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6F6914">
            <w:pPr>
              <w:pStyle w:val="DocumentCodeAR"/>
              <w:bidi/>
            </w:pPr>
            <w:r>
              <w:t>WO/</w:t>
            </w:r>
            <w:r w:rsidR="0059089F">
              <w:t>GA</w:t>
            </w:r>
            <w:r w:rsidR="00100F97">
              <w:t>/</w:t>
            </w:r>
            <w:r w:rsidR="00A834F7">
              <w:t>47</w:t>
            </w:r>
            <w:r w:rsidR="00B6101C" w:rsidRPr="00B6101C">
              <w:t>/</w:t>
            </w:r>
            <w:r w:rsidR="006F6914">
              <w:t>16</w:t>
            </w:r>
          </w:p>
        </w:tc>
      </w:tr>
      <w:tr w:rsidR="001667B6" w:rsidTr="00BF164F">
        <w:tc>
          <w:tcPr>
            <w:tcW w:w="9571" w:type="dxa"/>
            <w:gridSpan w:val="3"/>
          </w:tcPr>
          <w:p w:rsidR="001667B6" w:rsidRPr="00B6101C" w:rsidRDefault="00B6101C" w:rsidP="006F6914">
            <w:pPr>
              <w:pStyle w:val="DocumentLanguageAR"/>
              <w:bidi/>
              <w:rPr>
                <w:rtl/>
              </w:rPr>
            </w:pPr>
            <w:r w:rsidRPr="00B6101C">
              <w:rPr>
                <w:rFonts w:hint="cs"/>
                <w:rtl/>
              </w:rPr>
              <w:t xml:space="preserve">الأصل: </w:t>
            </w:r>
            <w:proofErr w:type="gramStart"/>
            <w:r w:rsidR="006F6914">
              <w:rPr>
                <w:rFonts w:hint="cs"/>
                <w:rtl/>
              </w:rPr>
              <w:t>بالإنكليزية</w:t>
            </w:r>
            <w:proofErr w:type="gramEnd"/>
          </w:p>
        </w:tc>
      </w:tr>
      <w:tr w:rsidR="001667B6" w:rsidTr="00BF164F">
        <w:tc>
          <w:tcPr>
            <w:tcW w:w="9571" w:type="dxa"/>
            <w:gridSpan w:val="3"/>
          </w:tcPr>
          <w:p w:rsidR="001667B6" w:rsidRPr="00B6101C" w:rsidRDefault="00B6101C" w:rsidP="00E76416">
            <w:pPr>
              <w:pStyle w:val="DocumentDateAR"/>
              <w:bidi/>
              <w:rPr>
                <w:rtl/>
              </w:rPr>
            </w:pPr>
            <w:r w:rsidRPr="00B6101C">
              <w:rPr>
                <w:rFonts w:hint="cs"/>
                <w:rtl/>
              </w:rPr>
              <w:t xml:space="preserve">التاريخ: </w:t>
            </w:r>
            <w:r w:rsidR="00E76416">
              <w:t>28</w:t>
            </w:r>
            <w:r w:rsidRPr="00B6101C">
              <w:rPr>
                <w:rFonts w:hint="cs"/>
                <w:rtl/>
              </w:rPr>
              <w:t xml:space="preserve"> </w:t>
            </w:r>
            <w:r w:rsidR="00E76416">
              <w:rPr>
                <w:rFonts w:hint="cs"/>
                <w:rtl/>
              </w:rPr>
              <w:t>يوليو</w:t>
            </w:r>
            <w:bookmarkStart w:id="2" w:name="_GoBack"/>
            <w:bookmarkEnd w:id="2"/>
            <w:r w:rsidRPr="00B6101C">
              <w:rPr>
                <w:rFonts w:hint="cs"/>
                <w:rtl/>
              </w:rPr>
              <w:t xml:space="preserve"> </w:t>
            </w:r>
            <w:r w:rsidR="00A834F7">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F45781">
      <w:pPr>
        <w:pStyle w:val="MeetingSessionAR"/>
        <w:bidi/>
        <w:rPr>
          <w:rFonts w:ascii="Cambria Math" w:hAnsi="Cambria Math"/>
          <w:rtl/>
        </w:rPr>
      </w:pPr>
      <w:r w:rsidRPr="0059089F">
        <w:rPr>
          <w:rFonts w:ascii="Cambria Math" w:hAnsi="Cambria Math"/>
          <w:rtl/>
        </w:rPr>
        <w:t xml:space="preserve">الدورة </w:t>
      </w:r>
      <w:r w:rsidR="00A834F7">
        <w:rPr>
          <w:rFonts w:ascii="Cambria Math" w:hAnsi="Cambria Math" w:hint="cs"/>
          <w:rtl/>
        </w:rPr>
        <w:t>السابعة</w:t>
      </w:r>
      <w:r w:rsidR="00F03C3E">
        <w:rPr>
          <w:rFonts w:ascii="Cambria Math" w:hAnsi="Cambria Math" w:hint="cs"/>
          <w:rtl/>
        </w:rPr>
        <w:t xml:space="preserve"> </w:t>
      </w:r>
      <w:r w:rsidRPr="0059089F">
        <w:rPr>
          <w:rFonts w:ascii="Cambria Math" w:hAnsi="Cambria Math"/>
          <w:rtl/>
        </w:rPr>
        <w:t xml:space="preserve">والأربعون (الدورة </w:t>
      </w:r>
      <w:r w:rsidR="00F45781">
        <w:rPr>
          <w:rFonts w:ascii="Cambria Math" w:hAnsi="Cambria Math" w:hint="cs"/>
          <w:rtl/>
        </w:rPr>
        <w:t>العادية</w:t>
      </w:r>
      <w:r w:rsidR="00F03C3E">
        <w:rPr>
          <w:rFonts w:ascii="Cambria Math" w:hAnsi="Cambria Math" w:hint="cs"/>
          <w:rtl/>
        </w:rPr>
        <w:t xml:space="preserve"> </w:t>
      </w:r>
      <w:r w:rsidR="00A834F7">
        <w:rPr>
          <w:rFonts w:ascii="Cambria Math" w:hAnsi="Cambria Math" w:hint="cs"/>
          <w:rtl/>
        </w:rPr>
        <w:t>الثانية</w:t>
      </w:r>
      <w:r w:rsidR="00F03C3E">
        <w:rPr>
          <w:rFonts w:ascii="Cambria Math" w:hAnsi="Cambria Math" w:hint="cs"/>
          <w:rtl/>
        </w:rPr>
        <w:t xml:space="preserve"> </w:t>
      </w:r>
      <w:proofErr w:type="gramStart"/>
      <w:r w:rsidRPr="0059089F">
        <w:rPr>
          <w:rFonts w:ascii="Cambria Math" w:hAnsi="Cambria Math"/>
          <w:rtl/>
        </w:rPr>
        <w:t>والعشرون</w:t>
      </w:r>
      <w:proofErr w:type="gramEnd"/>
      <w:r w:rsidRPr="0059089F">
        <w:rPr>
          <w:rFonts w:ascii="Cambria Math" w:hAnsi="Cambria Math"/>
          <w:rtl/>
        </w:rPr>
        <w:t>)</w:t>
      </w:r>
    </w:p>
    <w:p w:rsidR="00D61541" w:rsidRPr="00D61541" w:rsidRDefault="00D61541" w:rsidP="00A834F7">
      <w:pPr>
        <w:pStyle w:val="MeetingDatesAR"/>
        <w:bidi/>
        <w:rPr>
          <w:rtl/>
        </w:rPr>
      </w:pPr>
      <w:r w:rsidRPr="00D61541">
        <w:rPr>
          <w:rFonts w:hint="cs"/>
          <w:rtl/>
        </w:rPr>
        <w:t xml:space="preserve">جنيف، </w:t>
      </w:r>
      <w:proofErr w:type="gramStart"/>
      <w:r w:rsidR="00A834F7">
        <w:rPr>
          <w:rFonts w:hint="cs"/>
          <w:rtl/>
        </w:rPr>
        <w:t>من</w:t>
      </w:r>
      <w:proofErr w:type="gramEnd"/>
      <w:r w:rsidR="00A834F7">
        <w:rPr>
          <w:rFonts w:hint="cs"/>
          <w:rtl/>
        </w:rPr>
        <w:t xml:space="preserve"> 5 إلى 14 أكتوبر</w:t>
      </w:r>
      <w:r w:rsidR="00F03C3E">
        <w:rPr>
          <w:rFonts w:hint="cs"/>
          <w:rtl/>
        </w:rPr>
        <w:t xml:space="preserve"> </w:t>
      </w:r>
      <w:r w:rsidR="00A834F7">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4071F" w:rsidP="0054071F">
      <w:pPr>
        <w:pStyle w:val="DocumentTitleAR"/>
        <w:bidi/>
        <w:ind w:right="2552"/>
        <w:rPr>
          <w:rtl/>
        </w:rPr>
      </w:pPr>
      <w:r w:rsidRPr="009710CE">
        <w:rPr>
          <w:rtl/>
          <w:lang w:bidi="ar"/>
        </w:rPr>
        <w:t>تحويل لجنة الويبو الحكومية الدولية المعنية بالملكية الفكرية والموارد الوراثية والمعارف التقليدية والفولكلور</w:t>
      </w:r>
      <w:r>
        <w:rPr>
          <w:rFonts w:hint="cs"/>
          <w:rtl/>
          <w:lang w:bidi="ar"/>
        </w:rPr>
        <w:t xml:space="preserve"> </w:t>
      </w:r>
      <w:r w:rsidRPr="009710CE">
        <w:rPr>
          <w:rtl/>
          <w:lang w:bidi="ar"/>
        </w:rPr>
        <w:t xml:space="preserve">إلى لجنة دائمة: اقتراح مقدم من </w:t>
      </w:r>
      <w:r>
        <w:rPr>
          <w:rFonts w:hint="cs"/>
          <w:rtl/>
          <w:lang w:bidi="ar"/>
        </w:rPr>
        <w:t>ال</w:t>
      </w:r>
      <w:r w:rsidRPr="009710CE">
        <w:rPr>
          <w:rtl/>
          <w:lang w:bidi="ar"/>
        </w:rPr>
        <w:t xml:space="preserve">مجموعة الأفريقية </w:t>
      </w:r>
      <w:r>
        <w:rPr>
          <w:rFonts w:hint="cs"/>
          <w:rtl/>
          <w:lang w:bidi="ar"/>
        </w:rPr>
        <w:t>إلى</w:t>
      </w:r>
      <w:r w:rsidRPr="009710CE">
        <w:rPr>
          <w:rtl/>
          <w:lang w:bidi="ar"/>
        </w:rPr>
        <w:t xml:space="preserve"> الجمعية العامة</w:t>
      </w:r>
      <w:r>
        <w:rPr>
          <w:rFonts w:hint="cs"/>
          <w:rtl/>
          <w:lang w:bidi="ar"/>
        </w:rPr>
        <w:t xml:space="preserve"> لعام 2015</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p>
    <w:p w:rsidR="00D61541" w:rsidRDefault="0054071F" w:rsidP="0054071F">
      <w:pPr>
        <w:pStyle w:val="NumberedParaAR"/>
      </w:pPr>
      <w:r w:rsidRPr="0054071F">
        <w:rPr>
          <w:rtl/>
        </w:rPr>
        <w:t>في بلاغ مؤرخ 17 يوليو 2015، ترد نسخة منه في المرفق، طلب وفد نيجيريا، باسم المجموعة الأفريقية، أن يُتاح اقتراحه بعنوان "تحويل لجنة الويبو الحكومية الدولية المعنية بالملكية الفكرية والموارد الوراثية والمعارف التقليدية والفولكلور إلى لجنة الدائمة: اقتراح من المجموعة الأفريقية إلى الجمعية العامة" كوثيقة عمل للمناقشة في إطار البند 17 "بعض المسائل المتعلقة باللجنة الحكومية الدولية المعنية بالملكية الفكرية والموارد الوراثية والمعارف التقليدية والفولكلور" في الدورة السابعة والأربعين (العادية الثانية والعشرين) للجمعية العامة للويبو.</w:t>
      </w:r>
    </w:p>
    <w:p w:rsidR="00CB79E4" w:rsidRPr="0054071F" w:rsidRDefault="0054071F" w:rsidP="0054071F">
      <w:pPr>
        <w:pStyle w:val="DecisionParaAR"/>
      </w:pPr>
      <w:r w:rsidRPr="0054071F">
        <w:rPr>
          <w:rtl/>
        </w:rPr>
        <w:t>إن الجمعية العامة للويبو مدعوة إلى النظر في البلاغ الوارد في مرفق هذه الوثيقة</w:t>
      </w:r>
      <w:r>
        <w:rPr>
          <w:rFonts w:hint="cs"/>
          <w:rtl/>
        </w:rPr>
        <w:t>.</w:t>
      </w:r>
    </w:p>
    <w:p w:rsidR="004B357D" w:rsidRDefault="004B357D" w:rsidP="007F38D1">
      <w:pPr>
        <w:pStyle w:val="NormalParaAR"/>
        <w:rPr>
          <w:rtl/>
        </w:rPr>
      </w:pPr>
    </w:p>
    <w:p w:rsidR="002F77FC" w:rsidRDefault="002F77FC" w:rsidP="00A834F7">
      <w:pPr>
        <w:bidi/>
        <w:rPr>
          <w:rFonts w:ascii="Arabic Typesetting" w:hAnsi="Arabic Typesetting" w:cs="Arabic Typesetting"/>
          <w:sz w:val="36"/>
          <w:szCs w:val="36"/>
          <w:rtl/>
        </w:rPr>
      </w:pPr>
    </w:p>
    <w:p w:rsidR="0054071F" w:rsidRDefault="0054071F" w:rsidP="0054071F">
      <w:pPr>
        <w:pStyle w:val="EndofDocumentAR"/>
        <w:rPr>
          <w:rtl/>
        </w:rPr>
      </w:pPr>
      <w:r w:rsidRPr="0054071F">
        <w:rPr>
          <w:rtl/>
        </w:rPr>
        <w:t xml:space="preserve">[يلي ذلك </w:t>
      </w:r>
      <w:proofErr w:type="gramStart"/>
      <w:r w:rsidRPr="0054071F">
        <w:rPr>
          <w:rtl/>
        </w:rPr>
        <w:t>المرفق</w:t>
      </w:r>
      <w:proofErr w:type="gramEnd"/>
      <w:r w:rsidRPr="0054071F">
        <w:rPr>
          <w:rtl/>
        </w:rPr>
        <w:t>]</w:t>
      </w:r>
    </w:p>
    <w:p w:rsidR="0054071F" w:rsidRDefault="0054071F" w:rsidP="0054071F">
      <w:pPr>
        <w:pStyle w:val="NormalParaAR"/>
        <w:rPr>
          <w:rtl/>
        </w:rPr>
        <w:sectPr w:rsidR="0054071F" w:rsidSect="00EB7752">
          <w:headerReference w:type="default" r:id="rId10"/>
          <w:pgSz w:w="11907" w:h="16840" w:code="9"/>
          <w:pgMar w:top="567" w:right="1418" w:bottom="1418" w:left="1134" w:header="510" w:footer="1021" w:gutter="0"/>
          <w:cols w:space="720"/>
          <w:titlePg/>
          <w:docGrid w:linePitch="299"/>
        </w:sectPr>
      </w:pPr>
    </w:p>
    <w:p w:rsidR="00826E4A" w:rsidRDefault="00826E4A" w:rsidP="00826E4A">
      <w:pPr>
        <w:pStyle w:val="NormalParaAR"/>
        <w:rPr>
          <w:rtl/>
        </w:rPr>
      </w:pPr>
      <w:proofErr w:type="gramStart"/>
      <w:r>
        <w:rPr>
          <w:rFonts w:hint="cs"/>
          <w:rtl/>
        </w:rPr>
        <w:lastRenderedPageBreak/>
        <w:t>مذكرة</w:t>
      </w:r>
      <w:proofErr w:type="gramEnd"/>
      <w:r>
        <w:rPr>
          <w:rFonts w:hint="cs"/>
          <w:rtl/>
        </w:rPr>
        <w:t xml:space="preserve"> رقم: 142/2015</w:t>
      </w:r>
    </w:p>
    <w:p w:rsidR="00826E4A" w:rsidRDefault="00826E4A" w:rsidP="00826E4A">
      <w:pPr>
        <w:pStyle w:val="NormalParaAR"/>
        <w:rPr>
          <w:rtl/>
          <w:lang w:bidi="ar"/>
        </w:rPr>
      </w:pPr>
      <w:proofErr w:type="gramStart"/>
      <w:r>
        <w:rPr>
          <w:rFonts w:hint="cs"/>
          <w:rtl/>
          <w:lang w:bidi="ar"/>
        </w:rPr>
        <w:t>تُهدي</w:t>
      </w:r>
      <w:proofErr w:type="gramEnd"/>
      <w:r>
        <w:rPr>
          <w:rFonts w:hint="cs"/>
          <w:rtl/>
          <w:lang w:bidi="ar"/>
        </w:rPr>
        <w:t xml:space="preserve"> </w:t>
      </w:r>
      <w:r w:rsidRPr="0017328E">
        <w:rPr>
          <w:rtl/>
          <w:lang w:bidi="ar"/>
        </w:rPr>
        <w:t>البعثة الدائمة لجمهورية نيجيريا الاتحادية لدى مكتب الأمم المتحدة و</w:t>
      </w:r>
      <w:r>
        <w:rPr>
          <w:rFonts w:hint="cs"/>
          <w:rtl/>
          <w:lang w:bidi="ar"/>
        </w:rPr>
        <w:t xml:space="preserve">سائر </w:t>
      </w:r>
      <w:r w:rsidRPr="0017328E">
        <w:rPr>
          <w:rtl/>
          <w:lang w:bidi="ar"/>
        </w:rPr>
        <w:t xml:space="preserve">المنظمات الدولية في جنيف </w:t>
      </w:r>
      <w:r>
        <w:rPr>
          <w:rFonts w:hint="cs"/>
          <w:rtl/>
          <w:lang w:bidi="ar"/>
        </w:rPr>
        <w:t xml:space="preserve">أطيب </w:t>
      </w:r>
      <w:r w:rsidRPr="0017328E">
        <w:rPr>
          <w:rtl/>
          <w:lang w:bidi="ar"/>
        </w:rPr>
        <w:t>تحياتها إلى المكتب الدولي للمنظمة العالمية للملكية الفكرية</w:t>
      </w:r>
      <w:r>
        <w:rPr>
          <w:rFonts w:hint="cs"/>
          <w:rtl/>
          <w:lang w:bidi="ar"/>
        </w:rPr>
        <w:t>. وتتشرف بأن ت</w:t>
      </w:r>
      <w:r w:rsidRPr="0017328E">
        <w:rPr>
          <w:rtl/>
          <w:lang w:bidi="ar"/>
        </w:rPr>
        <w:t xml:space="preserve">قدم، </w:t>
      </w:r>
      <w:r>
        <w:rPr>
          <w:rFonts w:hint="cs"/>
          <w:rtl/>
          <w:lang w:bidi="ar"/>
        </w:rPr>
        <w:t>باسم</w:t>
      </w:r>
      <w:r w:rsidRPr="0017328E">
        <w:rPr>
          <w:rtl/>
          <w:lang w:bidi="ar"/>
        </w:rPr>
        <w:t xml:space="preserve"> المجموعة الأفريقية</w:t>
      </w:r>
      <w:r>
        <w:rPr>
          <w:rtl/>
          <w:lang w:bidi="ar"/>
        </w:rPr>
        <w:t xml:space="preserve">، </w:t>
      </w:r>
      <w:r w:rsidRPr="0017328E">
        <w:rPr>
          <w:rtl/>
          <w:lang w:bidi="ar"/>
        </w:rPr>
        <w:t>ا</w:t>
      </w:r>
      <w:r>
        <w:rPr>
          <w:rFonts w:hint="cs"/>
          <w:rtl/>
          <w:lang w:bidi="ar"/>
        </w:rPr>
        <w:t>لا</w:t>
      </w:r>
      <w:r w:rsidRPr="0017328E">
        <w:rPr>
          <w:rtl/>
          <w:lang w:bidi="ar"/>
        </w:rPr>
        <w:t xml:space="preserve">قتراح </w:t>
      </w:r>
      <w:r>
        <w:rPr>
          <w:rFonts w:hint="cs"/>
          <w:rtl/>
          <w:lang w:bidi="ar"/>
        </w:rPr>
        <w:t xml:space="preserve">المرفق طيه </w:t>
      </w:r>
      <w:r w:rsidRPr="0017328E">
        <w:rPr>
          <w:rtl/>
          <w:lang w:bidi="ar"/>
        </w:rPr>
        <w:t>للنظر في</w:t>
      </w:r>
      <w:r>
        <w:rPr>
          <w:rFonts w:hint="cs"/>
          <w:rtl/>
          <w:lang w:bidi="ar"/>
        </w:rPr>
        <w:t>ه في</w:t>
      </w:r>
      <w:r w:rsidRPr="0017328E">
        <w:rPr>
          <w:rtl/>
          <w:lang w:bidi="ar"/>
        </w:rPr>
        <w:t xml:space="preserve"> الجمعية العامة للويبو </w:t>
      </w:r>
      <w:r>
        <w:rPr>
          <w:rFonts w:hint="cs"/>
          <w:rtl/>
          <w:lang w:bidi="ar"/>
        </w:rPr>
        <w:t>ل</w:t>
      </w:r>
      <w:r w:rsidRPr="0017328E">
        <w:rPr>
          <w:rtl/>
          <w:lang w:bidi="ar"/>
        </w:rPr>
        <w:t xml:space="preserve">عام 2015، في إطار البند 17 من جدول الأعمال </w:t>
      </w:r>
      <w:r>
        <w:rPr>
          <w:rtl/>
          <w:lang w:bidi="ar"/>
        </w:rPr>
        <w:t>–</w:t>
      </w:r>
      <w:r w:rsidRPr="0017328E">
        <w:rPr>
          <w:rtl/>
          <w:lang w:bidi="ar"/>
        </w:rPr>
        <w:t xml:space="preserve"> </w:t>
      </w:r>
      <w:r>
        <w:rPr>
          <w:rFonts w:hint="cs"/>
          <w:rtl/>
          <w:lang w:bidi="ar"/>
        </w:rPr>
        <w:t xml:space="preserve">بعض </w:t>
      </w:r>
      <w:r w:rsidRPr="0017328E">
        <w:rPr>
          <w:rtl/>
          <w:lang w:bidi="ar"/>
        </w:rPr>
        <w:t>المسائل المتعلقة باللجنة الحكومية الدولية المعنية بالملكية الفكرية والموارد الوراثية والمعارف التقليدية والفولكلور.</w:t>
      </w:r>
    </w:p>
    <w:p w:rsidR="00826E4A" w:rsidRPr="00605661" w:rsidRDefault="00826E4A" w:rsidP="00826E4A">
      <w:pPr>
        <w:pStyle w:val="NormalParaAR"/>
      </w:pPr>
      <w:r>
        <w:rPr>
          <w:rFonts w:hint="cs"/>
          <w:rtl/>
          <w:lang w:bidi="ar"/>
        </w:rPr>
        <w:t>و</w:t>
      </w:r>
      <w:r>
        <w:rPr>
          <w:rtl/>
          <w:lang w:bidi="ar"/>
        </w:rPr>
        <w:t>كان</w:t>
      </w:r>
      <w:r>
        <w:rPr>
          <w:rFonts w:hint="cs"/>
          <w:rtl/>
          <w:lang w:bidi="ar"/>
        </w:rPr>
        <w:t xml:space="preserve">ت </w:t>
      </w:r>
      <w:r w:rsidRPr="007D48A7">
        <w:rPr>
          <w:rtl/>
          <w:lang w:bidi="ar"/>
        </w:rPr>
        <w:t xml:space="preserve">المجموعة الأفريقية، في الدورة </w:t>
      </w:r>
      <w:r>
        <w:rPr>
          <w:rFonts w:hint="cs"/>
          <w:rtl/>
          <w:lang w:bidi="ar"/>
        </w:rPr>
        <w:t>الخامسة عشرة</w:t>
      </w:r>
      <w:r w:rsidRPr="007D48A7">
        <w:rPr>
          <w:rtl/>
          <w:lang w:bidi="ar"/>
        </w:rPr>
        <w:t xml:space="preserve"> للجنة المعنية بالتنمية والملكية </w:t>
      </w:r>
      <w:r>
        <w:rPr>
          <w:rtl/>
          <w:lang w:bidi="ar"/>
        </w:rPr>
        <w:t>الفكرية</w:t>
      </w:r>
      <w:r>
        <w:rPr>
          <w:rFonts w:hint="cs"/>
          <w:rtl/>
          <w:lang w:bidi="ar"/>
        </w:rPr>
        <w:t>،</w:t>
      </w:r>
      <w:r w:rsidRPr="007D48A7">
        <w:rPr>
          <w:rtl/>
          <w:lang w:bidi="ar"/>
        </w:rPr>
        <w:t xml:space="preserve"> والدورة </w:t>
      </w:r>
      <w:r>
        <w:rPr>
          <w:rFonts w:hint="cs"/>
          <w:rtl/>
          <w:lang w:bidi="ar"/>
        </w:rPr>
        <w:t>الثالثة والعشرين</w:t>
      </w:r>
      <w:r w:rsidRPr="007D48A7">
        <w:rPr>
          <w:rtl/>
          <w:lang w:bidi="ar"/>
        </w:rPr>
        <w:t xml:space="preserve"> لل</w:t>
      </w:r>
      <w:r>
        <w:rPr>
          <w:rtl/>
          <w:lang w:bidi="ar"/>
        </w:rPr>
        <w:t>جنة البرنامج والميزانية</w:t>
      </w:r>
      <w:r w:rsidRPr="007D48A7">
        <w:rPr>
          <w:rtl/>
          <w:lang w:bidi="ar"/>
        </w:rPr>
        <w:t xml:space="preserve">، </w:t>
      </w:r>
      <w:r>
        <w:rPr>
          <w:rFonts w:hint="cs"/>
          <w:rtl/>
          <w:lang w:bidi="ar"/>
        </w:rPr>
        <w:t xml:space="preserve">قد </w:t>
      </w:r>
      <w:r w:rsidRPr="007D48A7">
        <w:rPr>
          <w:rtl/>
          <w:lang w:bidi="ar"/>
        </w:rPr>
        <w:t xml:space="preserve">أبلغت الدول الأعضاء رسميا </w:t>
      </w:r>
      <w:r>
        <w:rPr>
          <w:rFonts w:hint="cs"/>
          <w:rtl/>
          <w:lang w:bidi="ar"/>
        </w:rPr>
        <w:t>ب</w:t>
      </w:r>
      <w:r w:rsidRPr="007D48A7">
        <w:rPr>
          <w:rtl/>
          <w:lang w:bidi="ar"/>
        </w:rPr>
        <w:t>اقتراح المجموعة</w:t>
      </w:r>
      <w:r>
        <w:rPr>
          <w:rFonts w:hint="cs"/>
          <w:rtl/>
          <w:lang w:bidi="ar"/>
        </w:rPr>
        <w:t xml:space="preserve"> ل</w:t>
      </w:r>
      <w:r w:rsidRPr="007D48A7">
        <w:rPr>
          <w:rtl/>
          <w:lang w:bidi="ar"/>
        </w:rPr>
        <w:t xml:space="preserve">تحويل </w:t>
      </w:r>
      <w:r w:rsidRPr="00110708">
        <w:rPr>
          <w:rtl/>
          <w:lang w:bidi="ar"/>
        </w:rPr>
        <w:t>اللجنة الحكومية الدولية</w:t>
      </w:r>
      <w:r w:rsidRPr="00C20F50">
        <w:rPr>
          <w:rtl/>
          <w:lang w:bidi="ar"/>
        </w:rPr>
        <w:t xml:space="preserve"> المعنية بالملكية الفكرية والموارد الوراثية والمعارف التقليدية والفولكلور </w:t>
      </w:r>
      <w:r w:rsidRPr="007D48A7">
        <w:rPr>
          <w:rtl/>
          <w:lang w:bidi="ar"/>
        </w:rPr>
        <w:t>إلى لجنة</w:t>
      </w:r>
      <w:r>
        <w:rPr>
          <w:rFonts w:hint="cs"/>
          <w:rtl/>
          <w:lang w:bidi="ar"/>
        </w:rPr>
        <w:t xml:space="preserve"> </w:t>
      </w:r>
      <w:r w:rsidRPr="007D48A7">
        <w:rPr>
          <w:rtl/>
          <w:lang w:bidi="ar"/>
        </w:rPr>
        <w:t xml:space="preserve">دائمة للويبو. </w:t>
      </w:r>
      <w:r>
        <w:rPr>
          <w:rFonts w:hint="cs"/>
          <w:rtl/>
          <w:lang w:bidi="ar"/>
        </w:rPr>
        <w:t>وترى المجموعة أن</w:t>
      </w:r>
      <w:r w:rsidRPr="007D48A7">
        <w:rPr>
          <w:rtl/>
          <w:lang w:bidi="ar"/>
        </w:rPr>
        <w:t xml:space="preserve"> هذا التغيير الهيكلي </w:t>
      </w:r>
      <w:r>
        <w:rPr>
          <w:rFonts w:hint="cs"/>
          <w:rtl/>
          <w:lang w:bidi="ar"/>
        </w:rPr>
        <w:t xml:space="preserve">يمثل </w:t>
      </w:r>
      <w:r w:rsidRPr="007D48A7">
        <w:rPr>
          <w:rtl/>
          <w:lang w:bidi="ar"/>
        </w:rPr>
        <w:t xml:space="preserve">خطوة هامة نحو </w:t>
      </w:r>
      <w:r>
        <w:rPr>
          <w:rFonts w:hint="cs"/>
          <w:rtl/>
          <w:lang w:bidi="ar"/>
        </w:rPr>
        <w:t>اختتام المفاوضات</w:t>
      </w:r>
      <w:r w:rsidRPr="007D48A7">
        <w:rPr>
          <w:rtl/>
          <w:lang w:bidi="ar"/>
        </w:rPr>
        <w:t xml:space="preserve"> في اللجنة، ويوفر الأساس المنطقي </w:t>
      </w:r>
      <w:r>
        <w:rPr>
          <w:rFonts w:hint="cs"/>
          <w:rtl/>
          <w:lang w:bidi="ar"/>
        </w:rPr>
        <w:t>ل</w:t>
      </w:r>
      <w:r w:rsidRPr="007D48A7">
        <w:rPr>
          <w:rtl/>
          <w:lang w:bidi="ar"/>
        </w:rPr>
        <w:t xml:space="preserve">لفكرة. </w:t>
      </w:r>
      <w:r>
        <w:rPr>
          <w:rFonts w:hint="cs"/>
          <w:rtl/>
          <w:lang w:bidi="ar"/>
        </w:rPr>
        <w:t>وستكون</w:t>
      </w:r>
      <w:r w:rsidRPr="007D48A7">
        <w:rPr>
          <w:rtl/>
          <w:lang w:bidi="ar"/>
        </w:rPr>
        <w:t xml:space="preserve"> البعثة الدائمة</w:t>
      </w:r>
      <w:r>
        <w:rPr>
          <w:rFonts w:hint="cs"/>
          <w:rtl/>
          <w:lang w:bidi="ar"/>
        </w:rPr>
        <w:t xml:space="preserve"> ممتنة إذا تكرم</w:t>
      </w:r>
      <w:r w:rsidRPr="007D48A7">
        <w:rPr>
          <w:rtl/>
          <w:lang w:bidi="ar"/>
        </w:rPr>
        <w:t xml:space="preserve"> المكتب الدولي </w:t>
      </w:r>
      <w:r>
        <w:rPr>
          <w:rFonts w:hint="cs"/>
          <w:rtl/>
          <w:lang w:bidi="ar"/>
        </w:rPr>
        <w:t>بال</w:t>
      </w:r>
      <w:r w:rsidRPr="007D48A7">
        <w:rPr>
          <w:rtl/>
          <w:lang w:bidi="ar"/>
        </w:rPr>
        <w:t xml:space="preserve">مساعدة </w:t>
      </w:r>
      <w:r>
        <w:rPr>
          <w:rtl/>
          <w:lang w:bidi="ar"/>
        </w:rPr>
        <w:t xml:space="preserve">في تعميم الاقتراح المرفق </w:t>
      </w:r>
      <w:r>
        <w:rPr>
          <w:rFonts w:hint="cs"/>
          <w:rtl/>
          <w:lang w:bidi="ar"/>
        </w:rPr>
        <w:t xml:space="preserve">بوصفه </w:t>
      </w:r>
      <w:r w:rsidRPr="007D48A7">
        <w:rPr>
          <w:rtl/>
          <w:lang w:bidi="ar"/>
        </w:rPr>
        <w:t>وثيقة رسمية للدول الأعضاء في الويبو</w:t>
      </w:r>
      <w:r>
        <w:rPr>
          <w:rFonts w:hint="cs"/>
          <w:rtl/>
          <w:lang w:bidi="ar"/>
        </w:rPr>
        <w:t>.</w:t>
      </w:r>
    </w:p>
    <w:p w:rsidR="00826E4A" w:rsidRDefault="00826E4A" w:rsidP="00826E4A">
      <w:pPr>
        <w:pStyle w:val="NormalParaAR"/>
        <w:rPr>
          <w:rtl/>
          <w:lang w:bidi="ar"/>
        </w:rPr>
      </w:pPr>
      <w:proofErr w:type="gramStart"/>
      <w:r>
        <w:rPr>
          <w:rFonts w:hint="cs"/>
          <w:rtl/>
          <w:lang w:bidi="ar"/>
        </w:rPr>
        <w:t>وتود</w:t>
      </w:r>
      <w:proofErr w:type="gramEnd"/>
      <w:r>
        <w:rPr>
          <w:rFonts w:hint="cs"/>
          <w:rtl/>
          <w:lang w:bidi="ar"/>
        </w:rPr>
        <w:t xml:space="preserve"> </w:t>
      </w:r>
      <w:r w:rsidRPr="00517341">
        <w:rPr>
          <w:rtl/>
          <w:lang w:bidi="ar"/>
        </w:rPr>
        <w:t>البعثة الدائمة لجمهورية نيجيريا الاتحادية لدى مكتب الأمم المتحدة و</w:t>
      </w:r>
      <w:r>
        <w:rPr>
          <w:rFonts w:hint="cs"/>
          <w:rtl/>
          <w:lang w:bidi="ar"/>
        </w:rPr>
        <w:t xml:space="preserve">سائر </w:t>
      </w:r>
      <w:r w:rsidRPr="00517341">
        <w:rPr>
          <w:rtl/>
          <w:lang w:bidi="ar"/>
        </w:rPr>
        <w:t xml:space="preserve">المنظمات الدولية في جنيف </w:t>
      </w:r>
      <w:r>
        <w:rPr>
          <w:rFonts w:hint="cs"/>
          <w:rtl/>
          <w:lang w:bidi="ar"/>
        </w:rPr>
        <w:t xml:space="preserve">أن تغتنم </w:t>
      </w:r>
      <w:r w:rsidRPr="00517341">
        <w:rPr>
          <w:rtl/>
          <w:lang w:bidi="ar"/>
        </w:rPr>
        <w:t xml:space="preserve">هذه الفرصة </w:t>
      </w:r>
      <w:r w:rsidRPr="00ED3ED5">
        <w:rPr>
          <w:rFonts w:hint="cs"/>
          <w:rtl/>
          <w:lang w:bidi="ar"/>
        </w:rPr>
        <w:t>لتأكيد أسمى تقديرها</w:t>
      </w:r>
      <w:r w:rsidRPr="00517341">
        <w:rPr>
          <w:rtl/>
          <w:lang w:bidi="ar"/>
        </w:rPr>
        <w:t xml:space="preserve"> </w:t>
      </w:r>
      <w:r>
        <w:rPr>
          <w:rFonts w:hint="cs"/>
          <w:rtl/>
          <w:lang w:bidi="ar"/>
        </w:rPr>
        <w:t>ل</w:t>
      </w:r>
      <w:r w:rsidRPr="00517341">
        <w:rPr>
          <w:rtl/>
          <w:lang w:bidi="ar"/>
        </w:rPr>
        <w:t>لمكتب الدولي للمنظمة العالمية للملكية الفكرية.</w:t>
      </w:r>
    </w:p>
    <w:p w:rsidR="00826E4A" w:rsidRDefault="00826E4A" w:rsidP="00826E4A">
      <w:pPr>
        <w:pStyle w:val="NormalParaAR"/>
        <w:rPr>
          <w:rtl/>
          <w:lang w:bidi="ar"/>
        </w:rPr>
      </w:pPr>
      <w:r>
        <w:rPr>
          <w:rFonts w:hint="cs"/>
          <w:rtl/>
          <w:lang w:bidi="ar"/>
        </w:rPr>
        <w:t xml:space="preserve">جنيف، 17 </w:t>
      </w:r>
      <w:proofErr w:type="gramStart"/>
      <w:r>
        <w:rPr>
          <w:rFonts w:hint="cs"/>
          <w:rtl/>
          <w:lang w:bidi="ar"/>
        </w:rPr>
        <w:t>يوليو</w:t>
      </w:r>
      <w:proofErr w:type="gramEnd"/>
      <w:r>
        <w:rPr>
          <w:rFonts w:hint="cs"/>
          <w:rtl/>
          <w:lang w:bidi="ar"/>
        </w:rPr>
        <w:t xml:space="preserve"> 2015</w:t>
      </w:r>
    </w:p>
    <w:p w:rsidR="007F4920" w:rsidRDefault="00826E4A" w:rsidP="007F4920">
      <w:pPr>
        <w:pStyle w:val="NormalParaAR"/>
        <w:spacing w:after="0" w:line="260" w:lineRule="exact"/>
        <w:rPr>
          <w:lang w:bidi="ar"/>
        </w:rPr>
      </w:pPr>
      <w:proofErr w:type="gramStart"/>
      <w:r w:rsidRPr="00FB7E33">
        <w:rPr>
          <w:rtl/>
          <w:lang w:bidi="ar"/>
        </w:rPr>
        <w:t>المكتب</w:t>
      </w:r>
      <w:proofErr w:type="gramEnd"/>
      <w:r w:rsidRPr="00FB7E33">
        <w:rPr>
          <w:rtl/>
          <w:lang w:bidi="ar"/>
        </w:rPr>
        <w:t xml:space="preserve"> الدولي</w:t>
      </w:r>
    </w:p>
    <w:p w:rsidR="007F4920" w:rsidRDefault="00826E4A" w:rsidP="007F4920">
      <w:pPr>
        <w:pStyle w:val="NormalParaAR"/>
        <w:spacing w:after="0" w:line="260" w:lineRule="exact"/>
        <w:rPr>
          <w:lang w:bidi="ar"/>
        </w:rPr>
      </w:pPr>
      <w:r w:rsidRPr="00FB7E33">
        <w:rPr>
          <w:rtl/>
          <w:lang w:bidi="ar"/>
        </w:rPr>
        <w:t>المنظمة العالمية للملكية الفكرية</w:t>
      </w:r>
    </w:p>
    <w:p w:rsidR="007F4920" w:rsidRDefault="00826E4A" w:rsidP="007F4920">
      <w:pPr>
        <w:pStyle w:val="NormalParaAR"/>
        <w:spacing w:after="0" w:line="260" w:lineRule="exact"/>
        <w:rPr>
          <w:rFonts w:ascii="Georgia" w:hAnsi="Georgia"/>
          <w:color w:val="3B3B3B"/>
          <w:sz w:val="34"/>
          <w:szCs w:val="34"/>
        </w:rPr>
      </w:pPr>
      <w:r w:rsidRPr="00FB7E33">
        <w:rPr>
          <w:rFonts w:asciiTheme="minorBidi" w:hAnsiTheme="minorBidi" w:cstheme="minorBidi"/>
          <w:sz w:val="22"/>
          <w:szCs w:val="22"/>
          <w:lang w:val="fr-CH" w:bidi="ar"/>
        </w:rPr>
        <w:t xml:space="preserve">34 Chemin des </w:t>
      </w:r>
      <w:proofErr w:type="spellStart"/>
      <w:r w:rsidRPr="00FB7E33">
        <w:rPr>
          <w:rFonts w:asciiTheme="minorBidi" w:hAnsiTheme="minorBidi" w:cstheme="minorBidi"/>
          <w:sz w:val="22"/>
          <w:szCs w:val="22"/>
          <w:lang w:val="fr-CH" w:bidi="ar"/>
        </w:rPr>
        <w:t>Colombettes</w:t>
      </w:r>
      <w:proofErr w:type="spellEnd"/>
      <w:r w:rsidRPr="00FB7E33">
        <w:rPr>
          <w:rFonts w:asciiTheme="minorBidi" w:hAnsiTheme="minorBidi" w:cstheme="minorBidi"/>
          <w:sz w:val="22"/>
          <w:szCs w:val="22"/>
          <w:lang w:val="fr-CH" w:bidi="ar"/>
        </w:rPr>
        <w:t>,</w:t>
      </w:r>
    </w:p>
    <w:p w:rsidR="00826E4A" w:rsidRPr="009B62EA" w:rsidRDefault="00826E4A" w:rsidP="007F4920">
      <w:pPr>
        <w:pStyle w:val="NormalParaAR"/>
        <w:spacing w:after="0" w:line="260" w:lineRule="exact"/>
        <w:rPr>
          <w:rFonts w:asciiTheme="minorBidi" w:hAnsiTheme="minorBidi" w:cstheme="minorBidi"/>
          <w:sz w:val="22"/>
          <w:szCs w:val="22"/>
          <w:rtl/>
          <w:lang w:val="fr-CH" w:bidi="ar-EG"/>
        </w:rPr>
      </w:pPr>
      <w:r w:rsidRPr="00BC63EF">
        <w:rPr>
          <w:rFonts w:asciiTheme="minorBidi" w:hAnsiTheme="minorBidi" w:cstheme="minorBidi"/>
          <w:sz w:val="22"/>
          <w:szCs w:val="22"/>
          <w:lang w:val="fr-CH" w:bidi="ar"/>
        </w:rPr>
        <w:t xml:space="preserve">CH-1211 Geneva 20, </w:t>
      </w:r>
      <w:proofErr w:type="spellStart"/>
      <w:r w:rsidRPr="00BC63EF">
        <w:rPr>
          <w:rFonts w:asciiTheme="minorBidi" w:hAnsiTheme="minorBidi" w:cstheme="minorBidi"/>
          <w:sz w:val="22"/>
          <w:szCs w:val="22"/>
          <w:lang w:val="fr-CH" w:bidi="ar"/>
        </w:rPr>
        <w:t>Switzerland</w:t>
      </w:r>
      <w:proofErr w:type="spellEnd"/>
      <w:r w:rsidRPr="00BC63EF">
        <w:rPr>
          <w:rFonts w:asciiTheme="minorBidi" w:hAnsiTheme="minorBidi" w:cstheme="minorBidi"/>
          <w:sz w:val="22"/>
          <w:szCs w:val="22"/>
          <w:lang w:val="fr-CH" w:bidi="ar"/>
        </w:rPr>
        <w:t>.</w:t>
      </w:r>
    </w:p>
    <w:p w:rsidR="00826E4A" w:rsidRDefault="00826E4A" w:rsidP="00826E4A">
      <w:pPr>
        <w:pStyle w:val="NormalParaAR"/>
        <w:rPr>
          <w:rtl/>
          <w:lang w:bidi="ar-EG"/>
        </w:rPr>
      </w:pPr>
    </w:p>
    <w:p w:rsidR="00826E4A" w:rsidRDefault="00826E4A">
      <w:pPr>
        <w:rPr>
          <w:rFonts w:ascii="Arabic Typesetting" w:hAnsi="Arabic Typesetting" w:cs="Arabic Typesetting"/>
          <w:sz w:val="36"/>
          <w:szCs w:val="36"/>
          <w:rtl/>
          <w:lang w:bidi="ar-EG"/>
        </w:rPr>
      </w:pPr>
      <w:r>
        <w:rPr>
          <w:rtl/>
          <w:lang w:bidi="ar-EG"/>
        </w:rPr>
        <w:br w:type="page"/>
      </w:r>
    </w:p>
    <w:p w:rsidR="00826E4A" w:rsidRDefault="00826E4A" w:rsidP="00826E4A">
      <w:pPr>
        <w:pStyle w:val="NormalParaAR"/>
        <w:jc w:val="center"/>
        <w:rPr>
          <w:b/>
          <w:bCs/>
          <w:sz w:val="40"/>
          <w:szCs w:val="40"/>
          <w:rtl/>
          <w:lang w:bidi="ar"/>
        </w:rPr>
      </w:pPr>
      <w:r w:rsidRPr="00FB7E33">
        <w:rPr>
          <w:b/>
          <w:bCs/>
          <w:sz w:val="40"/>
          <w:szCs w:val="40"/>
          <w:rtl/>
          <w:lang w:bidi="ar"/>
        </w:rPr>
        <w:lastRenderedPageBreak/>
        <w:t>تحويل لجنة الويبو الحكومية الدولية المعنية بالملكية الفكرية والموارد الوراثي</w:t>
      </w:r>
      <w:r>
        <w:rPr>
          <w:b/>
          <w:bCs/>
          <w:sz w:val="40"/>
          <w:szCs w:val="40"/>
          <w:rtl/>
          <w:lang w:bidi="ar"/>
        </w:rPr>
        <w:t>ة والمعارف التقليدية والفولكلور</w:t>
      </w:r>
      <w:r>
        <w:rPr>
          <w:rFonts w:hint="cs"/>
          <w:b/>
          <w:bCs/>
          <w:sz w:val="40"/>
          <w:szCs w:val="40"/>
          <w:rtl/>
          <w:lang w:bidi="ar"/>
        </w:rPr>
        <w:t xml:space="preserve"> إلى </w:t>
      </w:r>
      <w:r>
        <w:rPr>
          <w:b/>
          <w:bCs/>
          <w:sz w:val="40"/>
          <w:szCs w:val="40"/>
          <w:rtl/>
          <w:lang w:bidi="ar"/>
        </w:rPr>
        <w:t xml:space="preserve">لجنة </w:t>
      </w:r>
      <w:r w:rsidRPr="00FB7E33">
        <w:rPr>
          <w:b/>
          <w:bCs/>
          <w:sz w:val="40"/>
          <w:szCs w:val="40"/>
          <w:rtl/>
          <w:lang w:bidi="ar"/>
        </w:rPr>
        <w:t>دائمة</w:t>
      </w:r>
      <w:r>
        <w:rPr>
          <w:rFonts w:hint="cs"/>
          <w:b/>
          <w:bCs/>
          <w:sz w:val="40"/>
          <w:szCs w:val="40"/>
          <w:rtl/>
          <w:lang w:bidi="ar"/>
        </w:rPr>
        <w:t xml:space="preserve"> </w:t>
      </w:r>
    </w:p>
    <w:p w:rsidR="00826E4A" w:rsidRDefault="00826E4A" w:rsidP="00826E4A">
      <w:pPr>
        <w:pStyle w:val="NormalParaAR"/>
        <w:jc w:val="center"/>
        <w:rPr>
          <w:b/>
          <w:bCs/>
          <w:sz w:val="40"/>
          <w:szCs w:val="40"/>
          <w:rtl/>
          <w:lang w:bidi="ar"/>
        </w:rPr>
      </w:pPr>
      <w:proofErr w:type="gramStart"/>
      <w:r>
        <w:rPr>
          <w:rFonts w:hint="cs"/>
          <w:b/>
          <w:bCs/>
          <w:sz w:val="40"/>
          <w:szCs w:val="40"/>
          <w:rtl/>
          <w:lang w:bidi="ar"/>
        </w:rPr>
        <w:t>اقتراح</w:t>
      </w:r>
      <w:proofErr w:type="gramEnd"/>
      <w:r>
        <w:rPr>
          <w:rFonts w:hint="cs"/>
          <w:b/>
          <w:bCs/>
          <w:sz w:val="40"/>
          <w:szCs w:val="40"/>
          <w:rtl/>
          <w:lang w:bidi="ar"/>
        </w:rPr>
        <w:t xml:space="preserve"> مُقدم من المجموعة الإفريقية إلى الجمعية العامة لعام 2015</w:t>
      </w:r>
    </w:p>
    <w:p w:rsidR="00826E4A" w:rsidRPr="005B645D" w:rsidRDefault="00826E4A" w:rsidP="00826E4A">
      <w:pPr>
        <w:pStyle w:val="NormalParaAR"/>
        <w:rPr>
          <w:b/>
          <w:bCs/>
          <w:sz w:val="40"/>
          <w:szCs w:val="40"/>
          <w:rtl/>
          <w:lang w:bidi="ar"/>
        </w:rPr>
      </w:pPr>
      <w:r w:rsidRPr="00A6451A">
        <w:rPr>
          <w:rFonts w:hint="cs"/>
          <w:b/>
          <w:bCs/>
          <w:sz w:val="40"/>
          <w:szCs w:val="40"/>
          <w:rtl/>
          <w:lang w:bidi="ar"/>
        </w:rPr>
        <w:t>مقدمة</w:t>
      </w:r>
    </w:p>
    <w:p w:rsidR="00826E4A" w:rsidRDefault="00826E4A" w:rsidP="00826E4A">
      <w:pPr>
        <w:pStyle w:val="NumberedParaAR"/>
        <w:numPr>
          <w:ilvl w:val="0"/>
          <w:numId w:val="22"/>
        </w:numPr>
        <w:ind w:left="0" w:firstLine="0"/>
        <w:rPr>
          <w:lang w:bidi="ar"/>
        </w:rPr>
      </w:pPr>
      <w:r w:rsidRPr="00A6451A">
        <w:rPr>
          <w:rtl/>
          <w:lang w:bidi="ar"/>
        </w:rPr>
        <w:t>تأسست</w:t>
      </w:r>
      <w:r w:rsidRPr="005B645D">
        <w:rPr>
          <w:rtl/>
          <w:lang w:bidi="ar"/>
        </w:rPr>
        <w:t xml:space="preserve"> اللجنة الحكومية الدولية المعنية بالملكية الفكرية والموارد الوراثية والمعارف التقليدية والفولكلور</w:t>
      </w:r>
      <w:r>
        <w:rPr>
          <w:rFonts w:hint="cs"/>
          <w:rtl/>
          <w:lang w:bidi="ar"/>
        </w:rPr>
        <w:t xml:space="preserve"> (اللجنة)</w:t>
      </w:r>
      <w:r w:rsidRPr="005B645D">
        <w:rPr>
          <w:rtl/>
          <w:lang w:bidi="ar"/>
        </w:rPr>
        <w:t xml:space="preserve"> في عام 2000، </w:t>
      </w:r>
      <w:r>
        <w:rPr>
          <w:rFonts w:hint="cs"/>
          <w:rtl/>
          <w:lang w:bidi="ar"/>
        </w:rPr>
        <w:t>اعترافا بالثغرة القائمة في</w:t>
      </w:r>
      <w:r w:rsidRPr="005B645D">
        <w:rPr>
          <w:rtl/>
          <w:lang w:bidi="ar"/>
        </w:rPr>
        <w:t xml:space="preserve"> </w:t>
      </w:r>
      <w:r>
        <w:rPr>
          <w:rFonts w:hint="cs"/>
          <w:rtl/>
          <w:lang w:bidi="ar"/>
        </w:rPr>
        <w:t xml:space="preserve">النظام </w:t>
      </w:r>
      <w:r>
        <w:rPr>
          <w:rtl/>
          <w:lang w:bidi="ar"/>
        </w:rPr>
        <w:t>الدولي</w:t>
      </w:r>
      <w:r w:rsidRPr="005B645D">
        <w:rPr>
          <w:rtl/>
          <w:lang w:bidi="ar"/>
        </w:rPr>
        <w:t xml:space="preserve"> </w:t>
      </w:r>
      <w:r>
        <w:rPr>
          <w:rFonts w:hint="cs"/>
          <w:rtl/>
          <w:lang w:bidi="ar"/>
        </w:rPr>
        <w:t>ل</w:t>
      </w:r>
      <w:r>
        <w:rPr>
          <w:rtl/>
          <w:lang w:bidi="ar"/>
        </w:rPr>
        <w:t>لملكية الفكرية</w:t>
      </w:r>
      <w:r>
        <w:rPr>
          <w:rFonts w:hint="cs"/>
          <w:rtl/>
          <w:lang w:bidi="ar"/>
        </w:rPr>
        <w:t xml:space="preserve"> ل</w:t>
      </w:r>
      <w:r w:rsidRPr="005B645D">
        <w:rPr>
          <w:rtl/>
          <w:lang w:bidi="ar"/>
        </w:rPr>
        <w:t xml:space="preserve">تلبية </w:t>
      </w:r>
      <w:r>
        <w:rPr>
          <w:rFonts w:hint="cs"/>
          <w:rtl/>
          <w:lang w:bidi="ar"/>
        </w:rPr>
        <w:t>م</w:t>
      </w:r>
      <w:r w:rsidRPr="005B645D">
        <w:rPr>
          <w:rtl/>
          <w:lang w:bidi="ar"/>
        </w:rPr>
        <w:t>طلب الحماية الفع</w:t>
      </w:r>
      <w:r>
        <w:rPr>
          <w:rFonts w:hint="cs"/>
          <w:rtl/>
          <w:lang w:bidi="ar"/>
        </w:rPr>
        <w:t>ّ</w:t>
      </w:r>
      <w:r w:rsidRPr="005B645D">
        <w:rPr>
          <w:rtl/>
          <w:lang w:bidi="ar"/>
        </w:rPr>
        <w:t xml:space="preserve">الة </w:t>
      </w:r>
      <w:r>
        <w:rPr>
          <w:rFonts w:hint="cs"/>
          <w:rtl/>
          <w:lang w:bidi="ar"/>
        </w:rPr>
        <w:t>ل</w:t>
      </w:r>
      <w:r w:rsidRPr="005B645D">
        <w:rPr>
          <w:rtl/>
          <w:lang w:bidi="ar"/>
        </w:rPr>
        <w:t>لأصول الفكرية البدائية والتقليدية للمجتمعات الأصلية والمحلية</w:t>
      </w:r>
      <w:r>
        <w:rPr>
          <w:rFonts w:hint="cs"/>
          <w:rtl/>
          <w:lang w:bidi="ar"/>
        </w:rPr>
        <w:t>،</w:t>
      </w:r>
      <w:r w:rsidRPr="005B645D">
        <w:rPr>
          <w:rtl/>
          <w:lang w:bidi="ar"/>
        </w:rPr>
        <w:t xml:space="preserve"> في سياق </w:t>
      </w:r>
      <w:r>
        <w:rPr>
          <w:rFonts w:hint="cs"/>
          <w:rtl/>
          <w:lang w:bidi="ar"/>
        </w:rPr>
        <w:t xml:space="preserve">حماية </w:t>
      </w:r>
      <w:r w:rsidRPr="005B645D">
        <w:rPr>
          <w:rtl/>
          <w:lang w:bidi="ar"/>
        </w:rPr>
        <w:t xml:space="preserve">الموارد الوراثية </w:t>
      </w:r>
      <w:r>
        <w:rPr>
          <w:rtl/>
          <w:lang w:bidi="ar"/>
        </w:rPr>
        <w:t>والمعارف التقليدية</w:t>
      </w:r>
      <w:r w:rsidRPr="005B645D">
        <w:rPr>
          <w:rtl/>
          <w:lang w:bidi="ar"/>
        </w:rPr>
        <w:t xml:space="preserve"> وأشكال التعبير الثقافي التقليدي</w:t>
      </w:r>
      <w:r>
        <w:rPr>
          <w:rFonts w:hint="cs"/>
          <w:rtl/>
          <w:lang w:bidi="ar"/>
        </w:rPr>
        <w:t>.</w:t>
      </w:r>
    </w:p>
    <w:p w:rsidR="00826E4A" w:rsidRDefault="00826E4A" w:rsidP="00826E4A">
      <w:pPr>
        <w:pStyle w:val="NumberedParaAR"/>
        <w:numPr>
          <w:ilvl w:val="0"/>
          <w:numId w:val="22"/>
        </w:numPr>
        <w:ind w:left="0" w:firstLine="0"/>
        <w:rPr>
          <w:lang w:bidi="ar"/>
        </w:rPr>
      </w:pPr>
      <w:r>
        <w:rPr>
          <w:rFonts w:hint="cs"/>
          <w:rtl/>
          <w:lang w:bidi="ar"/>
        </w:rPr>
        <w:t>و</w:t>
      </w:r>
      <w:r w:rsidRPr="00FC7057">
        <w:rPr>
          <w:rtl/>
          <w:lang w:bidi="ar"/>
        </w:rPr>
        <w:t xml:space="preserve">رغم </w:t>
      </w:r>
      <w:r>
        <w:rPr>
          <w:rFonts w:hint="cs"/>
          <w:rtl/>
          <w:lang w:bidi="ar"/>
        </w:rPr>
        <w:t>أن</w:t>
      </w:r>
      <w:r w:rsidRPr="00FC7057">
        <w:rPr>
          <w:rtl/>
          <w:lang w:bidi="ar"/>
        </w:rPr>
        <w:t xml:space="preserve"> القيمة الاقتصادية والاجتماعية والثقافية للموارد الوراثية والمعارف التقليدية وأشكال التعبير الثقافي التقليدي </w:t>
      </w:r>
      <w:r>
        <w:rPr>
          <w:rFonts w:hint="cs"/>
          <w:rtl/>
          <w:lang w:bidi="ar"/>
        </w:rPr>
        <w:t>أمر مسلم به</w:t>
      </w:r>
      <w:r w:rsidRPr="00FC7057">
        <w:rPr>
          <w:rtl/>
          <w:lang w:bidi="ar"/>
        </w:rPr>
        <w:t xml:space="preserve">، </w:t>
      </w:r>
      <w:r>
        <w:rPr>
          <w:rFonts w:hint="cs"/>
          <w:rtl/>
          <w:lang w:bidi="ar"/>
        </w:rPr>
        <w:t xml:space="preserve">فإن </w:t>
      </w:r>
      <w:r w:rsidRPr="00FC7057">
        <w:rPr>
          <w:rtl/>
          <w:lang w:bidi="ar"/>
        </w:rPr>
        <w:t xml:space="preserve">حماية الابتكار التقليدي - أقدم أشكال المعرفة، </w:t>
      </w:r>
      <w:r>
        <w:rPr>
          <w:rFonts w:hint="cs"/>
          <w:rtl/>
          <w:lang w:bidi="ar"/>
        </w:rPr>
        <w:t>لم تُدمج بعد</w:t>
      </w:r>
      <w:r w:rsidRPr="00FC7057">
        <w:rPr>
          <w:rtl/>
          <w:lang w:bidi="ar"/>
        </w:rPr>
        <w:t xml:space="preserve"> في </w:t>
      </w:r>
      <w:r>
        <w:rPr>
          <w:rFonts w:hint="cs"/>
          <w:rtl/>
          <w:lang w:bidi="ar"/>
        </w:rPr>
        <w:t>ال</w:t>
      </w:r>
      <w:r w:rsidRPr="00FC7057">
        <w:rPr>
          <w:rtl/>
          <w:lang w:bidi="ar"/>
        </w:rPr>
        <w:t xml:space="preserve">نظام الدولي </w:t>
      </w:r>
      <w:r>
        <w:rPr>
          <w:rFonts w:hint="cs"/>
          <w:rtl/>
          <w:lang w:bidi="ar"/>
        </w:rPr>
        <w:t>ل</w:t>
      </w:r>
      <w:r w:rsidRPr="00FC7057">
        <w:rPr>
          <w:rtl/>
          <w:lang w:bidi="ar"/>
        </w:rPr>
        <w:t xml:space="preserve">لملكية الفكرية. </w:t>
      </w:r>
      <w:r>
        <w:rPr>
          <w:rFonts w:hint="cs"/>
          <w:rtl/>
          <w:lang w:bidi="ar"/>
        </w:rPr>
        <w:t>وأدى الاخفاق</w:t>
      </w:r>
      <w:r w:rsidRPr="00BC034A">
        <w:rPr>
          <w:rFonts w:hint="cs"/>
          <w:rtl/>
          <w:lang w:bidi="ar"/>
        </w:rPr>
        <w:t xml:space="preserve"> </w:t>
      </w:r>
      <w:r>
        <w:rPr>
          <w:rFonts w:hint="cs"/>
          <w:rtl/>
          <w:lang w:bidi="ar"/>
        </w:rPr>
        <w:t>في إقامة</w:t>
      </w:r>
      <w:r w:rsidRPr="00FC7057">
        <w:rPr>
          <w:rtl/>
          <w:lang w:bidi="ar"/>
        </w:rPr>
        <w:t xml:space="preserve"> نظام دولي فعال</w:t>
      </w:r>
      <w:r>
        <w:rPr>
          <w:rFonts w:hint="cs"/>
          <w:rtl/>
          <w:lang w:bidi="ar"/>
        </w:rPr>
        <w:t xml:space="preserve"> يُحتم ح</w:t>
      </w:r>
      <w:r w:rsidRPr="00FC7057">
        <w:rPr>
          <w:rtl/>
          <w:lang w:bidi="ar"/>
        </w:rPr>
        <w:t xml:space="preserve">ماية </w:t>
      </w:r>
      <w:r>
        <w:rPr>
          <w:rFonts w:hint="cs"/>
          <w:rtl/>
          <w:lang w:bidi="ar"/>
        </w:rPr>
        <w:t>ا</w:t>
      </w:r>
      <w:r w:rsidRPr="00FC7057">
        <w:rPr>
          <w:rtl/>
          <w:lang w:bidi="ar"/>
        </w:rPr>
        <w:t xml:space="preserve">لموارد الوراثية </w:t>
      </w:r>
      <w:r w:rsidRPr="00BC034A">
        <w:rPr>
          <w:rtl/>
          <w:lang w:bidi="ar"/>
        </w:rPr>
        <w:t xml:space="preserve">والمعارف التقليدية </w:t>
      </w:r>
      <w:r w:rsidRPr="00FC7057">
        <w:rPr>
          <w:rtl/>
          <w:lang w:bidi="ar"/>
        </w:rPr>
        <w:t xml:space="preserve">وأشكال التعبير الثقافي التقليدي عبر </w:t>
      </w:r>
      <w:r>
        <w:rPr>
          <w:rFonts w:hint="cs"/>
          <w:rtl/>
          <w:lang w:bidi="ar"/>
        </w:rPr>
        <w:t>ا</w:t>
      </w:r>
      <w:r>
        <w:rPr>
          <w:rtl/>
          <w:lang w:bidi="ar"/>
        </w:rPr>
        <w:t xml:space="preserve">لحدود </w:t>
      </w:r>
      <w:r>
        <w:rPr>
          <w:rFonts w:hint="cs"/>
          <w:rtl/>
          <w:lang w:bidi="ar"/>
        </w:rPr>
        <w:t>إلى ت</w:t>
      </w:r>
      <w:r w:rsidRPr="00FC7057">
        <w:rPr>
          <w:rtl/>
          <w:lang w:bidi="ar"/>
        </w:rPr>
        <w:t>قو</w:t>
      </w:r>
      <w:r>
        <w:rPr>
          <w:rFonts w:hint="cs"/>
          <w:rtl/>
          <w:lang w:bidi="ar"/>
        </w:rPr>
        <w:t>ي</w:t>
      </w:r>
      <w:r w:rsidRPr="00FC7057">
        <w:rPr>
          <w:rtl/>
          <w:lang w:bidi="ar"/>
        </w:rPr>
        <w:t xml:space="preserve">ض شرعية نظام </w:t>
      </w:r>
      <w:r>
        <w:rPr>
          <w:rFonts w:hint="cs"/>
          <w:rtl/>
          <w:lang w:bidi="ar"/>
        </w:rPr>
        <w:t>الملكية الفكرية</w:t>
      </w:r>
      <w:r w:rsidRPr="00FC7057">
        <w:rPr>
          <w:rtl/>
          <w:lang w:bidi="ar"/>
        </w:rPr>
        <w:t xml:space="preserve"> "</w:t>
      </w:r>
      <w:r>
        <w:rPr>
          <w:rFonts w:hint="cs"/>
          <w:rtl/>
          <w:lang w:bidi="ar"/>
        </w:rPr>
        <w:t>ال</w:t>
      </w:r>
      <w:r w:rsidRPr="00FC7057">
        <w:rPr>
          <w:rtl/>
          <w:lang w:bidi="ar"/>
        </w:rPr>
        <w:t>رسمي"</w:t>
      </w:r>
      <w:r>
        <w:rPr>
          <w:rFonts w:hint="cs"/>
          <w:rtl/>
          <w:lang w:bidi="ar"/>
        </w:rPr>
        <w:t xml:space="preserve">؛ ما </w:t>
      </w:r>
      <w:r>
        <w:rPr>
          <w:rtl/>
          <w:lang w:bidi="ar"/>
        </w:rPr>
        <w:t>أثر</w:t>
      </w:r>
      <w:r w:rsidRPr="00FC7057">
        <w:rPr>
          <w:rtl/>
          <w:lang w:bidi="ar"/>
        </w:rPr>
        <w:t xml:space="preserve"> سلبا على الحقوق المعنوية والاجتماعية والثقافية والاقتصادية للمجتمعات الأصلية والمحلية، </w:t>
      </w:r>
      <w:r>
        <w:rPr>
          <w:rtl/>
          <w:lang w:bidi="ar"/>
        </w:rPr>
        <w:t>ومك</w:t>
      </w:r>
      <w:r>
        <w:rPr>
          <w:rFonts w:hint="cs"/>
          <w:rtl/>
          <w:lang w:bidi="ar"/>
        </w:rPr>
        <w:t>ّ</w:t>
      </w:r>
      <w:r>
        <w:rPr>
          <w:rtl/>
          <w:lang w:bidi="ar"/>
        </w:rPr>
        <w:t>ن</w:t>
      </w:r>
      <w:r w:rsidRPr="00FC7057">
        <w:rPr>
          <w:rtl/>
          <w:lang w:bidi="ar"/>
        </w:rPr>
        <w:t xml:space="preserve"> </w:t>
      </w:r>
      <w:r>
        <w:rPr>
          <w:rFonts w:hint="cs"/>
          <w:rtl/>
          <w:lang w:bidi="ar"/>
        </w:rPr>
        <w:t xml:space="preserve">من التملك غير المشروع </w:t>
      </w:r>
      <w:r w:rsidRPr="00FC7057">
        <w:rPr>
          <w:rtl/>
          <w:lang w:bidi="ar"/>
        </w:rPr>
        <w:t>للموارد الوراثية والمعارف التقليدية وأشكال التعبير الثقافي التقليدي</w:t>
      </w:r>
      <w:r>
        <w:rPr>
          <w:rFonts w:hint="cs"/>
          <w:rtl/>
          <w:lang w:bidi="ar"/>
        </w:rPr>
        <w:t xml:space="preserve"> على نحو </w:t>
      </w:r>
      <w:r w:rsidRPr="00FC7057">
        <w:rPr>
          <w:rtl/>
          <w:lang w:bidi="ar"/>
        </w:rPr>
        <w:t>مستمر.</w:t>
      </w:r>
    </w:p>
    <w:p w:rsidR="00826E4A" w:rsidRDefault="00826E4A" w:rsidP="00826E4A">
      <w:pPr>
        <w:pStyle w:val="NumberedParaAR"/>
        <w:numPr>
          <w:ilvl w:val="0"/>
          <w:numId w:val="22"/>
        </w:numPr>
        <w:ind w:left="0" w:firstLine="0"/>
        <w:rPr>
          <w:lang w:bidi="ar"/>
        </w:rPr>
      </w:pPr>
      <w:r>
        <w:rPr>
          <w:rFonts w:hint="cs"/>
          <w:rtl/>
          <w:lang w:bidi="ar"/>
        </w:rPr>
        <w:t>ومع التسليم</w:t>
      </w:r>
      <w:r w:rsidRPr="00136D05">
        <w:rPr>
          <w:rtl/>
          <w:lang w:bidi="ar"/>
        </w:rPr>
        <w:t xml:space="preserve"> بأن اللجنة </w:t>
      </w:r>
      <w:r>
        <w:rPr>
          <w:rFonts w:hint="cs"/>
          <w:rtl/>
          <w:lang w:bidi="ar"/>
        </w:rPr>
        <w:t>قد أحرزت</w:t>
      </w:r>
      <w:r w:rsidRPr="00136D05">
        <w:rPr>
          <w:rtl/>
          <w:lang w:bidi="ar"/>
        </w:rPr>
        <w:t xml:space="preserve"> بعض التقدم</w:t>
      </w:r>
      <w:r>
        <w:rPr>
          <w:rFonts w:hint="cs"/>
          <w:rtl/>
          <w:lang w:bidi="ar"/>
        </w:rPr>
        <w:t xml:space="preserve"> على مدى</w:t>
      </w:r>
      <w:r w:rsidRPr="00136D05">
        <w:rPr>
          <w:rtl/>
          <w:lang w:bidi="ar"/>
        </w:rPr>
        <w:t xml:space="preserve"> خمسة عشر</w:t>
      </w:r>
      <w:r>
        <w:rPr>
          <w:rFonts w:hint="cs"/>
          <w:rtl/>
          <w:lang w:bidi="ar"/>
        </w:rPr>
        <w:t>ة</w:t>
      </w:r>
      <w:r w:rsidRPr="00136D05">
        <w:rPr>
          <w:rtl/>
          <w:lang w:bidi="ar"/>
        </w:rPr>
        <w:t xml:space="preserve"> سنة</w:t>
      </w:r>
      <w:r>
        <w:rPr>
          <w:rtl/>
          <w:lang w:bidi="ar"/>
        </w:rPr>
        <w:t xml:space="preserve">، </w:t>
      </w:r>
      <w:r>
        <w:rPr>
          <w:rFonts w:hint="cs"/>
          <w:rtl/>
          <w:lang w:bidi="ar"/>
        </w:rPr>
        <w:t>إلا أنها</w:t>
      </w:r>
      <w:r w:rsidRPr="00136D05">
        <w:rPr>
          <w:rtl/>
          <w:lang w:bidi="ar"/>
        </w:rPr>
        <w:t xml:space="preserve"> لم تتمكن من </w:t>
      </w:r>
      <w:r>
        <w:rPr>
          <w:rFonts w:hint="cs"/>
          <w:rtl/>
          <w:lang w:bidi="ar"/>
        </w:rPr>
        <w:t xml:space="preserve">التقدم بشكل مفيد في </w:t>
      </w:r>
      <w:r w:rsidRPr="00113F90">
        <w:rPr>
          <w:rFonts w:hint="cs"/>
          <w:rtl/>
          <w:lang w:bidi="ar"/>
        </w:rPr>
        <w:t>جدول أعمال</w:t>
      </w:r>
      <w:r>
        <w:rPr>
          <w:rFonts w:hint="cs"/>
          <w:rtl/>
          <w:lang w:bidi="ar"/>
        </w:rPr>
        <w:t>ها</w:t>
      </w:r>
      <w:r w:rsidRPr="00113F90">
        <w:rPr>
          <w:rFonts w:hint="cs"/>
          <w:rtl/>
          <w:lang w:bidi="ar"/>
        </w:rPr>
        <w:t xml:space="preserve"> </w:t>
      </w:r>
      <w:r>
        <w:rPr>
          <w:rFonts w:hint="cs"/>
          <w:rtl/>
          <w:lang w:bidi="ar"/>
        </w:rPr>
        <w:t>ال</w:t>
      </w:r>
      <w:r w:rsidRPr="00113F90">
        <w:rPr>
          <w:rFonts w:hint="cs"/>
          <w:rtl/>
          <w:lang w:bidi="ar"/>
        </w:rPr>
        <w:t>معياري</w:t>
      </w:r>
      <w:r w:rsidRPr="00A57511">
        <w:rPr>
          <w:rtl/>
          <w:lang w:bidi="ar"/>
        </w:rPr>
        <w:t xml:space="preserve"> </w:t>
      </w:r>
      <w:r>
        <w:rPr>
          <w:rFonts w:hint="cs"/>
          <w:rtl/>
          <w:lang w:bidi="ar"/>
        </w:rPr>
        <w:t xml:space="preserve">البالغ الأهمية </w:t>
      </w:r>
      <w:r>
        <w:rPr>
          <w:rtl/>
          <w:lang w:bidi="ar"/>
        </w:rPr>
        <w:t>–</w:t>
      </w:r>
      <w:r w:rsidRPr="00136D05">
        <w:rPr>
          <w:rtl/>
          <w:lang w:bidi="ar"/>
        </w:rPr>
        <w:t xml:space="preserve"> </w:t>
      </w:r>
      <w:r>
        <w:rPr>
          <w:rFonts w:hint="cs"/>
          <w:rtl/>
          <w:lang w:bidi="ar"/>
        </w:rPr>
        <w:t xml:space="preserve">أي في وضع </w:t>
      </w:r>
      <w:r>
        <w:rPr>
          <w:rtl/>
          <w:lang w:bidi="ar"/>
        </w:rPr>
        <w:t>صك دولي موج</w:t>
      </w:r>
      <w:r>
        <w:rPr>
          <w:rFonts w:hint="cs"/>
          <w:rtl/>
          <w:lang w:bidi="ar"/>
        </w:rPr>
        <w:t>ّ</w:t>
      </w:r>
      <w:r>
        <w:rPr>
          <w:rtl/>
          <w:lang w:bidi="ar"/>
        </w:rPr>
        <w:t>ه</w:t>
      </w:r>
      <w:r w:rsidRPr="00136D05">
        <w:rPr>
          <w:rtl/>
          <w:lang w:bidi="ar"/>
        </w:rPr>
        <w:t xml:space="preserve"> إلى حماية الموارد الوراثية والمعارف التقليدية وأشكال التعبير الثقافي التقليدي - وترى المجموعة الأفريقية أن التغ</w:t>
      </w:r>
      <w:r>
        <w:rPr>
          <w:rFonts w:hint="cs"/>
          <w:rtl/>
          <w:lang w:bidi="ar"/>
        </w:rPr>
        <w:t>ي</w:t>
      </w:r>
      <w:r w:rsidRPr="00136D05">
        <w:rPr>
          <w:rtl/>
          <w:lang w:bidi="ar"/>
        </w:rPr>
        <w:t xml:space="preserve">ير الهيكلي في </w:t>
      </w:r>
      <w:r>
        <w:rPr>
          <w:rFonts w:hint="cs"/>
          <w:rtl/>
          <w:lang w:bidi="ar"/>
        </w:rPr>
        <w:t>أسلوب العمل</w:t>
      </w:r>
      <w:r w:rsidRPr="00136D05">
        <w:rPr>
          <w:rtl/>
          <w:lang w:bidi="ar"/>
        </w:rPr>
        <w:t xml:space="preserve"> </w:t>
      </w:r>
      <w:r>
        <w:rPr>
          <w:rFonts w:hint="cs"/>
          <w:rtl/>
          <w:lang w:bidi="ar"/>
        </w:rPr>
        <w:t>ال</w:t>
      </w:r>
      <w:r w:rsidRPr="00136D05">
        <w:rPr>
          <w:rtl/>
          <w:lang w:bidi="ar"/>
        </w:rPr>
        <w:t xml:space="preserve">رسمي </w:t>
      </w:r>
      <w:r>
        <w:rPr>
          <w:rFonts w:hint="cs"/>
          <w:rtl/>
          <w:lang w:bidi="ar"/>
        </w:rPr>
        <w:t>لل</w:t>
      </w:r>
      <w:r w:rsidRPr="00136D05">
        <w:rPr>
          <w:rtl/>
          <w:lang w:bidi="ar"/>
        </w:rPr>
        <w:t xml:space="preserve">ويبو </w:t>
      </w:r>
      <w:r>
        <w:rPr>
          <w:rFonts w:hint="cs"/>
          <w:rtl/>
          <w:lang w:bidi="ar"/>
        </w:rPr>
        <w:t>يمثل</w:t>
      </w:r>
      <w:r w:rsidRPr="00136D05">
        <w:rPr>
          <w:rtl/>
          <w:lang w:bidi="ar"/>
        </w:rPr>
        <w:t xml:space="preserve"> خطوة هامة نحو معالجة </w:t>
      </w:r>
      <w:r>
        <w:rPr>
          <w:rFonts w:hint="cs"/>
          <w:rtl/>
          <w:lang w:bidi="ar"/>
        </w:rPr>
        <w:t>ال</w:t>
      </w:r>
      <w:r w:rsidRPr="00136D05">
        <w:rPr>
          <w:rtl/>
          <w:lang w:bidi="ar"/>
        </w:rPr>
        <w:t xml:space="preserve">عواقب </w:t>
      </w:r>
      <w:r>
        <w:rPr>
          <w:rFonts w:hint="cs"/>
          <w:rtl/>
          <w:lang w:bidi="ar"/>
        </w:rPr>
        <w:t>ال</w:t>
      </w:r>
      <w:r w:rsidRPr="00136D05">
        <w:rPr>
          <w:rtl/>
          <w:lang w:bidi="ar"/>
        </w:rPr>
        <w:t xml:space="preserve">خطيرة </w:t>
      </w:r>
      <w:r>
        <w:rPr>
          <w:rFonts w:hint="cs"/>
          <w:rtl/>
          <w:lang w:bidi="ar"/>
        </w:rPr>
        <w:t>والمعيقة التي تنجم عن</w:t>
      </w:r>
      <w:r w:rsidRPr="00136D05">
        <w:rPr>
          <w:rtl/>
          <w:lang w:bidi="ar"/>
        </w:rPr>
        <w:t xml:space="preserve"> </w:t>
      </w:r>
      <w:r>
        <w:rPr>
          <w:rFonts w:hint="cs"/>
          <w:rtl/>
          <w:lang w:bidi="ar"/>
        </w:rPr>
        <w:t>ال</w:t>
      </w:r>
      <w:r w:rsidRPr="00136D05">
        <w:rPr>
          <w:rtl/>
          <w:lang w:bidi="ar"/>
        </w:rPr>
        <w:t xml:space="preserve">فشل </w:t>
      </w:r>
      <w:r>
        <w:rPr>
          <w:rFonts w:hint="cs"/>
          <w:rtl/>
          <w:lang w:bidi="ar"/>
        </w:rPr>
        <w:t xml:space="preserve">في </w:t>
      </w:r>
      <w:r w:rsidRPr="00136D05">
        <w:rPr>
          <w:rtl/>
          <w:lang w:bidi="ar"/>
        </w:rPr>
        <w:t xml:space="preserve">اختتام المفاوضات الحالية المتعلقة </w:t>
      </w:r>
      <w:r>
        <w:rPr>
          <w:rFonts w:hint="cs"/>
          <w:rtl/>
          <w:lang w:bidi="ar"/>
        </w:rPr>
        <w:t>ب</w:t>
      </w:r>
      <w:r w:rsidRPr="00136D05">
        <w:rPr>
          <w:rtl/>
          <w:lang w:bidi="ar"/>
        </w:rPr>
        <w:t>الموارد الوراثية والمعارف التقليدية وأشكال التعبير الثقافي التقليدي.</w:t>
      </w:r>
    </w:p>
    <w:p w:rsidR="00826E4A" w:rsidRPr="00465BE2" w:rsidRDefault="00826E4A" w:rsidP="00826E4A">
      <w:pPr>
        <w:pStyle w:val="NumberedParaAR"/>
        <w:numPr>
          <w:ilvl w:val="0"/>
          <w:numId w:val="0"/>
        </w:numPr>
        <w:rPr>
          <w:b/>
          <w:bCs/>
          <w:sz w:val="40"/>
          <w:szCs w:val="40"/>
          <w:lang w:bidi="ar"/>
        </w:rPr>
      </w:pPr>
      <w:r w:rsidRPr="00465BE2">
        <w:rPr>
          <w:rFonts w:hint="cs"/>
          <w:b/>
          <w:bCs/>
          <w:sz w:val="40"/>
          <w:szCs w:val="40"/>
          <w:rtl/>
          <w:lang w:bidi="ar"/>
        </w:rPr>
        <w:t>الأساس المنطقي للتغيير الهيكلي</w:t>
      </w:r>
    </w:p>
    <w:p w:rsidR="00826E4A" w:rsidRDefault="00826E4A" w:rsidP="00826E4A">
      <w:pPr>
        <w:pStyle w:val="NumberedParaAR"/>
        <w:numPr>
          <w:ilvl w:val="0"/>
          <w:numId w:val="22"/>
        </w:numPr>
        <w:ind w:left="0" w:firstLine="0"/>
        <w:rPr>
          <w:lang w:bidi="ar"/>
        </w:rPr>
      </w:pPr>
      <w:proofErr w:type="gramStart"/>
      <w:r>
        <w:rPr>
          <w:rFonts w:hint="cs"/>
          <w:rtl/>
          <w:lang w:bidi="ar"/>
        </w:rPr>
        <w:t>إن</w:t>
      </w:r>
      <w:proofErr w:type="gramEnd"/>
      <w:r>
        <w:rPr>
          <w:rFonts w:hint="cs"/>
          <w:rtl/>
          <w:lang w:bidi="ar"/>
        </w:rPr>
        <w:t xml:space="preserve"> ما يدعو إلى</w:t>
      </w:r>
      <w:r w:rsidRPr="00465BE2">
        <w:rPr>
          <w:rtl/>
          <w:lang w:bidi="ar"/>
        </w:rPr>
        <w:t xml:space="preserve"> </w:t>
      </w:r>
      <w:r>
        <w:rPr>
          <w:rtl/>
          <w:lang w:bidi="ar"/>
        </w:rPr>
        <w:t>ال</w:t>
      </w:r>
      <w:r>
        <w:rPr>
          <w:rFonts w:hint="cs"/>
          <w:rtl/>
          <w:lang w:bidi="ar"/>
        </w:rPr>
        <w:t>أ</w:t>
      </w:r>
      <w:r w:rsidRPr="00465BE2">
        <w:rPr>
          <w:rtl/>
          <w:lang w:bidi="ar"/>
        </w:rPr>
        <w:t xml:space="preserve">سف أن </w:t>
      </w:r>
      <w:r>
        <w:rPr>
          <w:rFonts w:hint="cs"/>
          <w:rtl/>
          <w:lang w:bidi="ar"/>
        </w:rPr>
        <w:t>الصعوبات</w:t>
      </w:r>
      <w:r w:rsidRPr="00465BE2">
        <w:rPr>
          <w:rtl/>
          <w:lang w:bidi="ar"/>
        </w:rPr>
        <w:t xml:space="preserve"> الإجرائي</w:t>
      </w:r>
      <w:r>
        <w:rPr>
          <w:rFonts w:hint="cs"/>
          <w:rtl/>
          <w:lang w:bidi="ar"/>
        </w:rPr>
        <w:t>ة</w:t>
      </w:r>
      <w:r w:rsidRPr="00465BE2">
        <w:rPr>
          <w:rtl/>
          <w:lang w:bidi="ar"/>
        </w:rPr>
        <w:t xml:space="preserve"> لتجديد ولاية اللجنة كل سنتين قد بلغ</w:t>
      </w:r>
      <w:r>
        <w:rPr>
          <w:rFonts w:hint="cs"/>
          <w:rtl/>
          <w:lang w:bidi="ar"/>
        </w:rPr>
        <w:t>ت</w:t>
      </w:r>
      <w:r w:rsidRPr="00465BE2">
        <w:rPr>
          <w:rtl/>
          <w:lang w:bidi="ar"/>
        </w:rPr>
        <w:t xml:space="preserve"> مستوى </w:t>
      </w:r>
      <w:r>
        <w:rPr>
          <w:rFonts w:hint="cs"/>
          <w:rtl/>
          <w:lang w:bidi="ar"/>
        </w:rPr>
        <w:t xml:space="preserve">من </w:t>
      </w:r>
      <w:r>
        <w:rPr>
          <w:rtl/>
          <w:lang w:bidi="ar"/>
        </w:rPr>
        <w:t>التركيز</w:t>
      </w:r>
      <w:r>
        <w:rPr>
          <w:rFonts w:hint="cs"/>
          <w:rtl/>
          <w:lang w:bidi="ar"/>
        </w:rPr>
        <w:t xml:space="preserve"> و</w:t>
      </w:r>
      <w:r w:rsidRPr="00451404">
        <w:rPr>
          <w:rtl/>
          <w:lang w:bidi="ar"/>
        </w:rPr>
        <w:t xml:space="preserve">الاستثمار </w:t>
      </w:r>
      <w:r>
        <w:rPr>
          <w:rFonts w:hint="cs"/>
          <w:rtl/>
          <w:lang w:bidi="ar"/>
        </w:rPr>
        <w:t>يستوجب</w:t>
      </w:r>
      <w:r w:rsidRPr="00451404">
        <w:rPr>
          <w:rFonts w:hint="cs"/>
          <w:rtl/>
          <w:lang w:bidi="ar"/>
        </w:rPr>
        <w:t xml:space="preserve"> إجراء</w:t>
      </w:r>
      <w:r w:rsidRPr="00451404">
        <w:rPr>
          <w:rtl/>
          <w:lang w:bidi="ar"/>
        </w:rPr>
        <w:t xml:space="preserve"> مناقشات </w:t>
      </w:r>
      <w:r w:rsidRPr="00451404">
        <w:rPr>
          <w:rFonts w:hint="cs"/>
          <w:rtl/>
          <w:lang w:bidi="ar"/>
        </w:rPr>
        <w:t>جوهرية بشأنها</w:t>
      </w:r>
      <w:r w:rsidRPr="00451404">
        <w:rPr>
          <w:rtl/>
          <w:lang w:bidi="ar"/>
        </w:rPr>
        <w:t xml:space="preserve">. </w:t>
      </w:r>
      <w:r>
        <w:rPr>
          <w:rFonts w:hint="cs"/>
          <w:rtl/>
          <w:lang w:bidi="ar"/>
        </w:rPr>
        <w:t>و</w:t>
      </w:r>
      <w:r w:rsidRPr="00451404">
        <w:rPr>
          <w:rtl/>
          <w:lang w:bidi="ar"/>
        </w:rPr>
        <w:t xml:space="preserve">في حين أن </w:t>
      </w:r>
      <w:r>
        <w:rPr>
          <w:rFonts w:hint="cs"/>
          <w:rtl/>
          <w:lang w:bidi="ar"/>
        </w:rPr>
        <w:t>المقتضيات</w:t>
      </w:r>
      <w:r w:rsidRPr="00451404">
        <w:rPr>
          <w:rtl/>
          <w:lang w:bidi="ar"/>
        </w:rPr>
        <w:t xml:space="preserve"> ا</w:t>
      </w:r>
      <w:r w:rsidRPr="00451404">
        <w:rPr>
          <w:rFonts w:hint="cs"/>
          <w:rtl/>
          <w:lang w:bidi="ar"/>
        </w:rPr>
        <w:t>لا</w:t>
      </w:r>
      <w:r w:rsidRPr="00451404">
        <w:rPr>
          <w:rtl/>
          <w:lang w:bidi="ar"/>
        </w:rPr>
        <w:t>قتصادية والأخلاق</w:t>
      </w:r>
      <w:r w:rsidRPr="00451404">
        <w:rPr>
          <w:rFonts w:hint="cs"/>
          <w:rtl/>
          <w:lang w:bidi="ar"/>
        </w:rPr>
        <w:t>ية</w:t>
      </w:r>
      <w:r w:rsidRPr="00451404">
        <w:rPr>
          <w:rtl/>
          <w:lang w:bidi="ar"/>
        </w:rPr>
        <w:t xml:space="preserve"> لهذه المسألة، والالتزام السياسي الذي أعربت</w:t>
      </w:r>
      <w:r>
        <w:rPr>
          <w:rFonts w:hint="cs"/>
          <w:rtl/>
          <w:lang w:bidi="ar"/>
        </w:rPr>
        <w:t xml:space="preserve"> عنه</w:t>
      </w:r>
      <w:r w:rsidRPr="00451404">
        <w:rPr>
          <w:rtl/>
          <w:lang w:bidi="ar"/>
        </w:rPr>
        <w:t xml:space="preserve"> </w:t>
      </w:r>
      <w:r>
        <w:rPr>
          <w:rFonts w:hint="cs"/>
          <w:rtl/>
          <w:lang w:bidi="ar"/>
        </w:rPr>
        <w:t>ا</w:t>
      </w:r>
      <w:r w:rsidRPr="00451404">
        <w:rPr>
          <w:rtl/>
          <w:lang w:bidi="ar"/>
        </w:rPr>
        <w:t>لدول</w:t>
      </w:r>
      <w:r w:rsidRPr="00465BE2">
        <w:rPr>
          <w:rtl/>
          <w:lang w:bidi="ar"/>
        </w:rPr>
        <w:t xml:space="preserve"> الأعضاء، والالتزام بتقديم توصيات إلى الجمعية العامة بشأن عقد مؤتمر دبلوماسي </w:t>
      </w:r>
      <w:r>
        <w:rPr>
          <w:rFonts w:hint="cs"/>
          <w:rtl/>
          <w:lang w:bidi="ar"/>
        </w:rPr>
        <w:t>في غضون</w:t>
      </w:r>
      <w:r w:rsidRPr="00465BE2">
        <w:rPr>
          <w:rtl/>
          <w:lang w:bidi="ar"/>
        </w:rPr>
        <w:t xml:space="preserve"> هيكل ولاية </w:t>
      </w:r>
      <w:r>
        <w:rPr>
          <w:rFonts w:hint="cs"/>
          <w:rtl/>
          <w:lang w:bidi="ar"/>
        </w:rPr>
        <w:t xml:space="preserve">اللجنة الممتدة </w:t>
      </w:r>
      <w:r w:rsidRPr="00465BE2">
        <w:rPr>
          <w:rtl/>
          <w:lang w:bidi="ar"/>
        </w:rPr>
        <w:t>سنتين</w:t>
      </w:r>
      <w:r>
        <w:rPr>
          <w:rFonts w:hint="cs"/>
          <w:rtl/>
          <w:lang w:bidi="ar"/>
        </w:rPr>
        <w:t>،</w:t>
      </w:r>
      <w:r w:rsidRPr="00465BE2">
        <w:rPr>
          <w:rtl/>
          <w:lang w:bidi="ar"/>
        </w:rPr>
        <w:t xml:space="preserve"> ينبغي أن </w:t>
      </w:r>
      <w:r>
        <w:rPr>
          <w:rFonts w:hint="cs"/>
          <w:rtl/>
          <w:lang w:bidi="ar"/>
        </w:rPr>
        <w:t>يكون</w:t>
      </w:r>
      <w:r w:rsidRPr="00465BE2">
        <w:rPr>
          <w:rtl/>
          <w:lang w:bidi="ar"/>
        </w:rPr>
        <w:t xml:space="preserve"> حافز</w:t>
      </w:r>
      <w:r>
        <w:rPr>
          <w:rFonts w:hint="cs"/>
          <w:rtl/>
          <w:lang w:bidi="ar"/>
        </w:rPr>
        <w:t>ا</w:t>
      </w:r>
      <w:r w:rsidRPr="00465BE2">
        <w:rPr>
          <w:rtl/>
          <w:lang w:bidi="ar"/>
        </w:rPr>
        <w:t xml:space="preserve"> كافي</w:t>
      </w:r>
      <w:r>
        <w:rPr>
          <w:rFonts w:hint="cs"/>
          <w:rtl/>
          <w:lang w:bidi="ar"/>
        </w:rPr>
        <w:t>ا</w:t>
      </w:r>
      <w:r w:rsidRPr="00465BE2">
        <w:rPr>
          <w:rtl/>
          <w:lang w:bidi="ar"/>
        </w:rPr>
        <w:t xml:space="preserve"> لدفع المفاوضات</w:t>
      </w:r>
      <w:r>
        <w:rPr>
          <w:rFonts w:hint="cs"/>
          <w:rtl/>
          <w:lang w:bidi="ar"/>
        </w:rPr>
        <w:t xml:space="preserve"> قُدما</w:t>
      </w:r>
      <w:r w:rsidRPr="00465BE2">
        <w:rPr>
          <w:rtl/>
          <w:lang w:bidi="ar"/>
        </w:rPr>
        <w:t xml:space="preserve">، </w:t>
      </w:r>
      <w:r>
        <w:rPr>
          <w:rFonts w:hint="cs"/>
          <w:rtl/>
          <w:lang w:bidi="ar"/>
        </w:rPr>
        <w:t xml:space="preserve">فإن </w:t>
      </w:r>
      <w:r w:rsidRPr="00893A5D">
        <w:rPr>
          <w:rtl/>
          <w:lang w:bidi="ar"/>
        </w:rPr>
        <w:t>الدول الأعضاء</w:t>
      </w:r>
      <w:r w:rsidRPr="004E52AF">
        <w:rPr>
          <w:rtl/>
          <w:lang w:bidi="ar"/>
        </w:rPr>
        <w:t xml:space="preserve"> </w:t>
      </w:r>
      <w:r>
        <w:rPr>
          <w:rtl/>
          <w:lang w:bidi="ar"/>
        </w:rPr>
        <w:t>اضطرت</w:t>
      </w:r>
      <w:r>
        <w:rPr>
          <w:rFonts w:hint="cs"/>
          <w:rtl/>
          <w:lang w:bidi="ar"/>
        </w:rPr>
        <w:t>،</w:t>
      </w:r>
      <w:r w:rsidRPr="00893A5D">
        <w:rPr>
          <w:rtl/>
          <w:lang w:bidi="ar"/>
        </w:rPr>
        <w:t xml:space="preserve"> </w:t>
      </w:r>
      <w:r>
        <w:rPr>
          <w:rFonts w:hint="cs"/>
          <w:rtl/>
          <w:lang w:bidi="ar"/>
        </w:rPr>
        <w:t>عوضا</w:t>
      </w:r>
      <w:r w:rsidRPr="00893A5D">
        <w:rPr>
          <w:rFonts w:hint="cs"/>
          <w:rtl/>
          <w:lang w:bidi="ar"/>
        </w:rPr>
        <w:t xml:space="preserve"> </w:t>
      </w:r>
      <w:r>
        <w:rPr>
          <w:rFonts w:hint="cs"/>
          <w:rtl/>
          <w:lang w:bidi="ar"/>
        </w:rPr>
        <w:t>ع</w:t>
      </w:r>
      <w:r w:rsidRPr="00893A5D">
        <w:rPr>
          <w:rFonts w:hint="cs"/>
          <w:rtl/>
          <w:lang w:bidi="ar"/>
        </w:rPr>
        <w:t>ن ذلك</w:t>
      </w:r>
      <w:r>
        <w:rPr>
          <w:rFonts w:hint="cs"/>
          <w:rtl/>
          <w:lang w:bidi="ar"/>
        </w:rPr>
        <w:t>،</w:t>
      </w:r>
      <w:r w:rsidRPr="00893A5D">
        <w:rPr>
          <w:rtl/>
          <w:lang w:bidi="ar"/>
        </w:rPr>
        <w:t xml:space="preserve"> </w:t>
      </w:r>
      <w:r w:rsidRPr="00893A5D">
        <w:rPr>
          <w:rFonts w:hint="cs"/>
          <w:rtl/>
          <w:lang w:bidi="ar"/>
        </w:rPr>
        <w:t xml:space="preserve">إلى </w:t>
      </w:r>
      <w:r>
        <w:rPr>
          <w:rFonts w:hint="cs"/>
          <w:rtl/>
          <w:lang w:bidi="ar"/>
        </w:rPr>
        <w:t>قضاء</w:t>
      </w:r>
      <w:r w:rsidRPr="00893A5D">
        <w:rPr>
          <w:rtl/>
          <w:lang w:bidi="ar"/>
        </w:rPr>
        <w:t xml:space="preserve"> وقت </w:t>
      </w:r>
      <w:r>
        <w:rPr>
          <w:rFonts w:hint="cs"/>
          <w:rtl/>
          <w:lang w:bidi="ar"/>
        </w:rPr>
        <w:t>كبير</w:t>
      </w:r>
      <w:r w:rsidRPr="00893A5D">
        <w:rPr>
          <w:rtl/>
          <w:lang w:bidi="ar"/>
        </w:rPr>
        <w:t xml:space="preserve"> </w:t>
      </w:r>
      <w:r w:rsidRPr="00893A5D">
        <w:rPr>
          <w:rFonts w:hint="cs"/>
          <w:rtl/>
          <w:lang w:bidi="ar"/>
        </w:rPr>
        <w:t>في</w:t>
      </w:r>
      <w:r w:rsidRPr="00893A5D">
        <w:rPr>
          <w:rtl/>
          <w:lang w:bidi="ar"/>
        </w:rPr>
        <w:t xml:space="preserve"> التفاوض </w:t>
      </w:r>
      <w:r w:rsidRPr="00893A5D">
        <w:rPr>
          <w:rFonts w:hint="cs"/>
          <w:rtl/>
          <w:lang w:bidi="ar"/>
        </w:rPr>
        <w:t>بشأن</w:t>
      </w:r>
      <w:r w:rsidRPr="00893A5D">
        <w:rPr>
          <w:rtl/>
          <w:lang w:bidi="ar"/>
        </w:rPr>
        <w:t xml:space="preserve"> ولاية جديدة</w:t>
      </w:r>
      <w:r>
        <w:rPr>
          <w:rFonts w:hint="cs"/>
          <w:rtl/>
          <w:lang w:bidi="ar"/>
        </w:rPr>
        <w:t>،</w:t>
      </w:r>
      <w:r w:rsidRPr="00893A5D">
        <w:rPr>
          <w:rtl/>
          <w:lang w:bidi="ar"/>
        </w:rPr>
        <w:t xml:space="preserve"> </w:t>
      </w:r>
      <w:r>
        <w:rPr>
          <w:rFonts w:hint="cs"/>
          <w:rtl/>
          <w:lang w:bidi="ar"/>
        </w:rPr>
        <w:t>في ظل</w:t>
      </w:r>
      <w:r w:rsidRPr="00893A5D">
        <w:rPr>
          <w:rtl/>
          <w:lang w:bidi="ar"/>
        </w:rPr>
        <w:t xml:space="preserve"> عدد </w:t>
      </w:r>
      <w:r>
        <w:rPr>
          <w:rFonts w:hint="cs"/>
          <w:rtl/>
          <w:lang w:bidi="ar"/>
        </w:rPr>
        <w:t>متزايد</w:t>
      </w:r>
      <w:r w:rsidRPr="00893A5D">
        <w:rPr>
          <w:rtl/>
          <w:lang w:bidi="ar"/>
        </w:rPr>
        <w:t xml:space="preserve"> </w:t>
      </w:r>
      <w:r>
        <w:rPr>
          <w:rFonts w:hint="cs"/>
          <w:rtl/>
          <w:lang w:bidi="ar"/>
        </w:rPr>
        <w:t>من الشواغل</w:t>
      </w:r>
      <w:r w:rsidRPr="00465BE2">
        <w:rPr>
          <w:rtl/>
          <w:lang w:bidi="ar"/>
        </w:rPr>
        <w:t xml:space="preserve"> و</w:t>
      </w:r>
      <w:r>
        <w:rPr>
          <w:rFonts w:hint="cs"/>
          <w:rtl/>
          <w:lang w:bidi="ar"/>
        </w:rPr>
        <w:t>ال</w:t>
      </w:r>
      <w:r w:rsidRPr="00465BE2">
        <w:rPr>
          <w:rtl/>
          <w:lang w:bidi="ar"/>
        </w:rPr>
        <w:t xml:space="preserve">أولويات </w:t>
      </w:r>
      <w:r>
        <w:rPr>
          <w:rFonts w:hint="cs"/>
          <w:rtl/>
          <w:lang w:bidi="ar"/>
        </w:rPr>
        <w:t>ال</w:t>
      </w:r>
      <w:r w:rsidRPr="00465BE2">
        <w:rPr>
          <w:rtl/>
          <w:lang w:bidi="ar"/>
        </w:rPr>
        <w:t>متباينة.</w:t>
      </w:r>
    </w:p>
    <w:p w:rsidR="00826E4A" w:rsidRDefault="00826E4A" w:rsidP="00826E4A">
      <w:pPr>
        <w:pStyle w:val="NumberedParaAR"/>
        <w:numPr>
          <w:ilvl w:val="0"/>
          <w:numId w:val="22"/>
        </w:numPr>
        <w:ind w:left="0" w:firstLine="0"/>
        <w:rPr>
          <w:lang w:bidi="ar"/>
        </w:rPr>
      </w:pPr>
      <w:r w:rsidRPr="00475D32">
        <w:rPr>
          <w:rFonts w:hint="cs"/>
          <w:rtl/>
          <w:lang w:bidi="ar"/>
        </w:rPr>
        <w:t>و</w:t>
      </w:r>
      <w:r>
        <w:rPr>
          <w:rFonts w:hint="cs"/>
          <w:rtl/>
          <w:lang w:bidi="ar"/>
        </w:rPr>
        <w:t xml:space="preserve">كان </w:t>
      </w:r>
      <w:r w:rsidRPr="00475D32">
        <w:rPr>
          <w:rFonts w:hint="cs"/>
          <w:rtl/>
          <w:lang w:bidi="ar"/>
        </w:rPr>
        <w:t>من الم</w:t>
      </w:r>
      <w:r w:rsidRPr="00475D32">
        <w:rPr>
          <w:rtl/>
          <w:lang w:bidi="ar"/>
        </w:rPr>
        <w:t xml:space="preserve">فترض </w:t>
      </w:r>
      <w:r w:rsidRPr="00475D32">
        <w:rPr>
          <w:rFonts w:hint="cs"/>
          <w:rtl/>
          <w:lang w:bidi="ar"/>
        </w:rPr>
        <w:t xml:space="preserve">أن </w:t>
      </w:r>
      <w:r>
        <w:rPr>
          <w:rFonts w:hint="cs"/>
          <w:rtl/>
          <w:lang w:bidi="ar"/>
        </w:rPr>
        <w:t>تنصب</w:t>
      </w:r>
      <w:r w:rsidRPr="00475D32">
        <w:rPr>
          <w:rtl/>
          <w:lang w:bidi="ar"/>
        </w:rPr>
        <w:t xml:space="preserve"> ا</w:t>
      </w:r>
      <w:r>
        <w:rPr>
          <w:rFonts w:hint="cs"/>
          <w:rtl/>
          <w:lang w:bidi="ar"/>
        </w:rPr>
        <w:t>لا</w:t>
      </w:r>
      <w:r w:rsidRPr="00475D32">
        <w:rPr>
          <w:rtl/>
          <w:lang w:bidi="ar"/>
        </w:rPr>
        <w:t xml:space="preserve">جتماعات </w:t>
      </w:r>
      <w:r>
        <w:rPr>
          <w:rFonts w:hint="cs"/>
          <w:rtl/>
          <w:lang w:bidi="ar-EG"/>
        </w:rPr>
        <w:t xml:space="preserve">المتتابعة </w:t>
      </w:r>
      <w:r w:rsidRPr="00475D32">
        <w:rPr>
          <w:rtl/>
          <w:lang w:bidi="ar"/>
        </w:rPr>
        <w:t>للجنة</w:t>
      </w:r>
      <w:r>
        <w:rPr>
          <w:rFonts w:hint="cs"/>
          <w:rtl/>
          <w:lang w:bidi="ar-EG"/>
        </w:rPr>
        <w:t xml:space="preserve"> </w:t>
      </w:r>
      <w:r w:rsidRPr="00475D32">
        <w:rPr>
          <w:rtl/>
          <w:lang w:bidi="ar"/>
        </w:rPr>
        <w:t>(ت</w:t>
      </w:r>
      <w:r>
        <w:rPr>
          <w:rFonts w:hint="cs"/>
          <w:rtl/>
          <w:lang w:bidi="ar"/>
        </w:rPr>
        <w:t>ُ</w:t>
      </w:r>
      <w:r w:rsidRPr="00475D32">
        <w:rPr>
          <w:rtl/>
          <w:lang w:bidi="ar"/>
        </w:rPr>
        <w:t xml:space="preserve">عقد عادة في فبراير وأبريل ويوليو من كل عام) </w:t>
      </w:r>
      <w:r>
        <w:rPr>
          <w:rFonts w:hint="cs"/>
          <w:rtl/>
          <w:lang w:bidi="ar"/>
        </w:rPr>
        <w:t>على</w:t>
      </w:r>
      <w:r w:rsidRPr="00475D32">
        <w:rPr>
          <w:rFonts w:hint="cs"/>
          <w:rtl/>
          <w:lang w:bidi="ar"/>
        </w:rPr>
        <w:t xml:space="preserve"> </w:t>
      </w:r>
      <w:r>
        <w:rPr>
          <w:rFonts w:hint="cs"/>
          <w:rtl/>
          <w:lang w:bidi="ar"/>
        </w:rPr>
        <w:t>هدف</w:t>
      </w:r>
      <w:r w:rsidRPr="00475D32">
        <w:rPr>
          <w:rFonts w:hint="cs"/>
          <w:rtl/>
          <w:lang w:bidi="ar"/>
        </w:rPr>
        <w:t xml:space="preserve"> </w:t>
      </w:r>
      <w:r>
        <w:rPr>
          <w:rFonts w:hint="cs"/>
          <w:rtl/>
          <w:lang w:bidi="ar"/>
        </w:rPr>
        <w:t>الوصول، على وجه السرعة، إلى</w:t>
      </w:r>
      <w:r>
        <w:rPr>
          <w:rtl/>
          <w:lang w:bidi="ar"/>
        </w:rPr>
        <w:t xml:space="preserve"> </w:t>
      </w:r>
      <w:r w:rsidRPr="00475D32">
        <w:rPr>
          <w:rtl/>
          <w:lang w:bidi="ar"/>
        </w:rPr>
        <w:t>نصوص</w:t>
      </w:r>
      <w:r>
        <w:rPr>
          <w:rFonts w:hint="cs"/>
          <w:rtl/>
          <w:lang w:bidi="ar"/>
        </w:rPr>
        <w:t xml:space="preserve"> نهائية</w:t>
      </w:r>
      <w:r w:rsidRPr="00475D32">
        <w:rPr>
          <w:rtl/>
          <w:lang w:bidi="ar"/>
        </w:rPr>
        <w:t xml:space="preserve"> لغرض تقديم توصية إلى الجمعية العامة للويبو</w:t>
      </w:r>
      <w:r>
        <w:rPr>
          <w:rFonts w:hint="cs"/>
          <w:rtl/>
          <w:lang w:bidi="ar"/>
        </w:rPr>
        <w:t>،</w:t>
      </w:r>
      <w:r w:rsidRPr="00475D32">
        <w:rPr>
          <w:rtl/>
          <w:lang w:bidi="ar"/>
        </w:rPr>
        <w:t xml:space="preserve"> بدلا من ذلك، </w:t>
      </w:r>
      <w:r>
        <w:rPr>
          <w:rFonts w:hint="cs"/>
          <w:rtl/>
          <w:lang w:bidi="ar"/>
        </w:rPr>
        <w:t>مهدت</w:t>
      </w:r>
      <w:r w:rsidRPr="00475D32">
        <w:rPr>
          <w:rtl/>
          <w:lang w:bidi="ar"/>
        </w:rPr>
        <w:t xml:space="preserve"> </w:t>
      </w:r>
      <w:r w:rsidRPr="00475D32">
        <w:rPr>
          <w:rFonts w:hint="cs"/>
          <w:rtl/>
          <w:lang w:bidi="ar"/>
        </w:rPr>
        <w:t>ال</w:t>
      </w:r>
      <w:r w:rsidRPr="00475D32">
        <w:rPr>
          <w:rtl/>
          <w:lang w:bidi="ar"/>
        </w:rPr>
        <w:t xml:space="preserve">عملية </w:t>
      </w:r>
      <w:r>
        <w:rPr>
          <w:rFonts w:hint="cs"/>
          <w:rtl/>
          <w:lang w:bidi="ar"/>
        </w:rPr>
        <w:t>السبيل ل</w:t>
      </w:r>
      <w:r w:rsidRPr="00475D32">
        <w:rPr>
          <w:rtl/>
          <w:lang w:bidi="ar"/>
        </w:rPr>
        <w:t xml:space="preserve">عدد </w:t>
      </w:r>
      <w:r>
        <w:rPr>
          <w:rFonts w:hint="cs"/>
          <w:rtl/>
          <w:lang w:bidi="ar"/>
        </w:rPr>
        <w:t>هائل</w:t>
      </w:r>
      <w:r w:rsidRPr="00475D32">
        <w:rPr>
          <w:rtl/>
          <w:lang w:bidi="ar"/>
        </w:rPr>
        <w:t xml:space="preserve"> من الرؤى المتنافسة </w:t>
      </w:r>
      <w:r w:rsidRPr="00475D32">
        <w:rPr>
          <w:rFonts w:hint="cs"/>
          <w:rtl/>
          <w:lang w:bidi="ar"/>
        </w:rPr>
        <w:t>و</w:t>
      </w:r>
      <w:r>
        <w:rPr>
          <w:rtl/>
          <w:lang w:bidi="ar"/>
        </w:rPr>
        <w:t xml:space="preserve">وثائق </w:t>
      </w:r>
      <w:r>
        <w:rPr>
          <w:rFonts w:hint="cs"/>
          <w:rtl/>
          <w:lang w:bidi="ar"/>
        </w:rPr>
        <w:t>ال</w:t>
      </w:r>
      <w:r>
        <w:rPr>
          <w:rtl/>
          <w:lang w:bidi="ar"/>
        </w:rPr>
        <w:t xml:space="preserve">عمل </w:t>
      </w:r>
      <w:r>
        <w:rPr>
          <w:rFonts w:hint="cs"/>
          <w:rtl/>
          <w:lang w:bidi="ar"/>
        </w:rPr>
        <w:t>التي يتعذر الأخذ بها</w:t>
      </w:r>
      <w:r>
        <w:rPr>
          <w:rtl/>
          <w:lang w:bidi="ar"/>
        </w:rPr>
        <w:t xml:space="preserve">. </w:t>
      </w:r>
      <w:r>
        <w:rPr>
          <w:rFonts w:hint="cs"/>
          <w:rtl/>
          <w:lang w:bidi="ar"/>
        </w:rPr>
        <w:t>و</w:t>
      </w:r>
      <w:r>
        <w:rPr>
          <w:rtl/>
          <w:lang w:bidi="ar"/>
        </w:rPr>
        <w:t xml:space="preserve">في الواقع، </w:t>
      </w:r>
      <w:r>
        <w:rPr>
          <w:rFonts w:hint="cs"/>
          <w:rtl/>
          <w:lang w:bidi="ar"/>
        </w:rPr>
        <w:t>قد</w:t>
      </w:r>
      <w:r w:rsidRPr="00475D32">
        <w:rPr>
          <w:rtl/>
          <w:lang w:bidi="ar"/>
        </w:rPr>
        <w:t xml:space="preserve"> ل</w:t>
      </w:r>
      <w:r>
        <w:rPr>
          <w:rFonts w:hint="cs"/>
          <w:rtl/>
          <w:lang w:bidi="ar"/>
        </w:rPr>
        <w:t>ا</w:t>
      </w:r>
      <w:r w:rsidRPr="00475D32">
        <w:rPr>
          <w:rtl/>
          <w:lang w:bidi="ar"/>
        </w:rPr>
        <w:t xml:space="preserve"> </w:t>
      </w:r>
      <w:r w:rsidRPr="00475D32">
        <w:rPr>
          <w:rFonts w:hint="cs"/>
          <w:rtl/>
          <w:lang w:bidi="ar"/>
        </w:rPr>
        <w:t>ي</w:t>
      </w:r>
      <w:r w:rsidRPr="00475D32">
        <w:rPr>
          <w:rtl/>
          <w:lang w:bidi="ar"/>
        </w:rPr>
        <w:t xml:space="preserve">عكس أسلوب العمل </w:t>
      </w:r>
      <w:r>
        <w:rPr>
          <w:rtl/>
          <w:lang w:bidi="ar"/>
        </w:rPr>
        <w:t>الحالي</w:t>
      </w:r>
      <w:r w:rsidRPr="00475D32">
        <w:rPr>
          <w:rtl/>
          <w:lang w:bidi="ar"/>
        </w:rPr>
        <w:t xml:space="preserve"> للجنة </w:t>
      </w:r>
      <w:r>
        <w:rPr>
          <w:rFonts w:hint="cs"/>
          <w:rtl/>
          <w:lang w:bidi="ar"/>
        </w:rPr>
        <w:t xml:space="preserve">الذي يتطلب </w:t>
      </w:r>
      <w:r>
        <w:rPr>
          <w:rtl/>
          <w:lang w:bidi="ar"/>
        </w:rPr>
        <w:t>موارد</w:t>
      </w:r>
      <w:r>
        <w:rPr>
          <w:rFonts w:hint="cs"/>
          <w:rtl/>
          <w:lang w:bidi="ar"/>
        </w:rPr>
        <w:t xml:space="preserve"> كثيفة،</w:t>
      </w:r>
      <w:r>
        <w:rPr>
          <w:rtl/>
          <w:lang w:bidi="ar"/>
        </w:rPr>
        <w:t xml:space="preserve"> </w:t>
      </w:r>
      <w:r w:rsidRPr="00475D32">
        <w:rPr>
          <w:rtl/>
          <w:lang w:bidi="ar"/>
        </w:rPr>
        <w:t xml:space="preserve">الاستخدام الأكثر كفاءة وفعالية </w:t>
      </w:r>
      <w:r>
        <w:rPr>
          <w:rFonts w:hint="cs"/>
          <w:rtl/>
          <w:lang w:bidi="ar"/>
        </w:rPr>
        <w:t>ل</w:t>
      </w:r>
      <w:r w:rsidRPr="00475D32">
        <w:rPr>
          <w:rtl/>
          <w:lang w:bidi="ar"/>
        </w:rPr>
        <w:t xml:space="preserve">لوقت </w:t>
      </w:r>
      <w:proofErr w:type="gramStart"/>
      <w:r w:rsidRPr="00475D32">
        <w:rPr>
          <w:rtl/>
          <w:lang w:bidi="ar"/>
        </w:rPr>
        <w:t>والموارد</w:t>
      </w:r>
      <w:proofErr w:type="gramEnd"/>
      <w:r w:rsidRPr="00475D32">
        <w:rPr>
          <w:rtl/>
          <w:lang w:bidi="ar"/>
        </w:rPr>
        <w:t>.</w:t>
      </w:r>
    </w:p>
    <w:p w:rsidR="00826E4A" w:rsidRDefault="00826E4A" w:rsidP="00826E4A">
      <w:pPr>
        <w:pStyle w:val="NumberedParaAR"/>
        <w:numPr>
          <w:ilvl w:val="0"/>
          <w:numId w:val="22"/>
        </w:numPr>
        <w:ind w:left="0" w:firstLine="0"/>
        <w:rPr>
          <w:lang w:bidi="ar"/>
        </w:rPr>
      </w:pPr>
      <w:r>
        <w:rPr>
          <w:rFonts w:hint="cs"/>
          <w:rtl/>
          <w:lang w:bidi="ar"/>
        </w:rPr>
        <w:t>ومع أن</w:t>
      </w:r>
      <w:r>
        <w:rPr>
          <w:rtl/>
          <w:lang w:bidi="ar"/>
        </w:rPr>
        <w:t xml:space="preserve"> ت</w:t>
      </w:r>
      <w:r w:rsidRPr="00D13F18">
        <w:rPr>
          <w:rtl/>
          <w:lang w:bidi="ar"/>
        </w:rPr>
        <w:t>نافس ا</w:t>
      </w:r>
      <w:r>
        <w:rPr>
          <w:rtl/>
          <w:lang w:bidi="ar"/>
        </w:rPr>
        <w:t xml:space="preserve">لأفكار حول توسيع </w:t>
      </w:r>
      <w:r>
        <w:rPr>
          <w:rFonts w:hint="cs"/>
          <w:rtl/>
          <w:lang w:bidi="ar"/>
        </w:rPr>
        <w:t xml:space="preserve">نطاق </w:t>
      </w:r>
      <w:r>
        <w:rPr>
          <w:rtl/>
          <w:lang w:bidi="ar"/>
        </w:rPr>
        <w:t xml:space="preserve">حقوق الملكية </w:t>
      </w:r>
      <w:r>
        <w:rPr>
          <w:rFonts w:hint="cs"/>
          <w:rtl/>
          <w:lang w:bidi="ar"/>
        </w:rPr>
        <w:t>لتشمل م</w:t>
      </w:r>
      <w:r w:rsidRPr="00D13F18">
        <w:rPr>
          <w:rtl/>
          <w:lang w:bidi="ar"/>
        </w:rPr>
        <w:t>وضوع</w:t>
      </w:r>
      <w:r>
        <w:rPr>
          <w:rFonts w:hint="cs"/>
          <w:rtl/>
          <w:lang w:bidi="ar"/>
        </w:rPr>
        <w:t>ا</w:t>
      </w:r>
      <w:r>
        <w:rPr>
          <w:rtl/>
          <w:lang w:bidi="ar"/>
        </w:rPr>
        <w:t xml:space="preserve"> </w:t>
      </w:r>
      <w:r>
        <w:rPr>
          <w:rFonts w:hint="cs"/>
          <w:rtl/>
          <w:lang w:bidi="ar"/>
        </w:rPr>
        <w:t>ج</w:t>
      </w:r>
      <w:r w:rsidRPr="00D13F18">
        <w:rPr>
          <w:rtl/>
          <w:lang w:bidi="ar"/>
        </w:rPr>
        <w:t>ديد</w:t>
      </w:r>
      <w:r>
        <w:rPr>
          <w:rFonts w:hint="cs"/>
          <w:rtl/>
          <w:lang w:bidi="ar"/>
        </w:rPr>
        <w:t>ا</w:t>
      </w:r>
      <w:r>
        <w:rPr>
          <w:rtl/>
          <w:lang w:bidi="ar"/>
        </w:rPr>
        <w:t xml:space="preserve"> ليس</w:t>
      </w:r>
      <w:r>
        <w:rPr>
          <w:rFonts w:hint="cs"/>
          <w:rtl/>
          <w:lang w:bidi="ar"/>
        </w:rPr>
        <w:t xml:space="preserve"> بالأمر</w:t>
      </w:r>
      <w:r w:rsidRPr="00D13F18">
        <w:rPr>
          <w:rtl/>
          <w:lang w:bidi="ar"/>
        </w:rPr>
        <w:t xml:space="preserve"> </w:t>
      </w:r>
      <w:r>
        <w:rPr>
          <w:rFonts w:hint="cs"/>
          <w:rtl/>
          <w:lang w:bidi="ar"/>
        </w:rPr>
        <w:t>ال</w:t>
      </w:r>
      <w:r>
        <w:rPr>
          <w:rtl/>
          <w:lang w:bidi="ar"/>
        </w:rPr>
        <w:t xml:space="preserve">جديد </w:t>
      </w:r>
      <w:r>
        <w:rPr>
          <w:rFonts w:hint="cs"/>
          <w:rtl/>
          <w:lang w:bidi="ar"/>
        </w:rPr>
        <w:t xml:space="preserve">على </w:t>
      </w:r>
      <w:r w:rsidRPr="00D13F18">
        <w:rPr>
          <w:rtl/>
          <w:lang w:bidi="ar"/>
        </w:rPr>
        <w:t>نظام الملكية الفكرية المتعدد ال</w:t>
      </w:r>
      <w:r>
        <w:rPr>
          <w:rtl/>
          <w:lang w:bidi="ar"/>
        </w:rPr>
        <w:t xml:space="preserve">أطراف، </w:t>
      </w:r>
      <w:r>
        <w:rPr>
          <w:rFonts w:hint="cs"/>
          <w:rtl/>
          <w:lang w:bidi="ar"/>
        </w:rPr>
        <w:t xml:space="preserve">لكن في ظل غياب </w:t>
      </w:r>
      <w:r>
        <w:rPr>
          <w:rtl/>
          <w:lang w:bidi="ar"/>
        </w:rPr>
        <w:t xml:space="preserve">منتدى </w:t>
      </w:r>
      <w:r w:rsidRPr="00D13F18">
        <w:rPr>
          <w:rtl/>
          <w:lang w:bidi="ar"/>
        </w:rPr>
        <w:t xml:space="preserve">مؤسسي يمكن </w:t>
      </w:r>
      <w:r>
        <w:rPr>
          <w:rFonts w:hint="cs"/>
          <w:rtl/>
          <w:lang w:bidi="ar"/>
        </w:rPr>
        <w:t>في إطاره النظر باستمرار بجدية في الخلافات البارزة</w:t>
      </w:r>
      <w:r w:rsidRPr="00D13F18">
        <w:rPr>
          <w:rtl/>
          <w:lang w:bidi="ar"/>
        </w:rPr>
        <w:t xml:space="preserve"> </w:t>
      </w:r>
      <w:r>
        <w:rPr>
          <w:rFonts w:hint="cs"/>
          <w:rtl/>
          <w:lang w:bidi="ar"/>
        </w:rPr>
        <w:lastRenderedPageBreak/>
        <w:t>ل</w:t>
      </w:r>
      <w:r>
        <w:rPr>
          <w:rtl/>
          <w:lang w:bidi="ar"/>
        </w:rPr>
        <w:t>متابع</w:t>
      </w:r>
      <w:r>
        <w:rPr>
          <w:rFonts w:hint="cs"/>
          <w:rtl/>
          <w:lang w:bidi="ar"/>
        </w:rPr>
        <w:t xml:space="preserve">تها </w:t>
      </w:r>
      <w:r w:rsidRPr="00D13F18">
        <w:rPr>
          <w:rtl/>
          <w:lang w:bidi="ar"/>
        </w:rPr>
        <w:t xml:space="preserve">أو </w:t>
      </w:r>
      <w:r>
        <w:rPr>
          <w:rFonts w:hint="cs"/>
          <w:rtl/>
          <w:lang w:bidi="ar"/>
        </w:rPr>
        <w:t>ل</w:t>
      </w:r>
      <w:r w:rsidRPr="00D13F18">
        <w:rPr>
          <w:rtl/>
          <w:lang w:bidi="ar"/>
        </w:rPr>
        <w:t>لتوفيق</w:t>
      </w:r>
      <w:r>
        <w:rPr>
          <w:rFonts w:hint="cs"/>
          <w:rtl/>
          <w:lang w:bidi="ar"/>
        </w:rPr>
        <w:t xml:space="preserve"> بينها</w:t>
      </w:r>
      <w:r w:rsidRPr="00D13F18">
        <w:rPr>
          <w:rtl/>
          <w:lang w:bidi="ar"/>
        </w:rPr>
        <w:t xml:space="preserve"> </w:t>
      </w:r>
      <w:r>
        <w:rPr>
          <w:rFonts w:hint="cs"/>
          <w:rtl/>
          <w:lang w:bidi="ar"/>
        </w:rPr>
        <w:t>حسبما تقتضي</w:t>
      </w:r>
      <w:r w:rsidRPr="00D13F18">
        <w:rPr>
          <w:rtl/>
          <w:lang w:bidi="ar"/>
        </w:rPr>
        <w:t xml:space="preserve"> الضرورة، </w:t>
      </w:r>
      <w:r>
        <w:rPr>
          <w:rFonts w:hint="cs"/>
          <w:rtl/>
          <w:lang w:bidi="ar"/>
        </w:rPr>
        <w:t>أخذت</w:t>
      </w:r>
      <w:r w:rsidRPr="00D13F18">
        <w:rPr>
          <w:rtl/>
          <w:lang w:bidi="ar"/>
        </w:rPr>
        <w:t xml:space="preserve"> </w:t>
      </w:r>
      <w:r>
        <w:rPr>
          <w:rFonts w:hint="cs"/>
          <w:rtl/>
          <w:lang w:bidi="ar"/>
        </w:rPr>
        <w:t>ال</w:t>
      </w:r>
      <w:r w:rsidRPr="00D13F18">
        <w:rPr>
          <w:rtl/>
          <w:lang w:bidi="ar"/>
        </w:rPr>
        <w:t xml:space="preserve">مفاوضات </w:t>
      </w:r>
      <w:r>
        <w:rPr>
          <w:rFonts w:hint="cs"/>
          <w:rtl/>
          <w:lang w:bidi="ar"/>
        </w:rPr>
        <w:t>داخل</w:t>
      </w:r>
      <w:r w:rsidRPr="00D13F18">
        <w:rPr>
          <w:rtl/>
          <w:lang w:bidi="ar"/>
        </w:rPr>
        <w:t xml:space="preserve"> اللجنة </w:t>
      </w:r>
      <w:r>
        <w:rPr>
          <w:rFonts w:hint="cs"/>
          <w:rtl/>
          <w:lang w:bidi="ar"/>
        </w:rPr>
        <w:t>طابع</w:t>
      </w:r>
      <w:r w:rsidRPr="00D13F18">
        <w:rPr>
          <w:rtl/>
          <w:lang w:bidi="ar"/>
        </w:rPr>
        <w:t xml:space="preserve"> المفاوضات السياسية والمؤسسية والاقتصادية المكل</w:t>
      </w:r>
      <w:r>
        <w:rPr>
          <w:rFonts w:hint="cs"/>
          <w:rtl/>
          <w:lang w:bidi="ar"/>
        </w:rPr>
        <w:t>ِّ</w:t>
      </w:r>
      <w:r w:rsidRPr="00D13F18">
        <w:rPr>
          <w:rtl/>
          <w:lang w:bidi="ar"/>
        </w:rPr>
        <w:t xml:space="preserve">فة التي </w:t>
      </w:r>
      <w:r>
        <w:rPr>
          <w:rFonts w:hint="cs"/>
          <w:rtl/>
          <w:lang w:bidi="ar"/>
        </w:rPr>
        <w:t>تبدو أنها تحيد أبعد فأبعد</w:t>
      </w:r>
      <w:r w:rsidRPr="00D13F18">
        <w:rPr>
          <w:rtl/>
          <w:lang w:bidi="ar"/>
        </w:rPr>
        <w:t xml:space="preserve"> </w:t>
      </w:r>
      <w:r>
        <w:rPr>
          <w:rFonts w:hint="cs"/>
          <w:rtl/>
          <w:lang w:bidi="ar"/>
        </w:rPr>
        <w:t>ع</w:t>
      </w:r>
      <w:r w:rsidRPr="00D13F18">
        <w:rPr>
          <w:rtl/>
          <w:lang w:bidi="ar"/>
        </w:rPr>
        <w:t xml:space="preserve">ن </w:t>
      </w:r>
      <w:r>
        <w:rPr>
          <w:rFonts w:hint="cs"/>
          <w:rtl/>
          <w:lang w:bidi="ar"/>
        </w:rPr>
        <w:t>الانتهاء</w:t>
      </w:r>
      <w:r w:rsidRPr="00D13F18">
        <w:rPr>
          <w:rtl/>
          <w:lang w:bidi="ar"/>
        </w:rPr>
        <w:t>.</w:t>
      </w:r>
    </w:p>
    <w:p w:rsidR="00826E4A" w:rsidRDefault="00826E4A" w:rsidP="00826E4A">
      <w:pPr>
        <w:pStyle w:val="NumberedParaAR"/>
        <w:numPr>
          <w:ilvl w:val="0"/>
          <w:numId w:val="22"/>
        </w:numPr>
        <w:ind w:left="0" w:firstLine="0"/>
        <w:rPr>
          <w:lang w:bidi="ar-EG"/>
        </w:rPr>
      </w:pPr>
      <w:proofErr w:type="gramStart"/>
      <w:r>
        <w:rPr>
          <w:rFonts w:hint="cs"/>
          <w:rtl/>
          <w:lang w:bidi="ar"/>
        </w:rPr>
        <w:t>وسيكون</w:t>
      </w:r>
      <w:proofErr w:type="gramEnd"/>
      <w:r>
        <w:rPr>
          <w:rFonts w:hint="cs"/>
          <w:rtl/>
          <w:lang w:bidi="ar"/>
        </w:rPr>
        <w:t xml:space="preserve"> لعامل الزمن</w:t>
      </w:r>
      <w:r w:rsidRPr="00533A18">
        <w:rPr>
          <w:rtl/>
          <w:lang w:bidi="ar"/>
        </w:rPr>
        <w:t xml:space="preserve"> </w:t>
      </w:r>
      <w:r>
        <w:rPr>
          <w:rFonts w:hint="cs"/>
          <w:rtl/>
          <w:lang w:bidi="ar"/>
        </w:rPr>
        <w:t xml:space="preserve">وحيز </w:t>
      </w:r>
      <w:r w:rsidRPr="00533A18">
        <w:rPr>
          <w:rtl/>
          <w:lang w:bidi="ar"/>
        </w:rPr>
        <w:t>السياس</w:t>
      </w:r>
      <w:r>
        <w:rPr>
          <w:rFonts w:hint="cs"/>
          <w:rtl/>
          <w:lang w:bidi="ar"/>
        </w:rPr>
        <w:t>ات العامة</w:t>
      </w:r>
      <w:r w:rsidRPr="00533A18">
        <w:rPr>
          <w:rtl/>
          <w:lang w:bidi="ar"/>
        </w:rPr>
        <w:t xml:space="preserve"> </w:t>
      </w:r>
      <w:r>
        <w:rPr>
          <w:rFonts w:hint="cs"/>
          <w:rtl/>
          <w:lang w:bidi="ar"/>
        </w:rPr>
        <w:t>أهمية حيوية</w:t>
      </w:r>
      <w:r w:rsidRPr="00533A18">
        <w:rPr>
          <w:rtl/>
          <w:lang w:bidi="ar"/>
        </w:rPr>
        <w:t xml:space="preserve"> في تحقيق توافق في الآراء أو </w:t>
      </w:r>
      <w:r>
        <w:rPr>
          <w:rFonts w:hint="cs"/>
          <w:rtl/>
          <w:lang w:bidi="ar"/>
        </w:rPr>
        <w:t>الوصول إلى</w:t>
      </w:r>
      <w:r>
        <w:rPr>
          <w:rtl/>
          <w:lang w:bidi="ar"/>
        </w:rPr>
        <w:t xml:space="preserve"> حلول عملية </w:t>
      </w:r>
      <w:r>
        <w:rPr>
          <w:rFonts w:hint="cs"/>
          <w:rtl/>
          <w:lang w:bidi="ar"/>
        </w:rPr>
        <w:t>للمسائل ال</w:t>
      </w:r>
      <w:r w:rsidRPr="00533A18">
        <w:rPr>
          <w:rtl/>
          <w:lang w:bidi="ar"/>
        </w:rPr>
        <w:t>متباينة</w:t>
      </w:r>
      <w:r>
        <w:rPr>
          <w:rFonts w:hint="cs"/>
          <w:rtl/>
          <w:lang w:bidi="ar"/>
        </w:rPr>
        <w:t xml:space="preserve"> في اللجنة</w:t>
      </w:r>
      <w:r w:rsidRPr="00533A18">
        <w:rPr>
          <w:rtl/>
          <w:lang w:bidi="ar"/>
        </w:rPr>
        <w:t xml:space="preserve">. </w:t>
      </w:r>
      <w:r>
        <w:rPr>
          <w:rFonts w:hint="cs"/>
          <w:rtl/>
          <w:lang w:bidi="ar"/>
        </w:rPr>
        <w:t>وينطبق ذلك</w:t>
      </w:r>
      <w:r w:rsidRPr="00533A18">
        <w:rPr>
          <w:rtl/>
          <w:lang w:bidi="ar"/>
        </w:rPr>
        <w:t xml:space="preserve"> </w:t>
      </w:r>
      <w:r>
        <w:rPr>
          <w:rFonts w:hint="cs"/>
          <w:rtl/>
          <w:lang w:bidi="ar"/>
        </w:rPr>
        <w:t>بصورة</w:t>
      </w:r>
      <w:r w:rsidRPr="00533A18">
        <w:rPr>
          <w:rtl/>
          <w:lang w:bidi="ar"/>
        </w:rPr>
        <w:t xml:space="preserve"> خاص</w:t>
      </w:r>
      <w:r>
        <w:rPr>
          <w:rFonts w:hint="cs"/>
          <w:rtl/>
          <w:lang w:bidi="ar"/>
        </w:rPr>
        <w:t>ة</w:t>
      </w:r>
      <w:r w:rsidRPr="00533A18">
        <w:rPr>
          <w:rtl/>
          <w:lang w:bidi="ar"/>
        </w:rPr>
        <w:t xml:space="preserve"> </w:t>
      </w:r>
      <w:r>
        <w:rPr>
          <w:rFonts w:hint="cs"/>
          <w:rtl/>
          <w:lang w:bidi="ar"/>
        </w:rPr>
        <w:t>على</w:t>
      </w:r>
      <w:r w:rsidRPr="00533A18">
        <w:rPr>
          <w:rtl/>
          <w:lang w:bidi="ar"/>
        </w:rPr>
        <w:t xml:space="preserve"> سياق تأثير المفاوضات الحالية والصك القانوني الدولي المقبل </w:t>
      </w:r>
      <w:r>
        <w:rPr>
          <w:rFonts w:hint="cs"/>
          <w:rtl/>
          <w:lang w:bidi="ar"/>
        </w:rPr>
        <w:t>على</w:t>
      </w:r>
      <w:r w:rsidRPr="00533A18">
        <w:rPr>
          <w:rtl/>
          <w:lang w:bidi="ar"/>
        </w:rPr>
        <w:t xml:space="preserve"> </w:t>
      </w:r>
      <w:r>
        <w:rPr>
          <w:rFonts w:hint="cs"/>
          <w:rtl/>
          <w:lang w:bidi="ar"/>
        </w:rPr>
        <w:t>ال</w:t>
      </w:r>
      <w:r w:rsidRPr="00533A18">
        <w:rPr>
          <w:rtl/>
          <w:lang w:bidi="ar"/>
        </w:rPr>
        <w:t>سياسات وا</w:t>
      </w:r>
      <w:r>
        <w:rPr>
          <w:rFonts w:hint="cs"/>
          <w:rtl/>
          <w:lang w:bidi="ar"/>
        </w:rPr>
        <w:t>لا</w:t>
      </w:r>
      <w:r w:rsidRPr="00533A18">
        <w:rPr>
          <w:rtl/>
          <w:lang w:bidi="ar"/>
        </w:rPr>
        <w:t>ستراتيجيات و</w:t>
      </w:r>
      <w:r>
        <w:rPr>
          <w:rFonts w:hint="cs"/>
          <w:rtl/>
          <w:lang w:bidi="ar"/>
        </w:rPr>
        <w:t>ال</w:t>
      </w:r>
      <w:r w:rsidRPr="00533A18">
        <w:rPr>
          <w:rtl/>
          <w:lang w:bidi="ar"/>
        </w:rPr>
        <w:t xml:space="preserve">قوانين الوطنية </w:t>
      </w:r>
      <w:r>
        <w:rPr>
          <w:rFonts w:hint="cs"/>
          <w:rtl/>
          <w:lang w:bidi="ar"/>
        </w:rPr>
        <w:t>ل</w:t>
      </w:r>
      <w:r w:rsidRPr="00533A18">
        <w:rPr>
          <w:rtl/>
          <w:lang w:bidi="ar"/>
        </w:rPr>
        <w:t xml:space="preserve">لدول الأعضاء في الويبو. وإدراكا لهذا، فإن تحويل </w:t>
      </w:r>
      <w:r w:rsidRPr="002043D8">
        <w:rPr>
          <w:rtl/>
          <w:lang w:bidi="ar"/>
        </w:rPr>
        <w:t xml:space="preserve">لجنة الويبو الحكومية الدولية المعنية بالملكية الفكرية </w:t>
      </w:r>
      <w:r w:rsidRPr="00533A18">
        <w:rPr>
          <w:rtl/>
          <w:lang w:bidi="ar"/>
        </w:rPr>
        <w:t xml:space="preserve">إلى لجنة دائمة </w:t>
      </w:r>
      <w:r>
        <w:rPr>
          <w:rFonts w:hint="cs"/>
          <w:rtl/>
          <w:lang w:bidi="ar"/>
        </w:rPr>
        <w:t>من شأنه أن ي</w:t>
      </w:r>
      <w:r w:rsidRPr="00533A18">
        <w:rPr>
          <w:rtl/>
          <w:lang w:bidi="ar"/>
        </w:rPr>
        <w:t>وفر الوقت اللازم للتفكير والتشاور فيما بين الاجتماعات الرسمية للجنة الجديدة.</w:t>
      </w:r>
    </w:p>
    <w:p w:rsidR="00826E4A" w:rsidRDefault="00826E4A" w:rsidP="00826E4A">
      <w:pPr>
        <w:pStyle w:val="NumberedParaAR"/>
        <w:numPr>
          <w:ilvl w:val="0"/>
          <w:numId w:val="22"/>
        </w:numPr>
        <w:ind w:left="0" w:firstLine="0"/>
        <w:rPr>
          <w:lang w:bidi="ar"/>
        </w:rPr>
      </w:pPr>
      <w:proofErr w:type="gramStart"/>
      <w:r>
        <w:rPr>
          <w:rFonts w:hint="cs"/>
          <w:rtl/>
          <w:lang w:bidi="ar"/>
        </w:rPr>
        <w:t>و</w:t>
      </w:r>
      <w:r w:rsidRPr="002043D8">
        <w:rPr>
          <w:rtl/>
          <w:lang w:bidi="ar"/>
        </w:rPr>
        <w:t>يسعى</w:t>
      </w:r>
      <w:proofErr w:type="gramEnd"/>
      <w:r w:rsidRPr="002043D8">
        <w:rPr>
          <w:rtl/>
          <w:lang w:bidi="ar"/>
        </w:rPr>
        <w:t xml:space="preserve"> هذا الاقتراح </w:t>
      </w:r>
      <w:r>
        <w:rPr>
          <w:rFonts w:hint="cs"/>
          <w:rtl/>
          <w:lang w:bidi="ar"/>
        </w:rPr>
        <w:t xml:space="preserve">المُقدم </w:t>
      </w:r>
      <w:r w:rsidRPr="002043D8">
        <w:rPr>
          <w:rtl/>
          <w:lang w:bidi="ar"/>
        </w:rPr>
        <w:t xml:space="preserve">من المجموعة الأفريقية </w:t>
      </w:r>
      <w:r>
        <w:rPr>
          <w:rFonts w:hint="cs"/>
          <w:rtl/>
          <w:lang w:bidi="ar"/>
        </w:rPr>
        <w:t>إلى ال</w:t>
      </w:r>
      <w:r w:rsidRPr="002043D8">
        <w:rPr>
          <w:rtl/>
          <w:lang w:bidi="ar"/>
        </w:rPr>
        <w:t xml:space="preserve">بناء على الإنجازات </w:t>
      </w:r>
      <w:r>
        <w:rPr>
          <w:rFonts w:hint="cs"/>
          <w:rtl/>
          <w:lang w:bidi="ar"/>
        </w:rPr>
        <w:t>التي تحققت</w:t>
      </w:r>
      <w:r w:rsidRPr="002043D8">
        <w:rPr>
          <w:rtl/>
          <w:lang w:bidi="ar"/>
        </w:rPr>
        <w:t xml:space="preserve"> داخل اللجنة، و</w:t>
      </w:r>
      <w:r>
        <w:rPr>
          <w:rFonts w:hint="cs"/>
          <w:rtl/>
          <w:lang w:bidi="ar"/>
        </w:rPr>
        <w:t>إ</w:t>
      </w:r>
      <w:r w:rsidRPr="002043D8">
        <w:rPr>
          <w:rtl/>
          <w:lang w:bidi="ar"/>
        </w:rPr>
        <w:t xml:space="preserve">ضفاء الطابع المؤسسي على </w:t>
      </w:r>
      <w:r>
        <w:rPr>
          <w:rFonts w:hint="cs"/>
          <w:rtl/>
          <w:lang w:bidi="ar"/>
        </w:rPr>
        <w:t>التقدم الملموس</w:t>
      </w:r>
      <w:r w:rsidRPr="002043D8">
        <w:rPr>
          <w:rtl/>
          <w:lang w:bidi="ar"/>
        </w:rPr>
        <w:t xml:space="preserve"> </w:t>
      </w:r>
      <w:r>
        <w:rPr>
          <w:rFonts w:hint="cs"/>
          <w:rtl/>
          <w:lang w:bidi="ar"/>
        </w:rPr>
        <w:t>الذي تحقق في</w:t>
      </w:r>
      <w:r>
        <w:rPr>
          <w:rtl/>
          <w:lang w:bidi="ar"/>
        </w:rPr>
        <w:t xml:space="preserve"> بيئة عمل أكثر ملاءمة و</w:t>
      </w:r>
      <w:r>
        <w:rPr>
          <w:rFonts w:hint="cs"/>
          <w:rtl/>
          <w:lang w:bidi="ar"/>
        </w:rPr>
        <w:t>ا</w:t>
      </w:r>
      <w:r w:rsidRPr="002043D8">
        <w:rPr>
          <w:rtl/>
          <w:lang w:bidi="ar"/>
        </w:rPr>
        <w:t xml:space="preserve">ستدامة. </w:t>
      </w:r>
      <w:proofErr w:type="gramStart"/>
      <w:r>
        <w:rPr>
          <w:rFonts w:hint="cs"/>
          <w:rtl/>
          <w:lang w:bidi="ar"/>
        </w:rPr>
        <w:t>وتعتقد</w:t>
      </w:r>
      <w:proofErr w:type="gramEnd"/>
      <w:r w:rsidRPr="002043D8">
        <w:rPr>
          <w:rtl/>
          <w:lang w:bidi="ar"/>
        </w:rPr>
        <w:t xml:space="preserve"> المجموعة الأفريقية أن التغيير الهيكلي المقترح </w:t>
      </w:r>
      <w:r>
        <w:rPr>
          <w:rFonts w:hint="cs"/>
          <w:rtl/>
          <w:lang w:bidi="ar"/>
        </w:rPr>
        <w:t xml:space="preserve">سيسمح بأن ينصب </w:t>
      </w:r>
      <w:r w:rsidRPr="002043D8">
        <w:rPr>
          <w:rtl/>
          <w:lang w:bidi="ar"/>
        </w:rPr>
        <w:t xml:space="preserve">تركيز </w:t>
      </w:r>
      <w:r>
        <w:rPr>
          <w:rFonts w:hint="cs"/>
          <w:rtl/>
          <w:lang w:bidi="ar"/>
        </w:rPr>
        <w:t>ا</w:t>
      </w:r>
      <w:r w:rsidRPr="002043D8">
        <w:rPr>
          <w:rtl/>
          <w:lang w:bidi="ar"/>
        </w:rPr>
        <w:t xml:space="preserve">لدول الأعضاء </w:t>
      </w:r>
      <w:r>
        <w:rPr>
          <w:rtl/>
          <w:lang w:bidi="ar"/>
        </w:rPr>
        <w:t xml:space="preserve">بقوة </w:t>
      </w:r>
      <w:r>
        <w:rPr>
          <w:rFonts w:hint="cs"/>
          <w:rtl/>
          <w:lang w:bidi="ar"/>
        </w:rPr>
        <w:t>على</w:t>
      </w:r>
      <w:r>
        <w:rPr>
          <w:rtl/>
          <w:lang w:bidi="ar"/>
        </w:rPr>
        <w:t xml:space="preserve"> إيجاد </w:t>
      </w:r>
      <w:r w:rsidRPr="002043D8">
        <w:rPr>
          <w:rtl/>
          <w:lang w:bidi="ar"/>
        </w:rPr>
        <w:t xml:space="preserve">حلول </w:t>
      </w:r>
      <w:r>
        <w:rPr>
          <w:rFonts w:hint="cs"/>
          <w:rtl/>
          <w:lang w:bidi="ar"/>
        </w:rPr>
        <w:t>و</w:t>
      </w:r>
      <w:r w:rsidRPr="002043D8">
        <w:rPr>
          <w:rtl/>
          <w:lang w:bidi="ar"/>
        </w:rPr>
        <w:t>وسائل جديدة لدفع عجلة المفاوضات.</w:t>
      </w:r>
    </w:p>
    <w:p w:rsidR="00826E4A" w:rsidRDefault="00826E4A" w:rsidP="00826E4A">
      <w:pPr>
        <w:pStyle w:val="NumberedParaAR"/>
        <w:numPr>
          <w:ilvl w:val="0"/>
          <w:numId w:val="22"/>
        </w:numPr>
        <w:ind w:left="0" w:firstLine="0"/>
        <w:rPr>
          <w:lang w:bidi="ar"/>
        </w:rPr>
      </w:pPr>
      <w:r>
        <w:rPr>
          <w:rFonts w:hint="cs"/>
          <w:rtl/>
          <w:lang w:bidi="ar"/>
        </w:rPr>
        <w:t>وعلى غرار</w:t>
      </w:r>
      <w:r w:rsidRPr="00050075">
        <w:rPr>
          <w:rtl/>
          <w:lang w:bidi="ar"/>
        </w:rPr>
        <w:t xml:space="preserve"> غالبية الدول الأعضاء في الويبو، </w:t>
      </w:r>
      <w:r>
        <w:rPr>
          <w:rFonts w:hint="cs"/>
          <w:rtl/>
          <w:lang w:bidi="ar"/>
        </w:rPr>
        <w:t>تُ</w:t>
      </w:r>
      <w:r w:rsidRPr="00050075">
        <w:rPr>
          <w:rtl/>
          <w:lang w:bidi="ar"/>
        </w:rPr>
        <w:t xml:space="preserve">شكل الموارد الوراثية والمعارف التقليدية وأشكال التعبير الثقافي التقليدي جزءا لا يتجزأ من الأهداف القانونية والأخلاقية والاقتصادية للبلدان في المجموعة الأفريقية. </w:t>
      </w:r>
      <w:r>
        <w:rPr>
          <w:rFonts w:hint="cs"/>
          <w:rtl/>
          <w:lang w:bidi="ar"/>
        </w:rPr>
        <w:t>وترى</w:t>
      </w:r>
      <w:r w:rsidRPr="00050075">
        <w:rPr>
          <w:rtl/>
          <w:lang w:bidi="ar"/>
        </w:rPr>
        <w:t xml:space="preserve"> المجموعة الأفريقية أن عمل الويبو في هذا </w:t>
      </w:r>
      <w:r>
        <w:rPr>
          <w:rFonts w:hint="cs"/>
          <w:rtl/>
          <w:lang w:bidi="ar"/>
        </w:rPr>
        <w:t>المضمار ينبغي ألا يخضع بعد الآن</w:t>
      </w:r>
      <w:r w:rsidRPr="00050075">
        <w:rPr>
          <w:rtl/>
          <w:lang w:bidi="ar"/>
        </w:rPr>
        <w:t xml:space="preserve"> لولاية ت</w:t>
      </w:r>
      <w:r>
        <w:rPr>
          <w:rFonts w:hint="cs"/>
          <w:rtl/>
          <w:lang w:bidi="ar"/>
        </w:rPr>
        <w:t>ُ</w:t>
      </w:r>
      <w:r w:rsidRPr="00050075">
        <w:rPr>
          <w:rtl/>
          <w:lang w:bidi="ar"/>
        </w:rPr>
        <w:t xml:space="preserve">جدد كل سنتين، </w:t>
      </w:r>
      <w:r>
        <w:rPr>
          <w:rFonts w:hint="cs"/>
          <w:rtl/>
          <w:lang w:bidi="ar"/>
        </w:rPr>
        <w:t>في الوقت الذي تحقق</w:t>
      </w:r>
      <w:r>
        <w:rPr>
          <w:rtl/>
          <w:lang w:bidi="ar"/>
        </w:rPr>
        <w:t xml:space="preserve"> </w:t>
      </w:r>
      <w:r>
        <w:rPr>
          <w:rFonts w:hint="cs"/>
          <w:rtl/>
          <w:lang w:bidi="ar"/>
        </w:rPr>
        <w:t>فيه سائر</w:t>
      </w:r>
      <w:r w:rsidRPr="00050075">
        <w:rPr>
          <w:rtl/>
          <w:lang w:bidi="ar"/>
        </w:rPr>
        <w:t xml:space="preserve"> المحافل الدولية</w:t>
      </w:r>
      <w:r w:rsidRPr="00A35703">
        <w:rPr>
          <w:rFonts w:hint="cs"/>
          <w:rtl/>
          <w:lang w:bidi="ar"/>
        </w:rPr>
        <w:t xml:space="preserve"> </w:t>
      </w:r>
      <w:r>
        <w:rPr>
          <w:rFonts w:hint="cs"/>
          <w:rtl/>
          <w:lang w:bidi="ar"/>
        </w:rPr>
        <w:t>تطورات</w:t>
      </w:r>
      <w:r>
        <w:rPr>
          <w:rtl/>
          <w:lang w:bidi="ar"/>
        </w:rPr>
        <w:t xml:space="preserve"> </w:t>
      </w:r>
      <w:r w:rsidRPr="00050075">
        <w:rPr>
          <w:rtl/>
          <w:lang w:bidi="ar"/>
        </w:rPr>
        <w:t xml:space="preserve">معيارية. </w:t>
      </w:r>
      <w:r>
        <w:rPr>
          <w:rFonts w:hint="cs"/>
          <w:rtl/>
          <w:lang w:bidi="ar"/>
        </w:rPr>
        <w:t>ومن شأن ال</w:t>
      </w:r>
      <w:r w:rsidRPr="00050075">
        <w:rPr>
          <w:rtl/>
          <w:lang w:bidi="ar"/>
        </w:rPr>
        <w:t xml:space="preserve">مخاطر </w:t>
      </w:r>
      <w:r>
        <w:rPr>
          <w:rFonts w:hint="cs"/>
          <w:rtl/>
          <w:lang w:bidi="ar"/>
        </w:rPr>
        <w:t>التي تصحب</w:t>
      </w:r>
      <w:r w:rsidRPr="00050075">
        <w:rPr>
          <w:rtl/>
          <w:lang w:bidi="ar"/>
        </w:rPr>
        <w:t xml:space="preserve"> </w:t>
      </w:r>
      <w:r>
        <w:rPr>
          <w:rFonts w:hint="cs"/>
          <w:rtl/>
          <w:lang w:bidi="ar"/>
        </w:rPr>
        <w:t>زعزعة</w:t>
      </w:r>
      <w:r w:rsidRPr="00050075">
        <w:rPr>
          <w:rtl/>
          <w:lang w:bidi="ar"/>
        </w:rPr>
        <w:t xml:space="preserve"> دور</w:t>
      </w:r>
      <w:r>
        <w:rPr>
          <w:rFonts w:hint="cs"/>
          <w:rtl/>
          <w:lang w:bidi="ar"/>
        </w:rPr>
        <w:t xml:space="preserve"> الملكية الفكرية</w:t>
      </w:r>
      <w:r w:rsidRPr="00050075">
        <w:rPr>
          <w:rtl/>
          <w:lang w:bidi="ar"/>
        </w:rPr>
        <w:t xml:space="preserve"> (وبالتالي</w:t>
      </w:r>
      <w:r>
        <w:rPr>
          <w:lang w:bidi="ar"/>
        </w:rPr>
        <w:t xml:space="preserve"> </w:t>
      </w:r>
      <w:r>
        <w:rPr>
          <w:rFonts w:hint="cs"/>
          <w:rtl/>
          <w:lang w:bidi="ar-EG"/>
        </w:rPr>
        <w:t>الويبو</w:t>
      </w:r>
      <w:r w:rsidRPr="00050075">
        <w:rPr>
          <w:rtl/>
          <w:lang w:bidi="ar"/>
        </w:rPr>
        <w:t>) في سياق النظم القانونية الوطنية والإقليمية والدولية الناشئة لحماية الموارد الوراثية والمعارف التقليدية وأشكال التعبير الثقافي التقليدي</w:t>
      </w:r>
      <w:r>
        <w:rPr>
          <w:rFonts w:hint="cs"/>
          <w:rtl/>
          <w:lang w:bidi="ar"/>
        </w:rPr>
        <w:t>،</w:t>
      </w:r>
      <w:r w:rsidRPr="00050075">
        <w:rPr>
          <w:rtl/>
          <w:lang w:bidi="ar"/>
        </w:rPr>
        <w:t xml:space="preserve"> </w:t>
      </w:r>
      <w:r>
        <w:rPr>
          <w:rFonts w:hint="cs"/>
          <w:rtl/>
          <w:lang w:bidi="ar"/>
        </w:rPr>
        <w:t>أن تؤثر تأثيرا</w:t>
      </w:r>
      <w:r w:rsidRPr="00050075">
        <w:rPr>
          <w:rtl/>
          <w:lang w:bidi="ar"/>
        </w:rPr>
        <w:t xml:space="preserve"> مادي</w:t>
      </w:r>
      <w:r>
        <w:rPr>
          <w:rFonts w:hint="cs"/>
          <w:rtl/>
          <w:lang w:bidi="ar"/>
        </w:rPr>
        <w:t>ا</w:t>
      </w:r>
      <w:r w:rsidRPr="00050075">
        <w:rPr>
          <w:rtl/>
          <w:lang w:bidi="ar"/>
        </w:rPr>
        <w:t xml:space="preserve"> </w:t>
      </w:r>
      <w:r>
        <w:rPr>
          <w:rFonts w:hint="cs"/>
          <w:rtl/>
          <w:lang w:bidi="ar"/>
        </w:rPr>
        <w:t>و</w:t>
      </w:r>
      <w:r>
        <w:rPr>
          <w:rtl/>
          <w:lang w:bidi="ar"/>
        </w:rPr>
        <w:t xml:space="preserve">بعيد المدى </w:t>
      </w:r>
      <w:r>
        <w:rPr>
          <w:rFonts w:hint="cs"/>
          <w:rtl/>
          <w:lang w:bidi="ar"/>
        </w:rPr>
        <w:t>على نظم</w:t>
      </w:r>
      <w:r w:rsidRPr="00050075">
        <w:rPr>
          <w:rtl/>
          <w:lang w:bidi="ar"/>
        </w:rPr>
        <w:t xml:space="preserve"> الابتكار </w:t>
      </w:r>
      <w:r>
        <w:rPr>
          <w:rFonts w:hint="cs"/>
          <w:rtl/>
          <w:lang w:bidi="ar"/>
        </w:rPr>
        <w:t>عبر</w:t>
      </w:r>
      <w:r w:rsidRPr="00050075">
        <w:rPr>
          <w:rtl/>
          <w:lang w:bidi="ar"/>
        </w:rPr>
        <w:t xml:space="preserve"> </w:t>
      </w:r>
      <w:r>
        <w:rPr>
          <w:rtl/>
          <w:lang w:bidi="ar"/>
        </w:rPr>
        <w:t>الوطنية، و</w:t>
      </w:r>
      <w:r>
        <w:rPr>
          <w:rFonts w:hint="cs"/>
          <w:rtl/>
          <w:lang w:bidi="ar"/>
        </w:rPr>
        <w:t>على الأدغال</w:t>
      </w:r>
      <w:r w:rsidRPr="00050075">
        <w:rPr>
          <w:rtl/>
          <w:lang w:bidi="ar"/>
        </w:rPr>
        <w:t xml:space="preserve"> </w:t>
      </w:r>
      <w:r>
        <w:rPr>
          <w:rFonts w:hint="cs"/>
          <w:rtl/>
          <w:lang w:bidi="ar"/>
        </w:rPr>
        <w:t>المتنامية</w:t>
      </w:r>
      <w:r w:rsidRPr="00050075">
        <w:rPr>
          <w:rtl/>
          <w:lang w:bidi="ar"/>
        </w:rPr>
        <w:t xml:space="preserve"> لقواعد الدولية للملكية الفكرية </w:t>
      </w:r>
      <w:r>
        <w:rPr>
          <w:rFonts w:hint="cs"/>
          <w:rtl/>
          <w:lang w:bidi="ar"/>
        </w:rPr>
        <w:t>التي</w:t>
      </w:r>
      <w:r w:rsidRPr="00050075">
        <w:rPr>
          <w:rtl/>
          <w:lang w:bidi="ar"/>
        </w:rPr>
        <w:t xml:space="preserve"> يجب أن </w:t>
      </w:r>
      <w:r>
        <w:rPr>
          <w:rFonts w:hint="cs"/>
          <w:rtl/>
          <w:lang w:bidi="ar"/>
        </w:rPr>
        <w:t>ي</w:t>
      </w:r>
      <w:r w:rsidRPr="00050075">
        <w:rPr>
          <w:rtl/>
          <w:lang w:bidi="ar"/>
        </w:rPr>
        <w:t xml:space="preserve">زدهر الابتكار </w:t>
      </w:r>
      <w:r>
        <w:rPr>
          <w:rFonts w:hint="cs"/>
          <w:rtl/>
          <w:lang w:bidi="ar"/>
        </w:rPr>
        <w:t>في ظلها</w:t>
      </w:r>
      <w:r w:rsidRPr="00050075">
        <w:rPr>
          <w:rtl/>
          <w:lang w:bidi="ar"/>
        </w:rPr>
        <w:t xml:space="preserve"> </w:t>
      </w:r>
      <w:r>
        <w:rPr>
          <w:rtl/>
          <w:lang w:bidi="ar"/>
        </w:rPr>
        <w:t>- سواء</w:t>
      </w:r>
      <w:r>
        <w:rPr>
          <w:rFonts w:hint="cs"/>
          <w:rtl/>
          <w:lang w:bidi="ar"/>
        </w:rPr>
        <w:t xml:space="preserve"> بصورة </w:t>
      </w:r>
      <w:r w:rsidRPr="00050075">
        <w:rPr>
          <w:rtl/>
          <w:lang w:bidi="ar"/>
        </w:rPr>
        <w:t>رسمي</w:t>
      </w:r>
      <w:r>
        <w:rPr>
          <w:rFonts w:hint="cs"/>
          <w:rtl/>
          <w:lang w:bidi="ar"/>
        </w:rPr>
        <w:t>ة</w:t>
      </w:r>
      <w:r w:rsidRPr="00050075">
        <w:rPr>
          <w:rtl/>
          <w:lang w:bidi="ar"/>
        </w:rPr>
        <w:t xml:space="preserve"> </w:t>
      </w:r>
      <w:r>
        <w:rPr>
          <w:rFonts w:hint="cs"/>
          <w:rtl/>
          <w:lang w:bidi="ar"/>
        </w:rPr>
        <w:t xml:space="preserve">أم </w:t>
      </w:r>
      <w:r>
        <w:rPr>
          <w:rtl/>
          <w:lang w:bidi="ar"/>
        </w:rPr>
        <w:t>غير</w:t>
      </w:r>
      <w:r>
        <w:rPr>
          <w:rFonts w:hint="cs"/>
          <w:rtl/>
          <w:lang w:bidi="ar"/>
        </w:rPr>
        <w:t xml:space="preserve"> </w:t>
      </w:r>
      <w:r w:rsidRPr="00050075">
        <w:rPr>
          <w:rtl/>
          <w:lang w:bidi="ar"/>
        </w:rPr>
        <w:t>رسمية</w:t>
      </w:r>
      <w:r>
        <w:rPr>
          <w:rFonts w:hint="cs"/>
          <w:rtl/>
          <w:lang w:bidi="ar"/>
        </w:rPr>
        <w:t>.</w:t>
      </w:r>
    </w:p>
    <w:p w:rsidR="00826E4A" w:rsidRDefault="00826E4A" w:rsidP="00826E4A">
      <w:pPr>
        <w:pStyle w:val="NumberedParaAR"/>
        <w:numPr>
          <w:ilvl w:val="0"/>
          <w:numId w:val="22"/>
        </w:numPr>
        <w:ind w:left="0" w:firstLine="0"/>
        <w:rPr>
          <w:lang w:bidi="ar"/>
        </w:rPr>
      </w:pPr>
      <w:r>
        <w:rPr>
          <w:rFonts w:hint="cs"/>
          <w:rtl/>
          <w:lang w:bidi="ar"/>
        </w:rPr>
        <w:t>و</w:t>
      </w:r>
      <w:r>
        <w:rPr>
          <w:rtl/>
          <w:lang w:bidi="ar"/>
        </w:rPr>
        <w:t>لذ</w:t>
      </w:r>
      <w:r>
        <w:rPr>
          <w:rFonts w:hint="cs"/>
          <w:rtl/>
          <w:lang w:bidi="ar"/>
        </w:rPr>
        <w:t>لك،</w:t>
      </w:r>
      <w:r w:rsidRPr="009A3D9E">
        <w:rPr>
          <w:rtl/>
          <w:lang w:bidi="ar"/>
        </w:rPr>
        <w:t xml:space="preserve"> تطلب المجموعة الأفريقية </w:t>
      </w:r>
      <w:r w:rsidRPr="009A3D9E">
        <w:rPr>
          <w:rFonts w:hint="cs"/>
          <w:rtl/>
          <w:lang w:bidi="ar"/>
        </w:rPr>
        <w:t xml:space="preserve">من </w:t>
      </w:r>
      <w:r w:rsidRPr="009A3D9E">
        <w:rPr>
          <w:rtl/>
          <w:lang w:bidi="ar"/>
        </w:rPr>
        <w:t xml:space="preserve">الجمعية العامة 2015 الموافقة على تحويل لجنة الويبو الحكومية الدولية المعنية بالملكية الفكرية إلى لجنة دائمة </w:t>
      </w:r>
      <w:r>
        <w:rPr>
          <w:rFonts w:hint="cs"/>
          <w:rtl/>
          <w:lang w:bidi="ar"/>
        </w:rPr>
        <w:t>ل</w:t>
      </w:r>
      <w:r w:rsidRPr="009A3D9E">
        <w:rPr>
          <w:rtl/>
          <w:lang w:bidi="ar"/>
        </w:rPr>
        <w:t xml:space="preserve">لويبو وفقا </w:t>
      </w:r>
      <w:r>
        <w:rPr>
          <w:rFonts w:hint="cs"/>
          <w:rtl/>
          <w:lang w:bidi="ar"/>
        </w:rPr>
        <w:t>ل</w:t>
      </w:r>
      <w:r w:rsidRPr="009A3D9E">
        <w:rPr>
          <w:rtl/>
          <w:lang w:bidi="ar"/>
        </w:rPr>
        <w:t>لأحكام المبينة في الفقر</w:t>
      </w:r>
      <w:r w:rsidRPr="009A3D9E">
        <w:rPr>
          <w:rFonts w:hint="cs"/>
          <w:rtl/>
          <w:lang w:bidi="ar"/>
        </w:rPr>
        <w:t>ات من الأولى إلى</w:t>
      </w:r>
      <w:r w:rsidRPr="009A3D9E">
        <w:rPr>
          <w:rtl/>
          <w:lang w:bidi="ar"/>
        </w:rPr>
        <w:t xml:space="preserve"> </w:t>
      </w:r>
      <w:r w:rsidRPr="009A3D9E">
        <w:rPr>
          <w:rFonts w:hint="cs"/>
          <w:rtl/>
          <w:lang w:bidi="ar"/>
        </w:rPr>
        <w:t>الرابعة</w:t>
      </w:r>
      <w:r w:rsidRPr="009A3D9E">
        <w:rPr>
          <w:rtl/>
          <w:lang w:bidi="ar"/>
        </w:rPr>
        <w:t xml:space="preserve"> أدناه</w:t>
      </w:r>
      <w:r>
        <w:rPr>
          <w:rFonts w:hint="cs"/>
          <w:rtl/>
          <w:lang w:bidi="ar"/>
        </w:rPr>
        <w:t>.</w:t>
      </w:r>
    </w:p>
    <w:p w:rsidR="00826E4A" w:rsidRPr="00E16C4C" w:rsidRDefault="00826E4A" w:rsidP="00826E4A">
      <w:pPr>
        <w:pStyle w:val="NumberedParaAR"/>
        <w:numPr>
          <w:ilvl w:val="0"/>
          <w:numId w:val="0"/>
        </w:numPr>
        <w:rPr>
          <w:b/>
          <w:bCs/>
          <w:rtl/>
          <w:lang w:bidi="ar"/>
        </w:rPr>
      </w:pPr>
      <w:r w:rsidRPr="00E16C4C">
        <w:rPr>
          <w:rFonts w:hint="cs"/>
          <w:b/>
          <w:bCs/>
          <w:rtl/>
          <w:lang w:bidi="ar"/>
        </w:rPr>
        <w:t>أولا:</w:t>
      </w:r>
      <w:r>
        <w:rPr>
          <w:rFonts w:hint="cs"/>
          <w:b/>
          <w:bCs/>
          <w:rtl/>
          <w:lang w:bidi="ar"/>
        </w:rPr>
        <w:tab/>
      </w:r>
      <w:proofErr w:type="gramStart"/>
      <w:r w:rsidRPr="00E16C4C">
        <w:rPr>
          <w:rFonts w:hint="cs"/>
          <w:b/>
          <w:bCs/>
          <w:rtl/>
          <w:lang w:bidi="ar"/>
        </w:rPr>
        <w:t>تسمية</w:t>
      </w:r>
      <w:proofErr w:type="gramEnd"/>
      <w:r w:rsidRPr="00E16C4C">
        <w:rPr>
          <w:rFonts w:hint="cs"/>
          <w:b/>
          <w:bCs/>
          <w:rtl/>
          <w:lang w:bidi="ar"/>
        </w:rPr>
        <w:t xml:space="preserve"> اللجنة الجديدة</w:t>
      </w:r>
    </w:p>
    <w:p w:rsidR="00826E4A" w:rsidRPr="00E16C4C" w:rsidRDefault="00826E4A" w:rsidP="00826E4A">
      <w:pPr>
        <w:pStyle w:val="NumberedParaAR"/>
        <w:numPr>
          <w:ilvl w:val="0"/>
          <w:numId w:val="0"/>
        </w:numPr>
        <w:rPr>
          <w:rtl/>
          <w:lang w:bidi="ar"/>
        </w:rPr>
      </w:pPr>
      <w:r w:rsidRPr="00E16C4C">
        <w:rPr>
          <w:rFonts w:hint="cs"/>
          <w:rtl/>
          <w:lang w:bidi="ar"/>
        </w:rPr>
        <w:t xml:space="preserve">اللجنة الدائمة </w:t>
      </w:r>
      <w:r w:rsidRPr="00E16C4C">
        <w:rPr>
          <w:rtl/>
          <w:lang w:bidi="ar"/>
        </w:rPr>
        <w:t xml:space="preserve">المعنية بالملكية الفكرية والموارد الوراثية والمعارف التقليدية </w:t>
      </w:r>
      <w:r w:rsidRPr="0031346E">
        <w:rPr>
          <w:rtl/>
          <w:lang w:bidi="ar"/>
        </w:rPr>
        <w:t>وأشكال التعبير الثقافي التقليدي</w:t>
      </w:r>
      <w:r w:rsidRPr="0031346E">
        <w:rPr>
          <w:vertAlign w:val="superscript"/>
          <w:rtl/>
          <w:lang w:bidi="ar"/>
        </w:rPr>
        <w:t xml:space="preserve"> </w:t>
      </w:r>
      <w:r>
        <w:rPr>
          <w:rStyle w:val="FootnoteReference"/>
          <w:rtl/>
          <w:lang w:bidi="ar"/>
        </w:rPr>
        <w:footnoteReference w:id="1"/>
      </w:r>
      <w:r>
        <w:rPr>
          <w:rFonts w:hint="cs"/>
          <w:rtl/>
          <w:lang w:bidi="ar"/>
        </w:rPr>
        <w:t xml:space="preserve"> (اللجنة الدائمة)</w:t>
      </w:r>
    </w:p>
    <w:p w:rsidR="00826E4A" w:rsidRDefault="00826E4A" w:rsidP="00826E4A">
      <w:pPr>
        <w:pStyle w:val="NumberedParaAR"/>
        <w:numPr>
          <w:ilvl w:val="0"/>
          <w:numId w:val="0"/>
        </w:numPr>
        <w:rPr>
          <w:b/>
          <w:bCs/>
          <w:rtl/>
          <w:lang w:bidi="ar"/>
        </w:rPr>
      </w:pPr>
      <w:r>
        <w:rPr>
          <w:rFonts w:hint="cs"/>
          <w:b/>
          <w:bCs/>
          <w:rtl/>
          <w:lang w:bidi="ar"/>
        </w:rPr>
        <w:t>ثانيا:</w:t>
      </w:r>
      <w:r>
        <w:rPr>
          <w:rFonts w:hint="cs"/>
          <w:b/>
          <w:bCs/>
          <w:rtl/>
          <w:lang w:bidi="ar"/>
        </w:rPr>
        <w:tab/>
      </w:r>
      <w:proofErr w:type="gramStart"/>
      <w:r>
        <w:rPr>
          <w:rFonts w:hint="cs"/>
          <w:b/>
          <w:bCs/>
          <w:rtl/>
          <w:lang w:bidi="ar"/>
        </w:rPr>
        <w:t>الولاية</w:t>
      </w:r>
      <w:proofErr w:type="gramEnd"/>
      <w:r>
        <w:rPr>
          <w:rFonts w:hint="cs"/>
          <w:b/>
          <w:bCs/>
          <w:rtl/>
          <w:lang w:bidi="ar"/>
        </w:rPr>
        <w:t xml:space="preserve"> </w:t>
      </w:r>
    </w:p>
    <w:p w:rsidR="00826E4A" w:rsidRDefault="00826E4A" w:rsidP="00826E4A">
      <w:pPr>
        <w:pStyle w:val="NumberedParaAR"/>
        <w:numPr>
          <w:ilvl w:val="0"/>
          <w:numId w:val="0"/>
        </w:numPr>
        <w:rPr>
          <w:rtl/>
          <w:lang w:bidi="ar"/>
        </w:rPr>
      </w:pPr>
      <w:r>
        <w:rPr>
          <w:rFonts w:hint="cs"/>
          <w:rtl/>
          <w:lang w:bidi="ar"/>
        </w:rPr>
        <w:t>ومع مراعاة</w:t>
      </w:r>
      <w:r w:rsidRPr="00E16C4C">
        <w:rPr>
          <w:rtl/>
          <w:lang w:bidi="ar"/>
        </w:rPr>
        <w:t xml:space="preserve"> أهمية وجود نظام دولي منسق </w:t>
      </w:r>
      <w:r>
        <w:rPr>
          <w:rFonts w:hint="cs"/>
          <w:rtl/>
          <w:lang w:bidi="ar"/>
        </w:rPr>
        <w:t>ل</w:t>
      </w:r>
      <w:r w:rsidRPr="00E16C4C">
        <w:rPr>
          <w:rtl/>
          <w:lang w:bidi="ar"/>
        </w:rPr>
        <w:t xml:space="preserve">لملكية الفكرية </w:t>
      </w:r>
      <w:r>
        <w:rPr>
          <w:rFonts w:hint="cs"/>
          <w:rtl/>
          <w:lang w:bidi="ar"/>
        </w:rPr>
        <w:t>وا</w:t>
      </w:r>
      <w:r w:rsidRPr="00E16C4C">
        <w:rPr>
          <w:rtl/>
          <w:lang w:bidi="ar"/>
        </w:rPr>
        <w:t xml:space="preserve">لموارد الوراثية </w:t>
      </w:r>
      <w:r>
        <w:rPr>
          <w:rtl/>
          <w:lang w:bidi="ar"/>
        </w:rPr>
        <w:t>والمعارف التقليدية</w:t>
      </w:r>
      <w:r w:rsidRPr="00E16C4C">
        <w:rPr>
          <w:rtl/>
          <w:lang w:bidi="ar"/>
        </w:rPr>
        <w:t xml:space="preserve"> </w:t>
      </w:r>
      <w:r w:rsidRPr="002926EE">
        <w:rPr>
          <w:rtl/>
          <w:lang w:bidi="ar"/>
        </w:rPr>
        <w:t>وأشكال التعبير الثقافي التقليدي</w:t>
      </w:r>
      <w:r>
        <w:rPr>
          <w:rFonts w:hint="cs"/>
          <w:rtl/>
          <w:lang w:bidi="ar"/>
        </w:rPr>
        <w:t xml:space="preserve"> و</w:t>
      </w:r>
      <w:r w:rsidRPr="00E16C4C">
        <w:rPr>
          <w:rtl/>
          <w:lang w:bidi="ar"/>
        </w:rPr>
        <w:t xml:space="preserve">توصيات جدول أعمال التنمية، </w:t>
      </w:r>
      <w:r>
        <w:rPr>
          <w:rFonts w:hint="cs"/>
          <w:rtl/>
          <w:lang w:bidi="ar"/>
        </w:rPr>
        <w:t>والحاجة إلى</w:t>
      </w:r>
      <w:r w:rsidRPr="00E16C4C">
        <w:rPr>
          <w:rtl/>
          <w:lang w:bidi="ar"/>
        </w:rPr>
        <w:t xml:space="preserve"> تعزيز وحماية جميع أشكال المعرفة </w:t>
      </w:r>
      <w:r>
        <w:rPr>
          <w:rFonts w:hint="cs"/>
          <w:rtl/>
          <w:lang w:bidi="ar"/>
        </w:rPr>
        <w:t>و</w:t>
      </w:r>
      <w:r w:rsidRPr="00E16C4C">
        <w:rPr>
          <w:rtl/>
          <w:lang w:bidi="ar"/>
        </w:rPr>
        <w:t>قواعد</w:t>
      </w:r>
      <w:r w:rsidRPr="00F17FD9">
        <w:rPr>
          <w:rFonts w:hint="cs"/>
          <w:rtl/>
          <w:lang w:bidi="ar"/>
        </w:rPr>
        <w:t xml:space="preserve"> </w:t>
      </w:r>
      <w:r w:rsidRPr="00E16C4C">
        <w:rPr>
          <w:rtl/>
          <w:lang w:bidi="ar"/>
        </w:rPr>
        <w:t xml:space="preserve">الأصول </w:t>
      </w:r>
      <w:r>
        <w:rPr>
          <w:rFonts w:hint="cs"/>
          <w:rtl/>
          <w:lang w:bidi="ar"/>
        </w:rPr>
        <w:t>على نحو يتوخى ال</w:t>
      </w:r>
      <w:r>
        <w:rPr>
          <w:rtl/>
          <w:lang w:bidi="ar"/>
        </w:rPr>
        <w:t>إنصاف</w:t>
      </w:r>
      <w:r w:rsidRPr="00E16C4C">
        <w:rPr>
          <w:rtl/>
          <w:lang w:bidi="ar"/>
        </w:rPr>
        <w:t>، وافقت الجمعية العامة</w:t>
      </w:r>
      <w:r>
        <w:rPr>
          <w:rFonts w:hint="cs"/>
          <w:rtl/>
          <w:lang w:bidi="ar"/>
        </w:rPr>
        <w:t xml:space="preserve"> للويبو</w:t>
      </w:r>
      <w:r w:rsidRPr="00E16C4C">
        <w:rPr>
          <w:rtl/>
          <w:lang w:bidi="ar"/>
        </w:rPr>
        <w:t xml:space="preserve"> </w:t>
      </w:r>
      <w:r>
        <w:rPr>
          <w:rFonts w:hint="cs"/>
          <w:rtl/>
          <w:lang w:bidi="ar"/>
        </w:rPr>
        <w:t>على أن تكون</w:t>
      </w:r>
      <w:r w:rsidRPr="00E16C4C">
        <w:rPr>
          <w:rtl/>
          <w:lang w:bidi="ar"/>
        </w:rPr>
        <w:t xml:space="preserve"> ولاية</w:t>
      </w:r>
      <w:r w:rsidRPr="006C0882">
        <w:rPr>
          <w:rFonts w:hint="cs"/>
          <w:rtl/>
          <w:lang w:bidi="ar"/>
        </w:rPr>
        <w:t xml:space="preserve"> اللجنة الدائمة </w:t>
      </w:r>
      <w:r w:rsidRPr="006C0882">
        <w:rPr>
          <w:rtl/>
          <w:lang w:bidi="ar"/>
        </w:rPr>
        <w:t xml:space="preserve">المعنية بالملكية الفكرية والموارد الوراثية والمعارف التقليدية </w:t>
      </w:r>
      <w:r w:rsidRPr="00720F9D">
        <w:rPr>
          <w:rtl/>
          <w:lang w:bidi="ar"/>
        </w:rPr>
        <w:t>وأشكال التعبير الثقافي التقليدي</w:t>
      </w:r>
      <w:r w:rsidRPr="00E16C4C">
        <w:rPr>
          <w:rtl/>
          <w:lang w:bidi="ar"/>
        </w:rPr>
        <w:t xml:space="preserve"> </w:t>
      </w:r>
      <w:r>
        <w:rPr>
          <w:rFonts w:hint="cs"/>
          <w:rtl/>
          <w:lang w:bidi="ar"/>
        </w:rPr>
        <w:t>(اللجنة الدائمة)</w:t>
      </w:r>
      <w:r w:rsidRPr="00E16C4C">
        <w:rPr>
          <w:rtl/>
          <w:lang w:bidi="ar"/>
        </w:rPr>
        <w:t xml:space="preserve">، دون </w:t>
      </w:r>
      <w:r>
        <w:rPr>
          <w:rFonts w:hint="cs"/>
          <w:rtl/>
          <w:lang w:bidi="ar"/>
        </w:rPr>
        <w:t>ال</w:t>
      </w:r>
      <w:r w:rsidRPr="00E16C4C">
        <w:rPr>
          <w:rtl/>
          <w:lang w:bidi="ar"/>
        </w:rPr>
        <w:t xml:space="preserve">إخلال بالعمل الجاري في </w:t>
      </w:r>
      <w:r>
        <w:rPr>
          <w:rFonts w:hint="cs"/>
          <w:rtl/>
          <w:lang w:bidi="ar"/>
        </w:rPr>
        <w:t>ال</w:t>
      </w:r>
      <w:r w:rsidRPr="00E16C4C">
        <w:rPr>
          <w:rtl/>
          <w:lang w:bidi="ar"/>
        </w:rPr>
        <w:t xml:space="preserve">محافل </w:t>
      </w:r>
      <w:r>
        <w:rPr>
          <w:rFonts w:hint="cs"/>
          <w:rtl/>
          <w:lang w:bidi="ar"/>
        </w:rPr>
        <w:t>ال</w:t>
      </w:r>
      <w:r w:rsidRPr="00E16C4C">
        <w:rPr>
          <w:rtl/>
          <w:lang w:bidi="ar"/>
        </w:rPr>
        <w:t>أخرى، على</w:t>
      </w:r>
      <w:r>
        <w:rPr>
          <w:rFonts w:hint="cs"/>
          <w:rtl/>
          <w:lang w:bidi="ar"/>
        </w:rPr>
        <w:t> </w:t>
      </w:r>
      <w:r w:rsidRPr="00E16C4C">
        <w:rPr>
          <w:rtl/>
          <w:lang w:bidi="ar"/>
        </w:rPr>
        <w:t>النحو</w:t>
      </w:r>
      <w:r>
        <w:rPr>
          <w:rFonts w:hint="cs"/>
          <w:rtl/>
        </w:rPr>
        <w:t> </w:t>
      </w:r>
      <w:r w:rsidRPr="00E16C4C">
        <w:rPr>
          <w:rtl/>
          <w:lang w:bidi="ar"/>
        </w:rPr>
        <w:t>التالي:</w:t>
      </w:r>
    </w:p>
    <w:p w:rsidR="00826E4A" w:rsidRDefault="00826E4A" w:rsidP="00826E4A">
      <w:pPr>
        <w:pStyle w:val="NumberedParaAR"/>
        <w:numPr>
          <w:ilvl w:val="0"/>
          <w:numId w:val="21"/>
        </w:numPr>
        <w:ind w:left="0" w:firstLine="0"/>
        <w:rPr>
          <w:lang w:bidi="ar"/>
        </w:rPr>
      </w:pPr>
      <w:r w:rsidRPr="007634C9">
        <w:rPr>
          <w:rFonts w:ascii="Arial" w:hAnsi="Arial" w:cs="Arial"/>
          <w:color w:val="222222"/>
          <w:sz w:val="22"/>
          <w:szCs w:val="20"/>
          <w:rtl/>
          <w:lang w:bidi="ar"/>
        </w:rPr>
        <w:t xml:space="preserve"> </w:t>
      </w:r>
      <w:r w:rsidRPr="007634C9">
        <w:rPr>
          <w:rtl/>
          <w:lang w:bidi="ar"/>
        </w:rPr>
        <w:t xml:space="preserve">التركيز على تسريع </w:t>
      </w:r>
      <w:r>
        <w:rPr>
          <w:rFonts w:hint="cs"/>
          <w:rtl/>
          <w:lang w:bidi="ar"/>
        </w:rPr>
        <w:t xml:space="preserve">وتيرة </w:t>
      </w:r>
      <w:r w:rsidRPr="007634C9">
        <w:rPr>
          <w:rtl/>
          <w:lang w:bidi="ar"/>
        </w:rPr>
        <w:t>المفاوضات المستندة إلى النصوص بهدف تضييق الفجوات القائمة</w:t>
      </w:r>
      <w:r>
        <w:rPr>
          <w:rFonts w:hint="cs"/>
          <w:rtl/>
          <w:lang w:bidi="ar"/>
        </w:rPr>
        <w:t>،</w:t>
      </w:r>
      <w:r w:rsidRPr="007634C9">
        <w:rPr>
          <w:rtl/>
          <w:lang w:bidi="ar"/>
        </w:rPr>
        <w:t xml:space="preserve"> والتوصل إلى اتفاق بشأن صك قانوني دولي </w:t>
      </w:r>
      <w:r>
        <w:rPr>
          <w:rtl/>
          <w:lang w:bidi="ar"/>
        </w:rPr>
        <w:t>من شأنه</w:t>
      </w:r>
      <w:r w:rsidRPr="007634C9">
        <w:rPr>
          <w:rtl/>
          <w:lang w:bidi="ar"/>
        </w:rPr>
        <w:t xml:space="preserve"> أن </w:t>
      </w:r>
      <w:r>
        <w:rPr>
          <w:rFonts w:hint="cs"/>
          <w:rtl/>
          <w:lang w:bidi="ar"/>
        </w:rPr>
        <w:t>ي</w:t>
      </w:r>
      <w:r w:rsidRPr="007634C9">
        <w:rPr>
          <w:rtl/>
          <w:lang w:bidi="ar"/>
        </w:rPr>
        <w:t>ضمن الحماية الفعالة للموارد الوراثية والمعارف التقليدية وأشكال التعبير الثقافي التقليدي</w:t>
      </w:r>
      <w:r>
        <w:rPr>
          <w:rFonts w:hint="cs"/>
          <w:rtl/>
          <w:lang w:bidi="ar"/>
        </w:rPr>
        <w:t>؛</w:t>
      </w:r>
    </w:p>
    <w:p w:rsidR="00826E4A" w:rsidRDefault="00826E4A" w:rsidP="00826E4A">
      <w:pPr>
        <w:pStyle w:val="NumberedParaAR"/>
        <w:numPr>
          <w:ilvl w:val="0"/>
          <w:numId w:val="21"/>
        </w:numPr>
        <w:ind w:left="0" w:firstLine="0"/>
        <w:rPr>
          <w:lang w:bidi="ar"/>
        </w:rPr>
      </w:pPr>
      <w:r w:rsidRPr="00AA1E16">
        <w:rPr>
          <w:rtl/>
          <w:lang w:bidi="ar"/>
        </w:rPr>
        <w:lastRenderedPageBreak/>
        <w:t xml:space="preserve">المضي قدما </w:t>
      </w:r>
      <w:r>
        <w:rPr>
          <w:rFonts w:hint="cs"/>
          <w:rtl/>
          <w:lang w:bidi="ar"/>
        </w:rPr>
        <w:t>استنادا إلى</w:t>
      </w:r>
      <w:r w:rsidRPr="00AA1E16">
        <w:rPr>
          <w:rtl/>
          <w:lang w:bidi="ar"/>
        </w:rPr>
        <w:t xml:space="preserve"> العمل القائم </w:t>
      </w:r>
      <w:r>
        <w:rPr>
          <w:rtl/>
          <w:lang w:bidi="ar"/>
        </w:rPr>
        <w:t>ال</w:t>
      </w:r>
      <w:r>
        <w:rPr>
          <w:rFonts w:hint="cs"/>
          <w:rtl/>
          <w:lang w:bidi="ar"/>
        </w:rPr>
        <w:t>ذ</w:t>
      </w:r>
      <w:r>
        <w:rPr>
          <w:rtl/>
          <w:lang w:bidi="ar"/>
        </w:rPr>
        <w:t>ي تقوم به</w:t>
      </w:r>
      <w:r w:rsidRPr="00AA1E16">
        <w:rPr>
          <w:rtl/>
          <w:lang w:bidi="ar"/>
        </w:rPr>
        <w:t xml:space="preserve"> </w:t>
      </w:r>
      <w:r>
        <w:rPr>
          <w:rFonts w:hint="cs"/>
          <w:rtl/>
          <w:lang w:bidi="ar"/>
        </w:rPr>
        <w:t>اللجنة،</w:t>
      </w:r>
      <w:r w:rsidRPr="00AA1E16">
        <w:rPr>
          <w:rtl/>
          <w:lang w:bidi="ar"/>
        </w:rPr>
        <w:t xml:space="preserve"> واستخدام كل وثائق عمل الويبو، </w:t>
      </w:r>
      <w:r>
        <w:rPr>
          <w:rFonts w:hint="cs"/>
          <w:rtl/>
          <w:lang w:bidi="ar"/>
        </w:rPr>
        <w:t>ومنها الوثائق:</w:t>
      </w:r>
      <w:r w:rsidRPr="00AA1E16">
        <w:rPr>
          <w:rtl/>
          <w:lang w:bidi="ar"/>
        </w:rPr>
        <w:t xml:space="preserve"> </w:t>
      </w:r>
      <w:r w:rsidRPr="000901AE">
        <w:rPr>
          <w:lang w:bidi="ar"/>
        </w:rPr>
        <w:t>WIPO/GRTKF/IC/28/4</w:t>
      </w:r>
      <w:r>
        <w:rPr>
          <w:lang w:bidi="ar"/>
        </w:rPr>
        <w:t xml:space="preserve"> </w:t>
      </w:r>
      <w:r>
        <w:rPr>
          <w:rFonts w:hint="cs"/>
          <w:rtl/>
          <w:lang w:bidi="ar"/>
        </w:rPr>
        <w:t xml:space="preserve"> و</w:t>
      </w:r>
      <w:r w:rsidRPr="000901AE">
        <w:rPr>
          <w:lang w:bidi="ar"/>
        </w:rPr>
        <w:t>W</w:t>
      </w:r>
      <w:r>
        <w:rPr>
          <w:lang w:bidi="ar"/>
        </w:rPr>
        <w:t>I</w:t>
      </w:r>
      <w:r w:rsidRPr="000901AE">
        <w:rPr>
          <w:lang w:bidi="ar"/>
        </w:rPr>
        <w:t>PO/GRTKF/IC/28/5</w:t>
      </w:r>
      <w:r>
        <w:rPr>
          <w:rFonts w:hint="cs"/>
          <w:rtl/>
          <w:lang w:bidi="ar"/>
        </w:rPr>
        <w:t xml:space="preserve"> </w:t>
      </w:r>
      <w:r w:rsidRPr="00AA1E16">
        <w:rPr>
          <w:rtl/>
          <w:lang w:bidi="ar"/>
        </w:rPr>
        <w:t>و</w:t>
      </w:r>
      <w:r w:rsidRPr="000901AE">
        <w:rPr>
          <w:lang w:bidi="ar"/>
        </w:rPr>
        <w:t>W</w:t>
      </w:r>
      <w:r>
        <w:rPr>
          <w:lang w:bidi="ar"/>
        </w:rPr>
        <w:t>I</w:t>
      </w:r>
      <w:r w:rsidRPr="000901AE">
        <w:rPr>
          <w:lang w:bidi="ar"/>
        </w:rPr>
        <w:t>PO/GRTKF/JC/28/6</w:t>
      </w:r>
      <w:r w:rsidRPr="00AA1E16">
        <w:rPr>
          <w:rtl/>
          <w:lang w:bidi="ar"/>
        </w:rPr>
        <w:t xml:space="preserve">، وكذلك أية مساهمات نصية أخرى من الأعضاء. </w:t>
      </w:r>
      <w:proofErr w:type="gramStart"/>
      <w:r>
        <w:rPr>
          <w:rFonts w:hint="cs"/>
          <w:rtl/>
          <w:lang w:bidi="ar"/>
        </w:rPr>
        <w:t>و</w:t>
      </w:r>
      <w:r w:rsidRPr="00AA1E16">
        <w:rPr>
          <w:rtl/>
          <w:lang w:bidi="ar"/>
        </w:rPr>
        <w:t>ينبغي</w:t>
      </w:r>
      <w:proofErr w:type="gramEnd"/>
      <w:r>
        <w:rPr>
          <w:rFonts w:hint="cs"/>
          <w:rtl/>
          <w:lang w:bidi="ar"/>
        </w:rPr>
        <w:t>،</w:t>
      </w:r>
      <w:r w:rsidRPr="00AA1E16">
        <w:rPr>
          <w:rtl/>
          <w:lang w:bidi="ar"/>
        </w:rPr>
        <w:t xml:space="preserve"> قبل</w:t>
      </w:r>
      <w:r>
        <w:rPr>
          <w:rFonts w:hint="cs"/>
          <w:rtl/>
          <w:lang w:bidi="ar"/>
        </w:rPr>
        <w:t xml:space="preserve"> عقد</w:t>
      </w:r>
      <w:r w:rsidRPr="00AA1E16">
        <w:rPr>
          <w:rtl/>
          <w:lang w:bidi="ar"/>
        </w:rPr>
        <w:t xml:space="preserve"> الاجتماع الأول لل</w:t>
      </w:r>
      <w:r>
        <w:rPr>
          <w:rFonts w:hint="cs"/>
          <w:rtl/>
          <w:lang w:bidi="ar"/>
        </w:rPr>
        <w:t>جنة الدائمة</w:t>
      </w:r>
      <w:r w:rsidRPr="00AA1E16">
        <w:rPr>
          <w:rtl/>
          <w:lang w:bidi="ar"/>
        </w:rPr>
        <w:t xml:space="preserve">، </w:t>
      </w:r>
      <w:r>
        <w:rPr>
          <w:rFonts w:hint="cs"/>
          <w:rtl/>
          <w:lang w:bidi="ar"/>
        </w:rPr>
        <w:t>تنفيذ</w:t>
      </w:r>
      <w:r w:rsidRPr="00AA1E16">
        <w:rPr>
          <w:rtl/>
          <w:lang w:bidi="ar"/>
        </w:rPr>
        <w:t xml:space="preserve"> آلية لتبسيط نصوص العمل القائمة بقرار من رئيس </w:t>
      </w:r>
      <w:r>
        <w:rPr>
          <w:rtl/>
          <w:lang w:bidi="ar"/>
        </w:rPr>
        <w:t xml:space="preserve">الجمعية العامة </w:t>
      </w:r>
      <w:r>
        <w:rPr>
          <w:rFonts w:hint="cs"/>
          <w:rtl/>
          <w:lang w:bidi="ar"/>
        </w:rPr>
        <w:t>ب</w:t>
      </w:r>
      <w:r w:rsidRPr="00AA1E16">
        <w:rPr>
          <w:rtl/>
          <w:lang w:bidi="ar"/>
        </w:rPr>
        <w:t>التشاور مع الدول الأعضاء</w:t>
      </w:r>
      <w:r>
        <w:rPr>
          <w:rFonts w:hint="cs"/>
          <w:rtl/>
          <w:lang w:bidi="ar"/>
        </w:rPr>
        <w:t>؛</w:t>
      </w:r>
    </w:p>
    <w:p w:rsidR="00826E4A" w:rsidRDefault="00826E4A" w:rsidP="00826E4A">
      <w:pPr>
        <w:pStyle w:val="NumberedParaAR"/>
        <w:numPr>
          <w:ilvl w:val="0"/>
          <w:numId w:val="21"/>
        </w:numPr>
        <w:ind w:left="0" w:firstLine="0"/>
        <w:rPr>
          <w:lang w:bidi="ar"/>
        </w:rPr>
      </w:pPr>
      <w:r w:rsidRPr="0099400C">
        <w:rPr>
          <w:rtl/>
          <w:lang w:bidi="ar"/>
        </w:rPr>
        <w:t>تقديم توصية إلى الجمعية العامة</w:t>
      </w:r>
      <w:r>
        <w:rPr>
          <w:rFonts w:hint="cs"/>
          <w:rtl/>
          <w:lang w:bidi="ar"/>
        </w:rPr>
        <w:t xml:space="preserve"> لعام</w:t>
      </w:r>
      <w:r w:rsidRPr="0099400C">
        <w:rPr>
          <w:rtl/>
          <w:lang w:bidi="ar"/>
        </w:rPr>
        <w:t xml:space="preserve"> 2017</w:t>
      </w:r>
      <w:r>
        <w:rPr>
          <w:rFonts w:hint="cs"/>
          <w:rtl/>
          <w:lang w:bidi="ar"/>
        </w:rPr>
        <w:t>،</w:t>
      </w:r>
      <w:r w:rsidRPr="0099400C">
        <w:rPr>
          <w:rtl/>
          <w:lang w:bidi="ar"/>
        </w:rPr>
        <w:t xml:space="preserve"> </w:t>
      </w:r>
      <w:r>
        <w:rPr>
          <w:rFonts w:hint="cs"/>
          <w:rtl/>
          <w:lang w:bidi="ar"/>
        </w:rPr>
        <w:t>بشأن</w:t>
      </w:r>
      <w:r w:rsidRPr="0099400C">
        <w:rPr>
          <w:rtl/>
          <w:lang w:bidi="ar"/>
        </w:rPr>
        <w:t xml:space="preserve"> نص صك قانوني دولي </w:t>
      </w:r>
      <w:r>
        <w:rPr>
          <w:rFonts w:hint="cs"/>
          <w:rtl/>
          <w:lang w:bidi="ar"/>
        </w:rPr>
        <w:t>ي</w:t>
      </w:r>
      <w:r w:rsidRPr="0099400C">
        <w:rPr>
          <w:rtl/>
          <w:lang w:bidi="ar"/>
        </w:rPr>
        <w:t>ضمن الحماية الفع</w:t>
      </w:r>
      <w:r>
        <w:rPr>
          <w:rFonts w:hint="cs"/>
          <w:rtl/>
          <w:lang w:bidi="ar"/>
        </w:rPr>
        <w:t>ّ</w:t>
      </w:r>
      <w:r w:rsidRPr="0099400C">
        <w:rPr>
          <w:rtl/>
          <w:lang w:bidi="ar"/>
        </w:rPr>
        <w:t xml:space="preserve">الة للموارد الوراثية والمعارف التقليدية وأشكال التعبير الثقافي التقليدي </w:t>
      </w:r>
      <w:r>
        <w:rPr>
          <w:rtl/>
          <w:lang w:bidi="ar"/>
        </w:rPr>
        <w:t>للنظر فيه</w:t>
      </w:r>
      <w:r>
        <w:rPr>
          <w:rFonts w:hint="cs"/>
          <w:rtl/>
          <w:lang w:bidi="ar"/>
        </w:rPr>
        <w:t>،</w:t>
      </w:r>
      <w:r w:rsidRPr="0099400C">
        <w:rPr>
          <w:rtl/>
          <w:lang w:bidi="ar"/>
        </w:rPr>
        <w:t xml:space="preserve"> </w:t>
      </w:r>
      <w:r>
        <w:rPr>
          <w:rFonts w:hint="cs"/>
          <w:rtl/>
          <w:lang w:bidi="ar"/>
        </w:rPr>
        <w:t>والبت</w:t>
      </w:r>
      <w:r w:rsidRPr="0099400C">
        <w:rPr>
          <w:rtl/>
          <w:lang w:bidi="ar"/>
        </w:rPr>
        <w:t xml:space="preserve"> بشأن عقد </w:t>
      </w:r>
      <w:r>
        <w:rPr>
          <w:rFonts w:hint="cs"/>
          <w:rtl/>
          <w:lang w:bidi="ar"/>
        </w:rPr>
        <w:t>ال</w:t>
      </w:r>
      <w:r w:rsidRPr="0099400C">
        <w:rPr>
          <w:rtl/>
          <w:lang w:bidi="ar"/>
        </w:rPr>
        <w:t xml:space="preserve">مؤتمر </w:t>
      </w:r>
      <w:r>
        <w:rPr>
          <w:rFonts w:hint="cs"/>
          <w:rtl/>
          <w:lang w:bidi="ar"/>
        </w:rPr>
        <w:t>ال</w:t>
      </w:r>
      <w:r w:rsidRPr="0099400C">
        <w:rPr>
          <w:rtl/>
          <w:lang w:bidi="ar"/>
        </w:rPr>
        <w:t>دبلوماسي؛</w:t>
      </w:r>
    </w:p>
    <w:p w:rsidR="00826E4A" w:rsidRDefault="00826E4A" w:rsidP="00826E4A">
      <w:pPr>
        <w:pStyle w:val="NumberedParaAR"/>
        <w:numPr>
          <w:ilvl w:val="0"/>
          <w:numId w:val="21"/>
        </w:numPr>
        <w:ind w:left="0" w:firstLine="0"/>
        <w:rPr>
          <w:lang w:bidi="ar"/>
        </w:rPr>
      </w:pPr>
      <w:r w:rsidRPr="00022134">
        <w:rPr>
          <w:rtl/>
          <w:lang w:bidi="ar"/>
        </w:rPr>
        <w:t>وسوف ت</w:t>
      </w:r>
      <w:r>
        <w:rPr>
          <w:rFonts w:hint="cs"/>
          <w:rtl/>
          <w:lang w:bidi="ar"/>
        </w:rPr>
        <w:t>ُ</w:t>
      </w:r>
      <w:r w:rsidRPr="00022134">
        <w:rPr>
          <w:rtl/>
          <w:lang w:bidi="ar"/>
        </w:rPr>
        <w:t xml:space="preserve">عقد الدورات الرسمية </w:t>
      </w:r>
      <w:r>
        <w:rPr>
          <w:rFonts w:hint="cs"/>
          <w:rtl/>
          <w:lang w:bidi="ar"/>
        </w:rPr>
        <w:t>للجنة الدائمة بناء على</w:t>
      </w:r>
      <w:r w:rsidRPr="00022134">
        <w:rPr>
          <w:rtl/>
          <w:lang w:bidi="ar"/>
        </w:rPr>
        <w:t xml:space="preserve"> </w:t>
      </w:r>
      <w:r>
        <w:rPr>
          <w:rFonts w:hint="cs"/>
          <w:rtl/>
          <w:lang w:bidi="ar"/>
        </w:rPr>
        <w:t>ا</w:t>
      </w:r>
      <w:r w:rsidRPr="00022134">
        <w:rPr>
          <w:rtl/>
          <w:lang w:bidi="ar"/>
        </w:rPr>
        <w:t xml:space="preserve">لدورات العادية </w:t>
      </w:r>
      <w:r>
        <w:rPr>
          <w:rFonts w:hint="cs"/>
          <w:rtl/>
          <w:lang w:bidi="ar"/>
        </w:rPr>
        <w:t>المعيارية ل</w:t>
      </w:r>
      <w:r w:rsidRPr="00022134">
        <w:rPr>
          <w:rtl/>
          <w:lang w:bidi="ar"/>
        </w:rPr>
        <w:t>لجان الدائمة</w:t>
      </w:r>
      <w:r>
        <w:rPr>
          <w:rFonts w:hint="cs"/>
          <w:rtl/>
          <w:lang w:bidi="ar"/>
        </w:rPr>
        <w:t xml:space="preserve"> للويبو</w:t>
      </w:r>
      <w:r w:rsidRPr="00022134">
        <w:rPr>
          <w:rtl/>
          <w:lang w:bidi="ar"/>
        </w:rPr>
        <w:t xml:space="preserve">. </w:t>
      </w:r>
      <w:r>
        <w:rPr>
          <w:rFonts w:hint="cs"/>
          <w:rtl/>
          <w:lang w:bidi="ar"/>
        </w:rPr>
        <w:t>إلا أن</w:t>
      </w:r>
      <w:r w:rsidRPr="00022134">
        <w:rPr>
          <w:rtl/>
          <w:lang w:bidi="ar"/>
        </w:rPr>
        <w:t xml:space="preserve"> </w:t>
      </w:r>
      <w:r>
        <w:rPr>
          <w:rFonts w:hint="cs"/>
          <w:rtl/>
          <w:lang w:bidi="ar"/>
        </w:rPr>
        <w:t>الإحاطة</w:t>
      </w:r>
      <w:r w:rsidRPr="00022134">
        <w:rPr>
          <w:rtl/>
          <w:lang w:bidi="ar"/>
        </w:rPr>
        <w:t xml:space="preserve"> علما</w:t>
      </w:r>
      <w:r>
        <w:rPr>
          <w:rFonts w:hint="cs"/>
          <w:rtl/>
          <w:lang w:bidi="ar"/>
        </w:rPr>
        <w:t xml:space="preserve"> بكل خدمة تقدمها ندوات</w:t>
      </w:r>
      <w:r w:rsidRPr="00022134">
        <w:rPr>
          <w:rtl/>
          <w:lang w:bidi="ar"/>
        </w:rPr>
        <w:t xml:space="preserve"> الويبو </w:t>
      </w:r>
      <w:r>
        <w:rPr>
          <w:rFonts w:hint="cs"/>
          <w:rtl/>
          <w:lang w:bidi="ar"/>
        </w:rPr>
        <w:t>بشأن</w:t>
      </w:r>
      <w:r w:rsidRPr="00022134">
        <w:rPr>
          <w:rtl/>
          <w:lang w:bidi="ar"/>
        </w:rPr>
        <w:t xml:space="preserve"> </w:t>
      </w:r>
      <w:r>
        <w:rPr>
          <w:rFonts w:hint="cs"/>
          <w:rtl/>
          <w:lang w:bidi="ar"/>
        </w:rPr>
        <w:t>الموضوعات المتعلقة باللجنة</w:t>
      </w:r>
      <w:r>
        <w:rPr>
          <w:rtl/>
          <w:lang w:bidi="ar"/>
        </w:rPr>
        <w:t>، ي</w:t>
      </w:r>
      <w:r w:rsidRPr="00022134">
        <w:rPr>
          <w:rtl/>
          <w:lang w:bidi="ar"/>
        </w:rPr>
        <w:t xml:space="preserve">وجب اتخاذ </w:t>
      </w:r>
      <w:r>
        <w:rPr>
          <w:rFonts w:hint="cs"/>
          <w:rtl/>
          <w:lang w:bidi="ar"/>
        </w:rPr>
        <w:t>ال</w:t>
      </w:r>
      <w:r w:rsidRPr="00022134">
        <w:rPr>
          <w:rtl/>
          <w:lang w:bidi="ar"/>
        </w:rPr>
        <w:t>تدابي</w:t>
      </w:r>
      <w:r>
        <w:rPr>
          <w:rFonts w:hint="cs"/>
          <w:rtl/>
          <w:lang w:bidi="ar"/>
        </w:rPr>
        <w:t>ر اللازمة</w:t>
      </w:r>
      <w:r w:rsidRPr="00022134">
        <w:rPr>
          <w:rtl/>
          <w:lang w:bidi="ar"/>
        </w:rPr>
        <w:t xml:space="preserve"> </w:t>
      </w:r>
      <w:r>
        <w:rPr>
          <w:rtl/>
          <w:lang w:bidi="ar"/>
        </w:rPr>
        <w:t>لت</w:t>
      </w:r>
      <w:r>
        <w:rPr>
          <w:rFonts w:hint="cs"/>
          <w:rtl/>
          <w:lang w:bidi="ar"/>
        </w:rPr>
        <w:t>ُ</w:t>
      </w:r>
      <w:r>
        <w:rPr>
          <w:rtl/>
          <w:lang w:bidi="ar"/>
        </w:rPr>
        <w:t>نظ</w:t>
      </w:r>
      <w:r w:rsidRPr="00022134">
        <w:rPr>
          <w:rtl/>
          <w:lang w:bidi="ar"/>
        </w:rPr>
        <w:t xml:space="preserve">م </w:t>
      </w:r>
      <w:r>
        <w:rPr>
          <w:rFonts w:hint="cs"/>
          <w:rtl/>
          <w:lang w:bidi="ar"/>
        </w:rPr>
        <w:t>ا</w:t>
      </w:r>
      <w:r w:rsidRPr="00022134">
        <w:rPr>
          <w:rtl/>
          <w:lang w:bidi="ar"/>
        </w:rPr>
        <w:t>لأمانة العامة محافل فيما بين الدورات لبناء المعرفة والتوافق</w:t>
      </w:r>
      <w:r>
        <w:rPr>
          <w:rFonts w:hint="cs"/>
          <w:rtl/>
          <w:lang w:bidi="ar"/>
        </w:rPr>
        <w:t xml:space="preserve"> في الآراء على الصعيدين</w:t>
      </w:r>
      <w:r w:rsidRPr="00022134">
        <w:rPr>
          <w:rtl/>
          <w:lang w:bidi="ar"/>
        </w:rPr>
        <w:t xml:space="preserve"> </w:t>
      </w:r>
      <w:r>
        <w:rPr>
          <w:rtl/>
          <w:lang w:bidi="ar"/>
        </w:rPr>
        <w:t>الإقليمي</w:t>
      </w:r>
      <w:r w:rsidRPr="00022134">
        <w:rPr>
          <w:rtl/>
          <w:lang w:bidi="ar"/>
        </w:rPr>
        <w:t xml:space="preserve"> </w:t>
      </w:r>
      <w:r>
        <w:rPr>
          <w:rFonts w:hint="cs"/>
          <w:rtl/>
          <w:lang w:bidi="ar"/>
        </w:rPr>
        <w:t>و</w:t>
      </w:r>
      <w:r>
        <w:rPr>
          <w:rtl/>
          <w:lang w:bidi="ar"/>
        </w:rPr>
        <w:t>ال</w:t>
      </w:r>
      <w:r>
        <w:rPr>
          <w:rFonts w:hint="cs"/>
          <w:rtl/>
          <w:lang w:bidi="ar"/>
        </w:rPr>
        <w:t>أ</w:t>
      </w:r>
      <w:r>
        <w:rPr>
          <w:rtl/>
          <w:lang w:bidi="ar"/>
        </w:rPr>
        <w:t>ق</w:t>
      </w:r>
      <w:r>
        <w:rPr>
          <w:rFonts w:hint="cs"/>
          <w:rtl/>
          <w:lang w:bidi="ar"/>
        </w:rPr>
        <w:t>ا</w:t>
      </w:r>
      <w:r>
        <w:rPr>
          <w:rtl/>
          <w:lang w:bidi="ar"/>
        </w:rPr>
        <w:t>ليم</w:t>
      </w:r>
      <w:r>
        <w:rPr>
          <w:rFonts w:hint="cs"/>
          <w:rtl/>
          <w:lang w:bidi="ar"/>
        </w:rPr>
        <w:t>ي</w:t>
      </w:r>
      <w:r w:rsidRPr="00022134">
        <w:rPr>
          <w:rtl/>
          <w:lang w:bidi="ar"/>
        </w:rPr>
        <w:t xml:space="preserve"> بشأن القضايا المتصلة</w:t>
      </w:r>
      <w:r>
        <w:rPr>
          <w:rFonts w:hint="cs"/>
          <w:rtl/>
          <w:lang w:bidi="ar"/>
        </w:rPr>
        <w:t xml:space="preserve"> بالملكية الفكرية </w:t>
      </w:r>
      <w:r w:rsidRPr="00022134">
        <w:rPr>
          <w:rtl/>
          <w:lang w:bidi="ar"/>
        </w:rPr>
        <w:t>والموارد الوراثية والمعارف التقليدية و أشكال التعبير الثقافي التقليدي</w:t>
      </w:r>
      <w:r>
        <w:rPr>
          <w:rFonts w:hint="cs"/>
          <w:rtl/>
          <w:lang w:bidi="ar"/>
        </w:rPr>
        <w:t>؛</w:t>
      </w:r>
    </w:p>
    <w:p w:rsidR="00826E4A" w:rsidRDefault="00826E4A" w:rsidP="00826E4A">
      <w:pPr>
        <w:pStyle w:val="NumberedParaAR"/>
        <w:numPr>
          <w:ilvl w:val="0"/>
          <w:numId w:val="21"/>
        </w:numPr>
        <w:ind w:left="0" w:firstLine="0"/>
        <w:rPr>
          <w:lang w:bidi="ar"/>
        </w:rPr>
      </w:pPr>
      <w:r>
        <w:rPr>
          <w:rFonts w:hint="cs"/>
          <w:rtl/>
          <w:lang w:bidi="ar"/>
        </w:rPr>
        <w:t xml:space="preserve">وتُستهل </w:t>
      </w:r>
      <w:r w:rsidRPr="00F669FD">
        <w:rPr>
          <w:rtl/>
          <w:lang w:bidi="ar"/>
        </w:rPr>
        <w:t xml:space="preserve">كل دورة من دورات </w:t>
      </w:r>
      <w:r>
        <w:rPr>
          <w:rFonts w:hint="cs"/>
          <w:rtl/>
          <w:lang w:bidi="ar"/>
        </w:rPr>
        <w:t>اللجنة الدائمة بفريق</w:t>
      </w:r>
      <w:r w:rsidRPr="00F669FD">
        <w:rPr>
          <w:rtl/>
          <w:lang w:bidi="ar"/>
        </w:rPr>
        <w:t xml:space="preserve"> </w:t>
      </w:r>
      <w:r>
        <w:rPr>
          <w:rFonts w:hint="cs"/>
          <w:rtl/>
          <w:lang w:bidi="ar"/>
        </w:rPr>
        <w:t>معني</w:t>
      </w:r>
      <w:r>
        <w:rPr>
          <w:rtl/>
          <w:lang w:bidi="ar"/>
        </w:rPr>
        <w:t xml:space="preserve"> </w:t>
      </w:r>
      <w:r>
        <w:rPr>
          <w:rFonts w:hint="cs"/>
          <w:rtl/>
          <w:lang w:bidi="ar"/>
        </w:rPr>
        <w:t>با</w:t>
      </w:r>
      <w:r w:rsidRPr="00F669FD">
        <w:rPr>
          <w:rtl/>
          <w:lang w:bidi="ar"/>
        </w:rPr>
        <w:t xml:space="preserve">لمجتمعات الأصلية </w:t>
      </w:r>
      <w:r>
        <w:rPr>
          <w:rFonts w:hint="cs"/>
          <w:rtl/>
          <w:lang w:bidi="ar"/>
        </w:rPr>
        <w:t>ل</w:t>
      </w:r>
      <w:r w:rsidRPr="00F669FD">
        <w:rPr>
          <w:rtl/>
          <w:lang w:bidi="ar"/>
        </w:rPr>
        <w:t xml:space="preserve">مواصلة إثراء </w:t>
      </w:r>
      <w:proofErr w:type="gramStart"/>
      <w:r>
        <w:rPr>
          <w:rFonts w:hint="cs"/>
          <w:rtl/>
          <w:lang w:bidi="ar"/>
        </w:rPr>
        <w:t>وفهم</w:t>
      </w:r>
      <w:proofErr w:type="gramEnd"/>
      <w:r>
        <w:rPr>
          <w:rFonts w:hint="cs"/>
          <w:rtl/>
          <w:lang w:bidi="ar"/>
        </w:rPr>
        <w:t xml:space="preserve"> سياق</w:t>
      </w:r>
      <w:r>
        <w:rPr>
          <w:rtl/>
          <w:lang w:bidi="ar"/>
        </w:rPr>
        <w:t xml:space="preserve"> </w:t>
      </w:r>
      <w:r w:rsidRPr="00F669FD">
        <w:rPr>
          <w:rtl/>
          <w:lang w:bidi="ar"/>
        </w:rPr>
        <w:t>مفاوضات</w:t>
      </w:r>
      <w:r>
        <w:rPr>
          <w:rFonts w:hint="cs"/>
          <w:rtl/>
          <w:lang w:bidi="ar"/>
        </w:rPr>
        <w:t xml:space="preserve"> اللجنة الدائمة</w:t>
      </w:r>
      <w:r w:rsidRPr="00F669FD">
        <w:rPr>
          <w:rtl/>
          <w:lang w:bidi="ar"/>
        </w:rPr>
        <w:t xml:space="preserve">. </w:t>
      </w:r>
      <w:r>
        <w:rPr>
          <w:rFonts w:hint="cs"/>
          <w:rtl/>
          <w:lang w:bidi="ar"/>
        </w:rPr>
        <w:t>وسيكفل</w:t>
      </w:r>
      <w:r w:rsidRPr="00F669FD">
        <w:rPr>
          <w:rtl/>
          <w:lang w:bidi="ar"/>
        </w:rPr>
        <w:t xml:space="preserve"> برنامج العمل أيضا</w:t>
      </w:r>
      <w:r>
        <w:rPr>
          <w:rFonts w:hint="cs"/>
          <w:rtl/>
          <w:lang w:bidi="ar"/>
        </w:rPr>
        <w:t xml:space="preserve"> تنظيم</w:t>
      </w:r>
      <w:r w:rsidRPr="00F669FD">
        <w:rPr>
          <w:rtl/>
          <w:lang w:bidi="ar"/>
        </w:rPr>
        <w:t xml:space="preserve"> </w:t>
      </w:r>
      <w:r w:rsidRPr="00AC5FA5">
        <w:rPr>
          <w:rtl/>
          <w:lang w:bidi="ar"/>
        </w:rPr>
        <w:t xml:space="preserve">اجتماع على مستوى السفراء/كبار المسؤولين الحكوميين </w:t>
      </w:r>
      <w:r w:rsidRPr="00F669FD">
        <w:rPr>
          <w:rtl/>
          <w:lang w:bidi="ar"/>
        </w:rPr>
        <w:t xml:space="preserve">على النحو الذي تحدده </w:t>
      </w:r>
      <w:r>
        <w:rPr>
          <w:rFonts w:hint="cs"/>
          <w:rtl/>
          <w:lang w:bidi="ar"/>
        </w:rPr>
        <w:t>اللجنة الدائمة؛</w:t>
      </w:r>
    </w:p>
    <w:p w:rsidR="00826E4A" w:rsidRDefault="00826E4A" w:rsidP="00826E4A">
      <w:pPr>
        <w:pStyle w:val="NumberedParaAR"/>
        <w:numPr>
          <w:ilvl w:val="0"/>
          <w:numId w:val="21"/>
        </w:numPr>
        <w:ind w:left="0" w:firstLine="0"/>
        <w:rPr>
          <w:lang w:bidi="ar"/>
        </w:rPr>
      </w:pPr>
      <w:proofErr w:type="gramStart"/>
      <w:r w:rsidRPr="002460B5">
        <w:rPr>
          <w:rtl/>
          <w:lang w:bidi="ar"/>
        </w:rPr>
        <w:t>وتطلب</w:t>
      </w:r>
      <w:proofErr w:type="gramEnd"/>
      <w:r w:rsidRPr="002460B5">
        <w:rPr>
          <w:rtl/>
          <w:lang w:bidi="ar"/>
        </w:rPr>
        <w:t xml:space="preserve"> الجمعية العامة إلى المكتب الدولي الاستمرار في مساعدة اللجنة </w:t>
      </w:r>
      <w:r>
        <w:rPr>
          <w:rFonts w:hint="cs"/>
          <w:rtl/>
          <w:lang w:bidi="ar"/>
        </w:rPr>
        <w:t xml:space="preserve">من خلال </w:t>
      </w:r>
      <w:r w:rsidRPr="002460B5">
        <w:rPr>
          <w:rtl/>
          <w:lang w:bidi="ar"/>
        </w:rPr>
        <w:t xml:space="preserve">تزويد الدول الأعضاء </w:t>
      </w:r>
      <w:r>
        <w:rPr>
          <w:rFonts w:hint="cs"/>
          <w:rtl/>
          <w:lang w:bidi="ar"/>
        </w:rPr>
        <w:t>ب</w:t>
      </w:r>
      <w:r w:rsidRPr="002460B5">
        <w:rPr>
          <w:rtl/>
          <w:lang w:bidi="ar"/>
        </w:rPr>
        <w:t>الخبرة والتمويل اللازم</w:t>
      </w:r>
      <w:r>
        <w:rPr>
          <w:rFonts w:hint="cs"/>
          <w:rtl/>
          <w:lang w:bidi="ar"/>
        </w:rPr>
        <w:t>ين</w:t>
      </w:r>
      <w:r w:rsidRPr="002460B5">
        <w:rPr>
          <w:rtl/>
          <w:lang w:bidi="ar"/>
        </w:rPr>
        <w:t>، و</w:t>
      </w:r>
      <w:r>
        <w:rPr>
          <w:rFonts w:hint="cs"/>
          <w:rtl/>
          <w:lang w:bidi="ar"/>
        </w:rPr>
        <w:t xml:space="preserve">بأكثر </w:t>
      </w:r>
      <w:r w:rsidRPr="002460B5">
        <w:rPr>
          <w:rtl/>
          <w:lang w:bidi="ar"/>
        </w:rPr>
        <w:t>الطر</w:t>
      </w:r>
      <w:r>
        <w:rPr>
          <w:rFonts w:hint="cs"/>
          <w:rtl/>
          <w:lang w:bidi="ar"/>
        </w:rPr>
        <w:t>ق</w:t>
      </w:r>
      <w:r w:rsidRPr="002460B5">
        <w:rPr>
          <w:rtl/>
          <w:lang w:bidi="ar"/>
        </w:rPr>
        <w:t xml:space="preserve"> فعالية، </w:t>
      </w:r>
      <w:r>
        <w:rPr>
          <w:rFonts w:hint="cs"/>
          <w:rtl/>
          <w:lang w:bidi="ar"/>
        </w:rPr>
        <w:t>و</w:t>
      </w:r>
      <w:r w:rsidRPr="002460B5">
        <w:rPr>
          <w:rtl/>
          <w:lang w:bidi="ar"/>
        </w:rPr>
        <w:t xml:space="preserve">مشاركة خبراء من البلدان النامية </w:t>
      </w:r>
      <w:r>
        <w:rPr>
          <w:rFonts w:hint="cs"/>
          <w:rtl/>
          <w:lang w:bidi="ar"/>
        </w:rPr>
        <w:t>و</w:t>
      </w:r>
      <w:r w:rsidRPr="002460B5">
        <w:rPr>
          <w:rtl/>
          <w:lang w:bidi="ar"/>
        </w:rPr>
        <w:t xml:space="preserve">البلدان </w:t>
      </w:r>
      <w:r>
        <w:rPr>
          <w:rFonts w:hint="cs"/>
          <w:rtl/>
          <w:lang w:bidi="ar"/>
        </w:rPr>
        <w:t>ال</w:t>
      </w:r>
      <w:r w:rsidRPr="002460B5">
        <w:rPr>
          <w:rtl/>
          <w:lang w:bidi="ar"/>
        </w:rPr>
        <w:t xml:space="preserve">أقل نموا، </w:t>
      </w:r>
      <w:r>
        <w:rPr>
          <w:rFonts w:hint="cs"/>
          <w:rtl/>
          <w:lang w:bidi="ar"/>
        </w:rPr>
        <w:t>تبعا</w:t>
      </w:r>
      <w:r w:rsidRPr="002460B5">
        <w:rPr>
          <w:rtl/>
          <w:lang w:bidi="ar"/>
        </w:rPr>
        <w:t xml:space="preserve"> </w:t>
      </w:r>
      <w:r>
        <w:rPr>
          <w:rFonts w:hint="cs"/>
          <w:rtl/>
          <w:lang w:bidi="ar"/>
        </w:rPr>
        <w:t>لل</w:t>
      </w:r>
      <w:r w:rsidRPr="002460B5">
        <w:rPr>
          <w:rtl/>
          <w:lang w:bidi="ar"/>
        </w:rPr>
        <w:t xml:space="preserve">صيغة المعتادة للجنة. </w:t>
      </w:r>
      <w:r>
        <w:rPr>
          <w:rFonts w:hint="cs"/>
          <w:rtl/>
          <w:lang w:bidi="ar"/>
        </w:rPr>
        <w:t xml:space="preserve">كما </w:t>
      </w:r>
      <w:r w:rsidRPr="002460B5">
        <w:rPr>
          <w:rtl/>
          <w:lang w:bidi="ar"/>
        </w:rPr>
        <w:t>ستواصل الأمانة (</w:t>
      </w:r>
      <w:proofErr w:type="gramStart"/>
      <w:r w:rsidRPr="002460B5">
        <w:rPr>
          <w:rtl/>
          <w:lang w:bidi="ar"/>
        </w:rPr>
        <w:t>المكتب</w:t>
      </w:r>
      <w:proofErr w:type="gramEnd"/>
      <w:r w:rsidRPr="002460B5">
        <w:rPr>
          <w:rtl/>
          <w:lang w:bidi="ar"/>
        </w:rPr>
        <w:t xml:space="preserve"> الدولي) تقديم الدعم في مجال السكرتارية إلى </w:t>
      </w:r>
      <w:r>
        <w:rPr>
          <w:rFonts w:hint="cs"/>
          <w:rtl/>
          <w:lang w:bidi="ar"/>
        </w:rPr>
        <w:t xml:space="preserve">اللجنة الدائمة </w:t>
      </w:r>
      <w:r w:rsidRPr="002460B5">
        <w:rPr>
          <w:rtl/>
          <w:lang w:bidi="ar"/>
        </w:rPr>
        <w:t xml:space="preserve">مع الوثائق </w:t>
      </w:r>
      <w:r>
        <w:rPr>
          <w:rtl/>
          <w:lang w:bidi="ar"/>
        </w:rPr>
        <w:t>الرسمية</w:t>
      </w:r>
      <w:r>
        <w:rPr>
          <w:rFonts w:hint="cs"/>
          <w:rtl/>
          <w:lang w:bidi="ar"/>
        </w:rPr>
        <w:t>، و</w:t>
      </w:r>
      <w:r w:rsidRPr="002460B5">
        <w:rPr>
          <w:rtl/>
          <w:lang w:bidi="ar"/>
        </w:rPr>
        <w:t xml:space="preserve">ترجمة </w:t>
      </w:r>
      <w:r>
        <w:rPr>
          <w:rFonts w:hint="cs"/>
          <w:rtl/>
          <w:lang w:bidi="ar"/>
        </w:rPr>
        <w:t>شفهية</w:t>
      </w:r>
      <w:r w:rsidRPr="002460B5">
        <w:rPr>
          <w:rtl/>
          <w:lang w:bidi="ar"/>
        </w:rPr>
        <w:t xml:space="preserve"> </w:t>
      </w:r>
      <w:r>
        <w:rPr>
          <w:rFonts w:hint="cs"/>
          <w:rtl/>
          <w:lang w:bidi="ar"/>
        </w:rPr>
        <w:t>ب</w:t>
      </w:r>
      <w:r w:rsidRPr="002460B5">
        <w:rPr>
          <w:rtl/>
          <w:lang w:bidi="ar"/>
        </w:rPr>
        <w:t>جميع اللغات الست للأمم المتحدة</w:t>
      </w:r>
      <w:r>
        <w:rPr>
          <w:rFonts w:hint="cs"/>
          <w:rtl/>
          <w:lang w:bidi="ar"/>
        </w:rPr>
        <w:t>؛</w:t>
      </w:r>
    </w:p>
    <w:p w:rsidR="00826E4A" w:rsidRDefault="00826E4A" w:rsidP="00826E4A">
      <w:pPr>
        <w:pStyle w:val="NumberedParaAR"/>
        <w:numPr>
          <w:ilvl w:val="0"/>
          <w:numId w:val="21"/>
        </w:numPr>
        <w:ind w:left="0" w:firstLine="0"/>
        <w:rPr>
          <w:lang w:bidi="ar"/>
        </w:rPr>
      </w:pPr>
      <w:r>
        <w:rPr>
          <w:rFonts w:hint="cs"/>
          <w:rtl/>
          <w:lang w:bidi="ar"/>
        </w:rPr>
        <w:t>و</w:t>
      </w:r>
      <w:r w:rsidRPr="003820A1">
        <w:rPr>
          <w:rtl/>
          <w:lang w:bidi="ar"/>
        </w:rPr>
        <w:t xml:space="preserve">تحيط الجمعية العامة علما </w:t>
      </w:r>
      <w:r>
        <w:rPr>
          <w:rFonts w:hint="cs"/>
          <w:rtl/>
          <w:lang w:bidi="ar"/>
        </w:rPr>
        <w:t>ب</w:t>
      </w:r>
      <w:r w:rsidRPr="003820A1">
        <w:rPr>
          <w:rtl/>
          <w:lang w:bidi="ar"/>
        </w:rPr>
        <w:t>إمكانية طلب أعضاء اللجنة</w:t>
      </w:r>
      <w:r>
        <w:rPr>
          <w:rFonts w:hint="cs"/>
          <w:rtl/>
          <w:lang w:bidi="ar"/>
        </w:rPr>
        <w:t xml:space="preserve"> إجراء </w:t>
      </w:r>
      <w:r w:rsidRPr="003820A1">
        <w:rPr>
          <w:rtl/>
          <w:lang w:bidi="ar"/>
        </w:rPr>
        <w:t>دراسات</w:t>
      </w:r>
      <w:r>
        <w:rPr>
          <w:rFonts w:hint="cs"/>
          <w:rtl/>
          <w:lang w:bidi="ar"/>
        </w:rPr>
        <w:t>،</w:t>
      </w:r>
      <w:r w:rsidRPr="003820A1">
        <w:rPr>
          <w:rtl/>
          <w:lang w:bidi="ar"/>
        </w:rPr>
        <w:t xml:space="preserve"> أو توفير أساليب </w:t>
      </w:r>
      <w:r>
        <w:rPr>
          <w:rFonts w:hint="cs"/>
          <w:rtl/>
          <w:lang w:bidi="ar"/>
        </w:rPr>
        <w:t>لدراسة الحالات،</w:t>
      </w:r>
      <w:r w:rsidRPr="003820A1">
        <w:rPr>
          <w:rtl/>
          <w:lang w:bidi="ar"/>
        </w:rPr>
        <w:t xml:space="preserve"> </w:t>
      </w:r>
      <w:r>
        <w:rPr>
          <w:rFonts w:hint="cs"/>
          <w:rtl/>
          <w:lang w:bidi="ar"/>
        </w:rPr>
        <w:t>حتى يتسنى</w:t>
      </w:r>
      <w:r w:rsidRPr="003820A1">
        <w:rPr>
          <w:rtl/>
          <w:lang w:bidi="ar"/>
        </w:rPr>
        <w:t xml:space="preserve"> </w:t>
      </w:r>
      <w:r>
        <w:rPr>
          <w:rFonts w:hint="cs"/>
          <w:rtl/>
          <w:lang w:bidi="ar"/>
        </w:rPr>
        <w:t>تبليغ</w:t>
      </w:r>
      <w:r w:rsidRPr="003820A1">
        <w:rPr>
          <w:rtl/>
          <w:lang w:bidi="ar"/>
        </w:rPr>
        <w:t xml:space="preserve"> عمل </w:t>
      </w:r>
      <w:r>
        <w:rPr>
          <w:rFonts w:hint="cs"/>
          <w:rtl/>
          <w:lang w:bidi="ar"/>
        </w:rPr>
        <w:t xml:space="preserve">اللجنة الدائمة، على ألا تعيق </w:t>
      </w:r>
      <w:r w:rsidRPr="003820A1">
        <w:rPr>
          <w:rtl/>
          <w:lang w:bidi="ar"/>
        </w:rPr>
        <w:t xml:space="preserve">هذه الأنشطة تقدم للمفاوضات </w:t>
      </w:r>
      <w:r>
        <w:rPr>
          <w:rFonts w:hint="cs"/>
          <w:rtl/>
          <w:lang w:bidi="ar"/>
        </w:rPr>
        <w:t>المستندة</w:t>
      </w:r>
      <w:r w:rsidRPr="003820A1">
        <w:rPr>
          <w:rtl/>
          <w:lang w:bidi="ar"/>
        </w:rPr>
        <w:t xml:space="preserve"> إلى نص أو </w:t>
      </w:r>
      <w:r>
        <w:rPr>
          <w:rFonts w:hint="cs"/>
          <w:rtl/>
          <w:lang w:bidi="ar"/>
        </w:rPr>
        <w:t>تفرض عليها</w:t>
      </w:r>
      <w:r w:rsidRPr="003820A1">
        <w:rPr>
          <w:rtl/>
          <w:lang w:bidi="ar"/>
        </w:rPr>
        <w:t xml:space="preserve"> أي</w:t>
      </w:r>
      <w:r>
        <w:rPr>
          <w:rFonts w:hint="cs"/>
          <w:rtl/>
          <w:lang w:bidi="ar"/>
        </w:rPr>
        <w:t>ة</w:t>
      </w:r>
      <w:r w:rsidRPr="003820A1">
        <w:rPr>
          <w:rtl/>
          <w:lang w:bidi="ar"/>
        </w:rPr>
        <w:t xml:space="preserve"> شروط مسبقة.</w:t>
      </w:r>
    </w:p>
    <w:p w:rsidR="00826E4A" w:rsidRDefault="00826E4A" w:rsidP="00826E4A">
      <w:pPr>
        <w:pStyle w:val="NumberedParaAR"/>
        <w:numPr>
          <w:ilvl w:val="0"/>
          <w:numId w:val="0"/>
        </w:numPr>
        <w:rPr>
          <w:lang w:bidi="ar"/>
        </w:rPr>
      </w:pPr>
      <w:r w:rsidRPr="00695D8A">
        <w:rPr>
          <w:rFonts w:hint="cs"/>
          <w:b/>
          <w:bCs/>
          <w:rtl/>
          <w:lang w:bidi="ar"/>
        </w:rPr>
        <w:t>ثالثا:</w:t>
      </w:r>
      <w:r>
        <w:rPr>
          <w:rFonts w:hint="cs"/>
          <w:b/>
          <w:bCs/>
          <w:rtl/>
          <w:lang w:bidi="ar"/>
        </w:rPr>
        <w:tab/>
        <w:t>الأعضاء</w:t>
      </w:r>
      <w:r w:rsidRPr="00695D8A">
        <w:rPr>
          <w:rFonts w:hint="cs"/>
          <w:b/>
          <w:bCs/>
          <w:rtl/>
          <w:lang w:bidi="ar"/>
        </w:rPr>
        <w:t xml:space="preserve"> </w:t>
      </w:r>
      <w:proofErr w:type="gramStart"/>
      <w:r w:rsidRPr="00695D8A">
        <w:rPr>
          <w:rFonts w:hint="cs"/>
          <w:b/>
          <w:bCs/>
          <w:rtl/>
          <w:lang w:bidi="ar"/>
        </w:rPr>
        <w:t>و</w:t>
      </w:r>
      <w:r>
        <w:rPr>
          <w:rFonts w:hint="cs"/>
          <w:b/>
          <w:bCs/>
          <w:rtl/>
          <w:lang w:bidi="ar"/>
        </w:rPr>
        <w:t>ال</w:t>
      </w:r>
      <w:r w:rsidRPr="00695D8A">
        <w:rPr>
          <w:rFonts w:hint="cs"/>
          <w:b/>
          <w:bCs/>
          <w:rtl/>
          <w:lang w:bidi="ar"/>
        </w:rPr>
        <w:t>مراقبو</w:t>
      </w:r>
      <w:r>
        <w:rPr>
          <w:rFonts w:hint="cs"/>
          <w:b/>
          <w:bCs/>
          <w:rtl/>
          <w:lang w:bidi="ar"/>
        </w:rPr>
        <w:t>ن</w:t>
      </w:r>
      <w:proofErr w:type="gramEnd"/>
      <w:r w:rsidRPr="00695D8A">
        <w:rPr>
          <w:rFonts w:hint="cs"/>
          <w:b/>
          <w:bCs/>
          <w:rtl/>
          <w:lang w:bidi="ar"/>
        </w:rPr>
        <w:t xml:space="preserve"> </w:t>
      </w:r>
    </w:p>
    <w:p w:rsidR="00826E4A" w:rsidRDefault="00826E4A" w:rsidP="00826E4A">
      <w:pPr>
        <w:pStyle w:val="NumberedParaAR"/>
        <w:numPr>
          <w:ilvl w:val="0"/>
          <w:numId w:val="0"/>
        </w:numPr>
        <w:rPr>
          <w:lang w:bidi="ar"/>
        </w:rPr>
      </w:pPr>
      <w:r>
        <w:rPr>
          <w:rFonts w:hint="cs"/>
          <w:rtl/>
          <w:lang w:bidi="ar"/>
        </w:rPr>
        <w:t>ستكون</w:t>
      </w:r>
      <w:r w:rsidRPr="009C4082">
        <w:rPr>
          <w:rtl/>
          <w:lang w:bidi="ar"/>
        </w:rPr>
        <w:t xml:space="preserve"> عضوية </w:t>
      </w:r>
      <w:r>
        <w:rPr>
          <w:rFonts w:hint="cs"/>
          <w:rtl/>
          <w:lang w:bidi="ar"/>
        </w:rPr>
        <w:t>اللجنة</w:t>
      </w:r>
      <w:r w:rsidRPr="009C4082">
        <w:rPr>
          <w:rtl/>
          <w:lang w:bidi="ar"/>
        </w:rPr>
        <w:t xml:space="preserve"> مفتوحة </w:t>
      </w:r>
      <w:r>
        <w:rPr>
          <w:rFonts w:hint="cs"/>
          <w:rtl/>
          <w:lang w:bidi="ar"/>
        </w:rPr>
        <w:t xml:space="preserve">أمام </w:t>
      </w:r>
      <w:r w:rsidRPr="009C4082">
        <w:rPr>
          <w:rtl/>
          <w:lang w:bidi="ar"/>
        </w:rPr>
        <w:t>جميع الدول الأعضاء في الويبو</w:t>
      </w:r>
      <w:r>
        <w:rPr>
          <w:rFonts w:hint="cs"/>
          <w:rtl/>
          <w:lang w:bidi="ar"/>
        </w:rPr>
        <w:t>،</w:t>
      </w:r>
      <w:r w:rsidRPr="009C4082">
        <w:rPr>
          <w:rtl/>
          <w:lang w:bidi="ar"/>
        </w:rPr>
        <w:t xml:space="preserve"> واتحاد باريس لحماية الملكية الصناعية</w:t>
      </w:r>
      <w:r>
        <w:rPr>
          <w:rFonts w:hint="cs"/>
          <w:rtl/>
          <w:lang w:bidi="ar"/>
        </w:rPr>
        <w:t>،</w:t>
      </w:r>
      <w:r w:rsidRPr="009C4082">
        <w:rPr>
          <w:rtl/>
          <w:lang w:bidi="ar"/>
        </w:rPr>
        <w:t xml:space="preserve"> </w:t>
      </w:r>
      <w:r>
        <w:rPr>
          <w:rtl/>
          <w:lang w:bidi="ar"/>
        </w:rPr>
        <w:t>وا</w:t>
      </w:r>
      <w:r w:rsidRPr="009C4082">
        <w:rPr>
          <w:rtl/>
          <w:lang w:bidi="ar"/>
        </w:rPr>
        <w:t>تحاد برن لحماية المصنفات الأدبية والفنية</w:t>
      </w:r>
      <w:r>
        <w:rPr>
          <w:rFonts w:hint="cs"/>
          <w:rtl/>
          <w:lang w:bidi="ar"/>
        </w:rPr>
        <w:t>،</w:t>
      </w:r>
      <w:r w:rsidRPr="009C4082">
        <w:rPr>
          <w:rtl/>
          <w:lang w:bidi="ar"/>
        </w:rPr>
        <w:t xml:space="preserve"> إضافة إلى </w:t>
      </w:r>
      <w:r>
        <w:rPr>
          <w:rFonts w:hint="cs"/>
          <w:rtl/>
          <w:lang w:bidi="ar"/>
        </w:rPr>
        <w:t>أنه يمكن ل</w:t>
      </w:r>
      <w:r w:rsidRPr="009C4082">
        <w:rPr>
          <w:rtl/>
          <w:lang w:bidi="ar"/>
        </w:rPr>
        <w:t xml:space="preserve">لدول الأعضاء في الأمم المتحدة </w:t>
      </w:r>
      <w:r>
        <w:rPr>
          <w:rFonts w:hint="cs"/>
          <w:rtl/>
          <w:lang w:bidi="ar"/>
        </w:rPr>
        <w:t>غير</w:t>
      </w:r>
      <w:r w:rsidRPr="009C4082">
        <w:rPr>
          <w:rtl/>
          <w:lang w:bidi="ar"/>
        </w:rPr>
        <w:t xml:space="preserve"> </w:t>
      </w:r>
      <w:r>
        <w:rPr>
          <w:rFonts w:hint="cs"/>
          <w:rtl/>
          <w:lang w:bidi="ar"/>
        </w:rPr>
        <w:t>ال</w:t>
      </w:r>
      <w:r w:rsidRPr="009C4082">
        <w:rPr>
          <w:rtl/>
          <w:lang w:bidi="ar"/>
        </w:rPr>
        <w:t xml:space="preserve">أعضاء في الويبو أو </w:t>
      </w:r>
      <w:r>
        <w:rPr>
          <w:rFonts w:hint="cs"/>
          <w:rtl/>
          <w:lang w:bidi="ar"/>
        </w:rPr>
        <w:t xml:space="preserve">في اتحادي </w:t>
      </w:r>
      <w:r w:rsidRPr="009C4082">
        <w:rPr>
          <w:rtl/>
          <w:lang w:bidi="ar"/>
        </w:rPr>
        <w:t xml:space="preserve">باريس و برن والمنظمات الحكومية الدولية والمنظمات غير الحكومية المعتمدة </w:t>
      </w:r>
      <w:r>
        <w:rPr>
          <w:rFonts w:hint="cs"/>
          <w:rtl/>
          <w:lang w:bidi="ar"/>
        </w:rPr>
        <w:t>ب</w:t>
      </w:r>
      <w:r w:rsidRPr="009C4082">
        <w:rPr>
          <w:rtl/>
          <w:lang w:bidi="ar"/>
        </w:rPr>
        <w:t xml:space="preserve">صفة مراقب في الويبو أن تشارك في اللجنة بصفة مراقب. </w:t>
      </w:r>
      <w:proofErr w:type="gramStart"/>
      <w:r w:rsidRPr="009C4082">
        <w:rPr>
          <w:rtl/>
          <w:lang w:bidi="ar"/>
        </w:rPr>
        <w:t>وعلاوة</w:t>
      </w:r>
      <w:proofErr w:type="gramEnd"/>
      <w:r w:rsidRPr="009C4082">
        <w:rPr>
          <w:rtl/>
          <w:lang w:bidi="ar"/>
        </w:rPr>
        <w:t xml:space="preserve"> على ذلك، ينبغي </w:t>
      </w:r>
      <w:r>
        <w:rPr>
          <w:rFonts w:hint="cs"/>
          <w:rtl/>
          <w:lang w:bidi="ar"/>
        </w:rPr>
        <w:t xml:space="preserve">للنظام </w:t>
      </w:r>
      <w:r w:rsidRPr="009C4082">
        <w:rPr>
          <w:rtl/>
          <w:lang w:bidi="ar"/>
        </w:rPr>
        <w:t xml:space="preserve">الداخلي الخاص </w:t>
      </w:r>
      <w:r>
        <w:rPr>
          <w:rFonts w:hint="cs"/>
          <w:rtl/>
          <w:lang w:bidi="ar"/>
        </w:rPr>
        <w:t>أن ي</w:t>
      </w:r>
      <w:r>
        <w:rPr>
          <w:rtl/>
          <w:lang w:bidi="ar"/>
        </w:rPr>
        <w:t>وس</w:t>
      </w:r>
      <w:r w:rsidRPr="009C4082">
        <w:rPr>
          <w:rtl/>
          <w:lang w:bidi="ar"/>
        </w:rPr>
        <w:t xml:space="preserve">ع </w:t>
      </w:r>
      <w:r>
        <w:rPr>
          <w:rFonts w:hint="cs"/>
          <w:rtl/>
          <w:lang w:bidi="ar"/>
        </w:rPr>
        <w:t xml:space="preserve">دائرة </w:t>
      </w:r>
      <w:r w:rsidRPr="009C4082">
        <w:rPr>
          <w:rtl/>
          <w:lang w:bidi="ar"/>
        </w:rPr>
        <w:t>العضوية دون حق التصويت للاتحاد الأوروبي وممثلي المجتمعات الأصلية والمحلية.</w:t>
      </w:r>
    </w:p>
    <w:p w:rsidR="00826E4A" w:rsidRPr="00FE2E4B" w:rsidRDefault="00826E4A" w:rsidP="00826E4A">
      <w:pPr>
        <w:pStyle w:val="NumberedParaAR"/>
        <w:numPr>
          <w:ilvl w:val="0"/>
          <w:numId w:val="0"/>
        </w:numPr>
        <w:rPr>
          <w:b/>
          <w:bCs/>
          <w:rtl/>
          <w:lang w:bidi="ar"/>
        </w:rPr>
      </w:pPr>
      <w:r w:rsidRPr="00FE2E4B">
        <w:rPr>
          <w:rFonts w:hint="cs"/>
          <w:b/>
          <w:bCs/>
          <w:rtl/>
          <w:lang w:bidi="ar"/>
        </w:rPr>
        <w:t xml:space="preserve">رابعا: </w:t>
      </w:r>
      <w:proofErr w:type="gramStart"/>
      <w:r>
        <w:rPr>
          <w:rFonts w:hint="cs"/>
          <w:b/>
          <w:bCs/>
          <w:rtl/>
          <w:lang w:bidi="ar"/>
        </w:rPr>
        <w:t>النظام</w:t>
      </w:r>
      <w:proofErr w:type="gramEnd"/>
      <w:r>
        <w:rPr>
          <w:rFonts w:hint="cs"/>
          <w:b/>
          <w:bCs/>
          <w:rtl/>
          <w:lang w:bidi="ar"/>
        </w:rPr>
        <w:t xml:space="preserve"> الداخلي التنظيمي</w:t>
      </w:r>
    </w:p>
    <w:p w:rsidR="00826E4A" w:rsidRDefault="00826E4A" w:rsidP="00826E4A">
      <w:pPr>
        <w:pStyle w:val="NumberedParaAR"/>
        <w:numPr>
          <w:ilvl w:val="0"/>
          <w:numId w:val="0"/>
        </w:numPr>
        <w:rPr>
          <w:rtl/>
          <w:lang w:bidi="ar"/>
        </w:rPr>
      </w:pPr>
      <w:r>
        <w:rPr>
          <w:rFonts w:hint="cs"/>
          <w:rtl/>
          <w:lang w:bidi="ar"/>
        </w:rPr>
        <w:t>سوف تتبع اللجنة الدائمة النظام الداخلي المعياري المعتمد لهيئات الويبو</w:t>
      </w:r>
      <w:r w:rsidRPr="00FE2E4B">
        <w:rPr>
          <w:rtl/>
          <w:lang w:bidi="ar"/>
        </w:rPr>
        <w:t xml:space="preserve">، باستثناء </w:t>
      </w:r>
      <w:r>
        <w:rPr>
          <w:rFonts w:hint="cs"/>
          <w:rtl/>
          <w:lang w:bidi="ar"/>
        </w:rPr>
        <w:t>عدم الأخذ</w:t>
      </w:r>
      <w:r w:rsidRPr="00FE2E4B">
        <w:rPr>
          <w:rtl/>
          <w:lang w:bidi="ar"/>
        </w:rPr>
        <w:t xml:space="preserve"> </w:t>
      </w:r>
      <w:r>
        <w:rPr>
          <w:rFonts w:hint="cs"/>
          <w:rtl/>
          <w:lang w:bidi="ar"/>
        </w:rPr>
        <w:t>ب</w:t>
      </w:r>
      <w:r w:rsidRPr="00FE2E4B">
        <w:rPr>
          <w:rtl/>
          <w:lang w:bidi="ar"/>
        </w:rPr>
        <w:t xml:space="preserve">المقترحات الواردة في </w:t>
      </w:r>
      <w:r>
        <w:rPr>
          <w:rFonts w:hint="cs"/>
          <w:rtl/>
          <w:lang w:bidi="ar"/>
        </w:rPr>
        <w:t>المادة</w:t>
      </w:r>
      <w:r w:rsidRPr="00FE2E4B">
        <w:rPr>
          <w:rtl/>
          <w:lang w:bidi="ar"/>
        </w:rPr>
        <w:t xml:space="preserve"> الثالث</w:t>
      </w:r>
      <w:r>
        <w:rPr>
          <w:rFonts w:hint="cs"/>
          <w:rtl/>
          <w:lang w:bidi="ar"/>
        </w:rPr>
        <w:t>ة</w:t>
      </w:r>
      <w:r w:rsidRPr="00FE2E4B">
        <w:rPr>
          <w:rtl/>
          <w:lang w:bidi="ar"/>
        </w:rPr>
        <w:t xml:space="preserve"> من هذه الوثيقة.</w:t>
      </w:r>
    </w:p>
    <w:p w:rsidR="00826E4A" w:rsidRDefault="00826E4A" w:rsidP="00826E4A">
      <w:pPr>
        <w:pStyle w:val="NumberedParaAR"/>
        <w:numPr>
          <w:ilvl w:val="0"/>
          <w:numId w:val="22"/>
        </w:numPr>
        <w:ind w:left="0" w:firstLine="0"/>
        <w:rPr>
          <w:lang w:bidi="ar"/>
        </w:rPr>
      </w:pPr>
      <w:proofErr w:type="gramStart"/>
      <w:r>
        <w:rPr>
          <w:rFonts w:hint="cs"/>
          <w:rtl/>
          <w:lang w:bidi="ar"/>
        </w:rPr>
        <w:t>وبناء</w:t>
      </w:r>
      <w:proofErr w:type="gramEnd"/>
      <w:r>
        <w:rPr>
          <w:rFonts w:hint="cs"/>
          <w:rtl/>
          <w:lang w:bidi="ar"/>
        </w:rPr>
        <w:t xml:space="preserve"> على ذلك</w:t>
      </w:r>
      <w:r w:rsidRPr="00FE2E4B">
        <w:rPr>
          <w:rtl/>
          <w:lang w:bidi="ar"/>
        </w:rPr>
        <w:t xml:space="preserve">، تدعو المجموعة الأفريقية الجمعية العامة </w:t>
      </w:r>
      <w:r>
        <w:rPr>
          <w:rFonts w:hint="cs"/>
          <w:rtl/>
          <w:lang w:bidi="ar"/>
        </w:rPr>
        <w:t>إلى ا</w:t>
      </w:r>
      <w:r w:rsidRPr="00FE2E4B">
        <w:rPr>
          <w:rtl/>
          <w:lang w:bidi="ar"/>
        </w:rPr>
        <w:t>لموافقة على:</w:t>
      </w:r>
    </w:p>
    <w:p w:rsidR="00826E4A" w:rsidRDefault="00826E4A" w:rsidP="00826E4A">
      <w:pPr>
        <w:pStyle w:val="NumberedParaAR"/>
        <w:numPr>
          <w:ilvl w:val="0"/>
          <w:numId w:val="0"/>
        </w:numPr>
        <w:rPr>
          <w:rtl/>
          <w:lang w:bidi="ar"/>
        </w:rPr>
      </w:pPr>
      <w:r>
        <w:rPr>
          <w:rFonts w:hint="cs"/>
          <w:rtl/>
          <w:lang w:bidi="ar"/>
        </w:rPr>
        <w:lastRenderedPageBreak/>
        <w:t>"1"</w:t>
      </w:r>
      <w:r>
        <w:rPr>
          <w:rFonts w:hint="cs"/>
          <w:rtl/>
          <w:lang w:bidi="ar"/>
        </w:rPr>
        <w:tab/>
      </w:r>
      <w:r w:rsidRPr="00FE2E4B">
        <w:rPr>
          <w:rtl/>
          <w:lang w:bidi="ar"/>
        </w:rPr>
        <w:t xml:space="preserve">تحويل اللجنة الحكومية الدولية المعنية بالملكية الفكرية والموارد الوراثية والمعارف التقليدية والفولكلور </w:t>
      </w:r>
      <w:r>
        <w:rPr>
          <w:rFonts w:hint="cs"/>
          <w:rtl/>
          <w:lang w:bidi="ar"/>
        </w:rPr>
        <w:t>إلى</w:t>
      </w:r>
      <w:r w:rsidRPr="00FE2E4B">
        <w:rPr>
          <w:rtl/>
          <w:lang w:bidi="ar"/>
        </w:rPr>
        <w:t xml:space="preserve"> اللجنة الدائمة المعنية بالملكية الفكرية والموارد الوراثية والمعارف التقليدية </w:t>
      </w:r>
      <w:r>
        <w:rPr>
          <w:rtl/>
          <w:lang w:bidi="ar"/>
        </w:rPr>
        <w:t>وأشكال التعبير الثقافي التقليدي</w:t>
      </w:r>
      <w:r w:rsidRPr="00FE2E4B">
        <w:rPr>
          <w:rtl/>
          <w:lang w:bidi="ar"/>
        </w:rPr>
        <w:t xml:space="preserve"> للأغراض المبينة في هذه الوثيقة والشروط الواردة فيه</w:t>
      </w:r>
      <w:r>
        <w:rPr>
          <w:rFonts w:hint="cs"/>
          <w:rtl/>
          <w:lang w:bidi="ar"/>
        </w:rPr>
        <w:t>ا</w:t>
      </w:r>
      <w:r w:rsidRPr="00FE2E4B">
        <w:rPr>
          <w:rtl/>
          <w:lang w:bidi="ar"/>
        </w:rPr>
        <w:t>.</w:t>
      </w:r>
    </w:p>
    <w:p w:rsidR="00826E4A" w:rsidRDefault="00826E4A" w:rsidP="00826E4A">
      <w:pPr>
        <w:pStyle w:val="NumberedParaAR"/>
        <w:numPr>
          <w:ilvl w:val="0"/>
          <w:numId w:val="0"/>
        </w:numPr>
        <w:rPr>
          <w:rtl/>
          <w:lang w:bidi="ar"/>
        </w:rPr>
      </w:pPr>
      <w:r>
        <w:rPr>
          <w:rFonts w:hint="cs"/>
          <w:rtl/>
          <w:lang w:bidi="ar"/>
        </w:rPr>
        <w:t>"2"</w:t>
      </w:r>
      <w:r>
        <w:rPr>
          <w:rFonts w:hint="cs"/>
          <w:rtl/>
          <w:lang w:bidi="ar"/>
        </w:rPr>
        <w:tab/>
      </w:r>
      <w:r w:rsidRPr="00FE2E4B">
        <w:rPr>
          <w:rtl/>
          <w:lang w:bidi="ar"/>
        </w:rPr>
        <w:t xml:space="preserve">ترتيبات العمل المقترحة </w:t>
      </w:r>
      <w:r w:rsidRPr="00B852D3">
        <w:rPr>
          <w:rFonts w:hint="cs"/>
          <w:rtl/>
          <w:lang w:bidi="ar"/>
        </w:rPr>
        <w:t>للجنة الدائمة</w:t>
      </w:r>
      <w:r w:rsidRPr="00B852D3">
        <w:rPr>
          <w:rtl/>
          <w:lang w:bidi="ar"/>
        </w:rPr>
        <w:t xml:space="preserve"> في هذه الوثيقة</w:t>
      </w:r>
      <w:r w:rsidRPr="00B852D3">
        <w:rPr>
          <w:rFonts w:hint="cs"/>
          <w:rtl/>
          <w:lang w:bidi="ar"/>
        </w:rPr>
        <w:t>.</w:t>
      </w:r>
    </w:p>
    <w:p w:rsidR="00826E4A" w:rsidRDefault="00826E4A" w:rsidP="00826E4A">
      <w:pPr>
        <w:pStyle w:val="EndofDocumentAR"/>
        <w:rPr>
          <w:rtl/>
        </w:rPr>
      </w:pPr>
      <w:r>
        <w:rPr>
          <w:rFonts w:hint="cs"/>
          <w:rtl/>
        </w:rPr>
        <w:t xml:space="preserve">[نهاية المرفق </w:t>
      </w:r>
      <w:proofErr w:type="gramStart"/>
      <w:r>
        <w:rPr>
          <w:rFonts w:hint="cs"/>
          <w:rtl/>
        </w:rPr>
        <w:t>والوثيقة</w:t>
      </w:r>
      <w:proofErr w:type="gramEnd"/>
      <w:r>
        <w:rPr>
          <w:rFonts w:hint="cs"/>
          <w:rtl/>
        </w:rPr>
        <w:t>]</w:t>
      </w:r>
    </w:p>
    <w:p w:rsidR="0054071F" w:rsidRPr="0054071F" w:rsidRDefault="0054071F" w:rsidP="0054071F">
      <w:pPr>
        <w:pStyle w:val="NormalParaAR"/>
        <w:rPr>
          <w:lang w:bidi="ar-EG"/>
        </w:rPr>
      </w:pPr>
    </w:p>
    <w:sectPr w:rsidR="0054071F" w:rsidRPr="0054071F" w:rsidSect="00826E4A">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71F" w:rsidRDefault="0054071F">
      <w:r>
        <w:separator/>
      </w:r>
    </w:p>
  </w:endnote>
  <w:endnote w:type="continuationSeparator" w:id="0">
    <w:p w:rsidR="0054071F" w:rsidRDefault="0054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71F" w:rsidRDefault="0054071F" w:rsidP="009622BF">
      <w:pPr>
        <w:bidi/>
      </w:pPr>
      <w:bookmarkStart w:id="0" w:name="OLE_LINK1"/>
      <w:bookmarkStart w:id="1" w:name="OLE_LINK2"/>
      <w:r>
        <w:separator/>
      </w:r>
      <w:bookmarkEnd w:id="0"/>
      <w:bookmarkEnd w:id="1"/>
    </w:p>
  </w:footnote>
  <w:footnote w:type="continuationSeparator" w:id="0">
    <w:p w:rsidR="0054071F" w:rsidRDefault="0054071F" w:rsidP="009622BF">
      <w:pPr>
        <w:bidi/>
      </w:pPr>
      <w:r>
        <w:separator/>
      </w:r>
    </w:p>
  </w:footnote>
  <w:footnote w:id="1">
    <w:p w:rsidR="00826E4A" w:rsidRDefault="00826E4A" w:rsidP="00826E4A">
      <w:pPr>
        <w:pStyle w:val="FootnoteText"/>
        <w:rPr>
          <w:lang w:bidi="ar-EG"/>
        </w:rPr>
      </w:pPr>
      <w:r>
        <w:rPr>
          <w:rStyle w:val="FootnoteReference"/>
        </w:rPr>
        <w:footnoteRef/>
      </w:r>
      <w:r>
        <w:rPr>
          <w:rtl/>
        </w:rPr>
        <w:t xml:space="preserve"> </w:t>
      </w:r>
      <w:r>
        <w:rPr>
          <w:rFonts w:hint="cs"/>
          <w:rtl/>
        </w:rPr>
        <w:t>وتستند هذه</w:t>
      </w:r>
      <w:r w:rsidRPr="00AF2376">
        <w:rPr>
          <w:rtl/>
        </w:rPr>
        <w:t xml:space="preserve"> </w:t>
      </w:r>
      <w:r>
        <w:rPr>
          <w:rFonts w:hint="cs"/>
          <w:rtl/>
        </w:rPr>
        <w:t>التسمية</w:t>
      </w:r>
      <w:r>
        <w:rPr>
          <w:rtl/>
        </w:rPr>
        <w:t xml:space="preserve"> </w:t>
      </w:r>
      <w:r>
        <w:rPr>
          <w:rFonts w:hint="cs"/>
          <w:rtl/>
        </w:rPr>
        <w:t>إ</w:t>
      </w:r>
      <w:r w:rsidRPr="00AF2376">
        <w:rPr>
          <w:rtl/>
        </w:rPr>
        <w:t xml:space="preserve">لى </w:t>
      </w:r>
      <w:r>
        <w:rPr>
          <w:rFonts w:hint="cs"/>
          <w:rtl/>
        </w:rPr>
        <w:t>ال</w:t>
      </w:r>
      <w:r w:rsidRPr="00AF2376">
        <w:rPr>
          <w:rtl/>
        </w:rPr>
        <w:t xml:space="preserve">دور </w:t>
      </w:r>
      <w:r>
        <w:rPr>
          <w:rFonts w:hint="cs"/>
          <w:rtl/>
        </w:rPr>
        <w:t>ال</w:t>
      </w:r>
      <w:r w:rsidRPr="00AF2376">
        <w:rPr>
          <w:rtl/>
        </w:rPr>
        <w:t xml:space="preserve">مشترك للمعارف التقليدية </w:t>
      </w:r>
      <w:r>
        <w:rPr>
          <w:rFonts w:hint="cs"/>
          <w:rtl/>
        </w:rPr>
        <w:t>في</w:t>
      </w:r>
      <w:r w:rsidRPr="00AF2376">
        <w:rPr>
          <w:rtl/>
        </w:rPr>
        <w:t xml:space="preserve"> </w:t>
      </w:r>
      <w:r>
        <w:rPr>
          <w:rFonts w:hint="cs"/>
          <w:rtl/>
        </w:rPr>
        <w:t>المجالات الموضوعية</w:t>
      </w:r>
      <w:r w:rsidRPr="00AF2376">
        <w:rPr>
          <w:rtl/>
        </w:rPr>
        <w:t xml:space="preserve"> الثلاث</w:t>
      </w:r>
      <w:r>
        <w:rPr>
          <w:rFonts w:hint="cs"/>
          <w:rtl/>
        </w:rPr>
        <w:t>ة</w:t>
      </w:r>
      <w:r>
        <w:rPr>
          <w:rtl/>
        </w:rPr>
        <w:t xml:space="preserve"> التي سوف تركز عل</w:t>
      </w:r>
      <w:r>
        <w:rPr>
          <w:rFonts w:hint="cs"/>
          <w:rtl/>
        </w:rPr>
        <w:t xml:space="preserve">يها اللجنة الدائمة </w:t>
      </w:r>
      <w:r w:rsidRPr="00AF2376">
        <w:rPr>
          <w:rtl/>
        </w:rPr>
        <w:t xml:space="preserve">(الموارد الوراثية والمعارف التقليدية والفولكلور). أيضا، </w:t>
      </w:r>
      <w:r>
        <w:rPr>
          <w:rFonts w:hint="cs"/>
          <w:rtl/>
        </w:rPr>
        <w:t xml:space="preserve">سيكون </w:t>
      </w:r>
      <w:r w:rsidRPr="00AF2376">
        <w:rPr>
          <w:rtl/>
        </w:rPr>
        <w:t>تغ</w:t>
      </w:r>
      <w:r>
        <w:rPr>
          <w:rFonts w:hint="cs"/>
          <w:rtl/>
        </w:rPr>
        <w:t>ي</w:t>
      </w:r>
      <w:r w:rsidRPr="00AF2376">
        <w:rPr>
          <w:rtl/>
        </w:rPr>
        <w:t xml:space="preserve">ير </w:t>
      </w:r>
      <w:r>
        <w:rPr>
          <w:rFonts w:hint="cs"/>
          <w:rtl/>
        </w:rPr>
        <w:t>المصطلح</w:t>
      </w:r>
      <w:r>
        <w:rPr>
          <w:rtl/>
        </w:rPr>
        <w:t xml:space="preserve"> من الفولكلور </w:t>
      </w:r>
      <w:r>
        <w:rPr>
          <w:rFonts w:hint="cs"/>
          <w:rtl/>
        </w:rPr>
        <w:t xml:space="preserve">إلى </w:t>
      </w:r>
      <w:r>
        <w:rPr>
          <w:rtl/>
        </w:rPr>
        <w:t>أشكال التعبير الثقافي التقليدي</w:t>
      </w:r>
      <w:r w:rsidRPr="00AF2376">
        <w:rPr>
          <w:rtl/>
        </w:rPr>
        <w:t xml:space="preserve"> أكثر </w:t>
      </w:r>
      <w:r>
        <w:rPr>
          <w:rFonts w:hint="cs"/>
          <w:rtl/>
        </w:rPr>
        <w:t>حداثة وتعبيرا عن ا</w:t>
      </w:r>
      <w:r w:rsidRPr="00AF2376">
        <w:rPr>
          <w:rtl/>
        </w:rPr>
        <w:t>لموضوعات.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A834F7">
    <w:r>
      <w:t>W</w:t>
    </w:r>
    <w:r w:rsidR="00772E46">
      <w:t>O/</w:t>
    </w:r>
    <w:r w:rsidR="0059089F">
      <w:t>GA</w:t>
    </w:r>
    <w:r w:rsidR="002F77FC">
      <w:t>/</w:t>
    </w:r>
    <w:r w:rsidR="00A834F7">
      <w:rPr>
        <w:rFonts w:hint="cs"/>
        <w:rtl/>
      </w:rPr>
      <w:t>47</w:t>
    </w:r>
    <w:r w:rsidR="002F77FC">
      <w:t>/--</w:t>
    </w:r>
  </w:p>
  <w:p w:rsidR="002F77FC" w:rsidRDefault="002F77FC" w:rsidP="00D61541">
    <w:r>
      <w:fldChar w:fldCharType="begin"/>
    </w:r>
    <w:r>
      <w:instrText xml:space="preserve"> PAGE  \* MERGEFORMAT </w:instrText>
    </w:r>
    <w:r>
      <w:fldChar w:fldCharType="separate"/>
    </w:r>
    <w:r w:rsidR="00992B58">
      <w:rPr>
        <w:noProof/>
      </w:rPr>
      <w:t>1</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E4A" w:rsidRDefault="00826E4A" w:rsidP="00826E4A">
    <w:pPr>
      <w:rPr>
        <w:rtl/>
      </w:rPr>
    </w:pPr>
    <w:r>
      <w:t>WO/GA/</w:t>
    </w:r>
    <w:r>
      <w:rPr>
        <w:rFonts w:hint="cs"/>
        <w:rtl/>
      </w:rPr>
      <w:t>47</w:t>
    </w:r>
    <w:r>
      <w:t>/</w:t>
    </w:r>
    <w:r>
      <w:rPr>
        <w:rFonts w:hint="cs"/>
        <w:rtl/>
      </w:rPr>
      <w:t>16</w:t>
    </w:r>
  </w:p>
  <w:p w:rsidR="00826E4A" w:rsidRDefault="00826E4A" w:rsidP="00826E4A">
    <w:r>
      <w:t>Annex</w:t>
    </w:r>
  </w:p>
  <w:p w:rsidR="00826E4A" w:rsidRDefault="00826E4A" w:rsidP="007F4920">
    <w:pPr>
      <w:spacing w:after="240"/>
    </w:pPr>
    <w:r>
      <w:fldChar w:fldCharType="begin"/>
    </w:r>
    <w:r>
      <w:instrText xml:space="preserve"> PAGE  \* MERGEFORMAT </w:instrText>
    </w:r>
    <w:r>
      <w:fldChar w:fldCharType="separate"/>
    </w:r>
    <w:r w:rsidR="00992B58">
      <w:rPr>
        <w:noProof/>
      </w:rPr>
      <w:t>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71F" w:rsidRDefault="0054071F" w:rsidP="0054071F">
    <w:r>
      <w:t>WO/GA/</w:t>
    </w:r>
    <w:r>
      <w:rPr>
        <w:rFonts w:hint="cs"/>
        <w:rtl/>
      </w:rPr>
      <w:t>47</w:t>
    </w:r>
    <w:r>
      <w:t>/16</w:t>
    </w:r>
  </w:p>
  <w:p w:rsidR="007F4920" w:rsidRPr="007F4920" w:rsidRDefault="007F4920" w:rsidP="007F4920">
    <w:pPr>
      <w:rPr>
        <w:szCs w:val="22"/>
        <w:rtl/>
        <w:lang w:bidi="ar-EG"/>
      </w:rPr>
    </w:pPr>
    <w:r w:rsidRPr="007F4920">
      <w:rPr>
        <w:szCs w:val="22"/>
        <w:lang w:bidi="ar-EG"/>
      </w:rPr>
      <w:t>ANNEX</w:t>
    </w:r>
  </w:p>
  <w:p w:rsidR="0054071F" w:rsidRDefault="0054071F" w:rsidP="0054071F">
    <w:pPr>
      <w:rPr>
        <w:rFonts w:ascii="Arabic Typesetting" w:hAnsi="Arabic Typesetting" w:cs="Arabic Typesetting"/>
        <w:sz w:val="36"/>
        <w:szCs w:val="36"/>
        <w:lang w:bidi="ar-EG"/>
      </w:rPr>
    </w:pPr>
    <w:r w:rsidRPr="0054071F">
      <w:rPr>
        <w:rFonts w:ascii="Arabic Typesetting" w:hAnsi="Arabic Typesetting" w:cs="Arabic Typesetting"/>
        <w:sz w:val="36"/>
        <w:szCs w:val="36"/>
        <w:rtl/>
        <w:lang w:bidi="ar-EG"/>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1025ED"/>
    <w:multiLevelType w:val="hybridMultilevel"/>
    <w:tmpl w:val="4C060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D5A2C90"/>
    <w:multiLevelType w:val="hybridMultilevel"/>
    <w:tmpl w:val="B68812FC"/>
    <w:lvl w:ilvl="0" w:tplc="062E950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71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71F"/>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6914"/>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4920"/>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6E4A"/>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2B58"/>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416"/>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8795D-83CF-4793-AB85-D5F95D50D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WO_GA_47_AR.dotx</Template>
  <TotalTime>17</TotalTime>
  <Pages>6</Pages>
  <Words>1640</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WO/GA/45/-- (Arabic)</vt:lpstr>
    </vt:vector>
  </TitlesOfParts>
  <Company>World Intellectual Property Organization</Company>
  <LinksUpToDate>false</LinksUpToDate>
  <CharactersWithSpaces>10859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 (Arabic)</dc:title>
  <dc:creator>CHADAREVIAN Diane</dc:creator>
  <cp:lastModifiedBy>YOUSSEF Randa</cp:lastModifiedBy>
  <cp:revision>6</cp:revision>
  <cp:lastPrinted>2015-08-04T08:41:00Z</cp:lastPrinted>
  <dcterms:created xsi:type="dcterms:W3CDTF">2015-07-31T07:13:00Z</dcterms:created>
  <dcterms:modified xsi:type="dcterms:W3CDTF">2015-08-04T08:41:00Z</dcterms:modified>
</cp:coreProperties>
</file>