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A834F7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A834F7">
              <w:t>47</w:t>
            </w:r>
            <w:r w:rsidR="00B6101C" w:rsidRPr="00B6101C">
              <w:t>/</w:t>
            </w:r>
            <w:r w:rsidR="00D041D3"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041D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D041D3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041D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041D3">
              <w:rPr>
                <w:rFonts w:hint="cs"/>
                <w:rtl/>
              </w:rPr>
              <w:t>7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D041D3">
              <w:rPr>
                <w:rFonts w:hint="cs"/>
                <w:rtl/>
              </w:rPr>
              <w:t>يوليو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A834F7">
              <w:t>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093848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A834F7">
        <w:rPr>
          <w:rFonts w:ascii="Cambria Math" w:hAnsi="Cambria Math" w:hint="cs"/>
          <w:rtl/>
        </w:rPr>
        <w:t>السابعة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093848">
        <w:rPr>
          <w:rFonts w:ascii="Cambria Math" w:hAnsi="Cambria Math" w:hint="cs"/>
          <w:rtl/>
        </w:rPr>
        <w:t>العادية</w:t>
      </w:r>
      <w:bookmarkStart w:id="2" w:name="_GoBack"/>
      <w:bookmarkEnd w:id="2"/>
      <w:r w:rsidR="00F03C3E">
        <w:rPr>
          <w:rFonts w:ascii="Cambria Math" w:hAnsi="Cambria Math" w:hint="cs"/>
          <w:rtl/>
        </w:rPr>
        <w:t xml:space="preserve"> </w:t>
      </w:r>
      <w:r w:rsidR="00A834F7">
        <w:rPr>
          <w:rFonts w:ascii="Cambria Math" w:hAnsi="Cambria Math" w:hint="cs"/>
          <w:rtl/>
        </w:rPr>
        <w:t>الثانية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>والعشرون)</w:t>
      </w:r>
    </w:p>
    <w:p w:rsidR="00D61541" w:rsidRPr="00D61541" w:rsidRDefault="00D61541" w:rsidP="00A834F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A834F7">
        <w:rPr>
          <w:rFonts w:hint="cs"/>
          <w:rtl/>
        </w:rPr>
        <w:t>من</w:t>
      </w:r>
      <w:proofErr w:type="gramEnd"/>
      <w:r w:rsidR="00A834F7">
        <w:rPr>
          <w:rFonts w:hint="cs"/>
          <w:rtl/>
        </w:rPr>
        <w:t xml:space="preserve"> 5 إلى 14 أكتوبر</w:t>
      </w:r>
      <w:r w:rsidR="00F03C3E">
        <w:rPr>
          <w:rFonts w:hint="cs"/>
          <w:rtl/>
        </w:rPr>
        <w:t xml:space="preserve"> </w:t>
      </w:r>
      <w:r w:rsidR="00A834F7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041D3" w:rsidP="00FB7EC9">
      <w:pPr>
        <w:pStyle w:val="DocumentTitleAR"/>
        <w:bidi/>
        <w:rPr>
          <w:rtl/>
        </w:rPr>
      </w:pPr>
      <w:r w:rsidRPr="00D041D3">
        <w:rPr>
          <w:rtl/>
        </w:rPr>
        <w:t xml:space="preserve">تكوين لجنة البرنامج </w:t>
      </w:r>
      <w:proofErr w:type="gramStart"/>
      <w:r w:rsidRPr="00D041D3">
        <w:rPr>
          <w:rtl/>
        </w:rPr>
        <w:t>والميزانية</w:t>
      </w:r>
      <w:proofErr w:type="gramEnd"/>
    </w:p>
    <w:p w:rsidR="00D61541" w:rsidRPr="00D61541" w:rsidRDefault="00D041D3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Default="00D041D3" w:rsidP="00D041D3">
      <w:pPr>
        <w:pStyle w:val="NumberedParaAR"/>
      </w:pPr>
      <w:r w:rsidRPr="00D041D3">
        <w:rPr>
          <w:rtl/>
        </w:rPr>
        <w:t>يُنتخب أعضاء لجنة الويبو المعنية بالبرنامج والميزانية لمدة عامين.</w:t>
      </w:r>
    </w:p>
    <w:p w:rsidR="00D041D3" w:rsidRDefault="00D041D3" w:rsidP="00CD5477">
      <w:pPr>
        <w:pStyle w:val="NumberedParaAR"/>
      </w:pPr>
      <w:r w:rsidRPr="00D041D3">
        <w:rPr>
          <w:rtl/>
        </w:rPr>
        <w:t xml:space="preserve">وقد انتخبت الجمعية العامة للويبو في اجتماعها في سبتمبر </w:t>
      </w:r>
      <w:r>
        <w:rPr>
          <w:rFonts w:hint="cs"/>
          <w:rtl/>
        </w:rPr>
        <w:t>2013</w:t>
      </w:r>
      <w:r w:rsidRPr="00D041D3">
        <w:rPr>
          <w:rtl/>
        </w:rPr>
        <w:t xml:space="preserve"> بالإجماع الدول التالية أعضاء في لجنة البرنامج والميزانية للفترة من أكتوبر </w:t>
      </w:r>
      <w:r>
        <w:rPr>
          <w:rFonts w:hint="cs"/>
          <w:rtl/>
        </w:rPr>
        <w:t>2013</w:t>
      </w:r>
      <w:r w:rsidRPr="00D041D3">
        <w:rPr>
          <w:rtl/>
        </w:rPr>
        <w:t xml:space="preserve"> إلى أكتوبر 201</w:t>
      </w:r>
      <w:r>
        <w:rPr>
          <w:rFonts w:hint="cs"/>
          <w:rtl/>
        </w:rPr>
        <w:t>5</w:t>
      </w:r>
      <w:r w:rsidRPr="00D041D3">
        <w:rPr>
          <w:rtl/>
        </w:rPr>
        <w:t xml:space="preserve">: الجزائر </w:t>
      </w:r>
      <w:r>
        <w:rPr>
          <w:rFonts w:hint="cs"/>
          <w:rtl/>
        </w:rPr>
        <w:t>والأرجنتين وأذربيجان</w:t>
      </w:r>
      <w:r w:rsidRPr="00D041D3">
        <w:rPr>
          <w:rtl/>
        </w:rPr>
        <w:t xml:space="preserve"> وبنغلاديش وبيلاروس</w:t>
      </w:r>
      <w:r>
        <w:rPr>
          <w:rFonts w:hint="cs"/>
          <w:rtl/>
        </w:rPr>
        <w:t xml:space="preserve"> وبنن وبوتسوانا</w:t>
      </w:r>
      <w:r w:rsidRPr="00D041D3">
        <w:rPr>
          <w:rtl/>
        </w:rPr>
        <w:t xml:space="preserve"> والبرازيل والكاميرون وكندا </w:t>
      </w:r>
      <w:r>
        <w:rPr>
          <w:rFonts w:hint="cs"/>
          <w:rtl/>
        </w:rPr>
        <w:t xml:space="preserve">وشيلي </w:t>
      </w:r>
      <w:r w:rsidRPr="00D041D3">
        <w:rPr>
          <w:rtl/>
        </w:rPr>
        <w:t xml:space="preserve">والصين وكولومبيا وكرواتيا والجمهورية التشيكية </w:t>
      </w:r>
      <w:r>
        <w:rPr>
          <w:rFonts w:hint="cs"/>
          <w:rtl/>
        </w:rPr>
        <w:t xml:space="preserve">وإكوادور والسلفادور وإثيوبيا </w:t>
      </w:r>
      <w:r w:rsidRPr="00D041D3">
        <w:rPr>
          <w:rtl/>
        </w:rPr>
        <w:t xml:space="preserve">وفرنسا </w:t>
      </w:r>
      <w:r>
        <w:rPr>
          <w:rFonts w:hint="cs"/>
          <w:rtl/>
        </w:rPr>
        <w:t xml:space="preserve">وغابون وجورجيا </w:t>
      </w:r>
      <w:r w:rsidRPr="00D041D3">
        <w:rPr>
          <w:rtl/>
        </w:rPr>
        <w:t>وألمانيا واليونان وغواتيمالا</w:t>
      </w:r>
      <w:r>
        <w:rPr>
          <w:rFonts w:hint="cs"/>
          <w:rtl/>
        </w:rPr>
        <w:t xml:space="preserve"> وغينيا</w:t>
      </w:r>
      <w:r w:rsidRPr="00D041D3">
        <w:rPr>
          <w:rtl/>
        </w:rPr>
        <w:t xml:space="preserve"> وهنغاريا والهند </w:t>
      </w:r>
      <w:r>
        <w:rPr>
          <w:rFonts w:hint="cs"/>
          <w:rtl/>
        </w:rPr>
        <w:t xml:space="preserve">وإندونيسيا </w:t>
      </w:r>
      <w:r w:rsidRPr="00D041D3">
        <w:rPr>
          <w:rtl/>
        </w:rPr>
        <w:t xml:space="preserve">وإيران (جمهورية - الإسلامية) وإيطاليا واليابان </w:t>
      </w:r>
      <w:r>
        <w:rPr>
          <w:rFonts w:hint="cs"/>
          <w:rtl/>
        </w:rPr>
        <w:t>وكينيا</w:t>
      </w:r>
      <w:r w:rsidRPr="00D041D3">
        <w:rPr>
          <w:rtl/>
        </w:rPr>
        <w:t xml:space="preserve"> </w:t>
      </w:r>
      <w:r>
        <w:rPr>
          <w:rFonts w:hint="cs"/>
          <w:rtl/>
        </w:rPr>
        <w:t>وقيرغيزستان</w:t>
      </w:r>
      <w:r w:rsidRPr="00D041D3">
        <w:rPr>
          <w:rtl/>
        </w:rPr>
        <w:t xml:space="preserve"> والمكسيك </w:t>
      </w:r>
      <w:r>
        <w:rPr>
          <w:rFonts w:hint="cs"/>
          <w:rtl/>
        </w:rPr>
        <w:t xml:space="preserve">والمغرب </w:t>
      </w:r>
      <w:r w:rsidRPr="00D041D3">
        <w:rPr>
          <w:rtl/>
        </w:rPr>
        <w:t xml:space="preserve">وباكستان </w:t>
      </w:r>
      <w:r w:rsidR="00CD5477">
        <w:rPr>
          <w:rFonts w:hint="cs"/>
          <w:rtl/>
        </w:rPr>
        <w:t xml:space="preserve">وباراغواي وبولندا </w:t>
      </w:r>
      <w:r w:rsidRPr="00D041D3">
        <w:rPr>
          <w:rtl/>
        </w:rPr>
        <w:t xml:space="preserve">وجمهورية كوريا ورومانيا والاتحاد الروسي وسنغافورة </w:t>
      </w:r>
      <w:r w:rsidR="00CD5477">
        <w:rPr>
          <w:rFonts w:hint="cs"/>
          <w:rtl/>
        </w:rPr>
        <w:t xml:space="preserve">وسلوفاكيا وسلوفينيا </w:t>
      </w:r>
      <w:r w:rsidRPr="00D041D3">
        <w:rPr>
          <w:rtl/>
        </w:rPr>
        <w:t xml:space="preserve">وجنوب أفريقيا وإسبانيا </w:t>
      </w:r>
      <w:r w:rsidR="00CD5477">
        <w:rPr>
          <w:rFonts w:hint="cs"/>
          <w:rtl/>
        </w:rPr>
        <w:t xml:space="preserve">وسريلانكا </w:t>
      </w:r>
      <w:r w:rsidRPr="00D041D3">
        <w:rPr>
          <w:rtl/>
        </w:rPr>
        <w:t xml:space="preserve">والسويد وسويسرا (بحكم موقعها) وتركيا والمملكة المتحدة والولايات المتحدة الأمريكية </w:t>
      </w:r>
      <w:r w:rsidR="00CD5477">
        <w:rPr>
          <w:rFonts w:hint="cs"/>
          <w:rtl/>
        </w:rPr>
        <w:t>وفييت نام</w:t>
      </w:r>
      <w:r w:rsidRPr="00D041D3">
        <w:rPr>
          <w:rtl/>
        </w:rPr>
        <w:t xml:space="preserve"> (53).</w:t>
      </w:r>
    </w:p>
    <w:p w:rsidR="00D041D3" w:rsidRDefault="00D041D3" w:rsidP="00CD5477">
      <w:pPr>
        <w:pStyle w:val="NumberedParaAR"/>
      </w:pPr>
      <w:r w:rsidRPr="00D041D3">
        <w:rPr>
          <w:rtl/>
        </w:rPr>
        <w:t>ولمّا كانت ولاية أعضاء اللجنة الحاليين تنقضي في أكتوبر 201</w:t>
      </w:r>
      <w:r w:rsidR="00CD5477">
        <w:rPr>
          <w:rFonts w:hint="cs"/>
          <w:rtl/>
        </w:rPr>
        <w:t>5</w:t>
      </w:r>
      <w:r w:rsidRPr="00D041D3">
        <w:rPr>
          <w:rtl/>
        </w:rPr>
        <w:t>، يجب على الجمعية العامة للويبو أن تنتخب أعضاء جدد</w:t>
      </w:r>
      <w:r w:rsidR="00CD5477">
        <w:rPr>
          <w:rFonts w:hint="cs"/>
          <w:rtl/>
        </w:rPr>
        <w:t>ا</w:t>
      </w:r>
      <w:r w:rsidRPr="00D041D3">
        <w:rPr>
          <w:rtl/>
        </w:rPr>
        <w:t xml:space="preserve"> للفترة من 201</w:t>
      </w:r>
      <w:r w:rsidR="00CD5477">
        <w:rPr>
          <w:rFonts w:hint="cs"/>
          <w:rtl/>
        </w:rPr>
        <w:t>5</w:t>
      </w:r>
      <w:r w:rsidRPr="00D041D3">
        <w:rPr>
          <w:rtl/>
        </w:rPr>
        <w:t xml:space="preserve"> إلى 201</w:t>
      </w:r>
      <w:r w:rsidR="00CD5477">
        <w:rPr>
          <w:rFonts w:hint="cs"/>
          <w:rtl/>
        </w:rPr>
        <w:t>7</w:t>
      </w:r>
      <w:r w:rsidRPr="00D041D3">
        <w:rPr>
          <w:rtl/>
        </w:rPr>
        <w:t>.</w:t>
      </w:r>
    </w:p>
    <w:p w:rsidR="00D041D3" w:rsidRDefault="00D041D3" w:rsidP="00CD5477">
      <w:pPr>
        <w:pStyle w:val="DecisionParaAR"/>
      </w:pPr>
      <w:r w:rsidRPr="00D041D3">
        <w:rPr>
          <w:rtl/>
        </w:rPr>
        <w:t xml:space="preserve">إن الجمعية العامة للويبو مدعوة إلى استعراض العضوية في لجنة البرنامج والميزانية وتكوينها للفترة من أكتوبر </w:t>
      </w:r>
      <w:r w:rsidR="00CD5477">
        <w:rPr>
          <w:rFonts w:hint="cs"/>
          <w:rtl/>
        </w:rPr>
        <w:t>2015</w:t>
      </w:r>
      <w:r w:rsidRPr="00D041D3">
        <w:rPr>
          <w:rtl/>
        </w:rPr>
        <w:t xml:space="preserve"> إلى أكتوبر</w:t>
      </w:r>
      <w:r w:rsidR="00CD5477">
        <w:rPr>
          <w:rFonts w:hint="cs"/>
          <w:rtl/>
        </w:rPr>
        <w:t> 2017</w:t>
      </w:r>
      <w:r w:rsidRPr="00D041D3">
        <w:rPr>
          <w:rtl/>
        </w:rPr>
        <w:t>.</w:t>
      </w:r>
    </w:p>
    <w:p w:rsidR="00CB79E4" w:rsidRPr="00D041D3" w:rsidRDefault="00D041D3" w:rsidP="00D041D3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CB79E4" w:rsidRPr="00D041D3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BC" w:rsidRDefault="002C54BC">
      <w:r>
        <w:separator/>
      </w:r>
    </w:p>
  </w:endnote>
  <w:endnote w:type="continuationSeparator" w:id="0">
    <w:p w:rsidR="002C54BC" w:rsidRDefault="002C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BC" w:rsidRDefault="002C54B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C54BC" w:rsidRDefault="002C54B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A834F7">
    <w:r>
      <w:t>W</w:t>
    </w:r>
    <w:r w:rsidR="00772E46">
      <w:t>O/</w:t>
    </w:r>
    <w:r w:rsidR="0059089F">
      <w:t>GA</w:t>
    </w:r>
    <w:r w:rsidR="002F77FC">
      <w:t>/</w:t>
    </w:r>
    <w:r w:rsidR="00A834F7">
      <w:rPr>
        <w:rFonts w:hint="cs"/>
        <w:rtl/>
      </w:rPr>
      <w:t>47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D041D3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3848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54BC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477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1D3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4DFF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FF0D-6F59-4A60-A26C-BF0E4A03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WO_GA_47_AR.dotx</Template>
  <TotalTime>46</TotalTime>
  <Pages>1</Pages>
  <Words>184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WO/GA/47/1 (Arabic)</vt:lpstr>
    </vt:vector>
  </TitlesOfParts>
  <Company>World Intellectual Property Organization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WO/GA/47/1 (Arabic)</dc:title>
  <dc:creator>Secretariat</dc:creator>
  <cp:lastModifiedBy>YOUSSEF Randa</cp:lastModifiedBy>
  <cp:revision>5</cp:revision>
  <cp:lastPrinted>2015-07-16T11:03:00Z</cp:lastPrinted>
  <dcterms:created xsi:type="dcterms:W3CDTF">2015-06-09T06:52:00Z</dcterms:created>
  <dcterms:modified xsi:type="dcterms:W3CDTF">2015-07-16T11:03:00Z</dcterms:modified>
</cp:coreProperties>
</file>