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36646" w14:textId="77777777" w:rsidR="00E11769" w:rsidRPr="00F043DE" w:rsidRDefault="00E11769" w:rsidP="00E11769">
      <w:pPr>
        <w:pBdr>
          <w:bottom w:val="single" w:sz="4" w:space="10" w:color="auto"/>
        </w:pBdr>
        <w:spacing w:after="120"/>
        <w:rPr>
          <w:b/>
          <w:sz w:val="32"/>
          <w:szCs w:val="40"/>
        </w:rPr>
      </w:pPr>
      <w:r w:rsidRPr="00CC3E2D">
        <w:rPr>
          <w:b/>
          <w:noProof/>
          <w:sz w:val="32"/>
          <w:szCs w:val="40"/>
          <w:lang w:eastAsia="en-US"/>
        </w:rPr>
        <mc:AlternateContent>
          <mc:Choice Requires="wpg">
            <w:drawing>
              <wp:inline distT="0" distB="0" distL="0" distR="0" wp14:anchorId="54FDEFEC" wp14:editId="2CEA111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8EF6A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E0765F2" w14:textId="016543D3" w:rsidR="00E11769" w:rsidRPr="00E11769" w:rsidRDefault="008D7022" w:rsidP="00E11769">
      <w:pPr>
        <w:rPr>
          <w:rFonts w:ascii="Calibri" w:hAnsi="Calibri" w:cs="Calibri"/>
          <w:b/>
          <w:bCs/>
          <w:caps/>
          <w:sz w:val="15"/>
          <w:szCs w:val="15"/>
        </w:rPr>
      </w:pPr>
      <w:r w:rsidRPr="008D7022">
        <w:rPr>
          <w:rFonts w:ascii="Calibri" w:hAnsi="Calibri" w:cs="Calibri"/>
          <w:b/>
          <w:bCs/>
          <w:caps/>
          <w:sz w:val="15"/>
          <w:szCs w:val="15"/>
        </w:rPr>
        <w:t>WO/CC/82/2</w:t>
      </w:r>
    </w:p>
    <w:p w14:paraId="6CDEB892" w14:textId="77777777" w:rsidR="00E11769" w:rsidRPr="00E11769" w:rsidRDefault="00E11769" w:rsidP="00E11769">
      <w:pPr>
        <w:rPr>
          <w:rFonts w:ascii="Calibri" w:hAnsi="Calibri" w:cs="Calibri"/>
          <w:b/>
          <w:bCs/>
          <w:caps/>
          <w:sz w:val="15"/>
          <w:szCs w:val="15"/>
        </w:rPr>
      </w:pPr>
      <w:bookmarkStart w:id="0" w:name="Original"/>
      <w:r w:rsidRPr="00E11769">
        <w:rPr>
          <w:rFonts w:ascii="Calibri" w:hAnsi="Calibri" w:cs="Calibri"/>
          <w:b/>
          <w:bCs/>
          <w:caps/>
          <w:sz w:val="15"/>
          <w:szCs w:val="15"/>
          <w:rtl/>
        </w:rPr>
        <w:t xml:space="preserve">الأصل: بالإنكليزية </w:t>
      </w:r>
    </w:p>
    <w:bookmarkEnd w:id="0"/>
    <w:p w14:paraId="76BA4D00" w14:textId="41CCF27B" w:rsidR="006E4F5F" w:rsidRPr="00E11769" w:rsidRDefault="00E11769" w:rsidP="007B6F12">
      <w:pPr>
        <w:bidi/>
        <w:spacing w:after="1200"/>
        <w:jc w:val="right"/>
        <w:rPr>
          <w:rFonts w:ascii="Calibri" w:hAnsi="Calibri" w:cs="Calibri"/>
          <w:b/>
          <w:caps/>
          <w:sz w:val="15"/>
        </w:rPr>
      </w:pPr>
      <w:r w:rsidRPr="00E11769">
        <w:rPr>
          <w:rFonts w:ascii="Calibri" w:hAnsi="Calibri" w:cs="Calibri"/>
          <w:b/>
          <w:bCs/>
          <w:caps/>
          <w:sz w:val="15"/>
          <w:szCs w:val="15"/>
          <w:rtl/>
        </w:rPr>
        <w:t>التاريخ</w:t>
      </w:r>
      <w:r w:rsidRPr="00197D22">
        <w:rPr>
          <w:rFonts w:ascii="Calibri" w:hAnsi="Calibri" w:cs="Calibri"/>
          <w:b/>
          <w:bCs/>
          <w:caps/>
          <w:sz w:val="15"/>
          <w:szCs w:val="15"/>
          <w:rtl/>
        </w:rPr>
        <w:t xml:space="preserve">: </w:t>
      </w:r>
      <w:r w:rsidR="007B6F12" w:rsidRPr="00197D22">
        <w:rPr>
          <w:rFonts w:ascii="Calibri" w:hAnsi="Calibri" w:cs="Calibri" w:hint="cs"/>
          <w:b/>
          <w:bCs/>
          <w:caps/>
          <w:sz w:val="15"/>
          <w:szCs w:val="15"/>
          <w:rtl/>
        </w:rPr>
        <w:t>5 مايو</w:t>
      </w:r>
      <w:r w:rsidRPr="00197D22">
        <w:rPr>
          <w:rFonts w:ascii="Calibri" w:hAnsi="Calibri" w:cs="Calibri"/>
          <w:b/>
          <w:bCs/>
          <w:caps/>
          <w:sz w:val="15"/>
          <w:szCs w:val="15"/>
          <w:rtl/>
        </w:rPr>
        <w:t xml:space="preserve"> </w:t>
      </w:r>
      <w:r w:rsidRPr="00197D22">
        <w:rPr>
          <w:rFonts w:ascii="Calibri" w:eastAsia="Arial Black" w:hAnsi="Calibri" w:cs="Calibri" w:hint="cs"/>
          <w:b/>
          <w:bCs/>
          <w:sz w:val="15"/>
          <w:szCs w:val="15"/>
          <w:rtl/>
          <w:lang w:eastAsia="ar" w:bidi="ar-MA"/>
        </w:rPr>
        <w:t>2023</w:t>
      </w:r>
    </w:p>
    <w:p w14:paraId="6428DE60" w14:textId="77777777" w:rsidR="00A70E06" w:rsidRPr="00BB43F6" w:rsidRDefault="00A70E06" w:rsidP="00B520FF">
      <w:pPr>
        <w:bidi/>
        <w:spacing w:after="600"/>
        <w:rPr>
          <w:rFonts w:cs="Calibri"/>
          <w:b/>
          <w:bCs/>
          <w:caps/>
          <w:kern w:val="32"/>
          <w:sz w:val="32"/>
          <w:szCs w:val="32"/>
        </w:rPr>
      </w:pPr>
      <w:r w:rsidRPr="00BB43F6">
        <w:rPr>
          <w:rFonts w:cs="Calibri"/>
          <w:b/>
          <w:bCs/>
          <w:caps/>
          <w:kern w:val="32"/>
          <w:sz w:val="32"/>
          <w:szCs w:val="32"/>
          <w:rtl/>
        </w:rPr>
        <w:t>لجنة الويبو للتنسيق</w:t>
      </w:r>
    </w:p>
    <w:p w14:paraId="0EE7FFF0" w14:textId="342E520C" w:rsidR="008B2CC1" w:rsidRPr="00B520FF" w:rsidRDefault="00D66D83" w:rsidP="00B520FF">
      <w:pPr>
        <w:bidi/>
        <w:spacing w:after="720"/>
        <w:rPr>
          <w:rFonts w:ascii="Calibri" w:hAnsi="Calibri" w:cs="Calibri"/>
          <w:b/>
          <w:sz w:val="24"/>
        </w:rPr>
      </w:pPr>
      <w:r w:rsidRPr="00BB43F6">
        <w:rPr>
          <w:rFonts w:asciiTheme="minorHAnsi" w:hAnsiTheme="minorHAnsi" w:cstheme="minorHAnsi"/>
          <w:bCs/>
          <w:sz w:val="24"/>
          <w:szCs w:val="24"/>
          <w:rtl/>
        </w:rPr>
        <w:t>الدورة الثانية والثمانون (الدورة العادية الرابعة والخمسون)</w:t>
      </w:r>
      <w:r w:rsidRPr="00B520FF">
        <w:rPr>
          <w:rFonts w:ascii="Calibri" w:hAnsi="Calibri" w:cs="Calibri"/>
          <w:b/>
          <w:bCs/>
          <w:sz w:val="24"/>
          <w:szCs w:val="24"/>
          <w:rtl/>
          <w:lang w:eastAsia="ar" w:bidi="ar-MA"/>
        </w:rPr>
        <w:br/>
      </w:r>
      <w:r w:rsidRPr="00BB43F6">
        <w:rPr>
          <w:rFonts w:asciiTheme="minorHAnsi" w:hAnsiTheme="minorHAnsi" w:cstheme="minorHAnsi"/>
          <w:bCs/>
          <w:sz w:val="24"/>
          <w:szCs w:val="24"/>
          <w:rtl/>
        </w:rPr>
        <w:t>جنيف، من 6 إلى 14 يوليو 2023</w:t>
      </w:r>
    </w:p>
    <w:p w14:paraId="755265B6" w14:textId="77777777" w:rsidR="008B2CC1" w:rsidRPr="00BB43F6" w:rsidRDefault="008C72CD" w:rsidP="00B520FF">
      <w:pPr>
        <w:bidi/>
        <w:spacing w:after="360"/>
        <w:rPr>
          <w:rFonts w:asciiTheme="minorHAnsi" w:hAnsiTheme="minorHAnsi" w:cs="Calibri"/>
          <w:caps/>
          <w:sz w:val="28"/>
          <w:szCs w:val="24"/>
        </w:rPr>
      </w:pPr>
      <w:bookmarkStart w:id="1" w:name="TitleOfDoc"/>
      <w:bookmarkEnd w:id="1"/>
      <w:r w:rsidRPr="00BB43F6">
        <w:rPr>
          <w:rFonts w:asciiTheme="minorHAnsi" w:hAnsiTheme="minorHAnsi" w:cs="Calibri"/>
          <w:caps/>
          <w:sz w:val="28"/>
          <w:szCs w:val="24"/>
          <w:rtl/>
        </w:rPr>
        <w:t>تعديلات على نظام الموظفين ولائحته</w:t>
      </w:r>
    </w:p>
    <w:p w14:paraId="7514FAEA" w14:textId="77777777" w:rsidR="008C72CD" w:rsidRPr="00BB43F6" w:rsidRDefault="008C72CD" w:rsidP="00B520FF">
      <w:pPr>
        <w:bidi/>
        <w:spacing w:after="960"/>
        <w:rPr>
          <w:rFonts w:ascii="Calibri" w:hAnsi="Calibri" w:cs="Calibri"/>
          <w:i/>
          <w:sz w:val="24"/>
          <w:szCs w:val="22"/>
        </w:rPr>
      </w:pPr>
      <w:bookmarkStart w:id="2" w:name="Prepared"/>
      <w:bookmarkEnd w:id="2"/>
      <w:r w:rsidRPr="00BB43F6">
        <w:rPr>
          <w:rFonts w:ascii="Calibri" w:hAnsi="Calibri" w:cs="Calibri"/>
          <w:i/>
          <w:iCs/>
          <w:sz w:val="24"/>
          <w:szCs w:val="22"/>
          <w:rtl/>
          <w:lang w:eastAsia="ar" w:bidi="ar-MA"/>
        </w:rPr>
        <w:t>وثيقة من إعداد المدير العام</w:t>
      </w:r>
      <w:r w:rsidRPr="00BB43F6">
        <w:rPr>
          <w:rFonts w:ascii="Calibri" w:hAnsi="Calibri" w:cs="Calibri"/>
          <w:i/>
          <w:iCs/>
          <w:sz w:val="24"/>
          <w:szCs w:val="22"/>
          <w:rtl/>
          <w:lang w:eastAsia="ar" w:bidi="ar-MA"/>
        </w:rPr>
        <w:br w:type="page"/>
      </w:r>
    </w:p>
    <w:p w14:paraId="40EAD054" w14:textId="77777777" w:rsidR="008C72CD" w:rsidRPr="007B6F12" w:rsidRDefault="008C72CD" w:rsidP="00B520FF">
      <w:pPr>
        <w:bidi/>
        <w:spacing w:after="720"/>
        <w:jc w:val="center"/>
        <w:outlineLvl w:val="0"/>
        <w:rPr>
          <w:rFonts w:cs="Calibri"/>
          <w:szCs w:val="22"/>
        </w:rPr>
      </w:pPr>
      <w:r w:rsidRPr="007B6F12">
        <w:rPr>
          <w:rFonts w:cs="Calibri"/>
          <w:szCs w:val="22"/>
          <w:rtl/>
          <w:lang w:eastAsia="ar" w:bidi="ar-MA"/>
        </w:rPr>
        <w:lastRenderedPageBreak/>
        <w:t>قائمة المحتويات</w:t>
      </w:r>
    </w:p>
    <w:p w14:paraId="0B4700F5" w14:textId="7685E18C" w:rsidR="008C72CD" w:rsidRPr="007B6F12" w:rsidRDefault="008C72CD" w:rsidP="00B520FF">
      <w:pPr>
        <w:bidi/>
        <w:spacing w:after="220"/>
        <w:outlineLvl w:val="0"/>
        <w:rPr>
          <w:rFonts w:cs="Calibri"/>
          <w:szCs w:val="22"/>
          <w:u w:val="single"/>
        </w:rPr>
      </w:pPr>
      <w:r w:rsidRPr="007B6F12">
        <w:rPr>
          <w:rFonts w:cs="Calibri"/>
          <w:szCs w:val="22"/>
          <w:u w:val="single"/>
          <w:rtl/>
          <w:lang w:eastAsia="ar" w:bidi="ar-MA"/>
        </w:rPr>
        <w:t xml:space="preserve">أقسام الوثيقة </w:t>
      </w:r>
      <w:r w:rsidRPr="007B6F12">
        <w:rPr>
          <w:rFonts w:cs="Calibri"/>
          <w:szCs w:val="22"/>
          <w:u w:val="single"/>
          <w:lang w:eastAsia="ar" w:bidi="en-US"/>
        </w:rPr>
        <w:t>WO/CC</w:t>
      </w:r>
      <w:r w:rsidR="00B520FF" w:rsidRPr="007B6F12">
        <w:rPr>
          <w:rFonts w:cs="Calibri"/>
          <w:szCs w:val="22"/>
          <w:u w:val="single"/>
          <w:lang w:eastAsia="ar" w:bidi="ar-MA"/>
        </w:rPr>
        <w:t>/82/2</w:t>
      </w:r>
    </w:p>
    <w:p w14:paraId="3DFC73B2" w14:textId="64D160F2" w:rsidR="008C72CD" w:rsidRPr="007B6F12" w:rsidRDefault="00C21861" w:rsidP="00C21861">
      <w:pPr>
        <w:pStyle w:val="ListParagraph"/>
        <w:bidi/>
        <w:spacing w:after="220"/>
        <w:ind w:left="566"/>
        <w:contextualSpacing w:val="0"/>
        <w:rPr>
          <w:rFonts w:cs="Calibri"/>
          <w:szCs w:val="22"/>
        </w:rPr>
      </w:pPr>
      <w:r w:rsidRPr="007B6F12">
        <w:rPr>
          <w:rFonts w:cs="Calibri" w:hint="cs"/>
          <w:szCs w:val="22"/>
          <w:rtl/>
          <w:lang w:eastAsia="ar" w:bidi="ar-MA"/>
        </w:rPr>
        <w:t>أولاً.</w:t>
      </w:r>
      <w:r w:rsidRPr="007B6F12">
        <w:rPr>
          <w:rFonts w:cs="Calibri"/>
          <w:szCs w:val="22"/>
          <w:rtl/>
          <w:lang w:eastAsia="ar" w:bidi="ar-MA"/>
        </w:rPr>
        <w:tab/>
      </w:r>
      <w:r w:rsidR="008C72CD" w:rsidRPr="007B6F12">
        <w:rPr>
          <w:rFonts w:cs="Calibri"/>
          <w:szCs w:val="22"/>
          <w:rtl/>
          <w:lang w:eastAsia="ar" w:bidi="ar-MA"/>
        </w:rPr>
        <w:t>مقدمة</w:t>
      </w:r>
    </w:p>
    <w:p w14:paraId="18EF5273" w14:textId="25D57EA8" w:rsidR="008C72CD" w:rsidRPr="007B6F12" w:rsidRDefault="00C21861" w:rsidP="00C21861">
      <w:pPr>
        <w:pStyle w:val="ListParagraph"/>
        <w:bidi/>
        <w:spacing w:after="220"/>
        <w:ind w:left="566"/>
        <w:contextualSpacing w:val="0"/>
        <w:rPr>
          <w:rFonts w:cs="Calibri"/>
          <w:szCs w:val="22"/>
        </w:rPr>
      </w:pPr>
      <w:r w:rsidRPr="007B6F12">
        <w:rPr>
          <w:rFonts w:cs="Calibri" w:hint="cs"/>
          <w:szCs w:val="22"/>
          <w:rtl/>
          <w:lang w:eastAsia="ar" w:bidi="ar-MA"/>
        </w:rPr>
        <w:t>ثانياً.</w:t>
      </w:r>
      <w:r w:rsidRPr="007B6F12">
        <w:rPr>
          <w:rFonts w:cs="Calibri"/>
          <w:szCs w:val="22"/>
          <w:rtl/>
          <w:lang w:eastAsia="ar" w:bidi="ar-MA"/>
        </w:rPr>
        <w:tab/>
      </w:r>
      <w:r w:rsidR="008C72CD" w:rsidRPr="007B6F12">
        <w:rPr>
          <w:rFonts w:cs="Calibri"/>
          <w:szCs w:val="22"/>
          <w:rtl/>
          <w:lang w:eastAsia="ar" w:bidi="ar-MA"/>
        </w:rPr>
        <w:t>تعديلات على نظام الموظفين (للموافقة عليها)</w:t>
      </w:r>
    </w:p>
    <w:p w14:paraId="303AD700" w14:textId="1984CDCD" w:rsidR="008C72CD" w:rsidRPr="007B6F12" w:rsidRDefault="00C21861" w:rsidP="00C21861">
      <w:pPr>
        <w:pStyle w:val="ListParagraph"/>
        <w:bidi/>
        <w:spacing w:after="220"/>
        <w:ind w:left="566"/>
        <w:contextualSpacing w:val="0"/>
        <w:rPr>
          <w:rFonts w:cs="Calibri"/>
          <w:szCs w:val="22"/>
        </w:rPr>
      </w:pPr>
      <w:r w:rsidRPr="007B6F12">
        <w:rPr>
          <w:rFonts w:cs="Calibri" w:hint="cs"/>
          <w:szCs w:val="22"/>
          <w:rtl/>
          <w:lang w:eastAsia="ar" w:bidi="ar-MA"/>
        </w:rPr>
        <w:t>ثالثاً.</w:t>
      </w:r>
      <w:r w:rsidRPr="007B6F12">
        <w:rPr>
          <w:rFonts w:cs="Calibri"/>
          <w:szCs w:val="22"/>
          <w:rtl/>
          <w:lang w:eastAsia="ar" w:bidi="ar-MA"/>
        </w:rPr>
        <w:tab/>
      </w:r>
      <w:r w:rsidR="008C72CD" w:rsidRPr="007B6F12">
        <w:rPr>
          <w:rFonts w:cs="Calibri"/>
          <w:szCs w:val="22"/>
          <w:rtl/>
          <w:lang w:eastAsia="ar" w:bidi="ar-MA"/>
        </w:rPr>
        <w:t>تعديلات على لائحة الموظفين (للإخطار بها)</w:t>
      </w:r>
    </w:p>
    <w:p w14:paraId="0E663481" w14:textId="77777777" w:rsidR="008C72CD" w:rsidRPr="007B6F12" w:rsidRDefault="008C72CD" w:rsidP="00B520FF">
      <w:pPr>
        <w:bidi/>
        <w:spacing w:after="220"/>
        <w:outlineLvl w:val="0"/>
        <w:rPr>
          <w:rFonts w:cs="Calibri"/>
          <w:szCs w:val="22"/>
          <w:u w:val="single"/>
        </w:rPr>
      </w:pPr>
      <w:r w:rsidRPr="007B6F12">
        <w:rPr>
          <w:rFonts w:cs="Calibri"/>
          <w:szCs w:val="22"/>
          <w:u w:val="single"/>
          <w:rtl/>
          <w:lang w:eastAsia="ar" w:bidi="ar-MA"/>
        </w:rPr>
        <w:t>المرفقات</w:t>
      </w:r>
    </w:p>
    <w:p w14:paraId="01F9025F" w14:textId="642792D1" w:rsidR="008C72CD" w:rsidRPr="007B6F12" w:rsidRDefault="008C72CD" w:rsidP="00B520FF">
      <w:pPr>
        <w:bidi/>
        <w:spacing w:after="220"/>
        <w:ind w:left="1701" w:hanging="1134"/>
        <w:rPr>
          <w:rFonts w:cs="Calibri"/>
          <w:szCs w:val="22"/>
        </w:rPr>
      </w:pPr>
      <w:r w:rsidRPr="007B6F12">
        <w:rPr>
          <w:rFonts w:cs="Calibri"/>
          <w:szCs w:val="22"/>
          <w:rtl/>
          <w:lang w:eastAsia="ar" w:bidi="ar-MA"/>
        </w:rPr>
        <w:t>المرفق الأول</w:t>
      </w:r>
      <w:r w:rsidRPr="007B6F12">
        <w:rPr>
          <w:rFonts w:cs="Calibri"/>
          <w:szCs w:val="22"/>
          <w:rtl/>
          <w:lang w:eastAsia="ar" w:bidi="ar-MA"/>
        </w:rPr>
        <w:tab/>
        <w:t>التعديلات المقترح إدخالها على نظام الموظفين</w:t>
      </w:r>
    </w:p>
    <w:p w14:paraId="0A897BDF" w14:textId="4BA457C4" w:rsidR="00DA6AC3" w:rsidRPr="007B6F12" w:rsidRDefault="00DA6AC3" w:rsidP="00B520FF">
      <w:pPr>
        <w:bidi/>
        <w:spacing w:after="220"/>
        <w:ind w:left="1701" w:hanging="1134"/>
        <w:rPr>
          <w:rFonts w:cs="Calibri"/>
          <w:szCs w:val="22"/>
        </w:rPr>
      </w:pPr>
      <w:r w:rsidRPr="007B6F12">
        <w:rPr>
          <w:rFonts w:cs="Calibri"/>
          <w:szCs w:val="22"/>
          <w:rtl/>
          <w:lang w:eastAsia="ar" w:bidi="ar-MA"/>
        </w:rPr>
        <w:t xml:space="preserve">المرفق الثاني </w:t>
      </w:r>
      <w:r w:rsidRPr="007B6F12">
        <w:rPr>
          <w:rFonts w:cs="Calibri"/>
          <w:szCs w:val="22"/>
          <w:rtl/>
          <w:lang w:eastAsia="ar" w:bidi="ar-MA"/>
        </w:rPr>
        <w:tab/>
        <w:t xml:space="preserve">تعديلات على لائحة الموظفين </w:t>
      </w:r>
    </w:p>
    <w:p w14:paraId="65DAE4AE" w14:textId="77777777" w:rsidR="00944ECF" w:rsidRPr="007B6F12" w:rsidRDefault="00944ECF" w:rsidP="00B520FF">
      <w:pPr>
        <w:bidi/>
        <w:spacing w:after="220"/>
        <w:ind w:left="1701" w:hanging="1134"/>
        <w:rPr>
          <w:rFonts w:cs="Calibri"/>
        </w:rPr>
      </w:pPr>
    </w:p>
    <w:p w14:paraId="5588F40A" w14:textId="186DDC60" w:rsidR="008C72CD" w:rsidRPr="007B6F12" w:rsidRDefault="008C72CD" w:rsidP="00B520FF">
      <w:pPr>
        <w:bidi/>
        <w:spacing w:after="220"/>
        <w:ind w:left="1701" w:hanging="1134"/>
        <w:rPr>
          <w:rFonts w:cs="Calibri"/>
          <w:highlight w:val="yellow"/>
        </w:rPr>
      </w:pPr>
      <w:r w:rsidRPr="007B6F12">
        <w:rPr>
          <w:rFonts w:cs="Calibri"/>
          <w:highlight w:val="yellow"/>
          <w:rtl/>
          <w:lang w:eastAsia="ar" w:bidi="ar-MA"/>
        </w:rPr>
        <w:br w:type="page"/>
      </w:r>
    </w:p>
    <w:p w14:paraId="020703EB" w14:textId="1FB758C6" w:rsidR="008C72CD" w:rsidRPr="007B6F12" w:rsidRDefault="00C21861" w:rsidP="007B6F12">
      <w:pPr>
        <w:pStyle w:val="Style1"/>
        <w:keepNext/>
        <w:bidi/>
        <w:spacing w:after="220"/>
        <w:jc w:val="left"/>
        <w:rPr>
          <w:rFonts w:cs="Calibri"/>
          <w:i/>
          <w:iCs w:val="0"/>
          <w:szCs w:val="22"/>
          <w:lang w:eastAsia="ar" w:bidi="ar-MA"/>
        </w:rPr>
      </w:pPr>
      <w:r w:rsidRPr="007B6F12">
        <w:rPr>
          <w:rFonts w:cs="Calibri"/>
          <w:i/>
          <w:iCs w:val="0"/>
          <w:szCs w:val="22"/>
          <w:rtl/>
          <w:lang w:eastAsia="ar" w:bidi="ar-MA"/>
        </w:rPr>
        <w:lastRenderedPageBreak/>
        <w:t>أولاً.</w:t>
      </w:r>
      <w:r w:rsidRPr="007B6F12">
        <w:rPr>
          <w:rFonts w:cs="Calibri"/>
          <w:i/>
          <w:iCs w:val="0"/>
          <w:szCs w:val="22"/>
          <w:rtl/>
          <w:lang w:eastAsia="ar" w:bidi="ar-MA"/>
        </w:rPr>
        <w:tab/>
      </w:r>
      <w:r w:rsidR="008C72CD" w:rsidRPr="007B6F12">
        <w:rPr>
          <w:rFonts w:cs="Calibri"/>
          <w:i/>
          <w:iCs w:val="0"/>
          <w:szCs w:val="22"/>
          <w:rtl/>
          <w:lang w:eastAsia="ar" w:bidi="ar-MA"/>
        </w:rPr>
        <w:t>مقدمة</w:t>
      </w:r>
    </w:p>
    <w:p w14:paraId="622E1181" w14:textId="2160D762" w:rsidR="008C72CD" w:rsidRPr="007B6F12" w:rsidRDefault="008C72CD" w:rsidP="007B6F12">
      <w:pPr>
        <w:pStyle w:val="ListParagraph"/>
        <w:numPr>
          <w:ilvl w:val="0"/>
          <w:numId w:val="4"/>
        </w:numPr>
        <w:bidi/>
        <w:spacing w:after="220"/>
        <w:ind w:left="0" w:firstLine="0"/>
        <w:contextualSpacing w:val="0"/>
        <w:jc w:val="both"/>
        <w:rPr>
          <w:rFonts w:cs="Calibri"/>
          <w:szCs w:val="22"/>
        </w:rPr>
      </w:pPr>
      <w:r w:rsidRPr="007B6F12">
        <w:rPr>
          <w:rFonts w:cs="Calibri"/>
          <w:szCs w:val="22"/>
          <w:rtl/>
          <w:lang w:eastAsia="ar" w:bidi="ar-MA"/>
        </w:rPr>
        <w:t>تُعرض على لجنة الويبو للتنسيق تعديلاتُ نظام الموظفين للموافقة عليها، وتعديلاتُ لائحة الموظفين للإخطار بها.</w:t>
      </w:r>
    </w:p>
    <w:p w14:paraId="1C62787B" w14:textId="14C8944D" w:rsidR="008C72CD" w:rsidRPr="007B6F12" w:rsidRDefault="008C72CD"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 xml:space="preserve">وتُعرض هذه التعديلات في إطار المراجعة المستمرة لنظام الموظفين ولائحته التي تمكِّن الويبو من الحفاظ على إطار تنظيمي سليم يتكيف بسرعة مع احتياجات المنظمة وأولوياتها المتغيرة ويدعمها، مع ضمان </w:t>
      </w:r>
      <w:proofErr w:type="spellStart"/>
      <w:r w:rsidRPr="007B6F12">
        <w:rPr>
          <w:rFonts w:cs="Calibri"/>
          <w:szCs w:val="22"/>
          <w:rtl/>
          <w:lang w:eastAsia="ar" w:bidi="ar-MA"/>
        </w:rPr>
        <w:t>التماشي</w:t>
      </w:r>
      <w:proofErr w:type="spellEnd"/>
      <w:r w:rsidRPr="007B6F12">
        <w:rPr>
          <w:rFonts w:cs="Calibri"/>
          <w:szCs w:val="22"/>
          <w:rtl/>
          <w:lang w:eastAsia="ar" w:bidi="ar-MA"/>
        </w:rPr>
        <w:t xml:space="preserve"> مع الممارسات الفضلى المتّبعة في نظام الأمم المتحدة الموحد.</w:t>
      </w:r>
    </w:p>
    <w:p w14:paraId="08B4BF68" w14:textId="5411D97F" w:rsidR="008C72CD" w:rsidRPr="007B6F12" w:rsidRDefault="00C21861" w:rsidP="007B6F12">
      <w:pPr>
        <w:pStyle w:val="Style1"/>
        <w:keepNext/>
        <w:bidi/>
        <w:spacing w:after="220"/>
        <w:jc w:val="left"/>
        <w:rPr>
          <w:rFonts w:cs="Calibri"/>
          <w:i/>
          <w:iCs w:val="0"/>
          <w:szCs w:val="22"/>
          <w:lang w:eastAsia="ar" w:bidi="ar-MA"/>
        </w:rPr>
      </w:pPr>
      <w:r w:rsidRPr="007B6F12">
        <w:rPr>
          <w:rFonts w:cs="Calibri"/>
          <w:i/>
          <w:iCs w:val="0"/>
          <w:szCs w:val="22"/>
          <w:rtl/>
          <w:lang w:eastAsia="ar" w:bidi="ar-MA"/>
        </w:rPr>
        <w:t>ثانياً.</w:t>
      </w:r>
      <w:r w:rsidRPr="007B6F12">
        <w:rPr>
          <w:rFonts w:cs="Calibri"/>
          <w:i/>
          <w:iCs w:val="0"/>
          <w:szCs w:val="22"/>
          <w:rtl/>
          <w:lang w:eastAsia="ar" w:bidi="ar-MA"/>
        </w:rPr>
        <w:tab/>
      </w:r>
      <w:r w:rsidR="008C72CD" w:rsidRPr="007B6F12">
        <w:rPr>
          <w:rFonts w:cs="Calibri"/>
          <w:i/>
          <w:iCs w:val="0"/>
          <w:szCs w:val="22"/>
          <w:rtl/>
          <w:lang w:eastAsia="ar" w:bidi="ar-MA"/>
        </w:rPr>
        <w:t xml:space="preserve">تعديلات </w:t>
      </w:r>
      <w:r w:rsidR="00EF1608" w:rsidRPr="007B6F12">
        <w:rPr>
          <w:rFonts w:cs="Calibri" w:hint="cs"/>
          <w:i/>
          <w:iCs w:val="0"/>
          <w:szCs w:val="22"/>
          <w:rtl/>
          <w:lang w:eastAsia="ar" w:bidi="ar-MA"/>
        </w:rPr>
        <w:t xml:space="preserve">على </w:t>
      </w:r>
      <w:r w:rsidR="008C72CD" w:rsidRPr="007B6F12">
        <w:rPr>
          <w:rFonts w:cs="Calibri"/>
          <w:i/>
          <w:iCs w:val="0"/>
          <w:szCs w:val="22"/>
          <w:rtl/>
          <w:lang w:eastAsia="ar" w:bidi="ar-MA"/>
        </w:rPr>
        <w:t>نظام الموظفين (للموافقة عليها)</w:t>
      </w:r>
    </w:p>
    <w:p w14:paraId="191FBF84" w14:textId="775D3A53" w:rsidR="008C72CD" w:rsidRPr="007B6F12" w:rsidRDefault="008C72CD" w:rsidP="007D70AF">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ترد في المرفق الأول التعديلات المقترح إدخالها على نظام الموظفين</w:t>
      </w:r>
      <w:r w:rsidR="00197D22">
        <w:rPr>
          <w:rFonts w:cs="Calibri" w:hint="cs"/>
          <w:szCs w:val="22"/>
          <w:rtl/>
          <w:lang w:eastAsia="ar"/>
        </w:rPr>
        <w:t>، وهي مصحوبة بملاحظات توضيحية</w:t>
      </w:r>
      <w:r w:rsidRPr="007B6F12">
        <w:rPr>
          <w:rFonts w:cs="Calibri"/>
          <w:szCs w:val="22"/>
          <w:rtl/>
          <w:lang w:eastAsia="ar" w:bidi="ar-MA"/>
        </w:rPr>
        <w:t xml:space="preserve">. وفيما يلي </w:t>
      </w:r>
      <w:r w:rsidR="00197D22">
        <w:rPr>
          <w:rFonts w:cs="Calibri" w:hint="cs"/>
          <w:szCs w:val="22"/>
          <w:rtl/>
          <w:lang w:eastAsia="ar" w:bidi="ar-MA"/>
        </w:rPr>
        <w:t xml:space="preserve">أيضاً </w:t>
      </w:r>
      <w:r w:rsidR="007D70AF">
        <w:rPr>
          <w:rFonts w:cs="Calibri" w:hint="cs"/>
          <w:szCs w:val="22"/>
          <w:rtl/>
          <w:lang w:eastAsia="ar" w:bidi="ar-MA"/>
        </w:rPr>
        <w:t>شرح</w:t>
      </w:r>
      <w:r w:rsidRPr="007B6F12">
        <w:rPr>
          <w:rFonts w:cs="Calibri"/>
          <w:szCs w:val="22"/>
          <w:rtl/>
          <w:lang w:eastAsia="ar" w:bidi="ar-MA"/>
        </w:rPr>
        <w:t xml:space="preserve"> للتعديلات الرئيسية.</w:t>
      </w:r>
    </w:p>
    <w:p w14:paraId="3353C655" w14:textId="46A7000C" w:rsidR="007C3C3C" w:rsidRPr="007B6F12" w:rsidRDefault="00693575" w:rsidP="00197D22">
      <w:pPr>
        <w:pStyle w:val="ListParagraph"/>
        <w:keepNext/>
        <w:bidi/>
        <w:spacing w:after="220"/>
        <w:ind w:left="567"/>
        <w:contextualSpacing w:val="0"/>
        <w:rPr>
          <w:rFonts w:cs="Calibri"/>
          <w:b/>
          <w:i/>
          <w:szCs w:val="22"/>
        </w:rPr>
      </w:pPr>
      <w:r w:rsidRPr="007B6F12">
        <w:rPr>
          <w:rFonts w:cs="Calibri"/>
          <w:b/>
          <w:bCs/>
          <w:i/>
          <w:iCs/>
          <w:szCs w:val="22"/>
          <w:rtl/>
          <w:lang w:eastAsia="ar" w:bidi="ar-MA"/>
        </w:rPr>
        <w:t>المادة (الجديدة) 1-10 – مكان الإقامة</w:t>
      </w:r>
    </w:p>
    <w:p w14:paraId="0FFE4C5C" w14:textId="51E4F113" w:rsidR="00BC2E76" w:rsidRPr="007B6F12" w:rsidRDefault="00BC2E76" w:rsidP="00C56D07">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 xml:space="preserve">لقد صِيغَ نظام الموظفين ولائحته في وقت لم يكن فيه أمام الموظفين خيارٌ سوى الإقامة في منطقة مركز العمل، فلم يكن </w:t>
      </w:r>
      <w:r w:rsidR="00C56D07">
        <w:rPr>
          <w:rFonts w:cs="Calibri" w:hint="cs"/>
          <w:szCs w:val="22"/>
          <w:rtl/>
          <w:lang w:eastAsia="ar" w:bidi="ar-MA"/>
        </w:rPr>
        <w:t xml:space="preserve">من المتوخى إتاحة إمكانية </w:t>
      </w:r>
      <w:r w:rsidRPr="007B6F12">
        <w:rPr>
          <w:rFonts w:cs="Calibri"/>
          <w:szCs w:val="22"/>
          <w:rtl/>
          <w:lang w:eastAsia="ar" w:bidi="ar-MA"/>
        </w:rPr>
        <w:t xml:space="preserve">العمل عن بُعد وكان الحضور في </w:t>
      </w:r>
      <w:r w:rsidR="00197D22">
        <w:rPr>
          <w:rFonts w:cs="Calibri" w:hint="cs"/>
          <w:szCs w:val="22"/>
          <w:rtl/>
          <w:lang w:eastAsia="ar" w:bidi="ar-MA"/>
        </w:rPr>
        <w:t>مباني الويبو</w:t>
      </w:r>
      <w:r w:rsidRPr="007B6F12">
        <w:rPr>
          <w:rFonts w:cs="Calibri"/>
          <w:szCs w:val="22"/>
          <w:rtl/>
          <w:lang w:eastAsia="ar" w:bidi="ar-MA"/>
        </w:rPr>
        <w:t xml:space="preserve"> ضرورياً خلال ساعات العمل. ويتوقف أجر الموظف، وكذلك عدد من البدلات والاستحقاقات الأخرى، على مكان إقامته الذي كان يُفترض في الماضي أنه يقع داخل منطقة مركز العمل. إلا أن تعميم العمل عن بُعد منذ جائحة كوفيد-19 جعل من الممكن عملياً أن يقع مكان الإقامة الرئيسي للموظف خارج منطقة مركز العمل. </w:t>
      </w:r>
    </w:p>
    <w:p w14:paraId="622A070E" w14:textId="468DEB90" w:rsidR="00BC2E76" w:rsidRPr="007B6F12" w:rsidRDefault="00BC2E76"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ومن أجل مراعاة هذا التطور، يُقترح إضافة مادة جديدة في نظام الموظفين تنص صراحةً على أن مكان الإقامة الرئيسي للموظف يجب أن يقع داخل منطقة مركز العمل، وعلى أن الأجور والبدلات والاستحقاقات الأخرى التي تتوقف على مكان الإقامة يجوز تخفيضها لل</w:t>
      </w:r>
      <w:r w:rsidR="00C56D07">
        <w:rPr>
          <w:rFonts w:cs="Calibri" w:hint="cs"/>
          <w:szCs w:val="22"/>
          <w:rtl/>
          <w:lang w:eastAsia="ar" w:bidi="ar-MA"/>
        </w:rPr>
        <w:t>موظفين ال</w:t>
      </w:r>
      <w:r w:rsidRPr="007B6F12">
        <w:rPr>
          <w:rFonts w:cs="Calibri"/>
          <w:szCs w:val="22"/>
          <w:rtl/>
          <w:lang w:eastAsia="ar" w:bidi="ar-MA"/>
        </w:rPr>
        <w:t>ذين يُؤذن لهم على سبيل الاستثناء بالإقامة خارج منطقة مركز عملهم.</w:t>
      </w:r>
    </w:p>
    <w:p w14:paraId="23E31EEC" w14:textId="40343768" w:rsidR="007C3C3C" w:rsidRPr="007B6F12" w:rsidRDefault="007C3C3C" w:rsidP="00197D22">
      <w:pPr>
        <w:pStyle w:val="ListParagraph"/>
        <w:keepNext/>
        <w:bidi/>
        <w:spacing w:after="220"/>
        <w:ind w:left="567"/>
        <w:contextualSpacing w:val="0"/>
        <w:rPr>
          <w:rFonts w:cs="Calibri"/>
          <w:b/>
          <w:bCs/>
          <w:i/>
          <w:iCs/>
          <w:szCs w:val="22"/>
          <w:lang w:eastAsia="ar" w:bidi="ar-MA"/>
        </w:rPr>
      </w:pPr>
      <w:r w:rsidRPr="007B6F12">
        <w:rPr>
          <w:rFonts w:cs="Calibri"/>
          <w:b/>
          <w:bCs/>
          <w:i/>
          <w:iCs/>
          <w:szCs w:val="22"/>
          <w:rtl/>
          <w:lang w:eastAsia="ar" w:bidi="ar-MA"/>
        </w:rPr>
        <w:t>المادة 4-9 – التعيين</w:t>
      </w:r>
    </w:p>
    <w:p w14:paraId="6A3C3F11" w14:textId="05681386" w:rsidR="00186B6B" w:rsidRPr="007B6F12" w:rsidRDefault="00211D84"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يُقترح إضافة حكم صريح جديد بشأن إمكانية إجراء منافسات متاحة للمرشحين الداخليين فقط (أيْ للموظفين الذين جرى تعيينهم تعييناً مُحدَّد المدة أو مستمراً بعد إجراء منافسة بالمعنى المقصود في المادتين 4-9 و4-10).</w:t>
      </w:r>
    </w:p>
    <w:p w14:paraId="13CAABCB" w14:textId="6CAEFEED" w:rsidR="00FC2B27" w:rsidRPr="007B6F12" w:rsidRDefault="00D92148"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 xml:space="preserve">ولا يحظر نظامُ الموظفين ولائحته إجراءَ منافسات متاحة للمرشحين الداخليين فقط. إلا أن العُرف المتَّبع هو أنه يمكن لأي شخص أن يتنافس على الوظائف الشاغرة المُعلن عنها، ولا تُمنَح أي أولوية للمرشحين الداخليين. ولذلك يُرى أنه يُستحسن تعديل المادة 4-9 من نظام الموظفين للسماح صراحةً بالخروج عن هذا العُرف المُتَّبع. </w:t>
      </w:r>
    </w:p>
    <w:p w14:paraId="67009BBE" w14:textId="0ECBF574" w:rsidR="00166229" w:rsidRPr="007B6F12" w:rsidRDefault="00B47127"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وشدَّدت استراتيجية الموارد البشرية 2022-2026 على أهمية أن تُطور الويبو المواهب الداخلية وأن تُتيح فرصاً جديدة للتطوير الوظيفي على أساس مؤقت أو أكثر انتظاماً. ويُقترح السماح بأن تقتصر منافساتُ الوظائف الشاغرة على المرشحين الداخليين في حالة وجود مواهب كافية لتلك الوظائف داخل المنظمة، حسب تقدير المدير العام. وذلك من شأنه أن يُعزز التطور والنمو دون أن يؤثر سلباً على اكتساب مواهب جديدة أو على التنوع الجغرافي، فملء وظيفة شاغرة بمرشح داخلي يُسفر عن وظيفة شاغرة أخرى.</w:t>
      </w:r>
    </w:p>
    <w:p w14:paraId="3C42AEE4" w14:textId="2A59284A" w:rsidR="008C72CD" w:rsidRPr="007B6F12" w:rsidRDefault="008C72CD" w:rsidP="00197D22">
      <w:pPr>
        <w:pStyle w:val="ListParagraph"/>
        <w:keepNext/>
        <w:bidi/>
        <w:spacing w:after="220"/>
        <w:ind w:left="567"/>
        <w:contextualSpacing w:val="0"/>
        <w:rPr>
          <w:rFonts w:cs="Calibri"/>
          <w:b/>
          <w:bCs/>
          <w:i/>
          <w:iCs/>
          <w:szCs w:val="22"/>
          <w:lang w:eastAsia="ar" w:bidi="ar-MA"/>
        </w:rPr>
      </w:pPr>
      <w:r w:rsidRPr="007B6F12">
        <w:rPr>
          <w:rFonts w:cs="Calibri"/>
          <w:b/>
          <w:bCs/>
          <w:i/>
          <w:iCs/>
          <w:szCs w:val="22"/>
          <w:rtl/>
          <w:lang w:eastAsia="ar" w:bidi="ar-MA"/>
        </w:rPr>
        <w:t>تعديلات أخرى</w:t>
      </w:r>
    </w:p>
    <w:p w14:paraId="653C296F" w14:textId="13AF4627" w:rsidR="008C72CD" w:rsidRPr="007B6F12" w:rsidRDefault="008C72CD" w:rsidP="00F4019C">
      <w:pPr>
        <w:pStyle w:val="ListParagraph"/>
        <w:keepNext/>
        <w:numPr>
          <w:ilvl w:val="0"/>
          <w:numId w:val="4"/>
        </w:numPr>
        <w:bidi/>
        <w:ind w:left="0" w:firstLine="0"/>
        <w:contextualSpacing w:val="0"/>
        <w:jc w:val="both"/>
        <w:rPr>
          <w:rFonts w:cs="Calibri"/>
          <w:szCs w:val="22"/>
        </w:rPr>
      </w:pPr>
      <w:r w:rsidRPr="007B6F12">
        <w:rPr>
          <w:rFonts w:cs="Calibri"/>
          <w:szCs w:val="22"/>
          <w:rtl/>
          <w:lang w:eastAsia="ar" w:bidi="ar-MA"/>
        </w:rPr>
        <w:t>يُقترح أيضاً إدخال تعديلات أخرى لا تمس صلب الموضوع أو مجرد تعديلات تحريرية على المواد التالية، على النحو المُفصَّل في المرفق الأول:</w:t>
      </w:r>
    </w:p>
    <w:p w14:paraId="46230EA0" w14:textId="77777777" w:rsidR="00FC2B27" w:rsidRPr="007B6F12" w:rsidRDefault="00FC2B27" w:rsidP="00B520FF">
      <w:pPr>
        <w:pStyle w:val="ListParagraph"/>
        <w:keepNext/>
        <w:bidi/>
        <w:ind w:left="0"/>
        <w:contextualSpacing w:val="0"/>
        <w:rPr>
          <w:rFonts w:cs="Calibri"/>
          <w:szCs w:val="22"/>
        </w:rPr>
      </w:pPr>
    </w:p>
    <w:p w14:paraId="40763A00" w14:textId="672CE523" w:rsidR="002E721C" w:rsidRPr="007B6F12" w:rsidRDefault="002E721C" w:rsidP="00B520FF">
      <w:pPr>
        <w:pStyle w:val="Default"/>
        <w:keepNext/>
        <w:tabs>
          <w:tab w:val="left" w:pos="1843"/>
          <w:tab w:val="left" w:pos="2268"/>
        </w:tabs>
        <w:bidi/>
        <w:rPr>
          <w:rFonts w:cs="Calibri"/>
          <w:sz w:val="22"/>
          <w:szCs w:val="22"/>
        </w:rPr>
      </w:pPr>
      <w:r w:rsidRPr="007B6F12">
        <w:rPr>
          <w:rFonts w:cs="Calibri"/>
          <w:sz w:val="22"/>
          <w:szCs w:val="22"/>
          <w:rtl/>
          <w:lang w:eastAsia="ar" w:bidi="ar-MA"/>
        </w:rPr>
        <w:t>المادة 3-1</w:t>
      </w:r>
      <w:r w:rsidRPr="007B6F12">
        <w:rPr>
          <w:rFonts w:cs="Calibri"/>
          <w:sz w:val="22"/>
          <w:szCs w:val="22"/>
          <w:rtl/>
          <w:lang w:eastAsia="ar" w:bidi="ar-MA"/>
        </w:rPr>
        <w:tab/>
        <w:t xml:space="preserve">– </w:t>
      </w:r>
      <w:r w:rsidRPr="007B6F12">
        <w:rPr>
          <w:rFonts w:cs="Calibri"/>
          <w:sz w:val="22"/>
          <w:szCs w:val="22"/>
          <w:rtl/>
          <w:lang w:eastAsia="ar" w:bidi="ar-MA"/>
        </w:rPr>
        <w:tab/>
      </w:r>
      <w:r w:rsidRPr="007B6F12">
        <w:rPr>
          <w:rFonts w:cs="Calibri"/>
          <w:sz w:val="22"/>
          <w:szCs w:val="22"/>
          <w:rtl/>
          <w:lang w:eastAsia="ar" w:bidi="ar-MA"/>
        </w:rPr>
        <w:tab/>
        <w:t>المرتبات</w:t>
      </w:r>
    </w:p>
    <w:p w14:paraId="6CA6A3D2" w14:textId="51445E1D" w:rsidR="00EC6D23" w:rsidRPr="007B6F12" w:rsidRDefault="00EC6D23" w:rsidP="00B520FF">
      <w:pPr>
        <w:pStyle w:val="Default"/>
        <w:tabs>
          <w:tab w:val="left" w:pos="1843"/>
          <w:tab w:val="left" w:pos="2268"/>
        </w:tabs>
        <w:bidi/>
        <w:ind w:left="2268" w:hanging="2268"/>
        <w:rPr>
          <w:rFonts w:cs="Calibri"/>
          <w:sz w:val="22"/>
          <w:szCs w:val="22"/>
        </w:rPr>
      </w:pPr>
      <w:r w:rsidRPr="007B6F12">
        <w:rPr>
          <w:rFonts w:cs="Calibri"/>
          <w:sz w:val="22"/>
          <w:szCs w:val="22"/>
          <w:rtl/>
          <w:lang w:eastAsia="ar" w:bidi="ar-MA"/>
        </w:rPr>
        <w:t>المادة 3-3</w:t>
      </w:r>
      <w:r w:rsidRPr="007B6F12">
        <w:rPr>
          <w:rFonts w:cs="Calibri"/>
          <w:sz w:val="22"/>
          <w:szCs w:val="22"/>
          <w:rtl/>
          <w:lang w:eastAsia="ar" w:bidi="ar-MA"/>
        </w:rPr>
        <w:tab/>
        <w:t xml:space="preserve">– </w:t>
      </w:r>
      <w:r w:rsidRPr="007B6F12">
        <w:rPr>
          <w:rFonts w:cs="Calibri"/>
          <w:sz w:val="22"/>
          <w:szCs w:val="22"/>
          <w:rtl/>
          <w:lang w:eastAsia="ar" w:bidi="ar-MA"/>
        </w:rPr>
        <w:tab/>
      </w:r>
      <w:r w:rsidRPr="007B6F12">
        <w:rPr>
          <w:rFonts w:cs="Calibri"/>
          <w:sz w:val="22"/>
          <w:szCs w:val="22"/>
          <w:rtl/>
          <w:lang w:eastAsia="ar" w:bidi="ar-MA"/>
        </w:rPr>
        <w:tab/>
        <w:t>بدلات الإعالة لموظفي الفئة الفنية والفئات العليا</w:t>
      </w:r>
    </w:p>
    <w:p w14:paraId="3A485AA4" w14:textId="33C94F49" w:rsidR="00EC6D23" w:rsidRPr="007B6F12" w:rsidRDefault="00EC6D23" w:rsidP="00B520FF">
      <w:pPr>
        <w:pStyle w:val="Default"/>
        <w:tabs>
          <w:tab w:val="left" w:pos="1843"/>
          <w:tab w:val="left" w:pos="2268"/>
        </w:tabs>
        <w:bidi/>
        <w:ind w:left="2268" w:hanging="2268"/>
        <w:rPr>
          <w:rFonts w:cs="Calibri"/>
          <w:sz w:val="22"/>
          <w:szCs w:val="22"/>
        </w:rPr>
      </w:pPr>
      <w:r w:rsidRPr="007B6F12">
        <w:rPr>
          <w:rFonts w:cs="Calibri"/>
          <w:sz w:val="22"/>
          <w:szCs w:val="22"/>
          <w:rtl/>
          <w:lang w:eastAsia="ar" w:bidi="ar-MA"/>
        </w:rPr>
        <w:t>المادة 3-4</w:t>
      </w:r>
      <w:r w:rsidRPr="007B6F12">
        <w:rPr>
          <w:rFonts w:cs="Calibri"/>
          <w:sz w:val="22"/>
          <w:szCs w:val="22"/>
          <w:rtl/>
          <w:lang w:eastAsia="ar" w:bidi="ar-MA"/>
        </w:rPr>
        <w:tab/>
        <w:t xml:space="preserve">– </w:t>
      </w:r>
      <w:r w:rsidRPr="007B6F12">
        <w:rPr>
          <w:rFonts w:cs="Calibri"/>
          <w:sz w:val="22"/>
          <w:szCs w:val="22"/>
          <w:rtl/>
          <w:lang w:eastAsia="ar" w:bidi="ar-MA"/>
        </w:rPr>
        <w:tab/>
      </w:r>
      <w:r w:rsidRPr="007B6F12">
        <w:rPr>
          <w:rFonts w:cs="Calibri"/>
          <w:sz w:val="22"/>
          <w:szCs w:val="22"/>
          <w:rtl/>
          <w:lang w:eastAsia="ar" w:bidi="ar-MA"/>
        </w:rPr>
        <w:tab/>
        <w:t>بدلات الإعالة لموظفي فئة الخدمات العامة وفئة الموظفين الفنيين الوطنيين</w:t>
      </w:r>
    </w:p>
    <w:p w14:paraId="738C3989" w14:textId="4DCB205D" w:rsidR="007F53E3" w:rsidRPr="007B6F12" w:rsidRDefault="007F53E3" w:rsidP="00B520FF">
      <w:pPr>
        <w:pStyle w:val="Default"/>
        <w:tabs>
          <w:tab w:val="left" w:pos="1843"/>
          <w:tab w:val="left" w:pos="2268"/>
        </w:tabs>
        <w:bidi/>
        <w:rPr>
          <w:rFonts w:cs="Calibri"/>
          <w:sz w:val="22"/>
          <w:szCs w:val="22"/>
        </w:rPr>
      </w:pPr>
      <w:r w:rsidRPr="007B6F12">
        <w:rPr>
          <w:rFonts w:cs="Calibri"/>
          <w:sz w:val="22"/>
          <w:szCs w:val="22"/>
          <w:rtl/>
          <w:lang w:eastAsia="ar" w:bidi="ar-MA"/>
        </w:rPr>
        <w:t>المادة 4-17</w:t>
      </w:r>
      <w:r w:rsidRPr="007B6F12">
        <w:rPr>
          <w:rFonts w:cs="Calibri"/>
          <w:sz w:val="22"/>
          <w:szCs w:val="22"/>
          <w:rtl/>
          <w:lang w:eastAsia="ar" w:bidi="ar-MA"/>
        </w:rPr>
        <w:tab/>
        <w:t xml:space="preserve">– </w:t>
      </w:r>
      <w:r w:rsidRPr="007B6F12">
        <w:rPr>
          <w:rFonts w:cs="Calibri"/>
          <w:sz w:val="22"/>
          <w:szCs w:val="22"/>
          <w:rtl/>
          <w:lang w:eastAsia="ar" w:bidi="ar-MA"/>
        </w:rPr>
        <w:tab/>
        <w:t>التعيينات المُحدَّدة المدة</w:t>
      </w:r>
    </w:p>
    <w:p w14:paraId="65882824" w14:textId="0F98C2B4" w:rsidR="007F53E3" w:rsidRPr="007B6F12" w:rsidRDefault="007F53E3" w:rsidP="00B520FF">
      <w:pPr>
        <w:pStyle w:val="Default"/>
        <w:tabs>
          <w:tab w:val="left" w:pos="1843"/>
          <w:tab w:val="left" w:pos="2268"/>
        </w:tabs>
        <w:bidi/>
        <w:rPr>
          <w:rFonts w:cs="Calibri"/>
          <w:sz w:val="22"/>
          <w:szCs w:val="22"/>
        </w:rPr>
      </w:pPr>
      <w:r w:rsidRPr="007B6F12">
        <w:rPr>
          <w:rFonts w:cs="Calibri"/>
          <w:sz w:val="22"/>
          <w:szCs w:val="22"/>
          <w:rtl/>
          <w:lang w:eastAsia="ar" w:bidi="ar-MA"/>
        </w:rPr>
        <w:t>المادة 5-2</w:t>
      </w:r>
      <w:r w:rsidRPr="007B6F12">
        <w:rPr>
          <w:rFonts w:cs="Calibri"/>
          <w:sz w:val="22"/>
          <w:szCs w:val="22"/>
          <w:rtl/>
          <w:lang w:eastAsia="ar" w:bidi="ar-MA"/>
        </w:rPr>
        <w:tab/>
        <w:t xml:space="preserve">– </w:t>
      </w:r>
      <w:r w:rsidRPr="007B6F12">
        <w:rPr>
          <w:rFonts w:cs="Calibri"/>
          <w:sz w:val="22"/>
          <w:szCs w:val="22"/>
          <w:rtl/>
          <w:lang w:eastAsia="ar" w:bidi="ar-MA"/>
        </w:rPr>
        <w:tab/>
      </w:r>
      <w:r w:rsidRPr="007B6F12">
        <w:rPr>
          <w:rFonts w:cs="Calibri"/>
          <w:sz w:val="22"/>
          <w:szCs w:val="22"/>
          <w:rtl/>
          <w:lang w:eastAsia="ar" w:bidi="ar-MA"/>
        </w:rPr>
        <w:tab/>
        <w:t>الإجازة الخاصة</w:t>
      </w:r>
    </w:p>
    <w:p w14:paraId="4543C792" w14:textId="77777777" w:rsidR="000C2097" w:rsidRPr="007B6F12" w:rsidRDefault="007F53E3" w:rsidP="00197D22">
      <w:pPr>
        <w:pStyle w:val="Default"/>
        <w:tabs>
          <w:tab w:val="left" w:pos="1843"/>
          <w:tab w:val="left" w:pos="2268"/>
        </w:tabs>
        <w:bidi/>
        <w:spacing w:after="220"/>
        <w:rPr>
          <w:rFonts w:cs="Calibri"/>
          <w:sz w:val="22"/>
          <w:szCs w:val="22"/>
        </w:rPr>
      </w:pPr>
      <w:r w:rsidRPr="007B6F12">
        <w:rPr>
          <w:rFonts w:cs="Calibri"/>
          <w:sz w:val="22"/>
          <w:szCs w:val="22"/>
          <w:rtl/>
          <w:lang w:eastAsia="ar" w:bidi="ar-MA"/>
        </w:rPr>
        <w:t>المادة 12-5</w:t>
      </w:r>
      <w:r w:rsidRPr="007B6F12">
        <w:rPr>
          <w:rFonts w:cs="Calibri"/>
          <w:sz w:val="22"/>
          <w:szCs w:val="22"/>
          <w:rtl/>
          <w:lang w:eastAsia="ar" w:bidi="ar-MA"/>
        </w:rPr>
        <w:tab/>
        <w:t xml:space="preserve">– </w:t>
      </w:r>
      <w:r w:rsidRPr="007B6F12">
        <w:rPr>
          <w:rFonts w:cs="Calibri"/>
          <w:sz w:val="22"/>
          <w:szCs w:val="22"/>
          <w:rtl/>
          <w:lang w:eastAsia="ar" w:bidi="ar-MA"/>
        </w:rPr>
        <w:tab/>
      </w:r>
      <w:r w:rsidRPr="007B6F12">
        <w:rPr>
          <w:rFonts w:cs="Calibri"/>
          <w:sz w:val="22"/>
          <w:szCs w:val="22"/>
          <w:rtl/>
          <w:lang w:eastAsia="ar" w:bidi="ar-MA"/>
        </w:rPr>
        <w:tab/>
        <w:t>التدابير الانتقالية</w:t>
      </w:r>
    </w:p>
    <w:p w14:paraId="28920F6C" w14:textId="377FF6CC" w:rsidR="008C72CD" w:rsidRPr="007B6F12" w:rsidRDefault="00C21861" w:rsidP="007B6F12">
      <w:pPr>
        <w:pStyle w:val="Style1"/>
        <w:keepNext/>
        <w:bidi/>
        <w:spacing w:after="220"/>
        <w:jc w:val="left"/>
        <w:rPr>
          <w:rFonts w:cs="Calibri"/>
          <w:i/>
          <w:iCs w:val="0"/>
          <w:szCs w:val="22"/>
          <w:lang w:eastAsia="ar" w:bidi="ar-MA"/>
        </w:rPr>
      </w:pPr>
      <w:r w:rsidRPr="007B6F12">
        <w:rPr>
          <w:rFonts w:cs="Calibri"/>
          <w:i/>
          <w:iCs w:val="0"/>
          <w:szCs w:val="22"/>
          <w:rtl/>
          <w:lang w:eastAsia="ar" w:bidi="ar-MA"/>
        </w:rPr>
        <w:t>ثالثاً.</w:t>
      </w:r>
      <w:r w:rsidRPr="007B6F12">
        <w:rPr>
          <w:rFonts w:cs="Calibri"/>
          <w:i/>
          <w:iCs w:val="0"/>
          <w:szCs w:val="22"/>
          <w:rtl/>
          <w:lang w:eastAsia="ar" w:bidi="ar-MA"/>
        </w:rPr>
        <w:tab/>
      </w:r>
      <w:r w:rsidR="008C72CD" w:rsidRPr="007B6F12">
        <w:rPr>
          <w:rFonts w:cs="Calibri"/>
          <w:i/>
          <w:iCs w:val="0"/>
          <w:szCs w:val="22"/>
          <w:rtl/>
          <w:lang w:eastAsia="ar" w:bidi="ar-MA"/>
        </w:rPr>
        <w:t>تعديلات</w:t>
      </w:r>
      <w:r w:rsidR="00EF1608" w:rsidRPr="007B6F12">
        <w:rPr>
          <w:rFonts w:cs="Calibri" w:hint="cs"/>
          <w:i/>
          <w:iCs w:val="0"/>
          <w:szCs w:val="22"/>
          <w:rtl/>
          <w:lang w:eastAsia="ar" w:bidi="ar-MA"/>
        </w:rPr>
        <w:t xml:space="preserve"> على</w:t>
      </w:r>
      <w:r w:rsidR="008C72CD" w:rsidRPr="007B6F12">
        <w:rPr>
          <w:rFonts w:cs="Calibri"/>
          <w:i/>
          <w:iCs w:val="0"/>
          <w:szCs w:val="22"/>
          <w:rtl/>
          <w:lang w:eastAsia="ar" w:bidi="ar-MA"/>
        </w:rPr>
        <w:t xml:space="preserve"> لائحة الموظفين (للإخطار بها)</w:t>
      </w:r>
    </w:p>
    <w:p w14:paraId="6D1C3655" w14:textId="016E1262" w:rsidR="00C1165E" w:rsidRPr="007B6F12" w:rsidRDefault="008C72CD" w:rsidP="007D70AF">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 xml:space="preserve">ترد التعديلات المدخلة على لائحة الموظفين في المرفق الثاني. </w:t>
      </w:r>
      <w:r w:rsidR="007D70AF">
        <w:rPr>
          <w:rFonts w:cs="Calibri" w:hint="cs"/>
          <w:szCs w:val="22"/>
          <w:rtl/>
          <w:lang w:eastAsia="ar"/>
        </w:rPr>
        <w:t>وهي مصحوبة بملاحظات توضيحية</w:t>
      </w:r>
      <w:r w:rsidR="007D70AF">
        <w:rPr>
          <w:rFonts w:cs="Calibri" w:hint="cs"/>
          <w:szCs w:val="22"/>
          <w:rtl/>
          <w:lang w:eastAsia="ar" w:bidi="ar-MA"/>
        </w:rPr>
        <w:t xml:space="preserve">. </w:t>
      </w:r>
      <w:r w:rsidRPr="007B6F12">
        <w:rPr>
          <w:rFonts w:cs="Calibri"/>
          <w:szCs w:val="22"/>
          <w:rtl/>
          <w:lang w:eastAsia="ar" w:bidi="ar-MA"/>
        </w:rPr>
        <w:t xml:space="preserve">وفيما يلي </w:t>
      </w:r>
      <w:r w:rsidR="007D70AF" w:rsidRPr="007D70AF">
        <w:rPr>
          <w:rFonts w:cs="Calibri" w:hint="cs"/>
          <w:szCs w:val="22"/>
          <w:rtl/>
          <w:lang w:eastAsia="ar" w:bidi="ar-MA"/>
        </w:rPr>
        <w:t xml:space="preserve">أيضاً </w:t>
      </w:r>
      <w:r w:rsidRPr="007B6F12">
        <w:rPr>
          <w:rFonts w:cs="Calibri"/>
          <w:szCs w:val="22"/>
          <w:rtl/>
          <w:lang w:eastAsia="ar" w:bidi="ar-MA"/>
        </w:rPr>
        <w:t>شرح للتعديلات الرئيسية.</w:t>
      </w:r>
    </w:p>
    <w:p w14:paraId="7E99C330" w14:textId="53F84F13" w:rsidR="00065485" w:rsidRPr="007B6F12" w:rsidRDefault="00065485" w:rsidP="00197D22">
      <w:pPr>
        <w:pStyle w:val="ListParagraph"/>
        <w:keepNext/>
        <w:bidi/>
        <w:spacing w:after="220"/>
        <w:ind w:left="567"/>
        <w:contextualSpacing w:val="0"/>
        <w:rPr>
          <w:rFonts w:cs="Calibri"/>
          <w:b/>
          <w:bCs/>
          <w:i/>
          <w:iCs/>
          <w:szCs w:val="22"/>
          <w:lang w:eastAsia="ar" w:bidi="ar-MA"/>
        </w:rPr>
      </w:pPr>
      <w:r w:rsidRPr="007B6F12">
        <w:rPr>
          <w:rFonts w:cs="Calibri"/>
          <w:b/>
          <w:bCs/>
          <w:i/>
          <w:iCs/>
          <w:szCs w:val="22"/>
          <w:rtl/>
          <w:lang w:eastAsia="ar" w:bidi="ar-MA"/>
        </w:rPr>
        <w:lastRenderedPageBreak/>
        <w:t>القاعدة 3-14-3 – قيمة منحة التعليم</w:t>
      </w:r>
    </w:p>
    <w:p w14:paraId="298E5682" w14:textId="1076C80F" w:rsidR="00186B6B" w:rsidRPr="007B6F12" w:rsidRDefault="00186B6B"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ستُعدَّل هذه القاعدة للسماح بتطبيق شروط أقل تقييداً عند تحديد نسبة منحة التعليم، لصالح الموظفين الذين تنتهي خدمتهم قبل نهاية العام الدراسي.</w:t>
      </w:r>
    </w:p>
    <w:p w14:paraId="6510A317" w14:textId="23A8536A" w:rsidR="00CE7C6A" w:rsidRPr="007B6F12" w:rsidRDefault="00E56C57"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وعلى وجه التحديد، سيتسع نطاق قاعدة الثُلثين المُطبَّقة حالياً فيما يتعلق بالانتظام في الدراسة (أيْ عدم حساب المنحة على أساس النسبة والتناسب إذا حضر الولد ثلثي العام الدراسي على الأقل) لتشمل الموظفين الذين لا تغطي فترة خدمتهم العام الدراسي بأكمله (أيْ لن تُحسب المنحة على أساس النسبة والتناسب إذا كانت فترة خدمة الموظف تغطي ثلثي العام الدراسي على الأقل). ويتفق ذلك مع القواعد المُطبَّقة في المنظمات الأخرى المشتركة في نظام الأمم المتحدة الموحد، مثل الأمانة العامة للأمم المتحدة.</w:t>
      </w:r>
    </w:p>
    <w:p w14:paraId="0B492759" w14:textId="6DEFD023" w:rsidR="00C1165E" w:rsidRPr="007B6F12" w:rsidRDefault="00C1165E" w:rsidP="00197D22">
      <w:pPr>
        <w:pStyle w:val="ListParagraph"/>
        <w:keepNext/>
        <w:bidi/>
        <w:spacing w:after="220"/>
        <w:ind w:left="567"/>
        <w:contextualSpacing w:val="0"/>
        <w:rPr>
          <w:rFonts w:cs="Calibri"/>
          <w:b/>
          <w:bCs/>
          <w:i/>
          <w:iCs/>
          <w:szCs w:val="22"/>
          <w:lang w:eastAsia="ar" w:bidi="ar-MA"/>
        </w:rPr>
      </w:pPr>
      <w:r w:rsidRPr="007B6F12">
        <w:rPr>
          <w:rFonts w:cs="Calibri"/>
          <w:b/>
          <w:bCs/>
          <w:i/>
          <w:iCs/>
          <w:szCs w:val="22"/>
          <w:rtl/>
          <w:lang w:eastAsia="ar" w:bidi="ar-MA"/>
        </w:rPr>
        <w:t>القاعدة 7-2-7 – المستحقات المتعلقة بسفر الموظفين المؤقتين</w:t>
      </w:r>
    </w:p>
    <w:p w14:paraId="70701FB8" w14:textId="28325AE4" w:rsidR="006F27B9" w:rsidRPr="007B6F12" w:rsidRDefault="000C2097"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ستُعدَّل هذه القاعدة لإضافة استحقاق جديد يتمثل في بدل إقامة يومي عن 30 يوماً للموظفين المؤقتين الذين يسافرون، عند التعيين الأولي، إلى مركز العمل على نفقة الويبو. وهذا الاستحقاق الجديد سيُساعد الموظفين المعنيين على الاستقرار في مكان عملهم. كما أنه يتفق مع الغرض من بدل الإقامة اليومي ومع القواعد والممارسات المُطبَّقة في المنظمات الأخرى المشتركة في نظام الأمم المتحدة الموحد.</w:t>
      </w:r>
    </w:p>
    <w:p w14:paraId="2E9D724A" w14:textId="789C0D5E" w:rsidR="000C2097" w:rsidRPr="007B6F12" w:rsidRDefault="006F27B9"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وأما من حيث الآثار المالية، فإن بدل الإقامة اليومي عن 30 يوماً بمعدل جنيف يمثل مبلغاً قدره 890 10 فرنكاً سويسرياً (في مارس 2023) لكل موظف مستحق. والمبلغ الإجمالي المقطوع الذي يُدفَع حالياً للموظفين المؤقتين لأغراض الانتقال سيُعاد النظر فيه لمراعاة الاستحقاق الجديد الخاص ببدل الإقامة اليومي. وتخفيض المبلغ الإجمالي المقطوع الخاص بالانتقال الذي يُدفَع للموظفين المؤقتين المُعيَّنين لمدة 12 شهراً على الأقل سيؤدي إلى تعويض جزء من النفقات الإضافية الناتجة عن مبلغ بدل الإقامة اليومي الجديد.</w:t>
      </w:r>
    </w:p>
    <w:p w14:paraId="021B5BBC" w14:textId="1E08553E" w:rsidR="00C1165E" w:rsidRPr="007B6F12" w:rsidRDefault="00C1165E" w:rsidP="00197D22">
      <w:pPr>
        <w:pStyle w:val="ListParagraph"/>
        <w:keepNext/>
        <w:bidi/>
        <w:spacing w:after="220"/>
        <w:ind w:left="567"/>
        <w:contextualSpacing w:val="0"/>
        <w:rPr>
          <w:rFonts w:cs="Calibri"/>
          <w:b/>
          <w:bCs/>
          <w:i/>
          <w:iCs/>
          <w:szCs w:val="22"/>
          <w:lang w:eastAsia="ar" w:bidi="ar-MA"/>
        </w:rPr>
      </w:pPr>
      <w:r w:rsidRPr="007B6F12">
        <w:rPr>
          <w:rFonts w:cs="Calibri"/>
          <w:b/>
          <w:bCs/>
          <w:i/>
          <w:iCs/>
          <w:szCs w:val="22"/>
          <w:rtl/>
          <w:lang w:eastAsia="ar" w:bidi="ar-MA"/>
        </w:rPr>
        <w:t>تعديلات أخرى</w:t>
      </w:r>
    </w:p>
    <w:p w14:paraId="6E9AFE35" w14:textId="282F1F2B" w:rsidR="00C1165E" w:rsidRPr="007B6F12" w:rsidRDefault="00C1165E" w:rsidP="007B6F12">
      <w:pPr>
        <w:pStyle w:val="ListParagraph"/>
        <w:numPr>
          <w:ilvl w:val="0"/>
          <w:numId w:val="4"/>
        </w:numPr>
        <w:bidi/>
        <w:spacing w:after="220"/>
        <w:ind w:left="0" w:firstLine="0"/>
        <w:contextualSpacing w:val="0"/>
        <w:jc w:val="both"/>
        <w:rPr>
          <w:rFonts w:cs="Calibri"/>
          <w:szCs w:val="22"/>
          <w:lang w:eastAsia="ar" w:bidi="ar-MA"/>
        </w:rPr>
      </w:pPr>
      <w:r w:rsidRPr="007B6F12">
        <w:rPr>
          <w:rFonts w:cs="Calibri"/>
          <w:szCs w:val="22"/>
          <w:rtl/>
          <w:lang w:eastAsia="ar" w:bidi="ar-MA"/>
        </w:rPr>
        <w:t>ستخضع القواعد التالية لتعديلات أخرى لا تمس صلب الموضوع أو لا تتجاوز حدود الصياغة اللغوية، على النحو المُفصَّل في المرفق الثاني:</w:t>
      </w:r>
    </w:p>
    <w:p w14:paraId="4A48FC40" w14:textId="6239637D" w:rsidR="0064697A" w:rsidRPr="007B6F12" w:rsidRDefault="0064697A" w:rsidP="00B520FF">
      <w:pPr>
        <w:pStyle w:val="Default"/>
        <w:tabs>
          <w:tab w:val="left" w:pos="1531"/>
          <w:tab w:val="left" w:pos="2041"/>
        </w:tabs>
        <w:bidi/>
        <w:rPr>
          <w:rFonts w:cs="Calibri"/>
          <w:sz w:val="22"/>
          <w:szCs w:val="22"/>
        </w:rPr>
      </w:pPr>
      <w:r w:rsidRPr="007B6F12">
        <w:rPr>
          <w:rFonts w:cs="Calibri"/>
          <w:sz w:val="22"/>
          <w:szCs w:val="22"/>
          <w:rtl/>
          <w:lang w:eastAsia="ar" w:bidi="ar-MA"/>
        </w:rPr>
        <w:t>القاعدة 3-10-1</w:t>
      </w:r>
      <w:r w:rsidRPr="007B6F12">
        <w:rPr>
          <w:rFonts w:cs="Calibri"/>
          <w:sz w:val="22"/>
          <w:szCs w:val="22"/>
          <w:rtl/>
          <w:lang w:eastAsia="ar" w:bidi="ar-MA"/>
        </w:rPr>
        <w:tab/>
        <w:t xml:space="preserve">– </w:t>
      </w:r>
      <w:r w:rsidRPr="007B6F12">
        <w:rPr>
          <w:rFonts w:cs="Calibri"/>
          <w:sz w:val="22"/>
          <w:szCs w:val="22"/>
          <w:rtl/>
          <w:lang w:eastAsia="ar" w:bidi="ar-MA"/>
        </w:rPr>
        <w:tab/>
        <w:t>بدل اللغة</w:t>
      </w:r>
    </w:p>
    <w:p w14:paraId="523F42CF" w14:textId="1E269036" w:rsidR="00186B6B" w:rsidRPr="007B6F12" w:rsidRDefault="00186B6B" w:rsidP="00B520FF">
      <w:pPr>
        <w:pStyle w:val="Default"/>
        <w:tabs>
          <w:tab w:val="left" w:pos="1531"/>
          <w:tab w:val="left" w:pos="2041"/>
        </w:tabs>
        <w:bidi/>
        <w:rPr>
          <w:rFonts w:cs="Calibri"/>
          <w:sz w:val="22"/>
          <w:szCs w:val="22"/>
        </w:rPr>
      </w:pPr>
      <w:r w:rsidRPr="007B6F12">
        <w:rPr>
          <w:rFonts w:cs="Calibri"/>
          <w:sz w:val="22"/>
          <w:szCs w:val="22"/>
          <w:rtl/>
          <w:lang w:eastAsia="ar" w:bidi="ar-MA"/>
        </w:rPr>
        <w:t>القاعدة 6-2-1</w:t>
      </w:r>
      <w:r w:rsidRPr="007B6F12">
        <w:rPr>
          <w:rFonts w:cs="Calibri"/>
          <w:sz w:val="22"/>
          <w:szCs w:val="22"/>
          <w:rtl/>
          <w:lang w:eastAsia="ar" w:bidi="ar-MA"/>
        </w:rPr>
        <w:tab/>
        <w:t xml:space="preserve">– </w:t>
      </w:r>
      <w:r w:rsidRPr="007B6F12">
        <w:rPr>
          <w:rFonts w:cs="Calibri"/>
          <w:sz w:val="22"/>
          <w:szCs w:val="22"/>
          <w:rtl/>
          <w:lang w:eastAsia="ar" w:bidi="ar-MA"/>
        </w:rPr>
        <w:tab/>
        <w:t>التأمين الطبي</w:t>
      </w:r>
    </w:p>
    <w:p w14:paraId="41CF2A80" w14:textId="2482AB71" w:rsidR="0064697A" w:rsidRPr="007B6F12" w:rsidRDefault="0064697A" w:rsidP="00B520FF">
      <w:pPr>
        <w:pStyle w:val="Default"/>
        <w:tabs>
          <w:tab w:val="left" w:pos="1531"/>
          <w:tab w:val="left" w:pos="2041"/>
        </w:tabs>
        <w:bidi/>
        <w:rPr>
          <w:rFonts w:cs="Calibri"/>
          <w:sz w:val="22"/>
          <w:szCs w:val="22"/>
        </w:rPr>
      </w:pPr>
      <w:r w:rsidRPr="007B6F12">
        <w:rPr>
          <w:rFonts w:cs="Calibri"/>
          <w:sz w:val="22"/>
          <w:szCs w:val="22"/>
          <w:rtl/>
          <w:lang w:eastAsia="ar" w:bidi="ar-MA"/>
        </w:rPr>
        <w:t>القاعدة 12-2-2</w:t>
      </w:r>
      <w:r w:rsidRPr="007B6F12">
        <w:rPr>
          <w:rFonts w:cs="Calibri"/>
          <w:sz w:val="22"/>
          <w:szCs w:val="22"/>
          <w:rtl/>
          <w:lang w:eastAsia="ar" w:bidi="ar-MA"/>
        </w:rPr>
        <w:tab/>
        <w:t xml:space="preserve">– </w:t>
      </w:r>
      <w:r w:rsidRPr="007B6F12">
        <w:rPr>
          <w:rFonts w:cs="Calibri"/>
          <w:sz w:val="22"/>
          <w:szCs w:val="22"/>
          <w:rtl/>
          <w:lang w:eastAsia="ar" w:bidi="ar-MA"/>
        </w:rPr>
        <w:tab/>
        <w:t xml:space="preserve">حجية نصوص النظام واللائحة </w:t>
      </w:r>
    </w:p>
    <w:p w14:paraId="1405DF1F" w14:textId="204D1FF1" w:rsidR="006E3ACA" w:rsidRPr="007B6F12" w:rsidRDefault="000C2097" w:rsidP="00197D22">
      <w:pPr>
        <w:pStyle w:val="Default"/>
        <w:tabs>
          <w:tab w:val="left" w:pos="1531"/>
          <w:tab w:val="left" w:pos="2041"/>
        </w:tabs>
        <w:bidi/>
        <w:spacing w:after="220"/>
        <w:rPr>
          <w:rFonts w:cs="Calibri"/>
          <w:sz w:val="22"/>
          <w:szCs w:val="22"/>
        </w:rPr>
      </w:pPr>
      <w:r w:rsidRPr="007B6F12">
        <w:rPr>
          <w:rFonts w:cs="Calibri"/>
          <w:sz w:val="22"/>
          <w:szCs w:val="22"/>
          <w:rtl/>
          <w:lang w:eastAsia="ar" w:bidi="ar-MA"/>
        </w:rPr>
        <w:t>المرفق الثاني</w:t>
      </w:r>
      <w:r w:rsidRPr="007B6F12">
        <w:rPr>
          <w:rFonts w:cs="Calibri"/>
          <w:sz w:val="22"/>
          <w:szCs w:val="22"/>
          <w:rtl/>
          <w:lang w:eastAsia="ar" w:bidi="ar-MA"/>
        </w:rPr>
        <w:tab/>
        <w:t xml:space="preserve">– </w:t>
      </w:r>
      <w:r w:rsidRPr="007B6F12">
        <w:rPr>
          <w:rFonts w:cs="Calibri"/>
          <w:sz w:val="22"/>
          <w:szCs w:val="22"/>
          <w:rtl/>
          <w:lang w:eastAsia="ar" w:bidi="ar-MA"/>
        </w:rPr>
        <w:tab/>
        <w:t>المرتبات والبدلات</w:t>
      </w:r>
    </w:p>
    <w:p w14:paraId="0ED5CD22" w14:textId="3897FA6E" w:rsidR="00D66E86" w:rsidRPr="007B6F12" w:rsidRDefault="00197D22" w:rsidP="00197D22">
      <w:pPr>
        <w:pStyle w:val="ListParagraph"/>
        <w:numPr>
          <w:ilvl w:val="0"/>
          <w:numId w:val="4"/>
        </w:numPr>
        <w:bidi/>
        <w:spacing w:after="220"/>
        <w:ind w:left="5528" w:firstLine="0"/>
        <w:contextualSpacing w:val="0"/>
        <w:rPr>
          <w:rFonts w:cs="Calibri"/>
          <w:i/>
          <w:color w:val="000000"/>
          <w:szCs w:val="22"/>
        </w:rPr>
      </w:pPr>
      <w:r>
        <w:rPr>
          <w:rFonts w:cs="Calibri" w:hint="cs"/>
          <w:i/>
          <w:iCs/>
          <w:color w:val="000000"/>
          <w:szCs w:val="22"/>
          <w:rtl/>
          <w:lang w:eastAsia="ar" w:bidi="ar-MA"/>
        </w:rPr>
        <w:t xml:space="preserve">إن </w:t>
      </w:r>
      <w:r w:rsidR="008C72CD" w:rsidRPr="007B6F12">
        <w:rPr>
          <w:rFonts w:cs="Calibri"/>
          <w:i/>
          <w:iCs/>
          <w:color w:val="000000"/>
          <w:szCs w:val="22"/>
          <w:rtl/>
          <w:lang w:eastAsia="ar" w:bidi="ar-MA"/>
        </w:rPr>
        <w:t xml:space="preserve">لجنة </w:t>
      </w:r>
      <w:proofErr w:type="spellStart"/>
      <w:r w:rsidR="008C72CD" w:rsidRPr="007B6F12">
        <w:rPr>
          <w:rFonts w:cs="Calibri"/>
          <w:i/>
          <w:iCs/>
          <w:color w:val="000000"/>
          <w:szCs w:val="22"/>
          <w:rtl/>
          <w:lang w:eastAsia="ar" w:bidi="ar-MA"/>
        </w:rPr>
        <w:t>الويبو</w:t>
      </w:r>
      <w:proofErr w:type="spellEnd"/>
      <w:r w:rsidR="008C72CD" w:rsidRPr="007B6F12">
        <w:rPr>
          <w:rFonts w:cs="Calibri"/>
          <w:i/>
          <w:iCs/>
          <w:color w:val="000000"/>
          <w:szCs w:val="22"/>
          <w:rtl/>
          <w:lang w:eastAsia="ar" w:bidi="ar-MA"/>
        </w:rPr>
        <w:t xml:space="preserve"> للتنسيق مدعوة إلى:</w:t>
      </w:r>
    </w:p>
    <w:p w14:paraId="20AA686A" w14:textId="7E2D80AF" w:rsidR="008C72CD" w:rsidRPr="007B6F12" w:rsidRDefault="008C72CD" w:rsidP="00197D22">
      <w:pPr>
        <w:pStyle w:val="ListParagraph"/>
        <w:numPr>
          <w:ilvl w:val="0"/>
          <w:numId w:val="9"/>
        </w:numPr>
        <w:bidi/>
        <w:spacing w:after="220"/>
        <w:ind w:left="6237" w:firstLine="0"/>
        <w:contextualSpacing w:val="0"/>
        <w:rPr>
          <w:rFonts w:cs="Calibri"/>
          <w:i/>
          <w:color w:val="000000"/>
          <w:szCs w:val="22"/>
        </w:rPr>
      </w:pPr>
      <w:r w:rsidRPr="007B6F12">
        <w:rPr>
          <w:rFonts w:cs="Calibri"/>
          <w:i/>
          <w:iCs/>
          <w:color w:val="000000"/>
          <w:szCs w:val="22"/>
          <w:rtl/>
          <w:lang w:eastAsia="ar" w:bidi="ar-MA"/>
        </w:rPr>
        <w:t xml:space="preserve">الموافقة على تعديلات نظام الموظفين الواردة في المرفق الأول من الوثيقة </w:t>
      </w:r>
      <w:r w:rsidRPr="007B6F12">
        <w:rPr>
          <w:rFonts w:cs="Calibri"/>
          <w:i/>
          <w:iCs/>
          <w:color w:val="000000"/>
          <w:szCs w:val="22"/>
          <w:lang w:eastAsia="ar" w:bidi="en-US"/>
        </w:rPr>
        <w:t>WO/CC</w:t>
      </w:r>
      <w:r w:rsidR="00817EF3" w:rsidRPr="007B6F12">
        <w:rPr>
          <w:rFonts w:cs="Calibri"/>
          <w:i/>
          <w:iCs/>
          <w:color w:val="000000"/>
          <w:szCs w:val="22"/>
          <w:lang w:eastAsia="ar" w:bidi="ar-MA"/>
        </w:rPr>
        <w:t>/82/2</w:t>
      </w:r>
      <w:r w:rsidRPr="007B6F12">
        <w:rPr>
          <w:rFonts w:cs="Calibri"/>
          <w:i/>
          <w:iCs/>
          <w:color w:val="000000"/>
          <w:szCs w:val="22"/>
          <w:rtl/>
          <w:lang w:eastAsia="ar" w:bidi="ar-MA"/>
        </w:rPr>
        <w:t>،</w:t>
      </w:r>
    </w:p>
    <w:p w14:paraId="43DE0953" w14:textId="695FED66" w:rsidR="008C72CD" w:rsidRPr="007B6F12" w:rsidRDefault="008C72CD" w:rsidP="007D70AF">
      <w:pPr>
        <w:pStyle w:val="ListParagraph"/>
        <w:numPr>
          <w:ilvl w:val="0"/>
          <w:numId w:val="9"/>
        </w:numPr>
        <w:bidi/>
        <w:spacing w:after="220"/>
        <w:ind w:left="6237" w:firstLine="0"/>
        <w:contextualSpacing w:val="0"/>
        <w:rPr>
          <w:rFonts w:cs="Calibri"/>
          <w:i/>
          <w:color w:val="000000"/>
          <w:szCs w:val="22"/>
        </w:rPr>
      </w:pPr>
      <w:r w:rsidRPr="007B6F12">
        <w:rPr>
          <w:rFonts w:cs="Calibri"/>
          <w:i/>
          <w:iCs/>
          <w:color w:val="000000"/>
          <w:szCs w:val="22"/>
          <w:rtl/>
          <w:lang w:eastAsia="ar" w:bidi="ar-MA"/>
        </w:rPr>
        <w:t>والإحاطة علماً بتعديلات لائحة الموظفين الواردة في المرفق الثاني من الوثيقة</w:t>
      </w:r>
      <w:r w:rsidR="007D70AF">
        <w:rPr>
          <w:rFonts w:cs="Calibri" w:hint="cs"/>
          <w:i/>
          <w:iCs/>
          <w:color w:val="000000"/>
          <w:szCs w:val="22"/>
          <w:rtl/>
          <w:lang w:eastAsia="ar" w:bidi="ar-MA"/>
        </w:rPr>
        <w:t> </w:t>
      </w:r>
      <w:r w:rsidRPr="007B6F12">
        <w:rPr>
          <w:rFonts w:cs="Calibri"/>
          <w:i/>
          <w:iCs/>
          <w:color w:val="000000"/>
          <w:szCs w:val="22"/>
          <w:lang w:eastAsia="ar" w:bidi="en-US"/>
        </w:rPr>
        <w:t>WO/CC</w:t>
      </w:r>
      <w:r w:rsidR="00817EF3" w:rsidRPr="007B6F12">
        <w:rPr>
          <w:rFonts w:cs="Calibri"/>
          <w:i/>
          <w:iCs/>
          <w:color w:val="000000"/>
          <w:szCs w:val="22"/>
          <w:lang w:eastAsia="ar" w:bidi="ar-MA"/>
        </w:rPr>
        <w:t>/82/2</w:t>
      </w:r>
      <w:r w:rsidRPr="007B6F12">
        <w:rPr>
          <w:rFonts w:cs="Calibri"/>
          <w:i/>
          <w:iCs/>
          <w:color w:val="000000"/>
          <w:szCs w:val="22"/>
          <w:rtl/>
          <w:lang w:eastAsia="ar" w:bidi="ar-MA"/>
        </w:rPr>
        <w:t>.</w:t>
      </w:r>
    </w:p>
    <w:p w14:paraId="478DA338" w14:textId="48BEB53C" w:rsidR="008C72CD" w:rsidRPr="007B6F12" w:rsidRDefault="008C72CD" w:rsidP="00197D22">
      <w:pPr>
        <w:bidi/>
        <w:ind w:left="5534"/>
        <w:rPr>
          <w:rFonts w:cs="Calibri"/>
          <w:szCs w:val="22"/>
        </w:rPr>
      </w:pPr>
      <w:r w:rsidRPr="007B6F12">
        <w:rPr>
          <w:rFonts w:cs="Calibri"/>
          <w:szCs w:val="22"/>
          <w:rtl/>
          <w:lang w:eastAsia="ar" w:bidi="ar-MA"/>
        </w:rPr>
        <w:t>[يلي ذلك المرفقان]</w:t>
      </w:r>
    </w:p>
    <w:p w14:paraId="1FBB872B" w14:textId="77777777" w:rsidR="008C72CD" w:rsidRPr="00B520FF" w:rsidRDefault="008C72CD" w:rsidP="00B520FF">
      <w:pPr>
        <w:bidi/>
        <w:rPr>
          <w:rFonts w:ascii="Calibri" w:hAnsi="Calibri" w:cs="Calibri"/>
        </w:rPr>
        <w:sectPr w:rsidR="008C72CD" w:rsidRPr="00B520FF" w:rsidSect="00C622A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14:paraId="783D3EB4" w14:textId="513B3A96" w:rsidR="008C72CD" w:rsidRPr="00F4019C" w:rsidRDefault="008C72CD" w:rsidP="00B520FF">
      <w:pPr>
        <w:bidi/>
        <w:jc w:val="center"/>
        <w:rPr>
          <w:rFonts w:ascii="Calibri" w:hAnsi="Calibri" w:cs="Calibri"/>
          <w:b/>
          <w:sz w:val="24"/>
          <w:szCs w:val="22"/>
        </w:rPr>
      </w:pPr>
      <w:r w:rsidRPr="00F4019C">
        <w:rPr>
          <w:rFonts w:ascii="Calibri" w:hAnsi="Calibri" w:cs="Calibri"/>
          <w:b/>
          <w:bCs/>
          <w:sz w:val="24"/>
          <w:szCs w:val="22"/>
          <w:rtl/>
          <w:lang w:eastAsia="ar" w:bidi="ar-MA"/>
        </w:rPr>
        <w:lastRenderedPageBreak/>
        <w:t>التعديلات المقترح إدخالها على نظام الموظفين</w:t>
      </w:r>
    </w:p>
    <w:p w14:paraId="20DD0399" w14:textId="77777777" w:rsidR="005A061E" w:rsidRPr="00B520FF" w:rsidRDefault="005A061E" w:rsidP="00B520FF">
      <w:pPr>
        <w:bidi/>
        <w:jc w:val="center"/>
        <w:rPr>
          <w:rFonts w:ascii="Calibri" w:hAnsi="Calibri" w:cs="Calibri"/>
        </w:rPr>
      </w:pPr>
    </w:p>
    <w:tbl>
      <w:tblPr>
        <w:bidiVisual/>
        <w:tblW w:w="15582" w:type="dxa"/>
        <w:tblInd w:w="-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التعديلات المقترح إدخالها على نظام الموظفين"/>
        <w:tblDescription w:val="التعديلات المقترح إدخالها على نظام الموظفين"/>
      </w:tblPr>
      <w:tblGrid>
        <w:gridCol w:w="2126"/>
        <w:gridCol w:w="4526"/>
        <w:gridCol w:w="4678"/>
        <w:gridCol w:w="4252"/>
      </w:tblGrid>
      <w:tr w:rsidR="008C72CD" w:rsidRPr="00F4019C" w14:paraId="50831F1B" w14:textId="77777777" w:rsidTr="00F4019C">
        <w:trPr>
          <w:trHeight w:val="20"/>
          <w:tblHeader/>
        </w:trPr>
        <w:tc>
          <w:tcPr>
            <w:tcW w:w="212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F4019C" w:rsidRDefault="008C72CD" w:rsidP="00B520FF">
            <w:pPr>
              <w:bidi/>
              <w:ind w:left="142" w:hanging="142"/>
              <w:jc w:val="center"/>
              <w:rPr>
                <w:rFonts w:ascii="Calibri" w:hAnsi="Calibri" w:cs="Calibri"/>
                <w:b/>
                <w:sz w:val="18"/>
                <w:szCs w:val="18"/>
              </w:rPr>
            </w:pPr>
            <w:r w:rsidRPr="00F4019C">
              <w:rPr>
                <w:rFonts w:ascii="Calibri" w:hAnsi="Calibri" w:cs="Calibri"/>
                <w:b/>
                <w:bCs/>
                <w:sz w:val="18"/>
                <w:szCs w:val="18"/>
                <w:rtl/>
                <w:lang w:eastAsia="ar" w:bidi="ar-MA"/>
              </w:rPr>
              <w:t>المادة</w:t>
            </w:r>
          </w:p>
        </w:tc>
        <w:tc>
          <w:tcPr>
            <w:tcW w:w="452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F4019C" w:rsidRDefault="008C72CD" w:rsidP="00B520FF">
            <w:pPr>
              <w:bidi/>
              <w:jc w:val="center"/>
              <w:rPr>
                <w:rFonts w:ascii="Calibri" w:hAnsi="Calibri" w:cs="Calibri"/>
                <w:b/>
                <w:sz w:val="18"/>
                <w:szCs w:val="18"/>
              </w:rPr>
            </w:pPr>
            <w:r w:rsidRPr="00F4019C">
              <w:rPr>
                <w:rFonts w:ascii="Calibri" w:hAnsi="Calibri" w:cs="Calibri"/>
                <w:b/>
                <w:bCs/>
                <w:sz w:val="18"/>
                <w:szCs w:val="18"/>
                <w:rtl/>
                <w:lang w:eastAsia="ar" w:bidi="ar-MA"/>
              </w:rPr>
              <w:t>النص الحالي</w:t>
            </w:r>
          </w:p>
        </w:tc>
        <w:tc>
          <w:tcPr>
            <w:tcW w:w="46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F4019C" w:rsidRDefault="008C72CD" w:rsidP="00B520FF">
            <w:pPr>
              <w:bidi/>
              <w:jc w:val="center"/>
              <w:rPr>
                <w:rFonts w:ascii="Calibri" w:hAnsi="Calibri" w:cs="Calibri"/>
                <w:b/>
                <w:sz w:val="18"/>
                <w:szCs w:val="18"/>
              </w:rPr>
            </w:pPr>
            <w:r w:rsidRPr="00F4019C">
              <w:rPr>
                <w:rFonts w:ascii="Calibri" w:hAnsi="Calibri" w:cs="Calibri"/>
                <w:b/>
                <w:bCs/>
                <w:sz w:val="18"/>
                <w:szCs w:val="18"/>
                <w:rtl/>
                <w:lang w:eastAsia="ar" w:bidi="ar-MA"/>
              </w:rPr>
              <w:t>النص الجديد المقترح</w:t>
            </w:r>
          </w:p>
        </w:tc>
        <w:tc>
          <w:tcPr>
            <w:tcW w:w="42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F4019C" w:rsidRDefault="008C72CD" w:rsidP="00B520FF">
            <w:pPr>
              <w:bidi/>
              <w:jc w:val="center"/>
              <w:rPr>
                <w:rFonts w:ascii="Calibri" w:hAnsi="Calibri" w:cs="Calibri"/>
                <w:b/>
                <w:sz w:val="18"/>
                <w:szCs w:val="18"/>
              </w:rPr>
            </w:pPr>
            <w:r w:rsidRPr="00F4019C">
              <w:rPr>
                <w:rFonts w:ascii="Calibri" w:hAnsi="Calibri" w:cs="Calibri"/>
                <w:b/>
                <w:bCs/>
                <w:sz w:val="18"/>
                <w:szCs w:val="18"/>
                <w:rtl/>
                <w:lang w:eastAsia="ar" w:bidi="ar-MA"/>
              </w:rPr>
              <w:t>غرض/ وصف التعديل</w:t>
            </w:r>
          </w:p>
        </w:tc>
      </w:tr>
      <w:tr w:rsidR="005C0EC2" w:rsidRPr="00F4019C" w14:paraId="62092FC3" w14:textId="77777777" w:rsidTr="00F4019C">
        <w:trPr>
          <w:trHeight w:val="20"/>
        </w:trPr>
        <w:tc>
          <w:tcPr>
            <w:tcW w:w="2126" w:type="dxa"/>
            <w:tcBorders>
              <w:top w:val="single" w:sz="6" w:space="0" w:color="A6A6A6" w:themeColor="background1" w:themeShade="A6"/>
            </w:tcBorders>
            <w:shd w:val="clear" w:color="auto" w:fill="FFFFFF" w:themeFill="background1"/>
            <w:tcMar>
              <w:top w:w="57" w:type="dxa"/>
              <w:bottom w:w="57" w:type="dxa"/>
            </w:tcMar>
          </w:tcPr>
          <w:p w14:paraId="397A2791" w14:textId="05E857FB" w:rsidR="006D4BA3" w:rsidRPr="00F4019C" w:rsidRDefault="000118F2" w:rsidP="00B520FF">
            <w:pPr>
              <w:bidi/>
              <w:spacing w:after="180"/>
              <w:ind w:right="34"/>
              <w:rPr>
                <w:rFonts w:ascii="Calibri" w:hAnsi="Calibri" w:cs="Calibri"/>
                <w:b/>
                <w:sz w:val="18"/>
                <w:szCs w:val="18"/>
              </w:rPr>
            </w:pPr>
            <w:r w:rsidRPr="00F4019C">
              <w:rPr>
                <w:rFonts w:ascii="Calibri" w:hAnsi="Calibri" w:cs="Calibri"/>
                <w:b/>
                <w:bCs/>
                <w:sz w:val="18"/>
                <w:szCs w:val="18"/>
                <w:rtl/>
                <w:lang w:eastAsia="ar" w:bidi="ar-MA"/>
              </w:rPr>
              <w:t>المادة [الجديدة] 1-10</w:t>
            </w:r>
          </w:p>
          <w:p w14:paraId="7C457AEA" w14:textId="49A83CC2" w:rsidR="005C0EC2" w:rsidRPr="00F4019C" w:rsidRDefault="006D4BA3" w:rsidP="00B520FF">
            <w:pPr>
              <w:bidi/>
              <w:spacing w:after="180"/>
              <w:ind w:right="34"/>
              <w:rPr>
                <w:rFonts w:ascii="Calibri" w:hAnsi="Calibri" w:cs="Calibri"/>
                <w:sz w:val="18"/>
                <w:szCs w:val="18"/>
              </w:rPr>
            </w:pPr>
            <w:r w:rsidRPr="00F4019C">
              <w:rPr>
                <w:rFonts w:ascii="Calibri" w:hAnsi="Calibri" w:cs="Calibri"/>
                <w:sz w:val="18"/>
                <w:szCs w:val="18"/>
                <w:rtl/>
                <w:lang w:eastAsia="ar" w:bidi="ar-MA"/>
              </w:rPr>
              <w:t>مكان الإقامة</w:t>
            </w:r>
          </w:p>
        </w:tc>
        <w:tc>
          <w:tcPr>
            <w:tcW w:w="4526" w:type="dxa"/>
            <w:tcBorders>
              <w:top w:val="single" w:sz="6" w:space="0" w:color="A6A6A6" w:themeColor="background1" w:themeShade="A6"/>
            </w:tcBorders>
            <w:shd w:val="clear" w:color="auto" w:fill="FFFFFF" w:themeFill="background1"/>
            <w:tcMar>
              <w:top w:w="57" w:type="dxa"/>
              <w:bottom w:w="57" w:type="dxa"/>
            </w:tcMar>
          </w:tcPr>
          <w:p w14:paraId="4AAD0E35" w14:textId="480D0FE7" w:rsidR="005C0EC2" w:rsidRPr="00F4019C" w:rsidRDefault="005C0EC2" w:rsidP="00B520FF">
            <w:pPr>
              <w:tabs>
                <w:tab w:val="left" w:pos="391"/>
              </w:tabs>
              <w:autoSpaceDE w:val="0"/>
              <w:autoSpaceDN w:val="0"/>
              <w:bidi/>
              <w:adjustRightInd w:val="0"/>
              <w:rPr>
                <w:rFonts w:ascii="Calibri" w:eastAsia="Times New Roman" w:hAnsi="Calibri" w:cs="Calibri"/>
                <w:sz w:val="18"/>
                <w:szCs w:val="18"/>
                <w:highlight w:val="yellow"/>
              </w:rPr>
            </w:pPr>
          </w:p>
        </w:tc>
        <w:tc>
          <w:tcPr>
            <w:tcW w:w="4678" w:type="dxa"/>
            <w:tcBorders>
              <w:top w:val="single" w:sz="6" w:space="0" w:color="A6A6A6" w:themeColor="background1" w:themeShade="A6"/>
            </w:tcBorders>
            <w:shd w:val="clear" w:color="auto" w:fill="FFFFFF" w:themeFill="background1"/>
            <w:tcMar>
              <w:top w:w="57" w:type="dxa"/>
              <w:bottom w:w="57" w:type="dxa"/>
            </w:tcMar>
          </w:tcPr>
          <w:p w14:paraId="2BE5E106" w14:textId="3EBE6383" w:rsidR="007E14C4" w:rsidRPr="00F4019C" w:rsidRDefault="000118F2" w:rsidP="00B520FF">
            <w:pPr>
              <w:tabs>
                <w:tab w:val="left" w:pos="391"/>
              </w:tabs>
              <w:autoSpaceDE w:val="0"/>
              <w:autoSpaceDN w:val="0"/>
              <w:bidi/>
              <w:adjustRightInd w:val="0"/>
              <w:rPr>
                <w:rFonts w:ascii="Calibri" w:hAnsi="Calibri" w:cs="Calibri"/>
                <w:b/>
                <w:sz w:val="18"/>
                <w:szCs w:val="18"/>
                <w:u w:val="single"/>
              </w:rPr>
            </w:pPr>
            <w:r w:rsidRPr="00F4019C">
              <w:rPr>
                <w:rFonts w:ascii="Calibri" w:hAnsi="Calibri" w:cs="Calibri"/>
                <w:b/>
                <w:bCs/>
                <w:sz w:val="18"/>
                <w:szCs w:val="18"/>
                <w:u w:val="single"/>
                <w:rtl/>
                <w:lang w:eastAsia="ar" w:bidi="ar-MA"/>
              </w:rPr>
              <w:t>المادة [الجديدة] 1-10 – مكان الإقامة</w:t>
            </w:r>
          </w:p>
          <w:p w14:paraId="2CF67AD9" w14:textId="77777777" w:rsidR="007E14C4" w:rsidRPr="00F4019C" w:rsidRDefault="007E14C4" w:rsidP="00B520FF">
            <w:pPr>
              <w:tabs>
                <w:tab w:val="left" w:pos="391"/>
              </w:tabs>
              <w:autoSpaceDE w:val="0"/>
              <w:autoSpaceDN w:val="0"/>
              <w:bidi/>
              <w:adjustRightInd w:val="0"/>
              <w:rPr>
                <w:rFonts w:ascii="Calibri" w:hAnsi="Calibri" w:cs="Calibri"/>
                <w:b/>
                <w:sz w:val="18"/>
                <w:szCs w:val="18"/>
                <w:u w:val="single"/>
              </w:rPr>
            </w:pPr>
          </w:p>
          <w:p w14:paraId="6D3356D2" w14:textId="06D39E3E" w:rsidR="005C0EC2" w:rsidRPr="00F4019C" w:rsidRDefault="007E14C4" w:rsidP="00B520FF">
            <w:pPr>
              <w:tabs>
                <w:tab w:val="left" w:pos="391"/>
              </w:tabs>
              <w:autoSpaceDE w:val="0"/>
              <w:autoSpaceDN w:val="0"/>
              <w:bidi/>
              <w:adjustRightInd w:val="0"/>
              <w:rPr>
                <w:rFonts w:ascii="Calibri" w:eastAsia="Times New Roman" w:hAnsi="Calibri" w:cs="Calibri"/>
                <w:sz w:val="18"/>
                <w:szCs w:val="18"/>
                <w:highlight w:val="yellow"/>
              </w:rPr>
            </w:pPr>
            <w:r w:rsidRPr="00F4019C">
              <w:rPr>
                <w:rFonts w:ascii="Calibri" w:hAnsi="Calibri" w:cs="Calibri"/>
                <w:b/>
                <w:bCs/>
                <w:sz w:val="18"/>
                <w:szCs w:val="18"/>
                <w:u w:val="single"/>
                <w:rtl/>
                <w:lang w:eastAsia="ar" w:bidi="ar-MA"/>
              </w:rPr>
              <w:t>يجب أن يقع مكان الإقامة الرئيسي للموظف داخل منطقة مركز عمله. ويجوز تخفيض الأجور والبدلات والاستحقاقات الأخرى التي تتوقف على مكان الإقامة للموظفين الذين يُؤذن لهم على سبيل الاستثناء بالإقامة خارج منطقة مركز عملهم.</w:t>
            </w:r>
          </w:p>
        </w:tc>
        <w:tc>
          <w:tcPr>
            <w:tcW w:w="4252" w:type="dxa"/>
            <w:tcBorders>
              <w:top w:val="single" w:sz="6" w:space="0" w:color="A6A6A6" w:themeColor="background1" w:themeShade="A6"/>
            </w:tcBorders>
            <w:shd w:val="clear" w:color="auto" w:fill="FFFFFF" w:themeFill="background1"/>
            <w:tcMar>
              <w:top w:w="57" w:type="dxa"/>
              <w:bottom w:w="57" w:type="dxa"/>
            </w:tcMar>
          </w:tcPr>
          <w:p w14:paraId="4CFA9F1B" w14:textId="3E75F81F" w:rsidR="007E14C4" w:rsidRPr="00F4019C" w:rsidRDefault="007E14C4" w:rsidP="007D70AF">
            <w:pPr>
              <w:bidi/>
              <w:rPr>
                <w:rFonts w:ascii="Calibri" w:hAnsi="Calibri" w:cs="Calibri"/>
                <w:sz w:val="18"/>
                <w:szCs w:val="18"/>
              </w:rPr>
            </w:pPr>
            <w:r w:rsidRPr="00F4019C">
              <w:rPr>
                <w:rFonts w:ascii="Calibri" w:hAnsi="Calibri" w:cs="Calibri"/>
                <w:sz w:val="18"/>
                <w:szCs w:val="18"/>
                <w:rtl/>
                <w:lang w:eastAsia="ar" w:bidi="ar-MA"/>
              </w:rPr>
              <w:t xml:space="preserve">لقد صِيغَ نظام الموظفين ولائحته في وقت لم يكن فيه أمام الموظفين خيارٌ سوى الإقامة في منطقة مركز العمل، فلم يكن </w:t>
            </w:r>
            <w:r w:rsidR="007D70AF">
              <w:rPr>
                <w:rFonts w:ascii="Calibri" w:hAnsi="Calibri" w:cs="Calibri" w:hint="cs"/>
                <w:sz w:val="18"/>
                <w:szCs w:val="18"/>
                <w:rtl/>
                <w:lang w:eastAsia="ar" w:bidi="ar-MA"/>
              </w:rPr>
              <w:t xml:space="preserve">من المتوخى إتاحة إمكانية </w:t>
            </w:r>
            <w:r w:rsidRPr="00F4019C">
              <w:rPr>
                <w:rFonts w:ascii="Calibri" w:hAnsi="Calibri" w:cs="Calibri"/>
                <w:sz w:val="18"/>
                <w:szCs w:val="18"/>
                <w:rtl/>
                <w:lang w:eastAsia="ar" w:bidi="ar-MA"/>
              </w:rPr>
              <w:t xml:space="preserve">العمل عن بُعد وكان الحضور في </w:t>
            </w:r>
            <w:r w:rsidR="007D70AF">
              <w:rPr>
                <w:rFonts w:ascii="Calibri" w:hAnsi="Calibri" w:cs="Calibri" w:hint="cs"/>
                <w:sz w:val="18"/>
                <w:szCs w:val="18"/>
                <w:rtl/>
                <w:lang w:eastAsia="ar" w:bidi="ar-MA"/>
              </w:rPr>
              <w:t xml:space="preserve">مباني </w:t>
            </w:r>
            <w:proofErr w:type="spellStart"/>
            <w:r w:rsidR="007D70AF">
              <w:rPr>
                <w:rFonts w:ascii="Calibri" w:hAnsi="Calibri" w:cs="Calibri" w:hint="cs"/>
                <w:sz w:val="18"/>
                <w:szCs w:val="18"/>
                <w:rtl/>
                <w:lang w:eastAsia="ar" w:bidi="ar-MA"/>
              </w:rPr>
              <w:t>الويبو</w:t>
            </w:r>
            <w:proofErr w:type="spellEnd"/>
            <w:r w:rsidR="007D70AF">
              <w:rPr>
                <w:rFonts w:ascii="Calibri" w:hAnsi="Calibri" w:cs="Calibri"/>
                <w:sz w:val="18"/>
                <w:szCs w:val="18"/>
                <w:rtl/>
                <w:lang w:eastAsia="ar" w:bidi="ar-MA"/>
              </w:rPr>
              <w:t xml:space="preserve"> ضرورياً خلال ساعات العمل.</w:t>
            </w:r>
          </w:p>
          <w:p w14:paraId="45B69F0F" w14:textId="77777777" w:rsidR="007E14C4" w:rsidRPr="00F4019C" w:rsidRDefault="007E14C4" w:rsidP="00F4019C">
            <w:pPr>
              <w:bidi/>
              <w:rPr>
                <w:rFonts w:ascii="Calibri" w:hAnsi="Calibri" w:cs="Calibri"/>
                <w:sz w:val="18"/>
                <w:szCs w:val="18"/>
              </w:rPr>
            </w:pPr>
            <w:r w:rsidRPr="00F4019C">
              <w:rPr>
                <w:rFonts w:ascii="Calibri" w:hAnsi="Calibri" w:cs="Calibri"/>
                <w:sz w:val="18"/>
                <w:szCs w:val="18"/>
                <w:rtl/>
                <w:lang w:eastAsia="ar" w:bidi="ar-MA"/>
              </w:rPr>
              <w:t xml:space="preserve">ويتوقف أجر الموظف، وكذلك عدد من البدلات والاستحقاقات الأخرى، على مكان إقامته الذي كان يُفترض في الماضي أنه يقع داخل منطقة مركز العمل. </w:t>
            </w:r>
          </w:p>
          <w:p w14:paraId="0A00CA89" w14:textId="77777777" w:rsidR="007E14C4" w:rsidRPr="00F4019C" w:rsidRDefault="007E14C4" w:rsidP="00F4019C">
            <w:pPr>
              <w:bidi/>
              <w:rPr>
                <w:rFonts w:ascii="Calibri" w:hAnsi="Calibri" w:cs="Calibri"/>
                <w:sz w:val="18"/>
                <w:szCs w:val="18"/>
              </w:rPr>
            </w:pPr>
            <w:r w:rsidRPr="00F4019C">
              <w:rPr>
                <w:rFonts w:ascii="Calibri" w:hAnsi="Calibri" w:cs="Calibri"/>
                <w:sz w:val="18"/>
                <w:szCs w:val="18"/>
                <w:rtl/>
                <w:lang w:eastAsia="ar" w:bidi="ar-MA"/>
              </w:rPr>
              <w:t xml:space="preserve">إلا أن تعميم العمل عن بُعد منذ جائحة كوفيد-19 جعل من الممكن عملياً أن يقع مكان الإقامة الرئيسي للموظف خارج منطقة مركز العمل. </w:t>
            </w:r>
          </w:p>
          <w:p w14:paraId="5B669334" w14:textId="77777777" w:rsidR="007E14C4" w:rsidRPr="00F4019C" w:rsidRDefault="007E14C4" w:rsidP="00F4019C">
            <w:pPr>
              <w:bidi/>
              <w:rPr>
                <w:rFonts w:ascii="Calibri" w:hAnsi="Calibri" w:cs="Calibri"/>
                <w:sz w:val="18"/>
                <w:szCs w:val="18"/>
              </w:rPr>
            </w:pPr>
            <w:r w:rsidRPr="00F4019C">
              <w:rPr>
                <w:rFonts w:ascii="Calibri" w:hAnsi="Calibri" w:cs="Calibri"/>
                <w:sz w:val="18"/>
                <w:szCs w:val="18"/>
                <w:rtl/>
                <w:lang w:eastAsia="ar" w:bidi="ar-MA"/>
              </w:rPr>
              <w:t xml:space="preserve">ومن أجل مراعاة هذا التطور، يُقترح إضافة مادة جديدة في نظام الموظفين تنص صراحةً على أن مكان الإقامة الرئيسي للموظف يجب أن يقع داخل منطقة مركز العمل، وعلى أن الأجور والبدلات والاستحقاقات الأخرى التي تتوقف على مكان الإقامة يجوز تخفيضها للذين يُؤذن لهم على سبيل الاستثناء بالإقامة خارج منطقة مركز عملهم. </w:t>
            </w:r>
          </w:p>
          <w:p w14:paraId="6596B777" w14:textId="73488BBC" w:rsidR="005C0EC2" w:rsidRPr="00F4019C" w:rsidRDefault="007E14C4" w:rsidP="00F4019C">
            <w:pPr>
              <w:bidi/>
              <w:rPr>
                <w:rFonts w:ascii="Calibri" w:hAnsi="Calibri" w:cs="Calibri"/>
                <w:sz w:val="18"/>
                <w:szCs w:val="18"/>
              </w:rPr>
            </w:pPr>
            <w:r w:rsidRPr="00F4019C">
              <w:rPr>
                <w:rFonts w:ascii="Calibri" w:hAnsi="Calibri" w:cs="Calibri"/>
                <w:sz w:val="18"/>
                <w:szCs w:val="18"/>
                <w:rtl/>
                <w:lang w:eastAsia="ar" w:bidi="ar-MA"/>
              </w:rPr>
              <w:t>وفي حالة الموافقة على القاعدة الجديدة 1-10، سيُعاد ترقيم المواد الحالية من 1-10 إلى 1-13 وفقاً لذلك.</w:t>
            </w:r>
          </w:p>
        </w:tc>
      </w:tr>
      <w:tr w:rsidR="007E14C4" w:rsidRPr="00F4019C" w14:paraId="4A0D7145" w14:textId="77777777" w:rsidTr="00F4019C">
        <w:trPr>
          <w:trHeight w:val="20"/>
        </w:trPr>
        <w:tc>
          <w:tcPr>
            <w:tcW w:w="2126" w:type="dxa"/>
            <w:tcBorders>
              <w:top w:val="single" w:sz="6" w:space="0" w:color="A6A6A6" w:themeColor="background1" w:themeShade="A6"/>
            </w:tcBorders>
            <w:shd w:val="clear" w:color="auto" w:fill="FFFFFF" w:themeFill="background1"/>
            <w:tcMar>
              <w:top w:w="57" w:type="dxa"/>
              <w:bottom w:w="57" w:type="dxa"/>
            </w:tcMar>
          </w:tcPr>
          <w:p w14:paraId="11AC41D6" w14:textId="77777777" w:rsidR="007E14C4" w:rsidRPr="00F4019C" w:rsidRDefault="007E14C4" w:rsidP="00B520FF">
            <w:pPr>
              <w:bidi/>
              <w:spacing w:after="180"/>
              <w:ind w:right="34"/>
              <w:rPr>
                <w:rFonts w:ascii="Calibri" w:hAnsi="Calibri" w:cs="Calibri"/>
                <w:b/>
                <w:sz w:val="18"/>
                <w:szCs w:val="18"/>
              </w:rPr>
            </w:pPr>
            <w:r w:rsidRPr="00F4019C">
              <w:rPr>
                <w:rFonts w:ascii="Calibri" w:hAnsi="Calibri" w:cs="Calibri"/>
                <w:b/>
                <w:bCs/>
                <w:sz w:val="18"/>
                <w:szCs w:val="18"/>
                <w:rtl/>
                <w:lang w:eastAsia="ar" w:bidi="ar-MA"/>
              </w:rPr>
              <w:t>المادة 3-1</w:t>
            </w:r>
          </w:p>
          <w:p w14:paraId="21D58A78" w14:textId="18666152" w:rsidR="007E14C4" w:rsidRPr="00F4019C" w:rsidRDefault="007E14C4" w:rsidP="00B520FF">
            <w:pPr>
              <w:bidi/>
              <w:spacing w:after="180"/>
              <w:rPr>
                <w:rFonts w:ascii="Calibri" w:hAnsi="Calibri" w:cs="Calibri"/>
                <w:b/>
                <w:sz w:val="18"/>
                <w:szCs w:val="18"/>
                <w:highlight w:val="yellow"/>
              </w:rPr>
            </w:pPr>
            <w:r w:rsidRPr="00F4019C">
              <w:rPr>
                <w:rFonts w:ascii="Calibri" w:hAnsi="Calibri" w:cs="Calibri"/>
                <w:sz w:val="18"/>
                <w:szCs w:val="18"/>
                <w:rtl/>
                <w:lang w:eastAsia="ar" w:bidi="ar-MA"/>
              </w:rPr>
              <w:t>المرتبات</w:t>
            </w:r>
          </w:p>
        </w:tc>
        <w:tc>
          <w:tcPr>
            <w:tcW w:w="4526" w:type="dxa"/>
            <w:shd w:val="clear" w:color="auto" w:fill="auto"/>
            <w:tcMar>
              <w:top w:w="57" w:type="dxa"/>
              <w:bottom w:w="57" w:type="dxa"/>
            </w:tcMar>
          </w:tcPr>
          <w:p w14:paraId="3F828BBB" w14:textId="22DE0E95" w:rsidR="000118F2" w:rsidRPr="00F4019C" w:rsidRDefault="000118F2"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المرتبات [الحاشية 19]</w:t>
            </w:r>
          </w:p>
          <w:p w14:paraId="690CD649" w14:textId="77777777" w:rsidR="000118F2" w:rsidRPr="00F4019C" w:rsidRDefault="000118F2" w:rsidP="00B520FF">
            <w:pPr>
              <w:tabs>
                <w:tab w:val="left" w:pos="391"/>
              </w:tabs>
              <w:autoSpaceDE w:val="0"/>
              <w:autoSpaceDN w:val="0"/>
              <w:bidi/>
              <w:adjustRightInd w:val="0"/>
              <w:rPr>
                <w:rFonts w:ascii="Calibri" w:hAnsi="Calibri" w:cs="Calibri"/>
                <w:sz w:val="18"/>
                <w:szCs w:val="18"/>
              </w:rPr>
            </w:pPr>
          </w:p>
          <w:p w14:paraId="25886ACC" w14:textId="469BA839"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(أ)</w:t>
            </w:r>
            <w:r w:rsidRPr="00F4019C">
              <w:rPr>
                <w:rFonts w:ascii="Calibri" w:hAnsi="Calibri" w:cs="Calibri"/>
                <w:sz w:val="18"/>
                <w:szCs w:val="18"/>
                <w:rtl/>
                <w:lang w:eastAsia="ar" w:bidi="ar-MA"/>
              </w:rPr>
              <w:tab/>
              <w:t>يتقاضى الموظفون مرتبات إجمالية، تُخصَم منها الضرائب الداخلية، على النحو المنصوص عليه في المادة 3-19، من أجل الوصول إلى المرتبات الصافية المُحدَّدة في هذه المادة. ويُقصد بكلمة "مرتب" في هذا النظام ولائحته المرتب الصافي، ما لم يُذكَر صراحةً خلاف ذلك.</w:t>
            </w:r>
          </w:p>
          <w:p w14:paraId="7D75CF26"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2B98EA1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(ب)</w:t>
            </w:r>
            <w:r w:rsidRPr="00F4019C">
              <w:rPr>
                <w:rFonts w:ascii="Calibri" w:hAnsi="Calibri" w:cs="Calibri"/>
                <w:sz w:val="18"/>
                <w:szCs w:val="18"/>
                <w:rtl/>
                <w:lang w:eastAsia="ar" w:bidi="ar-MA"/>
              </w:rPr>
              <w:tab/>
              <w:t>وتكون المرتبات كالتالي:</w:t>
            </w:r>
          </w:p>
          <w:p w14:paraId="2459C6AE"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2327D5E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المدير العام</w:t>
            </w:r>
          </w:p>
          <w:p w14:paraId="4A44FC5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539098A0"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ما يعادل أعلى مرتب يُدفَع إلى رئيس وكالة متخصصة من وكالات الأمم المتحدة التي يقع مقرها في جنيف.</w:t>
            </w:r>
          </w:p>
          <w:p w14:paraId="6D3C0CDC"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3C652DA"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roofErr w:type="spellStart"/>
            <w:r w:rsidRPr="00F4019C">
              <w:rPr>
                <w:rFonts w:ascii="Calibri" w:hAnsi="Calibri" w:cs="Calibri"/>
                <w:sz w:val="18"/>
                <w:szCs w:val="18"/>
                <w:rtl/>
                <w:lang w:eastAsia="ar" w:bidi="ar-MA"/>
              </w:rPr>
              <w:t>نائبو</w:t>
            </w:r>
            <w:proofErr w:type="spellEnd"/>
            <w:r w:rsidRPr="00F4019C">
              <w:rPr>
                <w:rFonts w:ascii="Calibri" w:hAnsi="Calibri" w:cs="Calibri"/>
                <w:sz w:val="18"/>
                <w:szCs w:val="18"/>
                <w:rtl/>
                <w:lang w:eastAsia="ar" w:bidi="ar-MA"/>
              </w:rPr>
              <w:t xml:space="preserve"> المدير العام</w:t>
            </w:r>
          </w:p>
          <w:p w14:paraId="5A6543A5"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79E0F198"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ما يعادل المرتب الذي يُدفَع إلى فئة "وكلاء الأمين العام" في الأمم المتحدة.</w:t>
            </w:r>
          </w:p>
          <w:p w14:paraId="45A1608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5B023007"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مساعدو المدير العام</w:t>
            </w:r>
          </w:p>
          <w:p w14:paraId="7DF973D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5DD6C7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ما يعادل المرتب الذي يُدفَع إلى فئة "مساعدي الأمين العام" في الأمم المتحدة.</w:t>
            </w:r>
          </w:p>
          <w:p w14:paraId="7A9648EC"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72787B1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(ج)</w:t>
            </w:r>
            <w:r w:rsidRPr="00F4019C">
              <w:rPr>
                <w:rFonts w:ascii="Calibri" w:hAnsi="Calibri" w:cs="Calibri"/>
                <w:sz w:val="18"/>
                <w:szCs w:val="18"/>
                <w:rtl/>
                <w:lang w:eastAsia="ar" w:bidi="ar-MA"/>
              </w:rPr>
              <w:tab/>
              <w:t>وتُنشَر جداول المرتبات المعمول بها للموظفين الآخرين على النحو المُحدَّد في المرفق الثاني.</w:t>
            </w:r>
          </w:p>
          <w:p w14:paraId="13164CC4"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A4534A8" w14:textId="509C7870" w:rsidR="007E14C4" w:rsidRPr="00F4019C" w:rsidRDefault="000118F2" w:rsidP="00B520FF">
            <w:pPr>
              <w:tabs>
                <w:tab w:val="left" w:pos="391"/>
              </w:tabs>
              <w:autoSpaceDE w:val="0"/>
              <w:autoSpaceDN w:val="0"/>
              <w:bidi/>
              <w:adjustRightInd w:val="0"/>
              <w:rPr>
                <w:rFonts w:ascii="Calibri" w:eastAsia="Times New Roman" w:hAnsi="Calibri" w:cs="Calibri"/>
                <w:sz w:val="18"/>
                <w:szCs w:val="18"/>
                <w:highlight w:val="yellow"/>
                <w:lang w:eastAsia="fr-CH"/>
              </w:rPr>
            </w:pPr>
            <w:r w:rsidRPr="00F4019C">
              <w:rPr>
                <w:rFonts w:ascii="Calibri" w:hAnsi="Calibri" w:cs="Calibri"/>
                <w:sz w:val="18"/>
                <w:szCs w:val="18"/>
                <w:rtl/>
                <w:lang w:eastAsia="ar" w:bidi="ar-MA"/>
              </w:rPr>
              <w:t>[الحاشية 19] ملاحظة توضيحية: هذه المرتبات تتطابق مع المرتبات المعمول بها داخل نظام الأمم المتحدة الموحد. ويجوز للمدير العام تعديلها، وفقاً لأي تعديلات تُعتمد داخل نظام الأمم المتحدة الموحد. […]</w:t>
            </w:r>
          </w:p>
        </w:tc>
        <w:tc>
          <w:tcPr>
            <w:tcW w:w="4678" w:type="dxa"/>
            <w:shd w:val="clear" w:color="auto" w:fill="auto"/>
            <w:tcMar>
              <w:top w:w="57" w:type="dxa"/>
              <w:bottom w:w="57" w:type="dxa"/>
            </w:tcMar>
          </w:tcPr>
          <w:p w14:paraId="2C8013E4" w14:textId="14084C42" w:rsidR="000118F2" w:rsidRPr="00F4019C" w:rsidRDefault="000118F2"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z w:val="18"/>
                <w:szCs w:val="18"/>
                <w:rtl/>
                <w:lang w:eastAsia="ar" w:bidi="ar-MA"/>
              </w:rPr>
              <w:lastRenderedPageBreak/>
              <w:t>المرتبات [الحاشية 19]</w:t>
            </w:r>
          </w:p>
          <w:p w14:paraId="334AB0A3" w14:textId="77777777" w:rsidR="000118F2" w:rsidRPr="00F4019C" w:rsidRDefault="000118F2" w:rsidP="00B520FF">
            <w:pPr>
              <w:tabs>
                <w:tab w:val="left" w:pos="391"/>
              </w:tabs>
              <w:autoSpaceDE w:val="0"/>
              <w:autoSpaceDN w:val="0"/>
              <w:bidi/>
              <w:adjustRightInd w:val="0"/>
              <w:rPr>
                <w:rFonts w:ascii="Calibri" w:hAnsi="Calibri" w:cs="Calibri"/>
                <w:sz w:val="18"/>
                <w:szCs w:val="18"/>
              </w:rPr>
            </w:pPr>
          </w:p>
          <w:p w14:paraId="5E519F89" w14:textId="5C916354"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(أ)</w:t>
            </w:r>
            <w:r w:rsidRPr="00F4019C">
              <w:rPr>
                <w:rFonts w:ascii="Calibri" w:hAnsi="Calibri" w:cs="Calibri"/>
                <w:sz w:val="18"/>
                <w:szCs w:val="18"/>
                <w:rtl/>
                <w:lang w:eastAsia="ar" w:bidi="ar-MA"/>
              </w:rPr>
              <w:tab/>
              <w:t>يتقاضى الموظفون مرتبات إجمالية، تُخصَم منها الضرائب الداخلية، على النحو المنصوص عليه في المادة 3-19، من أجل الوصول إلى المرتبات الصافية المُحدَّدة في هذه المادة. ويُقصد بكلمة "مرتب" في هذا النظام ولائحته المرتب الصافي، ما لم يُذكَر صراحةً خلاف ذلك.</w:t>
            </w:r>
          </w:p>
          <w:p w14:paraId="7C62456C"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10E4DB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(ب)</w:t>
            </w:r>
            <w:r w:rsidRPr="00F4019C">
              <w:rPr>
                <w:rFonts w:ascii="Calibri" w:hAnsi="Calibri" w:cs="Calibri"/>
                <w:sz w:val="18"/>
                <w:szCs w:val="18"/>
                <w:rtl/>
                <w:lang w:eastAsia="ar" w:bidi="ar-MA"/>
              </w:rPr>
              <w:tab/>
              <w:t>وتكون المرتبات كالتالي:</w:t>
            </w:r>
          </w:p>
          <w:p w14:paraId="7CC7A377"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11D70B76"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المدير العام</w:t>
            </w:r>
          </w:p>
          <w:p w14:paraId="01DF71D5"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741EA230"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ما يعادل أعلى مرتب يُدفَع إلى رئيس وكالة متخصصة من وكالات الأمم المتحدة التي يقع مقرها في جنيف.</w:t>
            </w:r>
          </w:p>
          <w:p w14:paraId="5640F2EA"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14B3E5E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roofErr w:type="spellStart"/>
            <w:r w:rsidRPr="00F4019C">
              <w:rPr>
                <w:rFonts w:ascii="Calibri" w:hAnsi="Calibri" w:cs="Calibri"/>
                <w:sz w:val="18"/>
                <w:szCs w:val="18"/>
                <w:rtl/>
                <w:lang w:eastAsia="ar" w:bidi="ar-MA"/>
              </w:rPr>
              <w:t>نائبو</w:t>
            </w:r>
            <w:proofErr w:type="spellEnd"/>
            <w:r w:rsidRPr="00F4019C">
              <w:rPr>
                <w:rFonts w:ascii="Calibri" w:hAnsi="Calibri" w:cs="Calibri"/>
                <w:sz w:val="18"/>
                <w:szCs w:val="18"/>
                <w:rtl/>
                <w:lang w:eastAsia="ar" w:bidi="ar-MA"/>
              </w:rPr>
              <w:t xml:space="preserve"> المدير العام</w:t>
            </w:r>
          </w:p>
          <w:p w14:paraId="5488BD04"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1CC82F54"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ما يعادل المرتب الذي يُدفَع إلى فئة "وكلاء الأمين العام" في الأمم المتحدة.</w:t>
            </w:r>
          </w:p>
          <w:p w14:paraId="46CC5A1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28A832FE"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مساعدو المدير العام</w:t>
            </w:r>
          </w:p>
          <w:p w14:paraId="57B8F49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D8B44A7"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ما يعادل المرتب الذي يُدفَع إلى فئة "مساعدي الأمين العام" في الأمم المتحدة.</w:t>
            </w:r>
          </w:p>
          <w:p w14:paraId="432E8E0D"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C0C6628" w14:textId="59EBA0C6"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(ج)</w:t>
            </w:r>
            <w:r w:rsidRPr="00F4019C">
              <w:rPr>
                <w:rFonts w:ascii="Calibri" w:hAnsi="Calibri" w:cs="Calibri"/>
                <w:sz w:val="18"/>
                <w:szCs w:val="18"/>
                <w:rtl/>
                <w:lang w:eastAsia="ar" w:bidi="ar-MA"/>
              </w:rPr>
              <w:tab/>
              <w:t xml:space="preserve">وتُنشَر جداول المرتبات المعمول بها </w:t>
            </w:r>
            <w:r w:rsidRPr="00F4019C">
              <w:rPr>
                <w:rFonts w:ascii="Calibri" w:hAnsi="Calibri" w:cs="Calibri"/>
                <w:b/>
                <w:bCs/>
                <w:sz w:val="18"/>
                <w:szCs w:val="18"/>
                <w:u w:val="single"/>
                <w:rtl/>
                <w:lang w:eastAsia="ar" w:bidi="ar-MA"/>
              </w:rPr>
              <w:t>للمدير العام وللموظفين المُعيَّنين في أي فئة</w:t>
            </w:r>
            <w:r w:rsidRPr="00F4019C">
              <w:rPr>
                <w:rFonts w:ascii="Calibri" w:hAnsi="Calibri" w:cs="Calibri"/>
                <w:sz w:val="18"/>
                <w:szCs w:val="18"/>
                <w:rtl/>
                <w:lang w:eastAsia="ar" w:bidi="ar-MA"/>
              </w:rPr>
              <w:t xml:space="preserve"> </w:t>
            </w:r>
            <w:r w:rsidRPr="00F4019C">
              <w:rPr>
                <w:rFonts w:ascii="Calibri" w:hAnsi="Calibri" w:cs="Calibri"/>
                <w:strike/>
                <w:sz w:val="18"/>
                <w:szCs w:val="18"/>
                <w:rtl/>
                <w:lang w:eastAsia="ar" w:bidi="ar-MA"/>
              </w:rPr>
              <w:t>للموظفين الآخرين</w:t>
            </w:r>
            <w:r w:rsidRPr="00F4019C">
              <w:rPr>
                <w:rFonts w:ascii="Calibri" w:hAnsi="Calibri" w:cs="Calibri"/>
                <w:sz w:val="18"/>
                <w:szCs w:val="18"/>
                <w:rtl/>
                <w:lang w:eastAsia="ar" w:bidi="ar-MA"/>
              </w:rPr>
              <w:t xml:space="preserve"> </w:t>
            </w:r>
            <w:r w:rsidRPr="00F4019C">
              <w:rPr>
                <w:rFonts w:ascii="Calibri" w:hAnsi="Calibri" w:cs="Calibri"/>
                <w:b/>
                <w:bCs/>
                <w:sz w:val="18"/>
                <w:szCs w:val="18"/>
                <w:u w:val="single"/>
                <w:rtl/>
                <w:lang w:eastAsia="ar" w:bidi="ar-MA"/>
              </w:rPr>
              <w:t>على شبكة الويبو الداخلية (الإنترانت)</w:t>
            </w:r>
            <w:r w:rsidRPr="00F4019C">
              <w:rPr>
                <w:rFonts w:ascii="Calibri" w:hAnsi="Calibri" w:cs="Calibri"/>
                <w:strike/>
                <w:sz w:val="18"/>
                <w:szCs w:val="18"/>
                <w:rtl/>
                <w:lang w:eastAsia="ar" w:bidi="ar-MA"/>
              </w:rPr>
              <w:t xml:space="preserve"> على النحو المُحدَّد في المرفق الثاني</w:t>
            </w:r>
            <w:r w:rsidRPr="00F4019C">
              <w:rPr>
                <w:rFonts w:ascii="Calibri" w:hAnsi="Calibri" w:cs="Calibri"/>
                <w:sz w:val="18"/>
                <w:szCs w:val="18"/>
                <w:rtl/>
                <w:lang w:eastAsia="ar" w:bidi="ar-MA"/>
              </w:rPr>
              <w:t>.</w:t>
            </w:r>
          </w:p>
          <w:p w14:paraId="32B7F9C7"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203FFD1C" w14:textId="1DC5423F" w:rsidR="007E14C4" w:rsidRPr="00F4019C" w:rsidRDefault="000118F2" w:rsidP="00B520FF">
            <w:pPr>
              <w:tabs>
                <w:tab w:val="left" w:pos="794"/>
              </w:tabs>
              <w:autoSpaceDE w:val="0"/>
              <w:autoSpaceDN w:val="0"/>
              <w:bidi/>
              <w:adjustRightInd w:val="0"/>
              <w:rPr>
                <w:rFonts w:ascii="Calibri" w:eastAsia="Times New Roman" w:hAnsi="Calibri" w:cs="Calibri"/>
                <w:color w:val="FF0000"/>
                <w:sz w:val="18"/>
                <w:szCs w:val="18"/>
                <w:highlight w:val="yellow"/>
                <w:lang w:eastAsia="fr-CH"/>
              </w:rPr>
            </w:pPr>
            <w:r w:rsidRPr="00F4019C">
              <w:rPr>
                <w:rFonts w:ascii="Calibri" w:hAnsi="Calibri" w:cs="Calibri"/>
                <w:sz w:val="18"/>
                <w:szCs w:val="18"/>
                <w:rtl/>
                <w:lang w:eastAsia="ar" w:bidi="ar-MA"/>
              </w:rPr>
              <w:t>[الحاشية 19] ملاحظة توضيحية: هذه المرتبات تتطابق مع المرتبات المعمول بها داخل نظام الأمم المتحدة الموحد. ويجوز للمدير العام تعديلها، وفقاً لأي تعديلات تُعتمد داخل نظام الأمم المتحدة الموحد. […]</w:t>
            </w:r>
          </w:p>
        </w:tc>
        <w:tc>
          <w:tcPr>
            <w:tcW w:w="4252" w:type="dxa"/>
            <w:shd w:val="clear" w:color="auto" w:fill="auto"/>
            <w:tcMar>
              <w:top w:w="57" w:type="dxa"/>
              <w:bottom w:w="57" w:type="dxa"/>
            </w:tcMar>
          </w:tcPr>
          <w:p w14:paraId="3A7071E3" w14:textId="5A63F037" w:rsidR="007E14C4" w:rsidRPr="00F4019C" w:rsidRDefault="007E14C4" w:rsidP="00F4019C">
            <w:pPr>
              <w:bidi/>
              <w:rPr>
                <w:rFonts w:ascii="Calibri" w:hAnsi="Calibri" w:cs="Calibri"/>
                <w:sz w:val="18"/>
                <w:szCs w:val="18"/>
              </w:rPr>
            </w:pPr>
            <w:r w:rsidRPr="00F4019C">
              <w:rPr>
                <w:rFonts w:ascii="Calibri" w:hAnsi="Calibri" w:cs="Calibri"/>
                <w:sz w:val="18"/>
                <w:szCs w:val="18"/>
                <w:rtl/>
                <w:lang w:eastAsia="ar" w:bidi="ar-MA"/>
              </w:rPr>
              <w:lastRenderedPageBreak/>
              <w:t>تغييرات تحريرية يقتضيها حذف المرفق الثاني لنظام الموظفين ولائحته، المعنون "المرتبات والبدلات" (انظر المرفق الثاني لهذه الوثيقة).</w:t>
            </w:r>
          </w:p>
          <w:p w14:paraId="06CDEBC2" w14:textId="77777777" w:rsidR="007E14C4" w:rsidRPr="00F4019C" w:rsidRDefault="007E14C4" w:rsidP="00B520FF">
            <w:pPr>
              <w:bidi/>
              <w:rPr>
                <w:rFonts w:ascii="Calibri" w:hAnsi="Calibri" w:cs="Calibri"/>
                <w:sz w:val="18"/>
                <w:szCs w:val="18"/>
              </w:rPr>
            </w:pPr>
          </w:p>
          <w:p w14:paraId="24DA203C" w14:textId="77777777" w:rsidR="007E14C4" w:rsidRPr="00F4019C" w:rsidRDefault="007E14C4" w:rsidP="00B520FF">
            <w:pPr>
              <w:bidi/>
              <w:rPr>
                <w:rFonts w:ascii="Calibri" w:hAnsi="Calibri" w:cs="Calibri"/>
                <w:sz w:val="18"/>
                <w:szCs w:val="18"/>
              </w:rPr>
            </w:pPr>
          </w:p>
          <w:p w14:paraId="5F135E75" w14:textId="77777777" w:rsidR="007E14C4" w:rsidRPr="00F4019C" w:rsidRDefault="007E14C4" w:rsidP="00B520FF">
            <w:pPr>
              <w:bidi/>
              <w:rPr>
                <w:rFonts w:ascii="Calibri" w:hAnsi="Calibri" w:cs="Calibri"/>
                <w:sz w:val="18"/>
                <w:szCs w:val="18"/>
              </w:rPr>
            </w:pPr>
          </w:p>
          <w:p w14:paraId="051BA558" w14:textId="77777777" w:rsidR="007E14C4" w:rsidRPr="00F4019C" w:rsidRDefault="007E14C4" w:rsidP="00B520FF">
            <w:pPr>
              <w:bidi/>
              <w:rPr>
                <w:rFonts w:ascii="Calibri" w:hAnsi="Calibri" w:cs="Calibri"/>
                <w:sz w:val="18"/>
                <w:szCs w:val="18"/>
              </w:rPr>
            </w:pPr>
          </w:p>
          <w:p w14:paraId="10A2D798" w14:textId="77777777" w:rsidR="007E14C4" w:rsidRPr="00F4019C" w:rsidRDefault="007E14C4" w:rsidP="00B520FF">
            <w:pPr>
              <w:bidi/>
              <w:rPr>
                <w:rFonts w:ascii="Calibri" w:hAnsi="Calibri" w:cs="Calibri"/>
                <w:sz w:val="18"/>
                <w:szCs w:val="18"/>
              </w:rPr>
            </w:pPr>
          </w:p>
          <w:p w14:paraId="5235A5A7" w14:textId="77777777" w:rsidR="007E14C4" w:rsidRPr="00F4019C" w:rsidRDefault="007E14C4" w:rsidP="00B520FF">
            <w:pPr>
              <w:bidi/>
              <w:rPr>
                <w:rFonts w:ascii="Calibri" w:hAnsi="Calibri" w:cs="Calibri"/>
                <w:sz w:val="18"/>
                <w:szCs w:val="18"/>
              </w:rPr>
            </w:pPr>
          </w:p>
          <w:p w14:paraId="6F20E3C9" w14:textId="77777777" w:rsidR="007E14C4" w:rsidRPr="00F4019C" w:rsidRDefault="007E14C4" w:rsidP="00B520FF">
            <w:pPr>
              <w:bidi/>
              <w:rPr>
                <w:rFonts w:ascii="Calibri" w:hAnsi="Calibri" w:cs="Calibri"/>
                <w:sz w:val="18"/>
                <w:szCs w:val="18"/>
              </w:rPr>
            </w:pPr>
          </w:p>
          <w:p w14:paraId="5BCF9A57" w14:textId="77777777" w:rsidR="007E14C4" w:rsidRPr="00F4019C" w:rsidRDefault="007E14C4" w:rsidP="00B520FF">
            <w:pPr>
              <w:bidi/>
              <w:rPr>
                <w:rFonts w:ascii="Calibri" w:hAnsi="Calibri" w:cs="Calibri"/>
                <w:sz w:val="18"/>
                <w:szCs w:val="18"/>
              </w:rPr>
            </w:pPr>
          </w:p>
          <w:p w14:paraId="4660F36A" w14:textId="77777777" w:rsidR="007E14C4" w:rsidRPr="00F4019C" w:rsidRDefault="007E14C4" w:rsidP="00B520FF">
            <w:pPr>
              <w:bidi/>
              <w:rPr>
                <w:rFonts w:ascii="Calibri" w:hAnsi="Calibri" w:cs="Calibri"/>
                <w:sz w:val="18"/>
                <w:szCs w:val="18"/>
              </w:rPr>
            </w:pPr>
          </w:p>
          <w:p w14:paraId="1067145C" w14:textId="77777777" w:rsidR="007E14C4" w:rsidRPr="00F4019C" w:rsidRDefault="007E14C4" w:rsidP="00B520FF">
            <w:pPr>
              <w:bidi/>
              <w:rPr>
                <w:rFonts w:ascii="Calibri" w:hAnsi="Calibri" w:cs="Calibri"/>
                <w:sz w:val="18"/>
                <w:szCs w:val="18"/>
              </w:rPr>
            </w:pPr>
          </w:p>
          <w:p w14:paraId="5D84C1A5" w14:textId="77777777" w:rsidR="007E14C4" w:rsidRPr="00F4019C" w:rsidRDefault="007E14C4" w:rsidP="00B520FF">
            <w:pPr>
              <w:bidi/>
              <w:rPr>
                <w:rFonts w:ascii="Calibri" w:hAnsi="Calibri" w:cs="Calibri"/>
                <w:sz w:val="18"/>
                <w:szCs w:val="18"/>
              </w:rPr>
            </w:pPr>
          </w:p>
          <w:p w14:paraId="4905C7EF" w14:textId="77777777" w:rsidR="007E14C4" w:rsidRPr="00F4019C" w:rsidRDefault="007E14C4" w:rsidP="00B520FF">
            <w:pPr>
              <w:bidi/>
              <w:rPr>
                <w:rFonts w:ascii="Calibri" w:hAnsi="Calibri" w:cs="Calibri"/>
                <w:sz w:val="18"/>
                <w:szCs w:val="18"/>
              </w:rPr>
            </w:pPr>
          </w:p>
          <w:p w14:paraId="7DD3F25D" w14:textId="77777777" w:rsidR="007E14C4" w:rsidRPr="00F4019C" w:rsidRDefault="007E14C4" w:rsidP="00B520FF">
            <w:pPr>
              <w:bidi/>
              <w:rPr>
                <w:rFonts w:ascii="Calibri" w:hAnsi="Calibri" w:cs="Calibri"/>
                <w:sz w:val="18"/>
                <w:szCs w:val="18"/>
              </w:rPr>
            </w:pPr>
          </w:p>
          <w:p w14:paraId="4705D21F" w14:textId="77777777" w:rsidR="007E14C4" w:rsidRPr="00F4019C" w:rsidRDefault="007E14C4" w:rsidP="00B520FF">
            <w:pPr>
              <w:bidi/>
              <w:rPr>
                <w:rFonts w:ascii="Calibri" w:hAnsi="Calibri" w:cs="Calibri"/>
                <w:sz w:val="18"/>
                <w:szCs w:val="18"/>
              </w:rPr>
            </w:pPr>
          </w:p>
          <w:p w14:paraId="455ABE50" w14:textId="77777777" w:rsidR="007E14C4" w:rsidRPr="00F4019C" w:rsidRDefault="007E14C4" w:rsidP="00B520FF">
            <w:pPr>
              <w:bidi/>
              <w:rPr>
                <w:rFonts w:ascii="Calibri" w:hAnsi="Calibri" w:cs="Calibri"/>
                <w:sz w:val="18"/>
                <w:szCs w:val="18"/>
              </w:rPr>
            </w:pPr>
          </w:p>
          <w:p w14:paraId="4543CEBD" w14:textId="77777777" w:rsidR="007E14C4" w:rsidRPr="00F4019C" w:rsidRDefault="007E14C4" w:rsidP="00B520FF">
            <w:pPr>
              <w:bidi/>
              <w:rPr>
                <w:rFonts w:ascii="Calibri" w:hAnsi="Calibri" w:cs="Calibri"/>
                <w:sz w:val="18"/>
                <w:szCs w:val="18"/>
              </w:rPr>
            </w:pPr>
          </w:p>
          <w:p w14:paraId="555F1408" w14:textId="77777777" w:rsidR="007E14C4" w:rsidRPr="00F4019C" w:rsidRDefault="007E14C4" w:rsidP="00B520FF">
            <w:pPr>
              <w:bidi/>
              <w:rPr>
                <w:rFonts w:ascii="Calibri" w:hAnsi="Calibri" w:cs="Calibri"/>
                <w:sz w:val="18"/>
                <w:szCs w:val="18"/>
              </w:rPr>
            </w:pPr>
          </w:p>
          <w:p w14:paraId="3B905BE9" w14:textId="77777777" w:rsidR="007E14C4" w:rsidRPr="00F4019C" w:rsidRDefault="007E14C4" w:rsidP="00B520FF">
            <w:pPr>
              <w:bidi/>
              <w:rPr>
                <w:rFonts w:ascii="Calibri" w:hAnsi="Calibri" w:cs="Calibri"/>
                <w:sz w:val="18"/>
                <w:szCs w:val="18"/>
              </w:rPr>
            </w:pPr>
          </w:p>
          <w:p w14:paraId="2C22CDCA" w14:textId="77777777" w:rsidR="007E14C4" w:rsidRPr="00F4019C" w:rsidRDefault="007E14C4" w:rsidP="00B520FF">
            <w:pPr>
              <w:bidi/>
              <w:rPr>
                <w:rFonts w:ascii="Calibri" w:hAnsi="Calibri" w:cs="Calibri"/>
                <w:sz w:val="18"/>
                <w:szCs w:val="18"/>
              </w:rPr>
            </w:pPr>
          </w:p>
          <w:p w14:paraId="4E3D978C" w14:textId="77777777" w:rsidR="007E14C4" w:rsidRPr="00F4019C" w:rsidRDefault="007E14C4" w:rsidP="00B520FF">
            <w:pPr>
              <w:bidi/>
              <w:rPr>
                <w:rFonts w:ascii="Calibri" w:hAnsi="Calibri" w:cs="Calibri"/>
                <w:sz w:val="18"/>
                <w:szCs w:val="18"/>
              </w:rPr>
            </w:pPr>
          </w:p>
          <w:p w14:paraId="51DDEE57" w14:textId="1957F702" w:rsidR="001A6BC5" w:rsidRPr="00F4019C" w:rsidRDefault="001A6BC5" w:rsidP="00B520FF">
            <w:pPr>
              <w:bidi/>
              <w:rPr>
                <w:rFonts w:ascii="Calibri" w:hAnsi="Calibri" w:cs="Calibri"/>
                <w:sz w:val="18"/>
                <w:szCs w:val="18"/>
                <w:highlight w:val="yellow"/>
              </w:rPr>
            </w:pPr>
            <w:r w:rsidRPr="00F4019C">
              <w:rPr>
                <w:rFonts w:ascii="Calibri" w:hAnsi="Calibri" w:cs="Calibri"/>
                <w:sz w:val="18"/>
                <w:szCs w:val="18"/>
                <w:rtl/>
                <w:lang w:eastAsia="ar" w:bidi="ar-MA"/>
              </w:rPr>
              <w:t>الحكم الجديد الوارد في الفقرة (ج) منسوخ من الحكم الوارد حالياً في المادة 1 من المرفق الثاني لنظام الموظفين ولائحته الذي سيُحذف (انظر المرفق الثاني لهذه الوثيقة).</w:t>
            </w:r>
          </w:p>
        </w:tc>
      </w:tr>
      <w:tr w:rsidR="007E14C4" w:rsidRPr="00F4019C" w14:paraId="3B8316C4" w14:textId="77777777" w:rsidTr="00F4019C">
        <w:trPr>
          <w:trHeight w:val="20"/>
        </w:trPr>
        <w:tc>
          <w:tcPr>
            <w:tcW w:w="2126" w:type="dxa"/>
            <w:shd w:val="clear" w:color="auto" w:fill="auto"/>
            <w:tcMar>
              <w:top w:w="57" w:type="dxa"/>
              <w:bottom w:w="57" w:type="dxa"/>
            </w:tcMar>
          </w:tcPr>
          <w:p w14:paraId="46006585" w14:textId="77777777" w:rsidR="007E14C4" w:rsidRPr="00F4019C" w:rsidRDefault="007E14C4" w:rsidP="00B520FF">
            <w:pPr>
              <w:bidi/>
              <w:spacing w:after="180"/>
              <w:ind w:right="34"/>
              <w:rPr>
                <w:rFonts w:ascii="Calibri" w:hAnsi="Calibri" w:cs="Calibri"/>
                <w:b/>
                <w:sz w:val="18"/>
                <w:szCs w:val="18"/>
              </w:rPr>
            </w:pPr>
            <w:r w:rsidRPr="00F4019C">
              <w:rPr>
                <w:rFonts w:ascii="Calibri" w:hAnsi="Calibri" w:cs="Calibri"/>
                <w:b/>
                <w:bCs/>
                <w:sz w:val="18"/>
                <w:szCs w:val="18"/>
                <w:rtl/>
                <w:lang w:eastAsia="ar" w:bidi="ar-MA"/>
              </w:rPr>
              <w:lastRenderedPageBreak/>
              <w:t>المادة 3-3</w:t>
            </w:r>
          </w:p>
          <w:p w14:paraId="5728B377" w14:textId="18436C7F" w:rsidR="007E14C4" w:rsidRPr="00F4019C" w:rsidRDefault="007E14C4" w:rsidP="00B520FF">
            <w:pPr>
              <w:bidi/>
              <w:spacing w:after="180"/>
              <w:ind w:right="34"/>
              <w:rPr>
                <w:rFonts w:ascii="Calibri" w:hAnsi="Calibri" w:cs="Calibri"/>
                <w:b/>
                <w:sz w:val="18"/>
                <w:szCs w:val="18"/>
                <w:highlight w:val="yellow"/>
              </w:rPr>
            </w:pPr>
            <w:r w:rsidRPr="00F4019C">
              <w:rPr>
                <w:rFonts w:ascii="Calibri" w:hAnsi="Calibri" w:cs="Calibri"/>
                <w:sz w:val="18"/>
                <w:szCs w:val="18"/>
                <w:rtl/>
                <w:lang w:eastAsia="ar" w:bidi="ar-MA"/>
              </w:rPr>
              <w:t>بدلات الإعالة لموظفي الفئة الفنية والفئات العليا</w:t>
            </w:r>
          </w:p>
        </w:tc>
        <w:tc>
          <w:tcPr>
            <w:tcW w:w="4526" w:type="dxa"/>
            <w:shd w:val="clear" w:color="auto" w:fill="auto"/>
            <w:tcMar>
              <w:top w:w="57" w:type="dxa"/>
              <w:bottom w:w="57" w:type="dxa"/>
            </w:tcMar>
          </w:tcPr>
          <w:p w14:paraId="26004DE6"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المادة 3-3 – بدلات الإعالة لموظفي الفئة الفنية والفئات العليا</w:t>
            </w:r>
          </w:p>
          <w:p w14:paraId="74B9384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00B035AA"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يحق لموظفي الفئة الفنية والفئات العليا الحصول على البدلات التالية التي لا تدخل في حساب المعاش التقاعدي بمقتضى شروط أقرها المدير العام وهي كالتالي:</w:t>
            </w:r>
          </w:p>
          <w:p w14:paraId="03076DA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F05C68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(أ)</w:t>
            </w:r>
            <w:r w:rsidRPr="00F4019C">
              <w:rPr>
                <w:rFonts w:ascii="Calibri" w:hAnsi="Calibri" w:cs="Calibri"/>
                <w:sz w:val="18"/>
                <w:szCs w:val="18"/>
                <w:rtl/>
                <w:lang w:eastAsia="ar" w:bidi="ar-MA"/>
              </w:rPr>
              <w:tab/>
              <w:t>بدل إعالة الزوج يكون بنسبة ستة بالمائة من صافي الأجر إضافة إلى تسوية مقر العمل؛</w:t>
            </w:r>
          </w:p>
          <w:p w14:paraId="2B9D225C"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63BE655"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(ب)</w:t>
            </w:r>
            <w:r w:rsidRPr="00F4019C">
              <w:rPr>
                <w:rFonts w:ascii="Calibri" w:hAnsi="Calibri" w:cs="Calibri"/>
                <w:sz w:val="18"/>
                <w:szCs w:val="18"/>
                <w:rtl/>
                <w:lang w:eastAsia="ar" w:bidi="ar-MA"/>
              </w:rPr>
              <w:tab/>
              <w:t>المبلغ المذكور في المرفق الثاني، عن كل ولد معال، وفقا للفقرة(ج) الواردة أدناه؛</w:t>
            </w:r>
          </w:p>
          <w:p w14:paraId="03002C97"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8BB4AF0"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(ج)</w:t>
            </w:r>
            <w:r w:rsidRPr="00F4019C">
              <w:rPr>
                <w:rFonts w:ascii="Calibri" w:hAnsi="Calibri" w:cs="Calibri"/>
                <w:sz w:val="18"/>
                <w:szCs w:val="18"/>
                <w:rtl/>
                <w:lang w:eastAsia="ar" w:bidi="ar-MA"/>
              </w:rPr>
              <w:tab/>
              <w:t>واستبدال بدل إعالة الولد الوراد في الفقرة (ب)، للموظفين ممن هم في وضعية الوالد الوحيد، ببدل عن الولد المعال الأول يكون بنسبة ستة بالمائة من صافي الأجر إضافة إلى تسوية مقر العمل؛</w:t>
            </w:r>
          </w:p>
          <w:p w14:paraId="0436A7DE"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FD2AF7D"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(د)</w:t>
            </w:r>
            <w:r w:rsidRPr="00F4019C">
              <w:rPr>
                <w:rFonts w:ascii="Calibri" w:hAnsi="Calibri" w:cs="Calibri"/>
                <w:sz w:val="18"/>
                <w:szCs w:val="18"/>
                <w:rtl/>
                <w:lang w:eastAsia="ar" w:bidi="ar-MA"/>
              </w:rPr>
              <w:tab/>
              <w:t>وإضافةً إلى أي مبلغ مستحق الدفع بمقتضى الفقرة (ب) أو (ج) أعلاه، يحق للموظف الحصول على المبلغ المذكور في المرفق الثاني، عن الولد الذي يثبت أن لديه إعاقة إما بشكل دائم أو لفترة يتوقع أن تكون طويلة؛</w:t>
            </w:r>
          </w:p>
          <w:p w14:paraId="10A31EF6"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5CE780F5"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(ه)</w:t>
            </w:r>
            <w:r w:rsidRPr="00F4019C">
              <w:rPr>
                <w:rFonts w:ascii="Calibri" w:hAnsi="Calibri" w:cs="Calibri"/>
                <w:sz w:val="18"/>
                <w:szCs w:val="18"/>
                <w:rtl/>
                <w:lang w:eastAsia="ar" w:bidi="ar-MA"/>
              </w:rPr>
              <w:tab/>
              <w:t>وتُخفَّض بدلات إعالة الولد المنصوص عليها في الفقرتين (ب) و(ج) الواردتين أعلاه – مضافاً إليها، حيثما انطبق، قيمة بدل إعالة ولد لديه إعاقة منصوص عليه في الفقرة (د) الواردة أعلاه – بمقدار أي بدل إعالة آخر يحصل عليه الموظف أو زوج الموظف من المكتب الدولي أو من أي مصدر خارج المكتب الدولي؛</w:t>
            </w:r>
          </w:p>
          <w:p w14:paraId="384B1CA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F79C6A1" w14:textId="33ADB728" w:rsidR="007E14C4" w:rsidRPr="00F4019C" w:rsidRDefault="007E14C4" w:rsidP="00B520FF">
            <w:pPr>
              <w:tabs>
                <w:tab w:val="left" w:pos="391"/>
              </w:tabs>
              <w:autoSpaceDE w:val="0"/>
              <w:autoSpaceDN w:val="0"/>
              <w:bidi/>
              <w:adjustRightInd w:val="0"/>
              <w:ind w:firstLine="391"/>
              <w:rPr>
                <w:rFonts w:ascii="Calibri" w:eastAsia="Times New Roman" w:hAnsi="Calibri" w:cs="Calibri"/>
                <w:sz w:val="18"/>
                <w:szCs w:val="18"/>
                <w:highlight w:val="yellow"/>
                <w:lang w:eastAsia="fr-CH"/>
              </w:rPr>
            </w:pPr>
            <w:r w:rsidRPr="00F4019C">
              <w:rPr>
                <w:rFonts w:ascii="Calibri" w:hAnsi="Calibri" w:cs="Calibri"/>
                <w:sz w:val="18"/>
                <w:szCs w:val="18"/>
                <w:rtl/>
                <w:lang w:eastAsia="ar" w:bidi="ar-MA"/>
              </w:rPr>
              <w:lastRenderedPageBreak/>
              <w:t>(و)</w:t>
            </w:r>
            <w:r w:rsidRPr="00F4019C">
              <w:rPr>
                <w:rFonts w:ascii="Calibri" w:hAnsi="Calibri" w:cs="Calibri"/>
                <w:sz w:val="18"/>
                <w:szCs w:val="18"/>
                <w:rtl/>
                <w:lang w:eastAsia="ar" w:bidi="ar-MA"/>
              </w:rPr>
              <w:tab/>
              <w:t>وفي حالة عدم وجود زوج معال، يحق للموظف أن يحصل على المبلغ المذكور في المرفق الثاني، سنوياً، عن أحد الأشخاص التالي ذكرهم: والد معال، أو أخ معال، أو أخت معالة. ولا يطبق هذا الحكم على الموظفين المؤقتين.</w:t>
            </w:r>
          </w:p>
        </w:tc>
        <w:tc>
          <w:tcPr>
            <w:tcW w:w="4678" w:type="dxa"/>
            <w:shd w:val="clear" w:color="auto" w:fill="auto"/>
            <w:tcMar>
              <w:top w:w="57" w:type="dxa"/>
              <w:bottom w:w="57" w:type="dxa"/>
            </w:tcMar>
          </w:tcPr>
          <w:p w14:paraId="4CD1993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lastRenderedPageBreak/>
              <w:t xml:space="preserve">المادة 3-3 – بدلات الإعالة </w:t>
            </w:r>
            <w:r w:rsidRPr="00F4019C">
              <w:rPr>
                <w:rFonts w:ascii="Calibri" w:hAnsi="Calibri" w:cs="Calibri"/>
                <w:strike/>
                <w:sz w:val="18"/>
                <w:szCs w:val="18"/>
                <w:rtl/>
                <w:lang w:eastAsia="ar" w:bidi="ar-MA"/>
              </w:rPr>
              <w:t>لموظفي الفئة الفنية والفئات العليا</w:t>
            </w:r>
            <w:r w:rsidRPr="00F4019C">
              <w:rPr>
                <w:rFonts w:ascii="Calibri" w:hAnsi="Calibri" w:cs="Calibri"/>
                <w:sz w:val="18"/>
                <w:szCs w:val="18"/>
                <w:rtl/>
                <w:lang w:eastAsia="ar" w:bidi="ar-MA"/>
              </w:rPr>
              <w:t xml:space="preserve"> </w:t>
            </w:r>
          </w:p>
          <w:p w14:paraId="1FEECFDC" w14:textId="77777777" w:rsidR="007E14C4" w:rsidRPr="00F4019C" w:rsidRDefault="007E14C4" w:rsidP="00B520FF">
            <w:pPr>
              <w:tabs>
                <w:tab w:val="left" w:pos="391"/>
              </w:tabs>
              <w:autoSpaceDE w:val="0"/>
              <w:autoSpaceDN w:val="0"/>
              <w:bidi/>
              <w:adjustRightInd w:val="0"/>
              <w:rPr>
                <w:rFonts w:ascii="Calibri" w:hAnsi="Calibri" w:cs="Calibri"/>
                <w:b/>
                <w:sz w:val="18"/>
                <w:szCs w:val="18"/>
                <w:u w:val="single"/>
              </w:rPr>
            </w:pPr>
          </w:p>
          <w:p w14:paraId="27A8E358" w14:textId="75980E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b/>
                <w:bCs/>
                <w:sz w:val="18"/>
                <w:szCs w:val="18"/>
                <w:u w:val="single"/>
                <w:rtl/>
                <w:lang w:eastAsia="ar" w:bidi="ar-MA"/>
              </w:rPr>
              <w:t>(أ)</w:t>
            </w:r>
            <w:r w:rsidR="00697879">
              <w:rPr>
                <w:rFonts w:ascii="Calibri" w:hAnsi="Calibri" w:cs="Calibri"/>
                <w:sz w:val="18"/>
                <w:szCs w:val="18"/>
                <w:rtl/>
                <w:lang w:eastAsia="ar" w:bidi="ar-MA"/>
              </w:rPr>
              <w:tab/>
            </w:r>
            <w:r w:rsidRPr="00F4019C">
              <w:rPr>
                <w:rFonts w:ascii="Calibri" w:hAnsi="Calibri" w:cs="Calibri"/>
                <w:sz w:val="18"/>
                <w:szCs w:val="18"/>
                <w:rtl/>
                <w:lang w:eastAsia="ar" w:bidi="ar-MA"/>
              </w:rPr>
              <w:t xml:space="preserve">يحق </w:t>
            </w:r>
            <w:r w:rsidR="00697879" w:rsidRPr="00697879">
              <w:rPr>
                <w:rFonts w:ascii="Calibri" w:hAnsi="Calibri" w:cs="Calibri" w:hint="cs"/>
                <w:b/>
                <w:bCs/>
                <w:sz w:val="18"/>
                <w:szCs w:val="18"/>
                <w:u w:val="single"/>
                <w:rtl/>
                <w:lang w:eastAsia="ar" w:bidi="ar-MA"/>
              </w:rPr>
              <w:t>للموظفين</w:t>
            </w:r>
            <w:r w:rsidR="00697879">
              <w:rPr>
                <w:rFonts w:ascii="Calibri" w:hAnsi="Calibri" w:cs="Calibri" w:hint="cs"/>
                <w:sz w:val="18"/>
                <w:szCs w:val="18"/>
                <w:rtl/>
                <w:lang w:eastAsia="ar" w:bidi="ar-MA"/>
              </w:rPr>
              <w:t xml:space="preserve"> </w:t>
            </w:r>
            <w:r w:rsidRPr="00697879">
              <w:rPr>
                <w:rFonts w:ascii="Calibri" w:hAnsi="Calibri" w:cs="Calibri"/>
                <w:strike/>
                <w:sz w:val="18"/>
                <w:szCs w:val="18"/>
                <w:rtl/>
                <w:lang w:eastAsia="ar" w:bidi="ar-MA"/>
              </w:rPr>
              <w:t xml:space="preserve">لموظفي </w:t>
            </w:r>
            <w:r w:rsidRPr="00F4019C">
              <w:rPr>
                <w:rFonts w:ascii="Calibri" w:hAnsi="Calibri" w:cs="Calibri"/>
                <w:strike/>
                <w:sz w:val="18"/>
                <w:szCs w:val="18"/>
                <w:rtl/>
                <w:lang w:eastAsia="ar" w:bidi="ar-MA"/>
              </w:rPr>
              <w:t>الفئة الفنية والفئات العليا</w:t>
            </w:r>
            <w:r w:rsidRPr="00F4019C">
              <w:rPr>
                <w:rFonts w:ascii="Calibri" w:hAnsi="Calibri" w:cs="Calibri"/>
                <w:sz w:val="18"/>
                <w:szCs w:val="18"/>
                <w:rtl/>
                <w:lang w:eastAsia="ar" w:bidi="ar-MA"/>
              </w:rPr>
              <w:t xml:space="preserve"> الحصول على </w:t>
            </w:r>
            <w:r w:rsidRPr="00241646">
              <w:rPr>
                <w:rFonts w:ascii="Calibri" w:hAnsi="Calibri" w:cs="Calibri"/>
                <w:strike/>
                <w:sz w:val="18"/>
                <w:szCs w:val="18"/>
                <w:rtl/>
                <w:lang w:eastAsia="ar" w:bidi="ar-MA"/>
              </w:rPr>
              <w:t>ال</w:t>
            </w:r>
            <w:r w:rsidRPr="00F4019C">
              <w:rPr>
                <w:rFonts w:ascii="Calibri" w:hAnsi="Calibri" w:cs="Calibri"/>
                <w:sz w:val="18"/>
                <w:szCs w:val="18"/>
                <w:rtl/>
                <w:lang w:eastAsia="ar" w:bidi="ar-MA"/>
              </w:rPr>
              <w:t xml:space="preserve">بدلات </w:t>
            </w:r>
            <w:r w:rsidRPr="00F4019C">
              <w:rPr>
                <w:rFonts w:ascii="Calibri" w:hAnsi="Calibri" w:cs="Calibri"/>
                <w:strike/>
                <w:sz w:val="18"/>
                <w:szCs w:val="18"/>
                <w:rtl/>
                <w:lang w:eastAsia="ar" w:bidi="ar-MA"/>
              </w:rPr>
              <w:t>التالية</w:t>
            </w:r>
            <w:r w:rsidRPr="00241646">
              <w:rPr>
                <w:rFonts w:ascii="Calibri" w:hAnsi="Calibri" w:cs="Calibri"/>
                <w:strike/>
                <w:sz w:val="18"/>
                <w:szCs w:val="18"/>
                <w:rtl/>
                <w:lang w:eastAsia="ar" w:bidi="ar-MA"/>
              </w:rPr>
              <w:t xml:space="preserve"> التي</w:t>
            </w:r>
            <w:r w:rsidRPr="00F4019C">
              <w:rPr>
                <w:rFonts w:ascii="Calibri" w:hAnsi="Calibri" w:cs="Calibri"/>
                <w:sz w:val="18"/>
                <w:szCs w:val="18"/>
                <w:rtl/>
                <w:lang w:eastAsia="ar" w:bidi="ar-MA"/>
              </w:rPr>
              <w:t xml:space="preserve"> لا تدخل في حساب المعاش التقاعدي </w:t>
            </w:r>
            <w:r w:rsidRPr="00F4019C">
              <w:rPr>
                <w:rFonts w:ascii="Calibri" w:hAnsi="Calibri" w:cs="Calibri"/>
                <w:b/>
                <w:bCs/>
                <w:sz w:val="18"/>
                <w:szCs w:val="18"/>
                <w:u w:val="single"/>
                <w:rtl/>
                <w:lang w:eastAsia="ar" w:bidi="ar-MA"/>
              </w:rPr>
              <w:t>عن الزوج المعال وعن كل ولد معال</w:t>
            </w:r>
            <w:r w:rsidRPr="00F4019C">
              <w:rPr>
                <w:rFonts w:ascii="Calibri" w:hAnsi="Calibri" w:cs="Calibri"/>
                <w:sz w:val="18"/>
                <w:szCs w:val="18"/>
                <w:rtl/>
                <w:lang w:eastAsia="ar" w:bidi="ar-MA"/>
              </w:rPr>
              <w:t xml:space="preserve"> بمقتضى شروط أقرها المدير العام وهي كالتالي:</w:t>
            </w:r>
          </w:p>
          <w:p w14:paraId="1526783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7FDDC5BD"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(أ)</w:t>
            </w:r>
            <w:r w:rsidRPr="00F4019C">
              <w:rPr>
                <w:rFonts w:ascii="Calibri" w:hAnsi="Calibri" w:cs="Calibri"/>
                <w:strike/>
                <w:sz w:val="18"/>
                <w:szCs w:val="18"/>
                <w:rtl/>
                <w:lang w:eastAsia="ar" w:bidi="ar-MA"/>
              </w:rPr>
              <w:tab/>
              <w:t>بدل إعالة الزوج يكون بنسبة ستة بالمائة من صافي الأجر إضافة إلى تسوية مقر العمل؛</w:t>
            </w:r>
          </w:p>
          <w:p w14:paraId="79F7F0F9"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37E4707A"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(ب)</w:t>
            </w:r>
            <w:r w:rsidRPr="00F4019C">
              <w:rPr>
                <w:rFonts w:ascii="Calibri" w:hAnsi="Calibri" w:cs="Calibri"/>
                <w:strike/>
                <w:sz w:val="18"/>
                <w:szCs w:val="18"/>
                <w:rtl/>
                <w:lang w:eastAsia="ar" w:bidi="ar-MA"/>
              </w:rPr>
              <w:tab/>
              <w:t>المبلغ المذكور في المرفق الثاني، عن كل ولد معال، وفقا للفقرة(ج) الواردة أدناه؛</w:t>
            </w:r>
          </w:p>
          <w:p w14:paraId="51BBC113"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2AEADE0E"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(ج)</w:t>
            </w:r>
            <w:r w:rsidRPr="00F4019C">
              <w:rPr>
                <w:rFonts w:ascii="Calibri" w:hAnsi="Calibri" w:cs="Calibri"/>
                <w:strike/>
                <w:sz w:val="18"/>
                <w:szCs w:val="18"/>
                <w:rtl/>
                <w:lang w:eastAsia="ar" w:bidi="ar-MA"/>
              </w:rPr>
              <w:tab/>
              <w:t>واستبدال بدل إعالة الولد الوراد في الفقرة (ب)، للموظفين ممن هم في وضعية الوالد الوحيد، ببدل عن الولد المعال الأول يكون بنسبة ستة بالمائة من صافي الأجر إضافة إلى تسوية مقر العمل؛</w:t>
            </w:r>
          </w:p>
          <w:p w14:paraId="0F5584FF"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5EDBF02B"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(د)</w:t>
            </w:r>
            <w:r w:rsidRPr="00F4019C">
              <w:rPr>
                <w:rFonts w:ascii="Calibri" w:hAnsi="Calibri" w:cs="Calibri"/>
                <w:strike/>
                <w:sz w:val="18"/>
                <w:szCs w:val="18"/>
                <w:rtl/>
                <w:lang w:eastAsia="ar" w:bidi="ar-MA"/>
              </w:rPr>
              <w:tab/>
              <w:t>وإضافةً إلى أي مبلغ مستحق الدفع بمقتضى الفقرة (ب) أو (ج) أعلاه، يحق للموظف الحصول على المبلغ المذكور في المرفق الثاني، عن الولد الذي يثبت أن لديه إعاقة إما بشكل دائم أو لفترة يتوقع أن تكون طويلة؛</w:t>
            </w:r>
          </w:p>
          <w:p w14:paraId="3699910A"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3C5E0A4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trike/>
                <w:sz w:val="18"/>
                <w:szCs w:val="18"/>
                <w:rtl/>
                <w:lang w:eastAsia="ar" w:bidi="ar-MA"/>
              </w:rPr>
              <w:t>(ه)</w:t>
            </w:r>
            <w:r w:rsidRPr="00F4019C">
              <w:rPr>
                <w:rFonts w:ascii="Calibri" w:hAnsi="Calibri" w:cs="Calibri"/>
                <w:sz w:val="18"/>
                <w:szCs w:val="18"/>
                <w:rtl/>
                <w:lang w:eastAsia="ar" w:bidi="ar-MA"/>
              </w:rPr>
              <w:tab/>
            </w:r>
            <w:r w:rsidRPr="00F4019C">
              <w:rPr>
                <w:rFonts w:ascii="Calibri" w:hAnsi="Calibri" w:cs="Calibri"/>
                <w:b/>
                <w:bCs/>
                <w:sz w:val="18"/>
                <w:szCs w:val="18"/>
                <w:u w:val="single"/>
                <w:rtl/>
                <w:lang w:eastAsia="ar" w:bidi="ar-MA"/>
              </w:rPr>
              <w:t xml:space="preserve">(ب) </w:t>
            </w:r>
            <w:r w:rsidRPr="00F4019C">
              <w:rPr>
                <w:rFonts w:ascii="Calibri" w:hAnsi="Calibri" w:cs="Calibri"/>
                <w:sz w:val="18"/>
                <w:szCs w:val="18"/>
                <w:rtl/>
                <w:lang w:eastAsia="ar" w:bidi="ar-MA"/>
              </w:rPr>
              <w:t xml:space="preserve">وتُخفَّض بدلات </w:t>
            </w:r>
            <w:r w:rsidRPr="00F4019C">
              <w:rPr>
                <w:rFonts w:ascii="Calibri" w:hAnsi="Calibri" w:cs="Calibri"/>
                <w:strike/>
                <w:sz w:val="18"/>
                <w:szCs w:val="18"/>
                <w:rtl/>
                <w:lang w:eastAsia="ar" w:bidi="ar-MA"/>
              </w:rPr>
              <w:t>إعالة</w:t>
            </w:r>
            <w:r w:rsidRPr="00F4019C">
              <w:rPr>
                <w:rFonts w:ascii="Calibri" w:hAnsi="Calibri" w:cs="Calibri"/>
                <w:sz w:val="18"/>
                <w:szCs w:val="18"/>
                <w:rtl/>
                <w:lang w:eastAsia="ar" w:bidi="ar-MA"/>
              </w:rPr>
              <w:t xml:space="preserve"> الولد </w:t>
            </w:r>
            <w:r w:rsidRPr="00F4019C">
              <w:rPr>
                <w:rFonts w:ascii="Calibri" w:hAnsi="Calibri" w:cs="Calibri"/>
                <w:b/>
                <w:bCs/>
                <w:sz w:val="18"/>
                <w:szCs w:val="18"/>
                <w:u w:val="single"/>
                <w:rtl/>
                <w:lang w:eastAsia="ar" w:bidi="ar-MA"/>
              </w:rPr>
              <w:t>المعال</w:t>
            </w:r>
            <w:r w:rsidRPr="00F4019C">
              <w:rPr>
                <w:rFonts w:ascii="Calibri" w:hAnsi="Calibri" w:cs="Calibri"/>
                <w:sz w:val="18"/>
                <w:szCs w:val="18"/>
                <w:rtl/>
                <w:lang w:eastAsia="ar" w:bidi="ar-MA"/>
              </w:rPr>
              <w:t xml:space="preserve"> </w:t>
            </w:r>
            <w:r w:rsidRPr="00F4019C">
              <w:rPr>
                <w:rFonts w:ascii="Calibri" w:hAnsi="Calibri" w:cs="Calibri"/>
                <w:strike/>
                <w:sz w:val="18"/>
                <w:szCs w:val="18"/>
                <w:rtl/>
                <w:lang w:eastAsia="ar" w:bidi="ar-MA"/>
              </w:rPr>
              <w:t>المنصوص عليها في الفقرتين (ب) و(ج) الواردتين أعلاه – مضافاً إليها، حيثما انطبق، قيمة بدل إعالة ولد لديه إعاقة منصوص عليه في الفقرة (د) الواردة أعلاه</w:t>
            </w:r>
            <w:r w:rsidRPr="00241646">
              <w:rPr>
                <w:rFonts w:ascii="Calibri" w:hAnsi="Calibri" w:cs="Calibri"/>
                <w:strike/>
                <w:sz w:val="18"/>
                <w:szCs w:val="18"/>
                <w:rtl/>
                <w:lang w:eastAsia="ar" w:bidi="ar-MA"/>
              </w:rPr>
              <w:t xml:space="preserve"> –</w:t>
            </w:r>
            <w:r w:rsidRPr="00F4019C">
              <w:rPr>
                <w:rFonts w:ascii="Calibri" w:hAnsi="Calibri" w:cs="Calibri"/>
                <w:sz w:val="18"/>
                <w:szCs w:val="18"/>
                <w:rtl/>
                <w:lang w:eastAsia="ar" w:bidi="ar-MA"/>
              </w:rPr>
              <w:t xml:space="preserve"> بمقدار أي بدل إعالة آخر يحصل عليه الموظف أو زوج الموظف من المكتب الدولي أو من أي مصدر خارج المكتب الدولي</w:t>
            </w:r>
            <w:r w:rsidRPr="00F4019C">
              <w:rPr>
                <w:rFonts w:ascii="Calibri" w:hAnsi="Calibri" w:cs="Calibri"/>
                <w:b/>
                <w:bCs/>
                <w:sz w:val="18"/>
                <w:szCs w:val="18"/>
                <w:u w:val="single"/>
                <w:rtl/>
                <w:lang w:eastAsia="ar" w:bidi="ar-MA"/>
              </w:rPr>
              <w:t>.</w:t>
            </w:r>
            <w:r w:rsidRPr="00F4019C">
              <w:rPr>
                <w:rFonts w:ascii="Calibri" w:hAnsi="Calibri" w:cs="Calibri"/>
                <w:strike/>
                <w:sz w:val="18"/>
                <w:szCs w:val="18"/>
                <w:rtl/>
                <w:lang w:eastAsia="ar" w:bidi="ar-MA"/>
              </w:rPr>
              <w:t>؛</w:t>
            </w:r>
          </w:p>
          <w:p w14:paraId="7EBDBB08"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0DC5E5A2" w14:textId="2A584F2D" w:rsidR="007E14C4" w:rsidRPr="00241646" w:rsidRDefault="007E14C4" w:rsidP="00241646">
            <w:pPr>
              <w:tabs>
                <w:tab w:val="left" w:pos="391"/>
              </w:tabs>
              <w:autoSpaceDE w:val="0"/>
              <w:autoSpaceDN w:val="0"/>
              <w:bidi/>
              <w:adjustRightInd w:val="0"/>
              <w:rPr>
                <w:rFonts w:ascii="Calibri" w:hAnsi="Calibri" w:cs="Calibri"/>
                <w:sz w:val="18"/>
                <w:szCs w:val="18"/>
              </w:rPr>
            </w:pPr>
            <w:r w:rsidRPr="00F4019C">
              <w:rPr>
                <w:rFonts w:ascii="Calibri" w:hAnsi="Calibri" w:cs="Calibri"/>
                <w:strike/>
                <w:sz w:val="18"/>
                <w:szCs w:val="18"/>
                <w:rtl/>
                <w:lang w:eastAsia="ar" w:bidi="ar-MA"/>
              </w:rPr>
              <w:t>(و)</w:t>
            </w:r>
            <w:r w:rsidRPr="00F4019C">
              <w:rPr>
                <w:rFonts w:ascii="Calibri" w:hAnsi="Calibri" w:cs="Calibri"/>
                <w:strike/>
                <w:sz w:val="18"/>
                <w:szCs w:val="18"/>
                <w:rtl/>
                <w:lang w:eastAsia="ar" w:bidi="ar-MA"/>
              </w:rPr>
              <w:tab/>
            </w:r>
            <w:r w:rsidRPr="00F4019C">
              <w:rPr>
                <w:rFonts w:ascii="Calibri" w:hAnsi="Calibri" w:cs="Calibri"/>
                <w:b/>
                <w:bCs/>
                <w:sz w:val="18"/>
                <w:szCs w:val="18"/>
                <w:u w:val="single"/>
                <w:rtl/>
                <w:lang w:eastAsia="ar" w:bidi="ar-MA"/>
              </w:rPr>
              <w:t>(ج)</w:t>
            </w:r>
            <w:r w:rsidR="00697879">
              <w:rPr>
                <w:rFonts w:ascii="Calibri" w:hAnsi="Calibri" w:cs="Calibri" w:hint="cs"/>
                <w:b/>
                <w:bCs/>
                <w:sz w:val="18"/>
                <w:szCs w:val="18"/>
                <w:u w:val="single"/>
                <w:rtl/>
                <w:lang w:eastAsia="ar" w:bidi="ar-MA"/>
              </w:rPr>
              <w:t xml:space="preserve"> </w:t>
            </w:r>
            <w:r w:rsidRPr="00F4019C">
              <w:rPr>
                <w:rFonts w:ascii="Calibri" w:hAnsi="Calibri" w:cs="Calibri"/>
                <w:b/>
                <w:bCs/>
                <w:sz w:val="18"/>
                <w:szCs w:val="18"/>
                <w:u w:val="single"/>
                <w:rtl/>
                <w:lang w:eastAsia="ar" w:bidi="ar-MA"/>
              </w:rPr>
              <w:t>وعند</w:t>
            </w:r>
            <w:r w:rsidRPr="00F4019C">
              <w:rPr>
                <w:rFonts w:ascii="Calibri" w:hAnsi="Calibri" w:cs="Calibri"/>
                <w:b/>
                <w:bCs/>
                <w:sz w:val="18"/>
                <w:szCs w:val="18"/>
                <w:rtl/>
                <w:lang w:eastAsia="ar" w:bidi="ar-MA"/>
              </w:rPr>
              <w:t xml:space="preserve"> </w:t>
            </w:r>
            <w:r w:rsidRPr="00F4019C">
              <w:rPr>
                <w:rFonts w:ascii="Calibri" w:hAnsi="Calibri" w:cs="Calibri"/>
                <w:strike/>
                <w:sz w:val="18"/>
                <w:szCs w:val="18"/>
                <w:rtl/>
                <w:lang w:eastAsia="ar" w:bidi="ar-MA"/>
              </w:rPr>
              <w:t>وفي حالة</w:t>
            </w:r>
            <w:r w:rsidRPr="00F4019C">
              <w:rPr>
                <w:rFonts w:ascii="Calibri" w:hAnsi="Calibri" w:cs="Calibri"/>
                <w:sz w:val="18"/>
                <w:szCs w:val="18"/>
                <w:rtl/>
                <w:lang w:eastAsia="ar" w:bidi="ar-MA"/>
              </w:rPr>
              <w:t xml:space="preserve"> عدم وجود زوج معال، يحق للموظف</w:t>
            </w:r>
            <w:r w:rsidRPr="00F4019C">
              <w:rPr>
                <w:rFonts w:ascii="Calibri" w:hAnsi="Calibri" w:cs="Calibri"/>
                <w:b/>
                <w:bCs/>
                <w:sz w:val="18"/>
                <w:szCs w:val="18"/>
                <w:u w:val="single"/>
                <w:rtl/>
                <w:lang w:eastAsia="ar" w:bidi="ar-MA"/>
              </w:rPr>
              <w:t>، حسب الاقتضاء،</w:t>
            </w:r>
            <w:r w:rsidRPr="00F4019C">
              <w:rPr>
                <w:rFonts w:ascii="Calibri" w:hAnsi="Calibri" w:cs="Calibri"/>
                <w:sz w:val="18"/>
                <w:szCs w:val="18"/>
                <w:rtl/>
                <w:lang w:eastAsia="ar" w:bidi="ar-MA"/>
              </w:rPr>
              <w:t xml:space="preserve"> أن يحصل على </w:t>
            </w:r>
            <w:r w:rsidRPr="00F4019C">
              <w:rPr>
                <w:rFonts w:ascii="Calibri" w:hAnsi="Calibri" w:cs="Calibri"/>
                <w:b/>
                <w:bCs/>
                <w:sz w:val="18"/>
                <w:szCs w:val="18"/>
                <w:u w:val="single"/>
                <w:rtl/>
                <w:lang w:eastAsia="ar" w:bidi="ar-MA"/>
              </w:rPr>
              <w:t>بدل</w:t>
            </w:r>
            <w:r w:rsidRPr="00F4019C">
              <w:rPr>
                <w:rFonts w:ascii="Calibri" w:hAnsi="Calibri" w:cs="Calibri"/>
                <w:sz w:val="18"/>
                <w:szCs w:val="18"/>
                <w:rtl/>
                <w:lang w:eastAsia="ar" w:bidi="ar-MA"/>
              </w:rPr>
              <w:t xml:space="preserve"> </w:t>
            </w:r>
            <w:r w:rsidRPr="00F4019C">
              <w:rPr>
                <w:rFonts w:ascii="Calibri" w:hAnsi="Calibri" w:cs="Calibri"/>
                <w:strike/>
                <w:sz w:val="18"/>
                <w:szCs w:val="18"/>
                <w:rtl/>
                <w:lang w:eastAsia="ar" w:bidi="ar-MA"/>
              </w:rPr>
              <w:t>المبلغ المذكور في المرفق الثاني، سنوياً،</w:t>
            </w:r>
            <w:r w:rsidRPr="00F4019C">
              <w:rPr>
                <w:rFonts w:ascii="Calibri" w:hAnsi="Calibri" w:cs="Calibri"/>
                <w:sz w:val="18"/>
                <w:szCs w:val="18"/>
                <w:rtl/>
                <w:lang w:eastAsia="ar" w:bidi="ar-MA"/>
              </w:rPr>
              <w:t xml:space="preserve"> عن </w:t>
            </w:r>
            <w:r w:rsidRPr="00F4019C">
              <w:rPr>
                <w:rFonts w:ascii="Calibri" w:hAnsi="Calibri" w:cs="Calibri"/>
                <w:sz w:val="18"/>
                <w:szCs w:val="18"/>
                <w:rtl/>
                <w:lang w:eastAsia="ar" w:bidi="ar-MA"/>
              </w:rPr>
              <w:lastRenderedPageBreak/>
              <w:t>أحد الأشخاص التالي ذكرهم: والد معال، أو أخ معال، أو أخت معالة. ولا يطبق هذا الحكم على الموظفين المؤقتين.</w:t>
            </w:r>
          </w:p>
        </w:tc>
        <w:tc>
          <w:tcPr>
            <w:tcW w:w="4252" w:type="dxa"/>
            <w:shd w:val="clear" w:color="auto" w:fill="auto"/>
            <w:tcMar>
              <w:top w:w="57" w:type="dxa"/>
              <w:bottom w:w="57" w:type="dxa"/>
            </w:tcMar>
          </w:tcPr>
          <w:p w14:paraId="2300DE4E" w14:textId="77777777" w:rsidR="007E14C4" w:rsidRPr="00F4019C" w:rsidRDefault="007E14C4" w:rsidP="00B520FF">
            <w:pPr>
              <w:bidi/>
              <w:rPr>
                <w:rFonts w:ascii="Calibri" w:hAnsi="Calibri" w:cs="Calibri"/>
                <w:sz w:val="18"/>
                <w:szCs w:val="18"/>
              </w:rPr>
            </w:pPr>
            <w:r w:rsidRPr="00F4019C">
              <w:rPr>
                <w:rFonts w:ascii="Calibri" w:hAnsi="Calibri" w:cs="Calibri"/>
                <w:sz w:val="18"/>
                <w:szCs w:val="18"/>
                <w:rtl/>
                <w:lang w:eastAsia="ar" w:bidi="ar-MA"/>
              </w:rPr>
              <w:lastRenderedPageBreak/>
              <w:t>التغييرات المقترحة تغييرات تحريرية ولا تنطوي على أي تعديلات جوهرية. ومنها:</w:t>
            </w:r>
          </w:p>
          <w:p w14:paraId="28486182" w14:textId="62B46747" w:rsidR="003761D1" w:rsidRPr="00F4019C" w:rsidRDefault="007E14C4" w:rsidP="00B520FF">
            <w:pPr>
              <w:pStyle w:val="ListParagraph"/>
              <w:numPr>
                <w:ilvl w:val="0"/>
                <w:numId w:val="44"/>
              </w:numPr>
              <w:bidi/>
              <w:ind w:left="319" w:hanging="319"/>
              <w:rPr>
                <w:rFonts w:ascii="Calibri" w:hAnsi="Calibri" w:cs="Calibri"/>
                <w:sz w:val="18"/>
                <w:szCs w:val="18"/>
              </w:rPr>
            </w:pPr>
            <w:r w:rsidRPr="00F4019C">
              <w:rPr>
                <w:rFonts w:ascii="Calibri" w:hAnsi="Calibri" w:cs="Calibri"/>
                <w:sz w:val="18"/>
                <w:szCs w:val="18"/>
                <w:rtl/>
                <w:lang w:eastAsia="ar" w:bidi="ar-MA"/>
              </w:rPr>
              <w:t>دمج المادتين 3-3 و3-4 في مادة واحدة بشأن "بدلات الإعالة"، تسري على جميع فئات الموظفين. ولن تتناول المادة 3-4 المُنقحة سوى رسوم التعليم لموظفي فئة الخدمات العامة العاملين في مقر الويبو الرئيسي في جنيف.</w:t>
            </w:r>
          </w:p>
          <w:p w14:paraId="58C62340" w14:textId="357467C0" w:rsidR="007E14C4" w:rsidRPr="00F4019C" w:rsidRDefault="007E14C4" w:rsidP="00B520FF">
            <w:pPr>
              <w:pStyle w:val="ListParagraph"/>
              <w:numPr>
                <w:ilvl w:val="0"/>
                <w:numId w:val="44"/>
              </w:numPr>
              <w:bidi/>
              <w:ind w:left="319" w:hanging="319"/>
              <w:rPr>
                <w:rFonts w:ascii="Calibri" w:hAnsi="Calibri" w:cs="Calibri"/>
                <w:sz w:val="18"/>
                <w:szCs w:val="18"/>
              </w:rPr>
            </w:pPr>
            <w:r w:rsidRPr="00F4019C">
              <w:rPr>
                <w:rFonts w:ascii="Calibri" w:hAnsi="Calibri" w:cs="Calibri"/>
                <w:sz w:val="18"/>
                <w:szCs w:val="18"/>
                <w:rtl/>
                <w:lang w:eastAsia="ar" w:bidi="ar-MA"/>
              </w:rPr>
              <w:t xml:space="preserve">تغييرات تحريرية لتبسيط الأحكام، ولإزالة التكرارات الحالية في الفقرات (ب) و(د) و(هـ) و(و) من المادتين 3-3 و3-4، ولمراعاة حذف المرفق الثاني </w:t>
            </w:r>
            <w:r w:rsidR="003761D1" w:rsidRPr="00F4019C">
              <w:rPr>
                <w:rFonts w:ascii="Calibri" w:hAnsi="Calibri" w:cs="Calibri"/>
                <w:sz w:val="18"/>
                <w:szCs w:val="18"/>
                <w:rtl/>
                <w:lang w:eastAsia="ar" w:bidi="ar-MA"/>
              </w:rPr>
              <w:t>لنظام الموظفين ولائحته، المعنون "المرتبات والبدلات" (انظر المرفق الثاني لهذه الوثيقة).</w:t>
            </w:r>
          </w:p>
          <w:p w14:paraId="63485F47" w14:textId="77777777" w:rsidR="007E14C4" w:rsidRPr="00F4019C" w:rsidRDefault="007E14C4" w:rsidP="00B520FF">
            <w:pPr>
              <w:bidi/>
              <w:rPr>
                <w:rFonts w:ascii="Calibri" w:hAnsi="Calibri" w:cs="Calibri"/>
                <w:i/>
                <w:sz w:val="18"/>
                <w:szCs w:val="18"/>
              </w:rPr>
            </w:pPr>
          </w:p>
          <w:p w14:paraId="36E86235" w14:textId="77777777" w:rsidR="007E14C4" w:rsidRPr="00F4019C" w:rsidRDefault="007E14C4" w:rsidP="00B520FF">
            <w:pPr>
              <w:bidi/>
              <w:rPr>
                <w:rFonts w:ascii="Calibri" w:hAnsi="Calibri" w:cs="Calibri"/>
                <w:i/>
                <w:sz w:val="18"/>
                <w:szCs w:val="18"/>
              </w:rPr>
            </w:pPr>
          </w:p>
          <w:p w14:paraId="7C0734D7" w14:textId="72CEE8E3" w:rsidR="007E14C4" w:rsidRPr="00F4019C" w:rsidRDefault="007E14C4" w:rsidP="00B520FF">
            <w:pPr>
              <w:pStyle w:val="CommentText"/>
              <w:bidi/>
              <w:rPr>
                <w:rFonts w:ascii="Calibri" w:hAnsi="Calibri" w:cs="Calibri"/>
                <w:szCs w:val="18"/>
                <w:highlight w:val="yellow"/>
              </w:rPr>
            </w:pPr>
          </w:p>
        </w:tc>
      </w:tr>
      <w:tr w:rsidR="007E14C4" w:rsidRPr="00F4019C" w14:paraId="23C1CBCD" w14:textId="77777777" w:rsidTr="00F4019C">
        <w:trPr>
          <w:trHeight w:val="20"/>
        </w:trPr>
        <w:tc>
          <w:tcPr>
            <w:tcW w:w="2126" w:type="dxa"/>
            <w:shd w:val="clear" w:color="auto" w:fill="auto"/>
            <w:tcMar>
              <w:top w:w="57" w:type="dxa"/>
              <w:bottom w:w="57" w:type="dxa"/>
            </w:tcMar>
          </w:tcPr>
          <w:p w14:paraId="657264E7" w14:textId="77777777" w:rsidR="007E14C4" w:rsidRPr="00F4019C" w:rsidRDefault="007E14C4" w:rsidP="00B520FF">
            <w:pPr>
              <w:bidi/>
              <w:spacing w:after="180"/>
              <w:ind w:right="34"/>
              <w:rPr>
                <w:rFonts w:ascii="Calibri" w:hAnsi="Calibri" w:cs="Calibri"/>
                <w:b/>
                <w:sz w:val="18"/>
                <w:szCs w:val="18"/>
              </w:rPr>
            </w:pPr>
            <w:r w:rsidRPr="00F4019C">
              <w:rPr>
                <w:rFonts w:ascii="Calibri" w:hAnsi="Calibri" w:cs="Calibri"/>
                <w:b/>
                <w:bCs/>
                <w:sz w:val="18"/>
                <w:szCs w:val="18"/>
                <w:rtl/>
                <w:lang w:eastAsia="ar" w:bidi="ar-MA"/>
              </w:rPr>
              <w:t>المادة 3-4</w:t>
            </w:r>
          </w:p>
          <w:p w14:paraId="3831FC99" w14:textId="7095F065" w:rsidR="007E14C4" w:rsidRPr="00F4019C" w:rsidRDefault="007E14C4" w:rsidP="00B520FF">
            <w:pPr>
              <w:bidi/>
              <w:spacing w:after="180"/>
              <w:ind w:right="34"/>
              <w:rPr>
                <w:rFonts w:ascii="Calibri" w:hAnsi="Calibri" w:cs="Calibri"/>
                <w:b/>
                <w:sz w:val="18"/>
                <w:szCs w:val="18"/>
                <w:highlight w:val="yellow"/>
              </w:rPr>
            </w:pPr>
            <w:r w:rsidRPr="00F4019C">
              <w:rPr>
                <w:rFonts w:ascii="Calibri" w:hAnsi="Calibri" w:cs="Calibri"/>
                <w:sz w:val="18"/>
                <w:szCs w:val="18"/>
                <w:rtl/>
                <w:lang w:eastAsia="ar" w:bidi="ar-MA"/>
              </w:rPr>
              <w:t>بدلات الإعالة لموظفي فئة الخدمات العامة وفئة الموظفين الفنيين الوطنيين</w:t>
            </w:r>
          </w:p>
        </w:tc>
        <w:tc>
          <w:tcPr>
            <w:tcW w:w="4526" w:type="dxa"/>
            <w:shd w:val="clear" w:color="auto" w:fill="auto"/>
            <w:tcMar>
              <w:top w:w="57" w:type="dxa"/>
              <w:bottom w:w="57" w:type="dxa"/>
            </w:tcMar>
          </w:tcPr>
          <w:p w14:paraId="11DB7F0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المادة 3-4</w:t>
            </w:r>
          </w:p>
          <w:p w14:paraId="2CA57F9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 xml:space="preserve">بدلات الإعالة لموظفي فئة الخدمات العامة وفئة الموظفين الفنيين الوطنيين </w:t>
            </w:r>
          </w:p>
          <w:p w14:paraId="641DBA3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37CFC49"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يحق لموظفي فئة الخدمات العامة وفئة الموظفين الفنيين الوطنيين الحصول على البدلات التالية التي لا تدخل في حساب المعاش التقاعدي بمقتضى الشروط التي وضعها المدير العام:</w:t>
            </w:r>
          </w:p>
          <w:p w14:paraId="4CE75A7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286F1F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(أ)</w:t>
            </w:r>
            <w:r w:rsidRPr="00F4019C">
              <w:rPr>
                <w:rFonts w:ascii="Calibri" w:hAnsi="Calibri" w:cs="Calibri"/>
                <w:sz w:val="18"/>
                <w:szCs w:val="18"/>
                <w:rtl/>
                <w:lang w:eastAsia="ar" w:bidi="ar-MA"/>
              </w:rPr>
              <w:tab/>
              <w:t>المبلغ المذكور في المرفق الثاني، سنوياً، عن زوج معال؛</w:t>
            </w:r>
          </w:p>
          <w:p w14:paraId="6DFE0718"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563068D"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(ب)</w:t>
            </w:r>
            <w:r w:rsidRPr="00F4019C">
              <w:rPr>
                <w:rFonts w:ascii="Calibri" w:hAnsi="Calibri" w:cs="Calibri"/>
                <w:sz w:val="18"/>
                <w:szCs w:val="18"/>
                <w:rtl/>
                <w:lang w:eastAsia="ar" w:bidi="ar-MA"/>
              </w:rPr>
              <w:tab/>
              <w:t>والمبلغ المذكور في المرفق الثاني، سنوياً، عن كل ولد معال؛</w:t>
            </w:r>
          </w:p>
          <w:p w14:paraId="02FF192E"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0F75B7E8"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(ج)</w:t>
            </w:r>
            <w:r w:rsidRPr="00F4019C">
              <w:rPr>
                <w:rFonts w:ascii="Calibri" w:hAnsi="Calibri" w:cs="Calibri"/>
                <w:sz w:val="18"/>
                <w:szCs w:val="18"/>
                <w:rtl/>
                <w:lang w:eastAsia="ar" w:bidi="ar-MA"/>
              </w:rPr>
              <w:tab/>
              <w:t>وفي حالة عدم وجود زوج، يكون بدل الولد الأول المعال هو المبلغ المذكور في المرفق الثاني، سنوياً؛</w:t>
            </w:r>
          </w:p>
          <w:p w14:paraId="321CE99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1A3B34E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(د)</w:t>
            </w:r>
            <w:r w:rsidRPr="00F4019C">
              <w:rPr>
                <w:rFonts w:ascii="Calibri" w:hAnsi="Calibri" w:cs="Calibri"/>
                <w:sz w:val="18"/>
                <w:szCs w:val="18"/>
                <w:rtl/>
                <w:lang w:eastAsia="ar" w:bidi="ar-MA"/>
              </w:rPr>
              <w:tab/>
              <w:t>والمبلغ المذكور في المرفق الثاني، سنوياً عن الولد الذي يثبت أن لديه إعاقة إما بشكل دائم أو لفترة يتوقع أن تكون طويلة، إضافةً إلى أي مبلغ مستحق الدفع بموجب الفقرة (ب) أو (ج) الواردتين أعلاه؛</w:t>
            </w:r>
          </w:p>
          <w:p w14:paraId="6C6A62D4"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85E4D16"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(ه)</w:t>
            </w:r>
            <w:r w:rsidRPr="00F4019C">
              <w:rPr>
                <w:rFonts w:ascii="Calibri" w:hAnsi="Calibri" w:cs="Calibri"/>
                <w:sz w:val="18"/>
                <w:szCs w:val="18"/>
                <w:rtl/>
                <w:lang w:eastAsia="ar" w:bidi="ar-MA"/>
              </w:rPr>
              <w:tab/>
              <w:t>وتُخفَّض البدلات المنصوص عليها في الفقرتين (ب) و(ج) الواردتين أعلاه – مضافاً إليها، حيثما انطبق، قيمة البدل المنصوص عليه في الفقرة (د) الواردة أعلاه – بمقدار قيمة أي بدل إعالة آخر يحصل عليه الموظف أو زوج الموظف من المكتب الدولي أو من أي مصدر خارج المكتب الدولي؛</w:t>
            </w:r>
          </w:p>
          <w:p w14:paraId="64C0186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8746E2C" w14:textId="338B3165"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(و)</w:t>
            </w:r>
            <w:r w:rsidRPr="00F4019C">
              <w:rPr>
                <w:rFonts w:ascii="Calibri" w:hAnsi="Calibri" w:cs="Calibri"/>
                <w:sz w:val="18"/>
                <w:szCs w:val="18"/>
                <w:rtl/>
                <w:lang w:eastAsia="ar" w:bidi="ar-MA"/>
              </w:rPr>
              <w:tab/>
              <w:t>وفي حالة عدم وجود زوج معال، يحق للموظف أن يحصل على المبلغ المذكور في المرفق الثاني، سنوياً، عن أحد الأشخاص التالي ذكرهم: والد معال، أو أخ معال، أو أخت معالة. ولا يسري هذا الحكم على الموظفين المؤقتين؛</w:t>
            </w:r>
          </w:p>
          <w:p w14:paraId="65B3708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92C87B1" w14:textId="2FF04C53" w:rsidR="007E14C4" w:rsidRPr="00F4019C" w:rsidRDefault="007E14C4" w:rsidP="00B520FF">
            <w:pPr>
              <w:tabs>
                <w:tab w:val="left" w:pos="391"/>
                <w:tab w:val="left" w:pos="567"/>
              </w:tabs>
              <w:bidi/>
              <w:rPr>
                <w:rFonts w:ascii="Calibri" w:hAnsi="Calibri" w:cs="Calibri"/>
                <w:sz w:val="18"/>
                <w:szCs w:val="18"/>
                <w:highlight w:val="yellow"/>
              </w:rPr>
            </w:pPr>
            <w:r w:rsidRPr="00F4019C">
              <w:rPr>
                <w:rFonts w:ascii="Calibri" w:hAnsi="Calibri" w:cs="Calibri"/>
                <w:sz w:val="18"/>
                <w:szCs w:val="18"/>
                <w:rtl/>
                <w:lang w:eastAsia="ar" w:bidi="ar-MA"/>
              </w:rPr>
              <w:t>(ز)</w:t>
            </w:r>
            <w:r w:rsidRPr="00F4019C">
              <w:rPr>
                <w:rFonts w:ascii="Calibri" w:hAnsi="Calibri" w:cs="Calibri"/>
                <w:sz w:val="18"/>
                <w:szCs w:val="18"/>
                <w:rtl/>
                <w:lang w:eastAsia="ar" w:bidi="ar-MA"/>
              </w:rPr>
              <w:tab/>
              <w:t>ويحق للموظفين المعينين محلياً في فئة الخدمات العامة أن يُردّ إليهم 75% من رسوم التعليم التي يفرضها كانتون جنيف وكانتون فو، بمقتضى الشروط التي يحددها المدير العام.</w:t>
            </w:r>
          </w:p>
        </w:tc>
        <w:tc>
          <w:tcPr>
            <w:tcW w:w="4678" w:type="dxa"/>
            <w:shd w:val="clear" w:color="auto" w:fill="auto"/>
            <w:tcMar>
              <w:top w:w="57" w:type="dxa"/>
              <w:bottom w:w="57" w:type="dxa"/>
            </w:tcMar>
          </w:tcPr>
          <w:p w14:paraId="30ACD3DC"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المادة 3-4</w:t>
            </w:r>
          </w:p>
          <w:p w14:paraId="7148723D"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b/>
                <w:bCs/>
                <w:sz w:val="18"/>
                <w:szCs w:val="18"/>
                <w:u w:val="single"/>
                <w:rtl/>
                <w:lang w:eastAsia="ar" w:bidi="ar-MA"/>
              </w:rPr>
              <w:t>رسوم التعليم</w:t>
            </w:r>
            <w:r w:rsidRPr="00F4019C">
              <w:rPr>
                <w:rFonts w:ascii="Calibri" w:hAnsi="Calibri" w:cs="Calibri"/>
                <w:strike/>
                <w:sz w:val="18"/>
                <w:szCs w:val="18"/>
                <w:rtl/>
                <w:lang w:eastAsia="ar" w:bidi="ar-MA"/>
              </w:rPr>
              <w:t xml:space="preserve"> بدلات الإعالة لموظفي فئة الخدمات العامة وفئة الموظفين الفنيين الوطنيين </w:t>
            </w:r>
          </w:p>
          <w:p w14:paraId="03538DC4"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37725891"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يحق لموظفي فئة الخدمات العامة وفئة الموظفين الفنيين الوطنيين الحصول على البدلات التالية التي لا تدخل في حساب المعاش التقاعدي بمقتضى الشروط التي وضعها المدير العام:</w:t>
            </w:r>
          </w:p>
          <w:p w14:paraId="38BC8DA4"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492AAB0"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(أ)</w:t>
            </w:r>
            <w:r w:rsidRPr="00F4019C">
              <w:rPr>
                <w:rFonts w:ascii="Calibri" w:hAnsi="Calibri" w:cs="Calibri"/>
                <w:strike/>
                <w:sz w:val="18"/>
                <w:szCs w:val="18"/>
                <w:rtl/>
                <w:lang w:eastAsia="ar" w:bidi="ar-MA"/>
              </w:rPr>
              <w:tab/>
              <w:t>المبلغ المذكور في المرفق الثاني، سنوياً، عن زوج معال؛</w:t>
            </w:r>
          </w:p>
          <w:p w14:paraId="79AB012B"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3058C9A8"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(ب)</w:t>
            </w:r>
            <w:r w:rsidRPr="00F4019C">
              <w:rPr>
                <w:rFonts w:ascii="Calibri" w:hAnsi="Calibri" w:cs="Calibri"/>
                <w:strike/>
                <w:sz w:val="18"/>
                <w:szCs w:val="18"/>
                <w:rtl/>
                <w:lang w:eastAsia="ar" w:bidi="ar-MA"/>
              </w:rPr>
              <w:tab/>
              <w:t>والمبلغ المذكور في المرفق الثاني، سنوياً، عن كل ولد معال؛</w:t>
            </w:r>
          </w:p>
          <w:p w14:paraId="593CEF65"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11B8ECD5"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(ج)</w:t>
            </w:r>
            <w:r w:rsidRPr="00F4019C">
              <w:rPr>
                <w:rFonts w:ascii="Calibri" w:hAnsi="Calibri" w:cs="Calibri"/>
                <w:strike/>
                <w:sz w:val="18"/>
                <w:szCs w:val="18"/>
                <w:rtl/>
                <w:lang w:eastAsia="ar" w:bidi="ar-MA"/>
              </w:rPr>
              <w:tab/>
              <w:t>وفي حالة عدم وجود زوج، يكون بدل الولد الأول المعال هو المبلغ المذكور في المرفق الثاني، سنوياً؛</w:t>
            </w:r>
          </w:p>
          <w:p w14:paraId="7E625382"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1D2AA1E8"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(د)</w:t>
            </w:r>
            <w:r w:rsidRPr="00F4019C">
              <w:rPr>
                <w:rFonts w:ascii="Calibri" w:hAnsi="Calibri" w:cs="Calibri"/>
                <w:strike/>
                <w:sz w:val="18"/>
                <w:szCs w:val="18"/>
                <w:rtl/>
                <w:lang w:eastAsia="ar" w:bidi="ar-MA"/>
              </w:rPr>
              <w:tab/>
              <w:t>والمبلغ المذكور في المرفق الثاني، سنوياً عن الولد الذي يثبت أن لديه إعاقة إما بشكل دائم أو لفترة يتوقع أن تكون طويلة، إضافةً إلى أي مبلغ مستحق الدفع بموجب الفقرة (ب) أو (ج) الواردتين أعلاه؛</w:t>
            </w:r>
          </w:p>
          <w:p w14:paraId="0792088B"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085E6603"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(ه)</w:t>
            </w:r>
            <w:r w:rsidRPr="00F4019C">
              <w:rPr>
                <w:rFonts w:ascii="Calibri" w:hAnsi="Calibri" w:cs="Calibri"/>
                <w:strike/>
                <w:sz w:val="18"/>
                <w:szCs w:val="18"/>
                <w:rtl/>
                <w:lang w:eastAsia="ar" w:bidi="ar-MA"/>
              </w:rPr>
              <w:tab/>
              <w:t>وتُخفَّض البدلات المنصوص عليها في الفقرتين (ب) و(ج) الواردتين أعلاه – مضافاً إليها، حيثما انطبق، قيمة البدل المنصوص عليه في الفقرة (د) الواردة أعلاه – بمقدار قيمة أي بدل إعالة آخر يحصل عليه الموظف أو زوج الموظف من المكتب الدولي أو من أي مصدر خارج المكتب الدولي؛</w:t>
            </w:r>
          </w:p>
          <w:p w14:paraId="287C2655"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3DD748EC" w14:textId="7DF2C69B" w:rsidR="007E14C4" w:rsidRPr="00F4019C" w:rsidRDefault="007E14C4" w:rsidP="00B520FF">
            <w:pPr>
              <w:tabs>
                <w:tab w:val="left" w:pos="391"/>
              </w:tabs>
              <w:autoSpaceDE w:val="0"/>
              <w:autoSpaceDN w:val="0"/>
              <w:bidi/>
              <w:adjustRightInd w:val="0"/>
              <w:rPr>
                <w:rFonts w:ascii="Calibri" w:hAnsi="Calibri" w:cs="Calibri"/>
                <w:strike/>
                <w:sz w:val="18"/>
                <w:szCs w:val="18"/>
              </w:rPr>
            </w:pPr>
            <w:r w:rsidRPr="00F4019C">
              <w:rPr>
                <w:rFonts w:ascii="Calibri" w:hAnsi="Calibri" w:cs="Calibri"/>
                <w:strike/>
                <w:sz w:val="18"/>
                <w:szCs w:val="18"/>
                <w:rtl/>
                <w:lang w:eastAsia="ar" w:bidi="ar-MA"/>
              </w:rPr>
              <w:t>(و)</w:t>
            </w:r>
            <w:r w:rsidRPr="00F4019C">
              <w:rPr>
                <w:rFonts w:ascii="Calibri" w:hAnsi="Calibri" w:cs="Calibri"/>
                <w:strike/>
                <w:sz w:val="18"/>
                <w:szCs w:val="18"/>
                <w:rtl/>
                <w:lang w:eastAsia="ar" w:bidi="ar-MA"/>
              </w:rPr>
              <w:tab/>
              <w:t>وفي حالة عدم وجود زوج معال، يحق للموظف أن يحصل على المبلغ المذكور في المرفق الثاني، سنوياً، عن أحد الأشخاص التالي ذكرهم: والد معال، أو أخ معال، أو أخت معالة. ولا يسري هذا الحكم على الموظفين المؤقتين؛</w:t>
            </w:r>
          </w:p>
          <w:p w14:paraId="07154880" w14:textId="77777777" w:rsidR="007E14C4" w:rsidRPr="00F4019C" w:rsidRDefault="007E14C4" w:rsidP="00B520FF">
            <w:pPr>
              <w:tabs>
                <w:tab w:val="left" w:pos="391"/>
              </w:tabs>
              <w:autoSpaceDE w:val="0"/>
              <w:autoSpaceDN w:val="0"/>
              <w:bidi/>
              <w:adjustRightInd w:val="0"/>
              <w:rPr>
                <w:rFonts w:ascii="Calibri" w:hAnsi="Calibri" w:cs="Calibri"/>
                <w:strike/>
                <w:sz w:val="18"/>
                <w:szCs w:val="18"/>
              </w:rPr>
            </w:pPr>
          </w:p>
          <w:p w14:paraId="42916765" w14:textId="568B03E8" w:rsidR="007E14C4" w:rsidRPr="00F4019C" w:rsidRDefault="007E14C4" w:rsidP="00B520FF">
            <w:pPr>
              <w:autoSpaceDE w:val="0"/>
              <w:autoSpaceDN w:val="0"/>
              <w:bidi/>
              <w:adjustRightInd w:val="0"/>
              <w:rPr>
                <w:rFonts w:ascii="Calibri" w:hAnsi="Calibri" w:cs="Calibri"/>
                <w:sz w:val="18"/>
                <w:szCs w:val="18"/>
                <w:highlight w:val="yellow"/>
              </w:rPr>
            </w:pPr>
            <w:r w:rsidRPr="00F4019C">
              <w:rPr>
                <w:rFonts w:ascii="Calibri" w:hAnsi="Calibri" w:cs="Calibri"/>
                <w:strike/>
                <w:sz w:val="18"/>
                <w:szCs w:val="18"/>
                <w:rtl/>
                <w:lang w:eastAsia="ar" w:bidi="ar-MA"/>
              </w:rPr>
              <w:t>(ز)</w:t>
            </w:r>
            <w:r w:rsidRPr="00F4019C">
              <w:rPr>
                <w:rFonts w:ascii="Calibri" w:hAnsi="Calibri" w:cs="Calibri"/>
                <w:strike/>
                <w:sz w:val="18"/>
                <w:szCs w:val="18"/>
                <w:rtl/>
                <w:lang w:eastAsia="ar" w:bidi="ar-MA"/>
              </w:rPr>
              <w:tab/>
            </w:r>
            <w:r w:rsidRPr="00F4019C">
              <w:rPr>
                <w:rFonts w:ascii="Calibri" w:hAnsi="Calibri" w:cs="Calibri"/>
                <w:sz w:val="18"/>
                <w:szCs w:val="18"/>
                <w:rtl/>
                <w:lang w:eastAsia="ar" w:bidi="ar-MA"/>
              </w:rPr>
              <w:t>ويحق للموظفين المعينين محلياً في فئة الخدمات العامة أن يُردّ إليهم 75% من رسوم التعليم التي يفرضها كانتون جنيف وكانتون فو، بمقتضى الشروط التي يحددها المدير العام.</w:t>
            </w:r>
          </w:p>
        </w:tc>
        <w:tc>
          <w:tcPr>
            <w:tcW w:w="4252" w:type="dxa"/>
            <w:shd w:val="clear" w:color="auto" w:fill="auto"/>
            <w:tcMar>
              <w:top w:w="57" w:type="dxa"/>
              <w:bottom w:w="57" w:type="dxa"/>
            </w:tcMar>
          </w:tcPr>
          <w:p w14:paraId="4C36E4E9" w14:textId="60CC9EB6" w:rsidR="007E14C4" w:rsidRPr="00F4019C" w:rsidRDefault="003761D1" w:rsidP="00B520FF">
            <w:pPr>
              <w:bidi/>
              <w:rPr>
                <w:rFonts w:ascii="Calibri" w:hAnsi="Calibri" w:cs="Calibri"/>
                <w:sz w:val="18"/>
                <w:szCs w:val="18"/>
              </w:rPr>
            </w:pPr>
            <w:r w:rsidRPr="00F4019C">
              <w:rPr>
                <w:rFonts w:ascii="Calibri" w:hAnsi="Calibri" w:cs="Calibri"/>
                <w:sz w:val="18"/>
                <w:szCs w:val="18"/>
                <w:rtl/>
                <w:lang w:eastAsia="ar" w:bidi="ar-MA"/>
              </w:rPr>
              <w:t>انظر الوصف السابق بشأن تعديلات المادة 3-3.</w:t>
            </w:r>
          </w:p>
          <w:p w14:paraId="0A52C0F9" w14:textId="25766532" w:rsidR="007E14C4" w:rsidRPr="00F4019C" w:rsidRDefault="007E14C4" w:rsidP="00B520FF">
            <w:pPr>
              <w:pStyle w:val="CommentText"/>
              <w:bidi/>
              <w:rPr>
                <w:rFonts w:ascii="Calibri" w:hAnsi="Calibri" w:cs="Calibri"/>
                <w:szCs w:val="18"/>
                <w:highlight w:val="yellow"/>
              </w:rPr>
            </w:pPr>
          </w:p>
        </w:tc>
      </w:tr>
      <w:tr w:rsidR="007E14C4" w:rsidRPr="00F4019C" w14:paraId="41AA48D2" w14:textId="77777777" w:rsidTr="00F4019C">
        <w:trPr>
          <w:trHeight w:val="20"/>
        </w:trPr>
        <w:tc>
          <w:tcPr>
            <w:tcW w:w="2126" w:type="dxa"/>
            <w:shd w:val="clear" w:color="auto" w:fill="auto"/>
            <w:tcMar>
              <w:top w:w="57" w:type="dxa"/>
              <w:bottom w:w="57" w:type="dxa"/>
            </w:tcMar>
          </w:tcPr>
          <w:p w14:paraId="1B9D9DBA" w14:textId="77777777" w:rsidR="007E14C4" w:rsidRPr="00F4019C" w:rsidRDefault="007E14C4" w:rsidP="00B520FF">
            <w:pPr>
              <w:bidi/>
              <w:spacing w:after="180"/>
              <w:rPr>
                <w:rFonts w:ascii="Calibri" w:hAnsi="Calibri" w:cs="Calibri"/>
                <w:b/>
                <w:sz w:val="18"/>
                <w:szCs w:val="18"/>
              </w:rPr>
            </w:pPr>
            <w:r w:rsidRPr="00F4019C">
              <w:rPr>
                <w:rFonts w:ascii="Calibri" w:hAnsi="Calibri" w:cs="Calibri"/>
                <w:b/>
                <w:bCs/>
                <w:sz w:val="18"/>
                <w:szCs w:val="18"/>
                <w:rtl/>
                <w:lang w:eastAsia="ar" w:bidi="ar-MA"/>
              </w:rPr>
              <w:t>المادة 4-9</w:t>
            </w:r>
          </w:p>
          <w:p w14:paraId="45686FE7" w14:textId="08B89F46" w:rsidR="007E14C4" w:rsidRPr="00F4019C" w:rsidRDefault="007E14C4" w:rsidP="00B520FF">
            <w:pPr>
              <w:bidi/>
              <w:spacing w:after="180"/>
              <w:ind w:right="34"/>
              <w:rPr>
                <w:rFonts w:ascii="Calibri" w:hAnsi="Calibri" w:cs="Calibri"/>
                <w:sz w:val="18"/>
                <w:szCs w:val="18"/>
                <w:highlight w:val="yellow"/>
              </w:rPr>
            </w:pPr>
            <w:r w:rsidRPr="00F4019C">
              <w:rPr>
                <w:rFonts w:ascii="Calibri" w:hAnsi="Calibri" w:cs="Calibri"/>
                <w:sz w:val="18"/>
                <w:szCs w:val="18"/>
                <w:rtl/>
                <w:lang w:eastAsia="ar" w:bidi="ar-MA"/>
              </w:rPr>
              <w:lastRenderedPageBreak/>
              <w:t>التعيين</w:t>
            </w:r>
          </w:p>
        </w:tc>
        <w:tc>
          <w:tcPr>
            <w:tcW w:w="4526" w:type="dxa"/>
            <w:tcBorders>
              <w:top w:val="single" w:sz="6" w:space="0" w:color="A6A6A6" w:themeColor="background1" w:themeShade="A6"/>
            </w:tcBorders>
            <w:shd w:val="clear" w:color="auto" w:fill="auto"/>
            <w:tcMar>
              <w:top w:w="57" w:type="dxa"/>
              <w:bottom w:w="57" w:type="dxa"/>
            </w:tcMar>
          </w:tcPr>
          <w:p w14:paraId="57245A96"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lastRenderedPageBreak/>
              <w:t>(أ)</w:t>
            </w:r>
            <w:r w:rsidRPr="00F4019C">
              <w:rPr>
                <w:rFonts w:ascii="Calibri" w:hAnsi="Calibri" w:cs="Calibri"/>
                <w:sz w:val="18"/>
                <w:szCs w:val="18"/>
                <w:rtl/>
                <w:lang w:eastAsia="ar" w:bidi="ar-MA"/>
              </w:rPr>
              <w:tab/>
              <w:t>كقاعدة عامة، يكون التعيين بناءً على منافسة.</w:t>
            </w:r>
          </w:p>
          <w:p w14:paraId="28B40DAD"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1E7D6FE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lastRenderedPageBreak/>
              <w:t>(ب)</w:t>
            </w:r>
            <w:r w:rsidRPr="00F4019C">
              <w:rPr>
                <w:rFonts w:ascii="Calibri" w:hAnsi="Calibri" w:cs="Calibri"/>
                <w:sz w:val="18"/>
                <w:szCs w:val="18"/>
                <w:rtl/>
                <w:lang w:eastAsia="ar" w:bidi="ar-MA"/>
              </w:rPr>
              <w:tab/>
              <w:t xml:space="preserve">وتُنشر على موقع التوظيف الخاص </w:t>
            </w:r>
            <w:proofErr w:type="spellStart"/>
            <w:r w:rsidRPr="00F4019C">
              <w:rPr>
                <w:rFonts w:ascii="Calibri" w:hAnsi="Calibri" w:cs="Calibri"/>
                <w:sz w:val="18"/>
                <w:szCs w:val="18"/>
                <w:rtl/>
                <w:lang w:eastAsia="ar" w:bidi="ar-MA"/>
              </w:rPr>
              <w:t>بالويبو</w:t>
            </w:r>
            <w:proofErr w:type="spellEnd"/>
            <w:r w:rsidRPr="00F4019C">
              <w:rPr>
                <w:rFonts w:ascii="Calibri" w:hAnsi="Calibri" w:cs="Calibri"/>
                <w:sz w:val="18"/>
                <w:szCs w:val="18"/>
                <w:rtl/>
                <w:lang w:eastAsia="ar" w:bidi="ar-MA"/>
              </w:rPr>
              <w:t xml:space="preserve"> الوظائف الشاغرة المطلوب شغلها عن طريق المنافسة.</w:t>
            </w:r>
          </w:p>
          <w:p w14:paraId="4D39CFE6"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DE9772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(ج)</w:t>
            </w:r>
            <w:r w:rsidRPr="00F4019C">
              <w:rPr>
                <w:rFonts w:ascii="Calibri" w:hAnsi="Calibri" w:cs="Calibri"/>
                <w:sz w:val="18"/>
                <w:szCs w:val="18"/>
                <w:rtl/>
                <w:lang w:eastAsia="ar" w:bidi="ar-MA"/>
              </w:rPr>
              <w:tab/>
              <w:t>وتُملأ الشواغر الموجودة في فئة الموظفين الفنيين الوطنيين بتعيين مرشحين يكونون عادةً من مواطني البلد الذي يقع فيه مركز العمل ويُعيَّنون تعييناً محلياً، مع مراعاة الاستثناء المُحدد في المادة 4-6(د).</w:t>
            </w:r>
          </w:p>
          <w:p w14:paraId="408C1F4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5A97DA87"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(د)</w:t>
            </w:r>
            <w:r w:rsidRPr="00F4019C">
              <w:rPr>
                <w:rFonts w:ascii="Calibri" w:hAnsi="Calibri" w:cs="Calibri"/>
                <w:sz w:val="18"/>
                <w:szCs w:val="18"/>
                <w:rtl/>
                <w:lang w:eastAsia="ar" w:bidi="ar-MA"/>
              </w:rPr>
              <w:tab/>
              <w:t>وتخضع الشواغر الموجودة في فئة الخدمات العامة للتوظيف المحلي وفقاً للقاعدة 4-5-1 من لائحة الموظفين، ما لم يُقرَّر في حالات استثنائية المضي في تعيين دولي.</w:t>
            </w:r>
          </w:p>
          <w:p w14:paraId="0EA745B0"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2291FD8"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(ه)</w:t>
            </w:r>
            <w:r w:rsidRPr="00F4019C">
              <w:rPr>
                <w:rFonts w:ascii="Calibri" w:hAnsi="Calibri" w:cs="Calibri"/>
                <w:sz w:val="18"/>
                <w:szCs w:val="18"/>
                <w:rtl/>
                <w:lang w:eastAsia="ar" w:bidi="ar-MA"/>
              </w:rPr>
              <w:tab/>
              <w:t>ويُحدِّد المدير العام شروط إنشاء مجالس تعيين لإسداء المشورة إليه في جميع الحالات التي كان فيها الشاغر موضع منافسة.</w:t>
            </w:r>
          </w:p>
          <w:p w14:paraId="3EB7701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5299C789" w14:textId="1E532AC6" w:rsidR="007E14C4" w:rsidRPr="00F4019C" w:rsidRDefault="007E14C4" w:rsidP="00B520FF">
            <w:pPr>
              <w:bidi/>
              <w:rPr>
                <w:rFonts w:ascii="Calibri" w:hAnsi="Calibri" w:cs="Calibri"/>
                <w:sz w:val="18"/>
                <w:szCs w:val="18"/>
                <w:highlight w:val="yellow"/>
              </w:rPr>
            </w:pPr>
            <w:r w:rsidRPr="00F4019C">
              <w:rPr>
                <w:rFonts w:ascii="Calibri" w:hAnsi="Calibri" w:cs="Calibri"/>
                <w:sz w:val="18"/>
                <w:szCs w:val="18"/>
                <w:rtl/>
                <w:lang w:eastAsia="ar" w:bidi="ar-MA"/>
              </w:rPr>
              <w:t>(و)</w:t>
            </w:r>
            <w:r w:rsidRPr="00F4019C">
              <w:rPr>
                <w:rFonts w:ascii="Calibri" w:hAnsi="Calibri" w:cs="Calibri"/>
                <w:sz w:val="18"/>
                <w:szCs w:val="18"/>
                <w:rtl/>
                <w:lang w:eastAsia="ar" w:bidi="ar-MA"/>
              </w:rPr>
              <w:tab/>
              <w:t>ولا يُطبَّق موضوع هذه المادة والقواعد المندرجة تحته على الموظفين المؤقتين ما لم تنصّ القاعدة 4-9-4 المعنونة "تعيين الموظفين المؤقتين" على خلاف ذلك.</w:t>
            </w:r>
          </w:p>
        </w:tc>
        <w:tc>
          <w:tcPr>
            <w:tcW w:w="4678" w:type="dxa"/>
            <w:tcBorders>
              <w:top w:val="single" w:sz="6" w:space="0" w:color="A6A6A6" w:themeColor="background1" w:themeShade="A6"/>
            </w:tcBorders>
            <w:shd w:val="clear" w:color="auto" w:fill="auto"/>
            <w:tcMar>
              <w:top w:w="57" w:type="dxa"/>
              <w:bottom w:w="57" w:type="dxa"/>
            </w:tcMar>
          </w:tcPr>
          <w:p w14:paraId="779CA54C"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lastRenderedPageBreak/>
              <w:t>(أ)</w:t>
            </w:r>
            <w:r w:rsidRPr="00F4019C">
              <w:rPr>
                <w:rFonts w:ascii="Calibri" w:hAnsi="Calibri" w:cs="Calibri"/>
                <w:sz w:val="18"/>
                <w:szCs w:val="18"/>
                <w:rtl/>
                <w:lang w:eastAsia="ar" w:bidi="ar-MA"/>
              </w:rPr>
              <w:tab/>
              <w:t>كقاعدة عامة، يكون التعيين بناءً على منافسة.</w:t>
            </w:r>
          </w:p>
          <w:p w14:paraId="4F7E5DBA"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3DDE91FF" w14:textId="2D11614B"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lastRenderedPageBreak/>
              <w:t>(ب)</w:t>
            </w:r>
            <w:r w:rsidRPr="00F4019C">
              <w:rPr>
                <w:rFonts w:ascii="Calibri" w:hAnsi="Calibri" w:cs="Calibri"/>
                <w:sz w:val="18"/>
                <w:szCs w:val="18"/>
                <w:rtl/>
                <w:lang w:eastAsia="ar" w:bidi="ar-MA"/>
              </w:rPr>
              <w:tab/>
              <w:t xml:space="preserve">وتُنشر على موقع التوظيف الخاص </w:t>
            </w:r>
            <w:proofErr w:type="spellStart"/>
            <w:r w:rsidRPr="00F4019C">
              <w:rPr>
                <w:rFonts w:ascii="Calibri" w:hAnsi="Calibri" w:cs="Calibri"/>
                <w:sz w:val="18"/>
                <w:szCs w:val="18"/>
                <w:rtl/>
                <w:lang w:eastAsia="ar" w:bidi="ar-MA"/>
              </w:rPr>
              <w:t>بالويبو</w:t>
            </w:r>
            <w:proofErr w:type="spellEnd"/>
            <w:r w:rsidRPr="00F4019C">
              <w:rPr>
                <w:rFonts w:ascii="Calibri" w:hAnsi="Calibri" w:cs="Calibri"/>
                <w:sz w:val="18"/>
                <w:szCs w:val="18"/>
                <w:rtl/>
                <w:lang w:eastAsia="ar" w:bidi="ar-MA"/>
              </w:rPr>
              <w:t xml:space="preserve"> الوظائف الشاغرة المطلوب شغلها عن طريق المنافسة. </w:t>
            </w:r>
            <w:r w:rsidRPr="00F4019C">
              <w:rPr>
                <w:rFonts w:ascii="Calibri" w:hAnsi="Calibri" w:cs="Calibri"/>
                <w:b/>
                <w:bCs/>
                <w:sz w:val="18"/>
                <w:szCs w:val="18"/>
                <w:u w:val="single"/>
                <w:rtl/>
                <w:lang w:eastAsia="ar" w:bidi="ar-MA"/>
              </w:rPr>
              <w:t>ويجوز فتح باب التقدم لشغل هذه الوظائف للمرشحين الداخليين فقط، إذا قرر المدير العام ذلك. ولا يُعتبر مُرشحاً داخلياً سوى الموظف الذي كان قد عُيِّن تعييناً مُحدَّد المدة أو مستمراً بعد إجراء منافسة بالمعنى المقصود في المادتين 4-9 و4-10، باستثناء الموظفين المُعيَّنين تعييناً مُحدَّد المدة في إطار اتفاقات الصناديق الاستئمانية أو في إطار مشاريع معتمدة.</w:t>
            </w:r>
          </w:p>
          <w:p w14:paraId="1E93ACE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225D7F9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(ج)</w:t>
            </w:r>
            <w:r w:rsidRPr="00F4019C">
              <w:rPr>
                <w:rFonts w:ascii="Calibri" w:hAnsi="Calibri" w:cs="Calibri"/>
                <w:sz w:val="18"/>
                <w:szCs w:val="18"/>
                <w:rtl/>
                <w:lang w:eastAsia="ar" w:bidi="ar-MA"/>
              </w:rPr>
              <w:tab/>
              <w:t>وتُملأ الشواغر الموجودة في فئة الموظفين الفنيين الوطنيين بتعيين مرشحين يكونون عادةً من مواطني البلد الذي يقع فيه مركز العمل ويُعيَّنون تعييناً محلياً، مع مراعاة الاستثناء المُحدد في المادة 4-6(د).</w:t>
            </w:r>
          </w:p>
          <w:p w14:paraId="77F3F9D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5C4022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(د)</w:t>
            </w:r>
            <w:r w:rsidRPr="00F4019C">
              <w:rPr>
                <w:rFonts w:ascii="Calibri" w:hAnsi="Calibri" w:cs="Calibri"/>
                <w:sz w:val="18"/>
                <w:szCs w:val="18"/>
                <w:rtl/>
                <w:lang w:eastAsia="ar" w:bidi="ar-MA"/>
              </w:rPr>
              <w:tab/>
              <w:t>وتخضع الشواغر الموجودة في فئة الخدمات العامة للتوظيف المحلي وفقاً للقاعدة 4-5-1 من لائحة الموظفين، ما لم يُقرَّر في حالات استثنائية المضي في تعيين دولي.</w:t>
            </w:r>
          </w:p>
          <w:p w14:paraId="2B9428D4"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6DEF147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(ه)</w:t>
            </w:r>
            <w:r w:rsidRPr="00F4019C">
              <w:rPr>
                <w:rFonts w:ascii="Calibri" w:hAnsi="Calibri" w:cs="Calibri"/>
                <w:sz w:val="18"/>
                <w:szCs w:val="18"/>
                <w:rtl/>
                <w:lang w:eastAsia="ar" w:bidi="ar-MA"/>
              </w:rPr>
              <w:tab/>
              <w:t>ويُحدِّد المدير العام شروط إنشاء مجالس تعيين لإسداء المشورة إليه في جميع الحالات التي كان فيها الشاغر موضع منافسة.</w:t>
            </w:r>
          </w:p>
          <w:p w14:paraId="07F230E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7088ABB5" w14:textId="714B66AF" w:rsidR="007E14C4" w:rsidRPr="00F4019C" w:rsidRDefault="007E14C4" w:rsidP="00B520FF">
            <w:pPr>
              <w:bidi/>
              <w:rPr>
                <w:rFonts w:ascii="Calibri" w:hAnsi="Calibri" w:cs="Calibri"/>
                <w:sz w:val="18"/>
                <w:szCs w:val="18"/>
                <w:highlight w:val="yellow"/>
              </w:rPr>
            </w:pPr>
            <w:r w:rsidRPr="00F4019C">
              <w:rPr>
                <w:rFonts w:ascii="Calibri" w:hAnsi="Calibri" w:cs="Calibri"/>
                <w:sz w:val="18"/>
                <w:szCs w:val="18"/>
                <w:rtl/>
                <w:lang w:eastAsia="ar" w:bidi="ar-MA"/>
              </w:rPr>
              <w:t>(و)</w:t>
            </w:r>
            <w:r w:rsidRPr="00F4019C">
              <w:rPr>
                <w:rFonts w:ascii="Calibri" w:hAnsi="Calibri" w:cs="Calibri"/>
                <w:sz w:val="18"/>
                <w:szCs w:val="18"/>
                <w:rtl/>
                <w:lang w:eastAsia="ar" w:bidi="ar-MA"/>
              </w:rPr>
              <w:tab/>
              <w:t>ولا يُطبَّق موضوع هذه المادة والقواعد المندرجة تحته على الموظفين المؤقتين ما لم تنصّ القاعدة 4-9-4 المعنونة "تعيين الموظفين المؤقتين" على خلاف ذلك.</w:t>
            </w:r>
          </w:p>
        </w:tc>
        <w:tc>
          <w:tcPr>
            <w:tcW w:w="4252" w:type="dxa"/>
            <w:tcBorders>
              <w:top w:val="single" w:sz="6" w:space="0" w:color="A6A6A6" w:themeColor="background1" w:themeShade="A6"/>
            </w:tcBorders>
            <w:shd w:val="clear" w:color="auto" w:fill="auto"/>
            <w:tcMar>
              <w:top w:w="57" w:type="dxa"/>
              <w:bottom w:w="57" w:type="dxa"/>
            </w:tcMar>
          </w:tcPr>
          <w:p w14:paraId="74AF3411" w14:textId="4C04B479" w:rsidR="007E14C4" w:rsidRPr="00F4019C" w:rsidRDefault="007E14C4" w:rsidP="00B520FF">
            <w:pPr>
              <w:bidi/>
              <w:rPr>
                <w:rFonts w:ascii="Calibri" w:hAnsi="Calibri" w:cs="Calibri"/>
                <w:sz w:val="18"/>
                <w:szCs w:val="18"/>
              </w:rPr>
            </w:pPr>
            <w:r w:rsidRPr="00F4019C">
              <w:rPr>
                <w:rFonts w:ascii="Calibri" w:hAnsi="Calibri" w:cs="Calibri"/>
                <w:sz w:val="18"/>
                <w:szCs w:val="18"/>
                <w:rtl/>
                <w:lang w:eastAsia="ar" w:bidi="ar-MA"/>
              </w:rPr>
              <w:lastRenderedPageBreak/>
              <w:t xml:space="preserve">يُقترح إضافة حكم صريح جديد بشأن إمكانية الإعلان داخلياً عن الوظائف الشاغرة. ولن يُعتبر المرشحون الداخليون مؤهلين لشغل هذه </w:t>
            </w:r>
            <w:r w:rsidRPr="00F4019C">
              <w:rPr>
                <w:rFonts w:ascii="Calibri" w:hAnsi="Calibri" w:cs="Calibri"/>
                <w:sz w:val="18"/>
                <w:szCs w:val="18"/>
                <w:rtl/>
                <w:lang w:eastAsia="ar" w:bidi="ar-MA"/>
              </w:rPr>
              <w:lastRenderedPageBreak/>
              <w:t>الوظائف الشاغرة الداخلية إلا إذا كانوا موظفين جرى تعيينهم تعييناً مُحدَّد المدة أو مستمراً بعد إجراء منافسة بالمعنى المقصود في المادة 4-9 والمادة 4-10 بشأن "مجالس التعيين"،</w:t>
            </w:r>
            <w:r w:rsidR="00190397" w:rsidRPr="00F4019C">
              <w:rPr>
                <w:rFonts w:ascii="Calibri" w:hAnsi="Calibri" w:cs="Calibri"/>
                <w:sz w:val="18"/>
                <w:szCs w:val="18"/>
                <w:rtl/>
                <w:lang w:eastAsia="ar" w:bidi="ar-MA"/>
              </w:rPr>
              <w:t xml:space="preserve"> باستثناء الموظفين المُعيَّنين تعييناً مُحدَّد المدة في إطار اتفاقات الصناديق الاستئمانية أو في إطار مشاريع معتمدة الذين يُعتبرون مرشحين خارجيين وفقاً للمادة 4-17(و) من نظام الموظفين وللقاعدة 4-17-1(ب) من لائحة الموظفين.</w:t>
            </w:r>
          </w:p>
          <w:p w14:paraId="006D70FB" w14:textId="218BCF7A" w:rsidR="007E14C4" w:rsidRPr="00F4019C" w:rsidRDefault="007E14C4" w:rsidP="00B520FF">
            <w:pPr>
              <w:bidi/>
              <w:rPr>
                <w:rFonts w:ascii="Calibri" w:hAnsi="Calibri" w:cs="Calibri"/>
                <w:sz w:val="18"/>
                <w:szCs w:val="18"/>
              </w:rPr>
            </w:pPr>
          </w:p>
          <w:p w14:paraId="11966B07" w14:textId="54D8C888" w:rsidR="00F94A06" w:rsidRPr="00F4019C" w:rsidRDefault="00F94A06" w:rsidP="00B520FF">
            <w:pPr>
              <w:bidi/>
              <w:rPr>
                <w:rFonts w:ascii="Calibri" w:hAnsi="Calibri" w:cs="Calibri"/>
                <w:sz w:val="18"/>
                <w:szCs w:val="18"/>
              </w:rPr>
            </w:pPr>
            <w:r w:rsidRPr="00F4019C">
              <w:rPr>
                <w:rFonts w:ascii="Calibri" w:hAnsi="Calibri" w:cs="Calibri"/>
                <w:sz w:val="18"/>
                <w:szCs w:val="18"/>
                <w:rtl/>
                <w:lang w:eastAsia="ar" w:bidi="ar-MA"/>
              </w:rPr>
              <w:t xml:space="preserve">ولا يحظر نظامُ الموظفين ولائحته إجراءَ منافسات متاحة للمرشحين الداخليين فقط. إلا أن العُرف المتَّبع هو أنه يمكن لأي شخص أن يتنافس على الوظائف الشاغرة المُعلن عنها، ولا تُمنَح أي أولوية للمرشحين الداخليين. ولذلك يُرى أنه يُستحسن تعديل المادة 4-9 من نظام الموظفين للسماح صراحةً بالخروج عن هذا العُرف المُتَّبع. </w:t>
            </w:r>
          </w:p>
          <w:p w14:paraId="15B3C5DF" w14:textId="77777777" w:rsidR="00F94A06" w:rsidRPr="00F4019C" w:rsidRDefault="00F94A06" w:rsidP="00B520FF">
            <w:pPr>
              <w:bidi/>
              <w:rPr>
                <w:rFonts w:ascii="Calibri" w:hAnsi="Calibri" w:cs="Calibri"/>
                <w:sz w:val="18"/>
                <w:szCs w:val="18"/>
              </w:rPr>
            </w:pPr>
          </w:p>
          <w:p w14:paraId="46302FE5" w14:textId="631426A7" w:rsidR="007E14C4" w:rsidRPr="00F4019C" w:rsidRDefault="00B47127" w:rsidP="00B520FF">
            <w:pPr>
              <w:pStyle w:val="CommentText"/>
              <w:bidi/>
              <w:rPr>
                <w:rFonts w:ascii="Calibri" w:hAnsi="Calibri" w:cs="Calibri"/>
                <w:szCs w:val="18"/>
                <w:highlight w:val="yellow"/>
              </w:rPr>
            </w:pPr>
            <w:r w:rsidRPr="00F4019C">
              <w:rPr>
                <w:rFonts w:ascii="Calibri" w:hAnsi="Calibri" w:cs="Calibri"/>
                <w:szCs w:val="18"/>
                <w:rtl/>
                <w:lang w:eastAsia="ar" w:bidi="ar-MA"/>
              </w:rPr>
              <w:t>وشدَّدت استراتيجية الموارد البشرية 2022-2026 على أهمية أن تُطور الويبو المواهب الداخلية وأن تُتيح فرصاً جديدة للتطوير الوظيفي على أساس مؤقت أو أكثر انتظاماً. ويُقترح السماح بأن تقتصر منافساتُ الوظائف الشاغرة على المرشحين الداخليين في حالة وجود مواهب كافية لتلك الوظائف داخل المنظمة، حسب تقدير المدير العام. وذلك من شأنه أن يُعزز التطور والنمو دون أن يؤثر سلباً على اكتساب مواهب جديدة أو على التنوع الجغرافي، فملء وظيفة شاغرة بمرشح داخلي يُسفر عن وظيفة شاغرة أخرى.</w:t>
            </w:r>
          </w:p>
        </w:tc>
      </w:tr>
      <w:tr w:rsidR="007E14C4" w:rsidRPr="00F4019C" w14:paraId="57F205B1" w14:textId="77777777" w:rsidTr="00F4019C">
        <w:trPr>
          <w:trHeight w:val="20"/>
        </w:trPr>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3D7D7DD" w14:textId="77777777" w:rsidR="007E14C4" w:rsidRPr="00F4019C" w:rsidRDefault="007E14C4" w:rsidP="00B520FF">
            <w:pPr>
              <w:bidi/>
              <w:spacing w:after="180"/>
              <w:rPr>
                <w:rFonts w:ascii="Calibri" w:hAnsi="Calibri" w:cs="Calibri"/>
                <w:b/>
                <w:sz w:val="18"/>
                <w:szCs w:val="18"/>
              </w:rPr>
            </w:pPr>
            <w:r w:rsidRPr="00F4019C">
              <w:rPr>
                <w:rFonts w:ascii="Calibri" w:hAnsi="Calibri" w:cs="Calibri"/>
                <w:b/>
                <w:bCs/>
                <w:sz w:val="18"/>
                <w:szCs w:val="18"/>
                <w:rtl/>
                <w:lang w:eastAsia="ar" w:bidi="ar-MA"/>
              </w:rPr>
              <w:lastRenderedPageBreak/>
              <w:t xml:space="preserve">المادة 4-17 </w:t>
            </w:r>
          </w:p>
          <w:p w14:paraId="1B72113B" w14:textId="6A811226" w:rsidR="007E14C4" w:rsidRPr="00F4019C" w:rsidRDefault="007E14C4" w:rsidP="00B520FF">
            <w:pPr>
              <w:bidi/>
              <w:spacing w:after="180"/>
              <w:ind w:right="34"/>
              <w:rPr>
                <w:rFonts w:ascii="Calibri" w:hAnsi="Calibri" w:cs="Calibri"/>
                <w:sz w:val="18"/>
                <w:szCs w:val="18"/>
                <w:highlight w:val="yellow"/>
              </w:rPr>
            </w:pPr>
            <w:r w:rsidRPr="00F4019C">
              <w:rPr>
                <w:rFonts w:ascii="Calibri" w:hAnsi="Calibri" w:cs="Calibri"/>
                <w:sz w:val="18"/>
                <w:szCs w:val="18"/>
                <w:rtl/>
                <w:lang w:eastAsia="ar" w:bidi="ar-MA"/>
              </w:rPr>
              <w:t>التعيينات المُحدَّدة المدة</w:t>
            </w:r>
          </w:p>
        </w:tc>
        <w:tc>
          <w:tcPr>
            <w:tcW w:w="4526" w:type="dxa"/>
            <w:tcBorders>
              <w:top w:val="single" w:sz="6" w:space="0" w:color="A6A6A6" w:themeColor="background1" w:themeShade="A6"/>
            </w:tcBorders>
            <w:shd w:val="clear" w:color="auto" w:fill="auto"/>
            <w:tcMar>
              <w:top w:w="57" w:type="dxa"/>
              <w:bottom w:w="57" w:type="dxa"/>
            </w:tcMar>
          </w:tcPr>
          <w:p w14:paraId="6671B3B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w:t>
            </w:r>
          </w:p>
          <w:p w14:paraId="330783FD"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25F4FF6" w14:textId="65BA1D1F"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(و)</w:t>
            </w:r>
            <w:r w:rsidRPr="00F4019C">
              <w:rPr>
                <w:rFonts w:ascii="Calibri" w:hAnsi="Calibri" w:cs="Calibri"/>
                <w:sz w:val="18"/>
                <w:szCs w:val="18"/>
                <w:rtl/>
                <w:lang w:eastAsia="ar" w:bidi="ar-MA"/>
              </w:rPr>
              <w:tab/>
              <w:t>والتعيينات المُحدَّدة المدة الممنوحة من أجل مشاريع معتمدة تكون لفترة زمنية يرتبط أمدها الأدنى والأقصى بتمويل المشروع واختصاصاته. ولا تزيد عادةً المدة الإجمالية لتعيين محدَّد المدة من أجل مشروع على خمس سنوات. ولا تُحوَّل التعيينات المُحدَّدة المدة الممنوحة من أجل مشاريع معتمدة إلى تعيين مستمر. ويجوز لأصحاب هذه التعيينات أن يتقدموا، في أثناء خدمتهم، لشغل أي شواغر في المكتب الدولي بوصفهم مرشحين خارجيين.</w:t>
            </w:r>
          </w:p>
          <w:p w14:paraId="5D8B5C0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020BD6C9" w14:textId="4656FD5E" w:rsidR="007E14C4" w:rsidRPr="00F4019C" w:rsidRDefault="007E14C4" w:rsidP="00B520FF">
            <w:pPr>
              <w:bidi/>
              <w:rPr>
                <w:rFonts w:ascii="Calibri" w:hAnsi="Calibri" w:cs="Calibri"/>
                <w:sz w:val="18"/>
                <w:szCs w:val="18"/>
                <w:highlight w:val="yellow"/>
              </w:rPr>
            </w:pPr>
            <w:r w:rsidRPr="00F4019C">
              <w:rPr>
                <w:rFonts w:ascii="Calibri" w:hAnsi="Calibri" w:cs="Calibri"/>
                <w:sz w:val="18"/>
                <w:szCs w:val="18"/>
                <w:rtl/>
                <w:lang w:eastAsia="ar" w:bidi="ar-MA"/>
              </w:rPr>
              <w:t>[…]</w:t>
            </w:r>
          </w:p>
        </w:tc>
        <w:tc>
          <w:tcPr>
            <w:tcW w:w="4678" w:type="dxa"/>
            <w:tcBorders>
              <w:top w:val="single" w:sz="6" w:space="0" w:color="A6A6A6" w:themeColor="background1" w:themeShade="A6"/>
            </w:tcBorders>
            <w:shd w:val="clear" w:color="auto" w:fill="auto"/>
            <w:tcMar>
              <w:top w:w="57" w:type="dxa"/>
              <w:bottom w:w="57" w:type="dxa"/>
            </w:tcMar>
          </w:tcPr>
          <w:p w14:paraId="1242E428"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w:t>
            </w:r>
          </w:p>
          <w:p w14:paraId="2B378050"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0B42563B" w14:textId="2FFC0EFF"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(و)</w:t>
            </w:r>
            <w:r w:rsidRPr="00F4019C">
              <w:rPr>
                <w:rFonts w:ascii="Calibri" w:hAnsi="Calibri" w:cs="Calibri"/>
                <w:sz w:val="18"/>
                <w:szCs w:val="18"/>
                <w:rtl/>
                <w:lang w:eastAsia="ar" w:bidi="ar-MA"/>
              </w:rPr>
              <w:tab/>
              <w:t xml:space="preserve">والتعيينات المُحدَّدة المدة الممنوحة من أجل مشاريع معتمدة تكون لفترة زمنية يرتبط أمدها الأدنى والأقصى بتمويل المشروع </w:t>
            </w:r>
            <w:r w:rsidRPr="00CF1B8F">
              <w:rPr>
                <w:rFonts w:ascii="Calibri" w:hAnsi="Calibri" w:cs="Calibri"/>
                <w:b/>
                <w:bCs/>
                <w:sz w:val="18"/>
                <w:szCs w:val="18"/>
                <w:u w:val="single"/>
                <w:rtl/>
                <w:lang w:eastAsia="ar" w:bidi="ar-MA"/>
              </w:rPr>
              <w:t>وجدوله الزمني</w:t>
            </w:r>
            <w:r w:rsidRPr="00F4019C">
              <w:rPr>
                <w:rFonts w:ascii="Calibri" w:hAnsi="Calibri" w:cs="Calibri"/>
                <w:sz w:val="18"/>
                <w:szCs w:val="18"/>
                <w:rtl/>
                <w:lang w:eastAsia="ar" w:bidi="ar-MA"/>
              </w:rPr>
              <w:t xml:space="preserve"> </w:t>
            </w:r>
            <w:r w:rsidRPr="00F4019C">
              <w:rPr>
                <w:rFonts w:ascii="Calibri" w:hAnsi="Calibri" w:cs="Calibri"/>
                <w:strike/>
                <w:sz w:val="18"/>
                <w:szCs w:val="18"/>
                <w:rtl/>
                <w:lang w:eastAsia="ar" w:bidi="ar-MA"/>
              </w:rPr>
              <w:t>واختصاصاته</w:t>
            </w:r>
            <w:r w:rsidRPr="00F4019C">
              <w:rPr>
                <w:rFonts w:ascii="Calibri" w:hAnsi="Calibri" w:cs="Calibri"/>
                <w:sz w:val="18"/>
                <w:szCs w:val="18"/>
                <w:rtl/>
                <w:lang w:eastAsia="ar" w:bidi="ar-MA"/>
              </w:rPr>
              <w:t>. ولا تزيد عادةً المدة الإجمالية لتعيين محدَّد المدة من أجل مشروع على خمس سنوات. ولا تُحوَّل التعيينات المُحدَّدة المدة الممنوحة من أجل مشاريع معتمدة إلى تعيين مستمر. ويجوز لأصحاب هذه التعيينات أن يتقدموا، في أثناء خدمتهم، لشغل أي شواغر في المكتب الدولي بوصفهم مرشحين خارجيين.</w:t>
            </w:r>
          </w:p>
          <w:p w14:paraId="0AF2CEC2"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1B3B8209" w14:textId="1FF29A3B" w:rsidR="007E14C4" w:rsidRPr="00F4019C" w:rsidRDefault="007E14C4" w:rsidP="00B520FF">
            <w:pPr>
              <w:bidi/>
              <w:rPr>
                <w:rFonts w:ascii="Calibri" w:hAnsi="Calibri" w:cs="Calibri"/>
                <w:sz w:val="18"/>
                <w:szCs w:val="18"/>
                <w:highlight w:val="yellow"/>
              </w:rPr>
            </w:pPr>
            <w:r w:rsidRPr="00F4019C">
              <w:rPr>
                <w:rFonts w:ascii="Calibri" w:hAnsi="Calibri" w:cs="Calibri"/>
                <w:sz w:val="18"/>
                <w:szCs w:val="18"/>
                <w:rtl/>
                <w:lang w:eastAsia="ar" w:bidi="ar-MA"/>
              </w:rPr>
              <w:t>[…]</w:t>
            </w:r>
          </w:p>
        </w:tc>
        <w:tc>
          <w:tcPr>
            <w:tcW w:w="4252" w:type="dxa"/>
            <w:tcBorders>
              <w:top w:val="single" w:sz="6" w:space="0" w:color="A6A6A6" w:themeColor="background1" w:themeShade="A6"/>
            </w:tcBorders>
            <w:shd w:val="clear" w:color="auto" w:fill="auto"/>
            <w:tcMar>
              <w:top w:w="57" w:type="dxa"/>
              <w:bottom w:w="57" w:type="dxa"/>
            </w:tcMar>
          </w:tcPr>
          <w:p w14:paraId="3E56F287" w14:textId="77777777" w:rsidR="009363AA" w:rsidRDefault="009363AA" w:rsidP="00B520FF">
            <w:pPr>
              <w:bidi/>
              <w:rPr>
                <w:rFonts w:ascii="Calibri" w:hAnsi="Calibri" w:cs="Calibri"/>
                <w:sz w:val="18"/>
                <w:szCs w:val="18"/>
                <w:rtl/>
                <w:lang w:eastAsia="ar" w:bidi="ar-MA"/>
              </w:rPr>
            </w:pPr>
          </w:p>
          <w:p w14:paraId="11B40348" w14:textId="77777777" w:rsidR="009363AA" w:rsidRDefault="009363AA" w:rsidP="009363AA">
            <w:pPr>
              <w:bidi/>
              <w:rPr>
                <w:rFonts w:ascii="Calibri" w:hAnsi="Calibri" w:cs="Calibri"/>
                <w:sz w:val="18"/>
                <w:szCs w:val="18"/>
                <w:rtl/>
                <w:lang w:eastAsia="ar" w:bidi="ar-MA"/>
              </w:rPr>
            </w:pPr>
          </w:p>
          <w:p w14:paraId="3913944A" w14:textId="28A30999" w:rsidR="007E14C4" w:rsidRPr="00F4019C" w:rsidRDefault="007D578F" w:rsidP="009363AA">
            <w:pPr>
              <w:bidi/>
              <w:rPr>
                <w:rFonts w:ascii="Calibri" w:hAnsi="Calibri" w:cs="Calibri"/>
                <w:sz w:val="18"/>
                <w:szCs w:val="18"/>
              </w:rPr>
            </w:pPr>
            <w:r w:rsidRPr="00F4019C">
              <w:rPr>
                <w:rFonts w:ascii="Calibri" w:hAnsi="Calibri" w:cs="Calibri"/>
                <w:sz w:val="18"/>
                <w:szCs w:val="18"/>
                <w:rtl/>
                <w:lang w:eastAsia="ar" w:bidi="ar-MA"/>
              </w:rPr>
              <w:t>يُقترح الاستعاضة عن عبارة "واختصاصاته" بعبارة "وجدوله الزمني"، لأن ذلك يُعبِّر تعبيراً أدق عن الجانب المهم المتعلق بمدة التعيين المُحدَّد المدة من أجل مشروع معتمد.</w:t>
            </w:r>
          </w:p>
          <w:p w14:paraId="54F862C5" w14:textId="33C0590D" w:rsidR="007E14C4" w:rsidRPr="00F4019C" w:rsidRDefault="007E14C4" w:rsidP="00B520FF">
            <w:pPr>
              <w:bidi/>
              <w:rPr>
                <w:rFonts w:ascii="Calibri" w:hAnsi="Calibri" w:cs="Calibri"/>
                <w:sz w:val="18"/>
                <w:szCs w:val="18"/>
                <w:highlight w:val="yellow"/>
              </w:rPr>
            </w:pPr>
          </w:p>
        </w:tc>
      </w:tr>
      <w:tr w:rsidR="007E14C4" w:rsidRPr="00F4019C" w14:paraId="344D2DFF" w14:textId="77777777" w:rsidTr="00F4019C">
        <w:trPr>
          <w:trHeight w:val="20"/>
        </w:trPr>
        <w:tc>
          <w:tcPr>
            <w:tcW w:w="2126" w:type="dxa"/>
            <w:shd w:val="clear" w:color="auto" w:fill="auto"/>
            <w:tcMar>
              <w:top w:w="57" w:type="dxa"/>
              <w:bottom w:w="57" w:type="dxa"/>
            </w:tcMar>
          </w:tcPr>
          <w:p w14:paraId="21522701" w14:textId="77777777" w:rsidR="007E14C4" w:rsidRPr="00F4019C" w:rsidRDefault="007E14C4" w:rsidP="00B520FF">
            <w:pPr>
              <w:bidi/>
              <w:spacing w:after="180"/>
              <w:rPr>
                <w:rFonts w:ascii="Calibri" w:hAnsi="Calibri" w:cs="Calibri"/>
                <w:b/>
                <w:sz w:val="18"/>
                <w:szCs w:val="18"/>
              </w:rPr>
            </w:pPr>
            <w:r w:rsidRPr="00F4019C">
              <w:rPr>
                <w:rFonts w:ascii="Calibri" w:hAnsi="Calibri" w:cs="Calibri"/>
                <w:b/>
                <w:bCs/>
                <w:sz w:val="18"/>
                <w:szCs w:val="18"/>
                <w:rtl/>
                <w:lang w:eastAsia="ar" w:bidi="ar-MA"/>
              </w:rPr>
              <w:t>المادة 5-2</w:t>
            </w:r>
          </w:p>
          <w:p w14:paraId="34B3FB54" w14:textId="67AF146C" w:rsidR="007E14C4" w:rsidRPr="00F4019C" w:rsidRDefault="007E14C4" w:rsidP="00B520FF">
            <w:pPr>
              <w:bidi/>
              <w:spacing w:after="180"/>
              <w:ind w:right="34"/>
              <w:rPr>
                <w:rFonts w:ascii="Calibri" w:hAnsi="Calibri" w:cs="Calibri"/>
                <w:sz w:val="18"/>
                <w:szCs w:val="18"/>
                <w:highlight w:val="yellow"/>
              </w:rPr>
            </w:pPr>
            <w:r w:rsidRPr="00F4019C">
              <w:rPr>
                <w:rFonts w:ascii="Calibri" w:hAnsi="Calibri" w:cs="Calibri"/>
                <w:sz w:val="18"/>
                <w:szCs w:val="18"/>
                <w:rtl/>
                <w:lang w:eastAsia="ar" w:bidi="ar-MA"/>
              </w:rPr>
              <w:t>الإجازة الخاصة</w:t>
            </w:r>
          </w:p>
        </w:tc>
        <w:tc>
          <w:tcPr>
            <w:tcW w:w="4526" w:type="dxa"/>
            <w:tcBorders>
              <w:top w:val="single" w:sz="6" w:space="0" w:color="A6A6A6" w:themeColor="background1" w:themeShade="A6"/>
            </w:tcBorders>
            <w:shd w:val="clear" w:color="auto" w:fill="FFFFFF" w:themeFill="background1"/>
            <w:tcMar>
              <w:top w:w="57" w:type="dxa"/>
              <w:bottom w:w="57" w:type="dxa"/>
            </w:tcMar>
          </w:tcPr>
          <w:p w14:paraId="2A7F44F1"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w:t>
            </w:r>
          </w:p>
          <w:p w14:paraId="6F8490A3"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4BADBB2B" w14:textId="402B4401"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(د)</w:t>
            </w:r>
            <w:r w:rsidRPr="00F4019C">
              <w:rPr>
                <w:rFonts w:ascii="Calibri" w:hAnsi="Calibri" w:cs="Calibri"/>
                <w:sz w:val="18"/>
                <w:szCs w:val="18"/>
                <w:rtl/>
                <w:lang w:eastAsia="ar" w:bidi="ar-MA"/>
              </w:rPr>
              <w:tab/>
              <w:t xml:space="preserve">   ويجوز للمدير العام أن يأذن بإجازة خاصة دون أجر لأغراض المعاشات التقاعدية بقصد حماية استحقاقات المعاشات التقاعدية للموظفين الذين سيبلغون في غضون عامين السن المُؤهِّلة للحصول على </w:t>
            </w:r>
            <w:r w:rsidRPr="00F4019C">
              <w:rPr>
                <w:rFonts w:ascii="Calibri" w:hAnsi="Calibri" w:cs="Calibri"/>
                <w:sz w:val="18"/>
                <w:szCs w:val="18"/>
                <w:rtl/>
                <w:lang w:eastAsia="ar" w:bidi="ar-MA"/>
              </w:rPr>
              <w:lastRenderedPageBreak/>
              <w:t>استحقاق التقاعد المبكر بموجب المادة 29 من النظام الأساسي للصندوق المشترك للمعاشات التقاعدية لموظفي الأمم المتحدة وتبلغ مدة خدمتهم المحسوبة في المعاش التقاعدي 25 عاماً في غضون فترة لا تزيد عادة على عامين، أو الذين تتجاوز أعمارهم تلك السن وسيكملون في غضون فترة لا تزيد عادة على عامين 25 عاماً من الخدمة المحسوبة في المعاش التقاعدي. ولا تُمنح إجازة خاصة لأغراض المعاش التقاعدي لأكثر من عامين.</w:t>
            </w:r>
          </w:p>
          <w:p w14:paraId="62F2477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78B964E8" w14:textId="03ADBC0A" w:rsidR="007E14C4" w:rsidRPr="00F4019C" w:rsidRDefault="007E14C4" w:rsidP="00B520FF">
            <w:pPr>
              <w:bidi/>
              <w:spacing w:after="180"/>
              <w:ind w:right="34"/>
              <w:rPr>
                <w:rFonts w:ascii="Calibri" w:hAnsi="Calibri" w:cs="Calibri"/>
                <w:sz w:val="18"/>
                <w:szCs w:val="18"/>
                <w:highlight w:val="yellow"/>
              </w:rPr>
            </w:pPr>
            <w:r w:rsidRPr="00F4019C">
              <w:rPr>
                <w:rFonts w:ascii="Calibri" w:hAnsi="Calibri" w:cs="Calibri"/>
                <w:sz w:val="18"/>
                <w:szCs w:val="18"/>
                <w:rtl/>
                <w:lang w:eastAsia="ar" w:bidi="ar-MA"/>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3B138A80"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lastRenderedPageBreak/>
              <w:t>[…]</w:t>
            </w:r>
          </w:p>
          <w:p w14:paraId="77B5132F"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78ADE53C" w14:textId="130BA0FA" w:rsidR="007E14C4" w:rsidRPr="00F4019C" w:rsidRDefault="007E14C4" w:rsidP="00B520FF">
            <w:pPr>
              <w:tabs>
                <w:tab w:val="left" w:pos="391"/>
              </w:tabs>
              <w:autoSpaceDE w:val="0"/>
              <w:autoSpaceDN w:val="0"/>
              <w:bidi/>
              <w:adjustRightInd w:val="0"/>
              <w:rPr>
                <w:rFonts w:ascii="Calibri" w:hAnsi="Calibri" w:cs="Calibri"/>
                <w:sz w:val="18"/>
                <w:szCs w:val="18"/>
              </w:rPr>
            </w:pPr>
            <w:r w:rsidRPr="00F4019C">
              <w:rPr>
                <w:rFonts w:ascii="Calibri" w:hAnsi="Calibri" w:cs="Calibri"/>
                <w:sz w:val="18"/>
                <w:szCs w:val="18"/>
                <w:rtl/>
                <w:lang w:eastAsia="ar" w:bidi="ar-MA"/>
              </w:rPr>
              <w:t>(د)</w:t>
            </w:r>
            <w:r w:rsidRPr="00F4019C">
              <w:rPr>
                <w:rFonts w:ascii="Calibri" w:hAnsi="Calibri" w:cs="Calibri"/>
                <w:sz w:val="18"/>
                <w:szCs w:val="18"/>
                <w:rtl/>
                <w:lang w:eastAsia="ar" w:bidi="ar-MA"/>
              </w:rPr>
              <w:tab/>
              <w:t xml:space="preserve">   ويجوز للمدير العام أن يأذن بإجازة خاصة دون أجر لأغراض المعاشات التقاعدية بقصد حماية استحقاقات المعاشات التقاعدية للموظفين الذين سيبلغون في غضون عامين السن المُؤهِّلة للحصول على </w:t>
            </w:r>
            <w:r w:rsidRPr="00F4019C">
              <w:rPr>
                <w:rFonts w:ascii="Calibri" w:hAnsi="Calibri" w:cs="Calibri"/>
                <w:sz w:val="18"/>
                <w:szCs w:val="18"/>
                <w:rtl/>
                <w:lang w:eastAsia="ar" w:bidi="ar-MA"/>
              </w:rPr>
              <w:lastRenderedPageBreak/>
              <w:t xml:space="preserve">استحقاق التقاعد المبكر بموجب المادة 29 من النظام الأساسي للصندوق المشترك للمعاشات التقاعدية لموظفي الأمم المتحدة </w:t>
            </w:r>
            <w:r w:rsidRPr="00F4019C">
              <w:rPr>
                <w:rFonts w:ascii="Calibri" w:hAnsi="Calibri" w:cs="Calibri"/>
                <w:strike/>
                <w:sz w:val="18"/>
                <w:szCs w:val="18"/>
                <w:rtl/>
                <w:lang w:eastAsia="ar" w:bidi="ar-MA"/>
              </w:rPr>
              <w:t>وتبلغ مدة خدمتهم المحسوبة في المعاش التقاعدي 25 عاماً في غضون فترة لا تزيد عادة على عامين</w:t>
            </w:r>
            <w:r w:rsidRPr="00F4019C">
              <w:rPr>
                <w:rFonts w:ascii="Calibri" w:hAnsi="Calibri" w:cs="Calibri"/>
                <w:sz w:val="18"/>
                <w:szCs w:val="18"/>
                <w:rtl/>
                <w:lang w:eastAsia="ar" w:bidi="ar-MA"/>
              </w:rPr>
              <w:t xml:space="preserve">، أو الذين تتجاوز أعمارهم تلك السن </w:t>
            </w:r>
            <w:r w:rsidRPr="00F4019C">
              <w:rPr>
                <w:rFonts w:ascii="Calibri" w:hAnsi="Calibri" w:cs="Calibri"/>
                <w:b/>
                <w:bCs/>
                <w:sz w:val="18"/>
                <w:szCs w:val="18"/>
                <w:u w:val="single"/>
                <w:rtl/>
                <w:lang w:eastAsia="ar" w:bidi="ar-MA"/>
              </w:rPr>
              <w:t>وتقل مدة خدمتهم المحسوبة في المعاش التقاعدي عن 30 عاماً</w:t>
            </w:r>
            <w:r w:rsidRPr="00F4019C">
              <w:rPr>
                <w:rFonts w:ascii="Calibri" w:hAnsi="Calibri" w:cs="Calibri"/>
                <w:strike/>
                <w:sz w:val="18"/>
                <w:szCs w:val="18"/>
                <w:rtl/>
                <w:lang w:eastAsia="ar" w:bidi="ar-MA"/>
              </w:rPr>
              <w:t xml:space="preserve"> وسيكملون في غضون فترة لا تزيد عادة على عامين 25 عاماً من الخدمة المحسوبة في المعاش التقاعدي</w:t>
            </w:r>
            <w:r w:rsidRPr="00F4019C">
              <w:rPr>
                <w:rFonts w:ascii="Calibri" w:hAnsi="Calibri" w:cs="Calibri"/>
                <w:sz w:val="18"/>
                <w:szCs w:val="18"/>
                <w:rtl/>
                <w:lang w:eastAsia="ar" w:bidi="ar-MA"/>
              </w:rPr>
              <w:t>. ولا تُمنح إجازة خاصة لأغراض المعاش التقاعدي لأكثر من عامين.</w:t>
            </w:r>
          </w:p>
          <w:p w14:paraId="4240360B" w14:textId="77777777" w:rsidR="007E14C4" w:rsidRPr="00F4019C" w:rsidRDefault="007E14C4" w:rsidP="00B520FF">
            <w:pPr>
              <w:tabs>
                <w:tab w:val="left" w:pos="391"/>
              </w:tabs>
              <w:autoSpaceDE w:val="0"/>
              <w:autoSpaceDN w:val="0"/>
              <w:bidi/>
              <w:adjustRightInd w:val="0"/>
              <w:rPr>
                <w:rFonts w:ascii="Calibri" w:hAnsi="Calibri" w:cs="Calibri"/>
                <w:sz w:val="18"/>
                <w:szCs w:val="18"/>
              </w:rPr>
            </w:pPr>
          </w:p>
          <w:p w14:paraId="533AF847" w14:textId="34661897" w:rsidR="007E14C4" w:rsidRPr="00F4019C" w:rsidRDefault="007E14C4" w:rsidP="00B520FF">
            <w:pPr>
              <w:pStyle w:val="RegLIST"/>
              <w:numPr>
                <w:ilvl w:val="0"/>
                <w:numId w:val="0"/>
              </w:numPr>
              <w:tabs>
                <w:tab w:val="left" w:pos="397"/>
              </w:tabs>
              <w:autoSpaceDE w:val="0"/>
              <w:bidi/>
              <w:spacing w:after="0"/>
              <w:rPr>
                <w:rFonts w:ascii="Calibri" w:hAnsi="Calibri" w:cs="Calibri"/>
                <w:b/>
                <w:sz w:val="18"/>
                <w:szCs w:val="18"/>
                <w:highlight w:val="yellow"/>
                <w:u w:val="single"/>
                <w:lang w:val="en-US"/>
              </w:rPr>
            </w:pPr>
            <w:r w:rsidRPr="00F4019C">
              <w:rPr>
                <w:rFonts w:ascii="Calibri" w:hAnsi="Calibri" w:cs="Calibri"/>
                <w:sz w:val="18"/>
                <w:szCs w:val="18"/>
                <w:rtl/>
                <w:lang w:eastAsia="ar" w:bidi="ar-MA"/>
              </w:rPr>
              <w:t>[…]</w:t>
            </w:r>
          </w:p>
        </w:tc>
        <w:tc>
          <w:tcPr>
            <w:tcW w:w="4252" w:type="dxa"/>
            <w:tcBorders>
              <w:top w:val="single" w:sz="6" w:space="0" w:color="A6A6A6" w:themeColor="background1" w:themeShade="A6"/>
            </w:tcBorders>
            <w:shd w:val="clear" w:color="auto" w:fill="FFFFFF" w:themeFill="background1"/>
            <w:tcMar>
              <w:top w:w="57" w:type="dxa"/>
              <w:bottom w:w="57" w:type="dxa"/>
            </w:tcMar>
          </w:tcPr>
          <w:p w14:paraId="7C9D203A" w14:textId="77777777" w:rsidR="00CF1B8F" w:rsidRDefault="00CF1B8F" w:rsidP="00B520FF">
            <w:pPr>
              <w:pStyle w:val="CommentText"/>
              <w:bidi/>
              <w:rPr>
                <w:rFonts w:ascii="Calibri" w:hAnsi="Calibri" w:cs="Calibri"/>
                <w:szCs w:val="18"/>
                <w:rtl/>
                <w:lang w:eastAsia="ar" w:bidi="ar-MA"/>
              </w:rPr>
            </w:pPr>
          </w:p>
          <w:p w14:paraId="63F1A884" w14:textId="77777777" w:rsidR="00CF1B8F" w:rsidRDefault="00CF1B8F" w:rsidP="00CF1B8F">
            <w:pPr>
              <w:pStyle w:val="CommentText"/>
              <w:bidi/>
              <w:rPr>
                <w:rFonts w:ascii="Calibri" w:hAnsi="Calibri" w:cs="Calibri"/>
                <w:szCs w:val="18"/>
                <w:rtl/>
                <w:lang w:eastAsia="ar" w:bidi="ar-MA"/>
              </w:rPr>
            </w:pPr>
          </w:p>
          <w:p w14:paraId="7B3B7D91" w14:textId="32EA5CAA" w:rsidR="007E14C4" w:rsidRPr="00F4019C" w:rsidRDefault="007E14C4" w:rsidP="00CF1B8F">
            <w:pPr>
              <w:pStyle w:val="CommentText"/>
              <w:bidi/>
              <w:rPr>
                <w:rStyle w:val="CommentReference"/>
                <w:rFonts w:ascii="Calibri" w:hAnsi="Calibri" w:cs="Calibri"/>
                <w:sz w:val="18"/>
                <w:szCs w:val="18"/>
                <w:highlight w:val="yellow"/>
              </w:rPr>
            </w:pPr>
            <w:r w:rsidRPr="00F4019C">
              <w:rPr>
                <w:rFonts w:ascii="Calibri" w:hAnsi="Calibri" w:cs="Calibri"/>
                <w:szCs w:val="18"/>
                <w:rtl/>
                <w:lang w:eastAsia="ar" w:bidi="ar-MA"/>
              </w:rPr>
              <w:t xml:space="preserve">يُقترح تعديل هذا الحكم للسماح للموظفين الذين تزيد مدة خدمتهم المحسوبة في المعاش التقاعدي على 25 عاماً، ولكنها أقل من 30 عاماً، بالاستفادة من الإجازة الخاصة دون أجر لأغراض المعاشات التقاعدية </w:t>
            </w:r>
            <w:r w:rsidRPr="00F4019C">
              <w:rPr>
                <w:rFonts w:ascii="Calibri" w:hAnsi="Calibri" w:cs="Calibri"/>
                <w:szCs w:val="18"/>
                <w:rtl/>
                <w:lang w:eastAsia="ar" w:bidi="ar-MA"/>
              </w:rPr>
              <w:lastRenderedPageBreak/>
              <w:t>(ولم يتغير الشرط الذي يقتضي بأن يبلغ الموظف سن التقاعد المبكر في غضون سنتين، أو أن يكون قد تجاوز تلك السن).</w:t>
            </w:r>
          </w:p>
        </w:tc>
      </w:tr>
      <w:tr w:rsidR="007E14C4" w:rsidRPr="00F4019C" w14:paraId="2046D651" w14:textId="77777777" w:rsidTr="00F4019C">
        <w:trPr>
          <w:trHeight w:val="20"/>
        </w:trPr>
        <w:tc>
          <w:tcPr>
            <w:tcW w:w="2126" w:type="dxa"/>
            <w:shd w:val="clear" w:color="auto" w:fill="auto"/>
            <w:tcMar>
              <w:top w:w="57" w:type="dxa"/>
              <w:bottom w:w="57" w:type="dxa"/>
            </w:tcMar>
          </w:tcPr>
          <w:p w14:paraId="11D3FDBA" w14:textId="77777777" w:rsidR="007E14C4" w:rsidRPr="00F4019C" w:rsidRDefault="007E14C4" w:rsidP="00B520FF">
            <w:pPr>
              <w:bidi/>
              <w:spacing w:after="180"/>
              <w:ind w:right="34"/>
              <w:rPr>
                <w:rFonts w:ascii="Calibri" w:hAnsi="Calibri" w:cs="Calibri"/>
                <w:b/>
                <w:sz w:val="18"/>
                <w:szCs w:val="18"/>
              </w:rPr>
            </w:pPr>
            <w:r w:rsidRPr="00F4019C">
              <w:rPr>
                <w:rFonts w:ascii="Calibri" w:hAnsi="Calibri" w:cs="Calibri"/>
                <w:b/>
                <w:bCs/>
                <w:sz w:val="18"/>
                <w:szCs w:val="18"/>
                <w:rtl/>
                <w:lang w:eastAsia="ar" w:bidi="ar-MA"/>
              </w:rPr>
              <w:lastRenderedPageBreak/>
              <w:t>المادة 12-5</w:t>
            </w:r>
          </w:p>
          <w:p w14:paraId="28769785" w14:textId="0CB9862A" w:rsidR="007E14C4" w:rsidRPr="00F4019C" w:rsidRDefault="007E14C4" w:rsidP="00B520FF">
            <w:pPr>
              <w:keepLines/>
              <w:bidi/>
              <w:spacing w:after="180"/>
              <w:ind w:right="34"/>
              <w:rPr>
                <w:rFonts w:ascii="Calibri" w:hAnsi="Calibri" w:cs="Calibri"/>
                <w:b/>
                <w:sz w:val="18"/>
                <w:szCs w:val="18"/>
                <w:highlight w:val="yellow"/>
              </w:rPr>
            </w:pPr>
            <w:r w:rsidRPr="00F4019C">
              <w:rPr>
                <w:rFonts w:ascii="Calibri" w:hAnsi="Calibri" w:cs="Calibri"/>
                <w:sz w:val="18"/>
                <w:szCs w:val="18"/>
                <w:rtl/>
                <w:lang w:eastAsia="ar" w:bidi="ar-MA"/>
              </w:rPr>
              <w:t>التدابير الانتقالية</w:t>
            </w:r>
          </w:p>
        </w:tc>
        <w:tc>
          <w:tcPr>
            <w:tcW w:w="4526" w:type="dxa"/>
            <w:shd w:val="clear" w:color="auto" w:fill="auto"/>
            <w:tcMar>
              <w:top w:w="57" w:type="dxa"/>
              <w:bottom w:w="57" w:type="dxa"/>
            </w:tcMar>
          </w:tcPr>
          <w:p w14:paraId="621DF58F" w14:textId="77777777" w:rsidR="007E14C4" w:rsidRPr="00F4019C" w:rsidRDefault="007E14C4" w:rsidP="00B520FF">
            <w:pPr>
              <w:keepLines/>
              <w:tabs>
                <w:tab w:val="left" w:pos="391"/>
              </w:tabs>
              <w:autoSpaceDE w:val="0"/>
              <w:autoSpaceDN w:val="0"/>
              <w:bidi/>
              <w:adjustRightInd w:val="0"/>
              <w:rPr>
                <w:rFonts w:ascii="Calibri" w:hAnsi="Calibri" w:cs="Calibri"/>
                <w:sz w:val="18"/>
                <w:szCs w:val="18"/>
                <w:lang w:eastAsia="fr-CH"/>
              </w:rPr>
            </w:pPr>
            <w:r w:rsidRPr="00F4019C">
              <w:rPr>
                <w:rFonts w:ascii="Calibri" w:hAnsi="Calibri" w:cs="Calibri"/>
                <w:sz w:val="18"/>
                <w:szCs w:val="18"/>
                <w:rtl/>
                <w:lang w:eastAsia="ar" w:bidi="ar-MA"/>
              </w:rPr>
              <w:t>[…]</w:t>
            </w:r>
          </w:p>
          <w:p w14:paraId="32624DA9" w14:textId="77777777" w:rsidR="007E14C4" w:rsidRPr="00F4019C" w:rsidRDefault="007E14C4" w:rsidP="00B520FF">
            <w:pPr>
              <w:keepLines/>
              <w:tabs>
                <w:tab w:val="left" w:pos="391"/>
              </w:tabs>
              <w:autoSpaceDE w:val="0"/>
              <w:autoSpaceDN w:val="0"/>
              <w:bidi/>
              <w:adjustRightInd w:val="0"/>
              <w:rPr>
                <w:rFonts w:ascii="Calibri" w:hAnsi="Calibri" w:cs="Calibri"/>
                <w:sz w:val="18"/>
                <w:szCs w:val="18"/>
                <w:lang w:eastAsia="fr-CH"/>
              </w:rPr>
            </w:pPr>
          </w:p>
          <w:p w14:paraId="004A16A7" w14:textId="6C0998A8" w:rsidR="007E14C4" w:rsidRPr="00F4019C" w:rsidRDefault="007E14C4" w:rsidP="00B520FF">
            <w:pPr>
              <w:keepLines/>
              <w:tabs>
                <w:tab w:val="left" w:pos="391"/>
              </w:tabs>
              <w:autoSpaceDE w:val="0"/>
              <w:autoSpaceDN w:val="0"/>
              <w:bidi/>
              <w:adjustRightInd w:val="0"/>
              <w:rPr>
                <w:rFonts w:ascii="Calibri" w:hAnsi="Calibri" w:cs="Calibri"/>
                <w:sz w:val="18"/>
                <w:szCs w:val="18"/>
                <w:u w:val="single"/>
                <w:lang w:eastAsia="fr-CH"/>
              </w:rPr>
            </w:pPr>
            <w:r w:rsidRPr="00F4019C">
              <w:rPr>
                <w:rFonts w:ascii="Calibri" w:hAnsi="Calibri" w:cs="Calibri"/>
                <w:sz w:val="18"/>
                <w:szCs w:val="18"/>
                <w:u w:val="single"/>
                <w:rtl/>
                <w:lang w:eastAsia="ar" w:bidi="ar-MA"/>
              </w:rPr>
              <w:t>منحة التعليم</w:t>
            </w:r>
          </w:p>
          <w:p w14:paraId="3553B85F" w14:textId="73D81337" w:rsidR="007E14C4" w:rsidRPr="00F4019C" w:rsidRDefault="007E14C4" w:rsidP="00B520FF">
            <w:pPr>
              <w:keepLines/>
              <w:tabs>
                <w:tab w:val="left" w:pos="391"/>
              </w:tabs>
              <w:autoSpaceDE w:val="0"/>
              <w:autoSpaceDN w:val="0"/>
              <w:bidi/>
              <w:adjustRightInd w:val="0"/>
              <w:rPr>
                <w:rFonts w:ascii="Calibri" w:hAnsi="Calibri" w:cs="Calibri"/>
                <w:sz w:val="18"/>
                <w:szCs w:val="18"/>
                <w:lang w:eastAsia="fr-CH"/>
              </w:rPr>
            </w:pPr>
            <w:r w:rsidRPr="00F4019C">
              <w:rPr>
                <w:rFonts w:ascii="Calibri" w:hAnsi="Calibri" w:cs="Calibri"/>
                <w:sz w:val="18"/>
                <w:szCs w:val="18"/>
                <w:rtl/>
                <w:lang w:eastAsia="ar" w:bidi="ar-MA"/>
              </w:rPr>
              <w:t>(ب)</w:t>
            </w:r>
            <w:r w:rsidRPr="00F4019C">
              <w:rPr>
                <w:rFonts w:ascii="Calibri" w:hAnsi="Calibri" w:cs="Calibri"/>
                <w:sz w:val="18"/>
                <w:szCs w:val="18"/>
                <w:rtl/>
                <w:lang w:eastAsia="ar" w:bidi="ar-MA"/>
              </w:rPr>
              <w:tab/>
              <w:t xml:space="preserve"> بصرف النظر عن المادة 14.3(أ)، فإن الموظفين المعينين تعيينا محدَّد المدة أو مستمرا لدى المكتب الدولي قبل 1 يناير 2016 وكانوا في ذلك الوقت يقيمون ولكن لا يعملون في وطنهم ويتلقون منحة التعليم لتغطية المصروفات المتكبدة حتى 31 ديسمبر 2016 بما يشمل هذا التاريخ، يحتفظون بالحق في تلقي منحة التعليم حتى يستكمل الطفل المعال المرحلة الدراسية في المؤسسة التعليمية التي التحق بها حتى 31 ديسمبر 2016، مع عدم الإخلال بشروط الأهلية الأخرى. ولأغراض هذا الحكم، يقصد بعبارة "المرحلة التعليمية" مرحلة التعليم الابتدائي أو الثانوي أو التعليم ما بعد المرحلة الثانوية.</w:t>
            </w:r>
          </w:p>
          <w:p w14:paraId="67D4D4BA" w14:textId="77777777" w:rsidR="007E14C4" w:rsidRPr="00F4019C" w:rsidRDefault="007E14C4" w:rsidP="00B520FF">
            <w:pPr>
              <w:keepLines/>
              <w:tabs>
                <w:tab w:val="left" w:pos="391"/>
              </w:tabs>
              <w:autoSpaceDE w:val="0"/>
              <w:autoSpaceDN w:val="0"/>
              <w:bidi/>
              <w:adjustRightInd w:val="0"/>
              <w:rPr>
                <w:rFonts w:ascii="Calibri" w:hAnsi="Calibri" w:cs="Calibri"/>
                <w:sz w:val="18"/>
                <w:szCs w:val="18"/>
                <w:lang w:eastAsia="fr-CH"/>
              </w:rPr>
            </w:pPr>
          </w:p>
          <w:p w14:paraId="404F3873" w14:textId="77777777" w:rsidR="007E14C4" w:rsidRPr="00F4019C" w:rsidRDefault="007E14C4" w:rsidP="00B520FF">
            <w:pPr>
              <w:keepLines/>
              <w:tabs>
                <w:tab w:val="left" w:pos="391"/>
              </w:tabs>
              <w:autoSpaceDE w:val="0"/>
              <w:autoSpaceDN w:val="0"/>
              <w:bidi/>
              <w:adjustRightInd w:val="0"/>
              <w:rPr>
                <w:rFonts w:ascii="Calibri" w:hAnsi="Calibri" w:cs="Calibri"/>
                <w:sz w:val="18"/>
                <w:szCs w:val="18"/>
                <w:lang w:eastAsia="fr-CH"/>
              </w:rPr>
            </w:pPr>
            <w:r w:rsidRPr="00F4019C">
              <w:rPr>
                <w:rFonts w:ascii="Calibri" w:hAnsi="Calibri" w:cs="Calibri"/>
                <w:sz w:val="18"/>
                <w:szCs w:val="18"/>
                <w:rtl/>
                <w:lang w:eastAsia="ar" w:bidi="ar-MA"/>
              </w:rPr>
              <w:t>[…]</w:t>
            </w:r>
          </w:p>
          <w:p w14:paraId="3A35721D" w14:textId="77777777" w:rsidR="007E14C4" w:rsidRPr="00F4019C" w:rsidRDefault="007E14C4" w:rsidP="00B520FF">
            <w:pPr>
              <w:keepLines/>
              <w:tabs>
                <w:tab w:val="left" w:pos="391"/>
              </w:tabs>
              <w:autoSpaceDE w:val="0"/>
              <w:autoSpaceDN w:val="0"/>
              <w:bidi/>
              <w:adjustRightInd w:val="0"/>
              <w:rPr>
                <w:rFonts w:ascii="Calibri" w:hAnsi="Calibri" w:cs="Calibri"/>
                <w:sz w:val="18"/>
                <w:szCs w:val="18"/>
                <w:lang w:eastAsia="fr-CH"/>
              </w:rPr>
            </w:pPr>
          </w:p>
          <w:p w14:paraId="2F679050" w14:textId="77777777" w:rsidR="007E14C4" w:rsidRPr="00F4019C" w:rsidRDefault="007E14C4" w:rsidP="00B520FF">
            <w:pPr>
              <w:keepLines/>
              <w:tabs>
                <w:tab w:val="left" w:pos="391"/>
              </w:tabs>
              <w:autoSpaceDE w:val="0"/>
              <w:autoSpaceDN w:val="0"/>
              <w:bidi/>
              <w:adjustRightInd w:val="0"/>
              <w:rPr>
                <w:rFonts w:ascii="Calibri" w:hAnsi="Calibri" w:cs="Calibri"/>
                <w:sz w:val="18"/>
                <w:szCs w:val="18"/>
                <w:u w:val="single"/>
                <w:lang w:eastAsia="fr-CH"/>
              </w:rPr>
            </w:pPr>
            <w:r w:rsidRPr="00F4019C">
              <w:rPr>
                <w:rFonts w:ascii="Calibri" w:hAnsi="Calibri" w:cs="Calibri"/>
                <w:sz w:val="18"/>
                <w:szCs w:val="18"/>
                <w:u w:val="single"/>
                <w:rtl/>
                <w:lang w:eastAsia="ar" w:bidi="ar-MA"/>
              </w:rPr>
              <w:t>سن التقاعد</w:t>
            </w:r>
          </w:p>
          <w:p w14:paraId="689FA148" w14:textId="3DF89BDA" w:rsidR="007E14C4" w:rsidRPr="00F4019C" w:rsidRDefault="007E14C4" w:rsidP="00CE2B88">
            <w:pPr>
              <w:tabs>
                <w:tab w:val="left" w:pos="391"/>
              </w:tabs>
              <w:autoSpaceDE w:val="0"/>
              <w:autoSpaceDN w:val="0"/>
              <w:bidi/>
              <w:adjustRightInd w:val="0"/>
              <w:rPr>
                <w:rFonts w:ascii="Calibri" w:hAnsi="Calibri" w:cs="Calibri"/>
                <w:sz w:val="18"/>
                <w:szCs w:val="18"/>
                <w:highlight w:val="yellow"/>
              </w:rPr>
            </w:pPr>
            <w:r w:rsidRPr="00F4019C">
              <w:rPr>
                <w:rFonts w:ascii="Calibri" w:hAnsi="Calibri" w:cs="Calibri"/>
                <w:sz w:val="18"/>
                <w:szCs w:val="18"/>
                <w:rtl/>
                <w:lang w:eastAsia="ar" w:bidi="ar-MA"/>
              </w:rPr>
              <w:t>(</w:t>
            </w:r>
            <w:proofErr w:type="gramStart"/>
            <w:r w:rsidRPr="00F4019C">
              <w:rPr>
                <w:rFonts w:ascii="Calibri" w:hAnsi="Calibri" w:cs="Calibri"/>
                <w:sz w:val="18"/>
                <w:szCs w:val="18"/>
                <w:rtl/>
                <w:lang w:eastAsia="ar" w:bidi="ar-MA"/>
              </w:rPr>
              <w:t xml:space="preserve">و)   </w:t>
            </w:r>
            <w:proofErr w:type="gramEnd"/>
            <w:r w:rsidRPr="00F4019C">
              <w:rPr>
                <w:rFonts w:ascii="Calibri" w:hAnsi="Calibri" w:cs="Calibri"/>
                <w:sz w:val="18"/>
                <w:szCs w:val="18"/>
                <w:rtl/>
                <w:lang w:eastAsia="ar" w:bidi="ar-MA"/>
              </w:rPr>
              <w:t xml:space="preserve">  يتمتع الموظفون الذين بدأ سريان تعيينهم قبل 1 نوفمبر 1990 بحق مكتسب في التقاعد عند بلوغ سن الستين. ويتمتع الموظفون الذين بدأ سريان تعيينهم اعتباراً من 1 نوفمبر 1990 ولكن قبل 1 يناير 2014، بحق مكتسب في التقاعد عند بلوغ سن الثانية والستين. ويجوز لهؤلاء الموظفين أن يختاروا إنهاء خدمتهم في سن الستين أو الثانية والستين (بحسب الأحكام المطبقة عليهم) أو في أي وقت بعد ذلك قبل بلوغ سن الخامسة والستين. ويجب على الموظفين الذين يرغبون في ممارسة حقهم المكتسب في إنهاء خدمتهم في سن الستين أو الثانية والستين (بحسب الأحكام المطبقة عليهم) أو في أي وقت بعد ذلك قبل سن الخامسة والستين أن يقدموا إخطاراً مكتوباً قبل ستة أشهر على الأقل من تاريخ الإنهاء المزمع إذا كانوا معينين تعييناً مستمراً وقبل ثلاثة أشهر إذا كانوا معينين تعييناً محدد المدة. ومع ذلك، يجوز للمدير العام قبول فترة إخطار أقصر.</w:t>
            </w:r>
          </w:p>
        </w:tc>
        <w:tc>
          <w:tcPr>
            <w:tcW w:w="4678" w:type="dxa"/>
            <w:shd w:val="clear" w:color="auto" w:fill="auto"/>
            <w:tcMar>
              <w:top w:w="57" w:type="dxa"/>
              <w:bottom w:w="57" w:type="dxa"/>
            </w:tcMar>
          </w:tcPr>
          <w:p w14:paraId="057FD8D5" w14:textId="7F799450" w:rsidR="007E14C4" w:rsidRPr="00F4019C" w:rsidRDefault="00092120" w:rsidP="00B520FF">
            <w:pPr>
              <w:keepLines/>
              <w:autoSpaceDE w:val="0"/>
              <w:autoSpaceDN w:val="0"/>
              <w:bidi/>
              <w:adjustRightInd w:val="0"/>
              <w:rPr>
                <w:rFonts w:ascii="Calibri" w:hAnsi="Calibri" w:cs="Calibri"/>
                <w:sz w:val="18"/>
                <w:szCs w:val="18"/>
                <w:lang w:eastAsia="fr-CH"/>
              </w:rPr>
            </w:pPr>
            <w:r w:rsidRPr="00F4019C">
              <w:rPr>
                <w:rFonts w:ascii="Calibri" w:hAnsi="Calibri" w:cs="Calibri"/>
                <w:sz w:val="18"/>
                <w:szCs w:val="18"/>
                <w:rtl/>
                <w:lang w:eastAsia="ar" w:bidi="ar-MA"/>
              </w:rPr>
              <w:t>[…]</w:t>
            </w:r>
          </w:p>
          <w:p w14:paraId="14AE26AB" w14:textId="77777777" w:rsidR="007E14C4" w:rsidRPr="00F4019C" w:rsidRDefault="007E14C4" w:rsidP="00B520FF">
            <w:pPr>
              <w:keepLines/>
              <w:autoSpaceDE w:val="0"/>
              <w:autoSpaceDN w:val="0"/>
              <w:bidi/>
              <w:adjustRightInd w:val="0"/>
              <w:rPr>
                <w:rFonts w:ascii="Calibri" w:hAnsi="Calibri" w:cs="Calibri"/>
                <w:i/>
                <w:sz w:val="18"/>
                <w:szCs w:val="18"/>
                <w:highlight w:val="yellow"/>
                <w:lang w:eastAsia="fr-CH"/>
              </w:rPr>
            </w:pPr>
          </w:p>
          <w:p w14:paraId="37ADA847" w14:textId="77777777" w:rsidR="00092120" w:rsidRPr="00F4019C" w:rsidRDefault="00092120" w:rsidP="00B520FF">
            <w:pPr>
              <w:keepLines/>
              <w:tabs>
                <w:tab w:val="left" w:pos="391"/>
              </w:tabs>
              <w:autoSpaceDE w:val="0"/>
              <w:autoSpaceDN w:val="0"/>
              <w:bidi/>
              <w:adjustRightInd w:val="0"/>
              <w:rPr>
                <w:rFonts w:ascii="Calibri" w:hAnsi="Calibri" w:cs="Calibri"/>
                <w:sz w:val="18"/>
                <w:szCs w:val="18"/>
                <w:u w:val="single"/>
                <w:lang w:eastAsia="fr-CH"/>
              </w:rPr>
            </w:pPr>
            <w:r w:rsidRPr="00F4019C">
              <w:rPr>
                <w:rFonts w:ascii="Calibri" w:hAnsi="Calibri" w:cs="Calibri"/>
                <w:sz w:val="18"/>
                <w:szCs w:val="18"/>
                <w:u w:val="single"/>
                <w:rtl/>
                <w:lang w:eastAsia="ar" w:bidi="ar-MA"/>
              </w:rPr>
              <w:t>منحة التعليم</w:t>
            </w:r>
          </w:p>
          <w:p w14:paraId="33182F79" w14:textId="4366293B" w:rsidR="00092120" w:rsidRPr="00F4019C" w:rsidRDefault="00092120" w:rsidP="00B520FF">
            <w:pPr>
              <w:keepLines/>
              <w:tabs>
                <w:tab w:val="left" w:pos="391"/>
              </w:tabs>
              <w:autoSpaceDE w:val="0"/>
              <w:autoSpaceDN w:val="0"/>
              <w:bidi/>
              <w:adjustRightInd w:val="0"/>
              <w:rPr>
                <w:rFonts w:ascii="Calibri" w:hAnsi="Calibri" w:cs="Calibri"/>
                <w:strike/>
                <w:sz w:val="18"/>
                <w:szCs w:val="18"/>
                <w:lang w:eastAsia="fr-CH"/>
              </w:rPr>
            </w:pPr>
            <w:r w:rsidRPr="00F4019C">
              <w:rPr>
                <w:rFonts w:ascii="Calibri" w:hAnsi="Calibri" w:cs="Calibri"/>
                <w:strike/>
                <w:sz w:val="18"/>
                <w:szCs w:val="18"/>
                <w:rtl/>
                <w:lang w:eastAsia="ar" w:bidi="ar-MA"/>
              </w:rPr>
              <w:t>(ب)</w:t>
            </w:r>
            <w:r w:rsidRPr="00F4019C">
              <w:rPr>
                <w:rFonts w:ascii="Calibri" w:hAnsi="Calibri" w:cs="Calibri"/>
                <w:strike/>
                <w:sz w:val="18"/>
                <w:szCs w:val="18"/>
                <w:rtl/>
                <w:lang w:eastAsia="ar" w:bidi="ar-MA"/>
              </w:rPr>
              <w:tab/>
              <w:t xml:space="preserve"> بصرف النظر عن المادة 14.3(أ)، فإن الموظفين المعينين تعيينا محدَّد المدة أو مستمرا لدى المكتب الدولي قبل 1 يناير 2016 وكانوا في ذلك الوقت يقيمون ولكن لا يعملون في وطنهم ويتلقون منحة التعليم لتغطية المصروفات المتكبدة حتى 31 ديسمبر 2016 بما يشمل هذا التاريخ، يحتفظون بالحق في تلقي منحة التعليم حتى يستكمل الطفل المعال المرحلة الدراسية في المؤسسة التعليمية التي التحق بها حتى 31 ديسمبر 2016، مع عدم الإخلال بشروط الأهلية الأخرى. ولأغراض هذا الحكم، يقصد بعبارة "المرحلة التعليمية" مرحلة التعليم الابتدائي أو الثانوي أو التعليم ما بعد المرحلة الثانوية.</w:t>
            </w:r>
          </w:p>
          <w:p w14:paraId="6D882051" w14:textId="77777777" w:rsidR="00092120" w:rsidRPr="00F4019C" w:rsidRDefault="00092120" w:rsidP="00B520FF">
            <w:pPr>
              <w:keepLines/>
              <w:bidi/>
              <w:rPr>
                <w:rFonts w:ascii="Calibri" w:hAnsi="Calibri" w:cs="Calibri"/>
                <w:sz w:val="18"/>
                <w:szCs w:val="18"/>
                <w:highlight w:val="yellow"/>
              </w:rPr>
            </w:pPr>
          </w:p>
          <w:p w14:paraId="30E0FFD2" w14:textId="054F18CD" w:rsidR="007E14C4" w:rsidRPr="00F4019C" w:rsidRDefault="007E14C4" w:rsidP="00B520FF">
            <w:pPr>
              <w:keepLines/>
              <w:tabs>
                <w:tab w:val="left" w:pos="391"/>
              </w:tabs>
              <w:autoSpaceDE w:val="0"/>
              <w:autoSpaceDN w:val="0"/>
              <w:bidi/>
              <w:adjustRightInd w:val="0"/>
              <w:rPr>
                <w:rFonts w:ascii="Calibri" w:hAnsi="Calibri" w:cs="Calibri"/>
                <w:sz w:val="18"/>
                <w:szCs w:val="18"/>
                <w:lang w:eastAsia="fr-CH"/>
              </w:rPr>
            </w:pPr>
            <w:r w:rsidRPr="00F4019C">
              <w:rPr>
                <w:rFonts w:ascii="Calibri" w:hAnsi="Calibri" w:cs="Calibri"/>
                <w:sz w:val="18"/>
                <w:szCs w:val="18"/>
                <w:rtl/>
                <w:lang w:eastAsia="ar" w:bidi="ar-MA"/>
              </w:rPr>
              <w:t>[…]</w:t>
            </w:r>
          </w:p>
          <w:p w14:paraId="42C2E83E" w14:textId="77777777" w:rsidR="007E14C4" w:rsidRPr="00F4019C"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4A545AE7" w14:textId="0268274B" w:rsidR="007E14C4" w:rsidRPr="00F4019C" w:rsidRDefault="007E14C4" w:rsidP="00B520FF">
            <w:pPr>
              <w:keepLines/>
              <w:tabs>
                <w:tab w:val="left" w:pos="391"/>
              </w:tabs>
              <w:autoSpaceDE w:val="0"/>
              <w:autoSpaceDN w:val="0"/>
              <w:bidi/>
              <w:adjustRightInd w:val="0"/>
              <w:rPr>
                <w:rFonts w:ascii="Calibri" w:hAnsi="Calibri" w:cs="Calibri"/>
                <w:b/>
                <w:bCs/>
                <w:sz w:val="18"/>
                <w:szCs w:val="18"/>
                <w:u w:val="single"/>
                <w:lang w:eastAsia="fr-CH"/>
              </w:rPr>
            </w:pPr>
            <w:r w:rsidRPr="00F4019C">
              <w:rPr>
                <w:rFonts w:ascii="Calibri" w:hAnsi="Calibri" w:cs="Calibri"/>
                <w:strike/>
                <w:sz w:val="18"/>
                <w:szCs w:val="18"/>
                <w:rtl/>
                <w:lang w:eastAsia="ar" w:bidi="ar-MA"/>
              </w:rPr>
              <w:t>سن التقاعد</w:t>
            </w:r>
            <w:r w:rsidRPr="00CF1B8F">
              <w:rPr>
                <w:rFonts w:ascii="Calibri" w:hAnsi="Calibri" w:cs="Calibri"/>
                <w:strike/>
                <w:sz w:val="18"/>
                <w:szCs w:val="18"/>
                <w:rtl/>
                <w:lang w:eastAsia="ar" w:bidi="ar-MA"/>
              </w:rPr>
              <w:t xml:space="preserve">: </w:t>
            </w:r>
            <w:r w:rsidRPr="00F4019C">
              <w:rPr>
                <w:rFonts w:ascii="Calibri" w:hAnsi="Calibri" w:cs="Calibri"/>
                <w:b/>
                <w:bCs/>
                <w:sz w:val="18"/>
                <w:szCs w:val="18"/>
                <w:u w:val="single"/>
                <w:rtl/>
                <w:lang w:eastAsia="ar" w:bidi="ar-MA"/>
              </w:rPr>
              <w:t>الحق المكتسب في التقاعد عند بلوغ السن العادية للتقاعد</w:t>
            </w:r>
          </w:p>
          <w:p w14:paraId="4EFB2A70" w14:textId="4DCCB96C" w:rsidR="007E14C4" w:rsidRPr="00F4019C" w:rsidRDefault="00092120" w:rsidP="00CE2B88">
            <w:pPr>
              <w:tabs>
                <w:tab w:val="left" w:pos="391"/>
              </w:tabs>
              <w:autoSpaceDE w:val="0"/>
              <w:autoSpaceDN w:val="0"/>
              <w:bidi/>
              <w:adjustRightInd w:val="0"/>
              <w:rPr>
                <w:rFonts w:ascii="Calibri" w:eastAsia="Times New Roman" w:hAnsi="Calibri" w:cs="Calibri"/>
                <w:color w:val="000000"/>
                <w:sz w:val="18"/>
                <w:szCs w:val="18"/>
                <w:highlight w:val="yellow"/>
                <w:lang w:eastAsia="fr-CH"/>
              </w:rPr>
            </w:pPr>
            <w:r w:rsidRPr="00F4019C">
              <w:rPr>
                <w:rFonts w:ascii="Calibri" w:hAnsi="Calibri" w:cs="Calibri"/>
                <w:b/>
                <w:bCs/>
                <w:sz w:val="18"/>
                <w:szCs w:val="18"/>
                <w:u w:val="single"/>
                <w:rtl/>
                <w:lang w:eastAsia="ar" w:bidi="ar-MA"/>
              </w:rPr>
              <w:t>(هـ)</w:t>
            </w:r>
            <w:r w:rsidRPr="00F4019C">
              <w:rPr>
                <w:rFonts w:ascii="Calibri" w:hAnsi="Calibri" w:cs="Calibri"/>
                <w:b/>
                <w:bCs/>
                <w:sz w:val="18"/>
                <w:szCs w:val="18"/>
                <w:rtl/>
                <w:lang w:eastAsia="ar" w:bidi="ar-MA"/>
              </w:rPr>
              <w:t xml:space="preserve"> </w:t>
            </w:r>
            <w:r w:rsidR="007E14C4" w:rsidRPr="00F4019C">
              <w:rPr>
                <w:rFonts w:ascii="Calibri" w:hAnsi="Calibri" w:cs="Calibri"/>
                <w:strike/>
                <w:sz w:val="18"/>
                <w:szCs w:val="18"/>
                <w:rtl/>
                <w:lang w:eastAsia="ar" w:bidi="ar-MA"/>
              </w:rPr>
              <w:t>(و)</w:t>
            </w:r>
            <w:r w:rsidRPr="00F4019C">
              <w:rPr>
                <w:rFonts w:ascii="Calibri" w:hAnsi="Calibri" w:cs="Calibri"/>
                <w:b/>
                <w:bCs/>
                <w:sz w:val="18"/>
                <w:szCs w:val="18"/>
                <w:rtl/>
                <w:lang w:eastAsia="ar" w:bidi="ar-MA"/>
              </w:rPr>
              <w:t xml:space="preserve"> </w:t>
            </w:r>
            <w:r w:rsidRPr="00F4019C">
              <w:rPr>
                <w:rFonts w:ascii="Calibri" w:hAnsi="Calibri" w:cs="Calibri"/>
                <w:b/>
                <w:bCs/>
                <w:sz w:val="18"/>
                <w:szCs w:val="18"/>
                <w:u w:val="single"/>
                <w:rtl/>
                <w:lang w:eastAsia="ar" w:bidi="ar-MA"/>
              </w:rPr>
              <w:t>للموظفين حقٌ مكتسب في التقاعد عند بلوغ السن العادية لتقاعدهم على النحو المُعرَّف في المادة 1(ن) من النظام الأساسي للصندوق المشترك للمعاشات التقاعدية لموظفي الأمم المتحدة. والسن العادية للتقاعد هي 60 عاماً للموظفين الذين أصبحوا مشتركين في الصندوق المشترك للمعاشات التقاعدية لموظفي الأمم المتحدة قبل 1 يناير 1990، و62 عاماً للموظفين الذين بدأت أو استؤنفت مشاركتهم بين 1 يناير 1990 و31 ديسمبر 2013.</w:t>
            </w:r>
            <w:r w:rsidRPr="00F4019C">
              <w:rPr>
                <w:rFonts w:ascii="Calibri" w:hAnsi="Calibri" w:cs="Calibri"/>
                <w:sz w:val="18"/>
                <w:szCs w:val="18"/>
                <w:rtl/>
                <w:lang w:eastAsia="ar" w:bidi="ar-MA"/>
              </w:rPr>
              <w:t xml:space="preserve"> </w:t>
            </w:r>
            <w:r w:rsidR="007E14C4" w:rsidRPr="00F4019C">
              <w:rPr>
                <w:rFonts w:ascii="Calibri" w:hAnsi="Calibri" w:cs="Calibri"/>
                <w:strike/>
                <w:sz w:val="18"/>
                <w:szCs w:val="18"/>
                <w:rtl/>
                <w:lang w:eastAsia="ar" w:bidi="ar-MA"/>
              </w:rPr>
              <w:t>يتمتع الموظفون الذين بدأ سريان تعيينهم قبل 1 نوفمبر 1990 بحق مكتسب في التقاعد عند بلوغ سن الستين. ويتمتع الموظفون الذين بدأ سريان تعيينهم اعتباراً من 1 نوفمبر 1990 ولكن قبل 1 يناير 2014، بحق مكتسب في التقاعد عند بلوغ سن الثانية والستين. ويجوز لهؤلاء الموظفين أن يختاروا إنهاء خدمتهم في سن الستين أو الثانية والستين (بحسب الأحكام المطبقة عليهم) أو في أي وقت بعد ذلك قبل بلوغ سن الخامسة والستين.</w:t>
            </w:r>
            <w:r w:rsidRPr="00F4019C">
              <w:rPr>
                <w:rFonts w:ascii="Calibri" w:hAnsi="Calibri" w:cs="Calibri"/>
                <w:sz w:val="18"/>
                <w:szCs w:val="18"/>
                <w:rtl/>
                <w:lang w:eastAsia="ar" w:bidi="ar-MA"/>
              </w:rPr>
              <w:t xml:space="preserve"> ويجب على الموظفين الذين يرغبون في ممارسة حقهم المكتسب </w:t>
            </w:r>
            <w:r w:rsidR="007E14C4" w:rsidRPr="00F4019C">
              <w:rPr>
                <w:rFonts w:ascii="Calibri" w:hAnsi="Calibri" w:cs="Calibri"/>
                <w:strike/>
                <w:sz w:val="18"/>
                <w:szCs w:val="18"/>
                <w:rtl/>
                <w:lang w:eastAsia="ar" w:bidi="ar-MA"/>
              </w:rPr>
              <w:t>في</w:t>
            </w:r>
            <w:r w:rsidRPr="00F4019C">
              <w:rPr>
                <w:rFonts w:ascii="Calibri" w:hAnsi="Calibri" w:cs="Calibri"/>
                <w:sz w:val="18"/>
                <w:szCs w:val="18"/>
                <w:rtl/>
                <w:lang w:eastAsia="ar" w:bidi="ar-MA"/>
              </w:rPr>
              <w:t xml:space="preserve"> </w:t>
            </w:r>
            <w:r w:rsidRPr="00F4019C">
              <w:rPr>
                <w:rFonts w:ascii="Calibri" w:hAnsi="Calibri" w:cs="Calibri"/>
                <w:b/>
                <w:bCs/>
                <w:sz w:val="18"/>
                <w:szCs w:val="18"/>
                <w:u w:val="single"/>
                <w:rtl/>
                <w:lang w:eastAsia="ar" w:bidi="ar-MA"/>
              </w:rPr>
              <w:t>و</w:t>
            </w:r>
            <w:r w:rsidRPr="00F4019C">
              <w:rPr>
                <w:rFonts w:ascii="Calibri" w:hAnsi="Calibri" w:cs="Calibri"/>
                <w:sz w:val="18"/>
                <w:szCs w:val="18"/>
                <w:rtl/>
                <w:lang w:eastAsia="ar" w:bidi="ar-MA"/>
              </w:rPr>
              <w:t xml:space="preserve">إنهاء خدمتهم في </w:t>
            </w:r>
            <w:r w:rsidRPr="00F4019C">
              <w:rPr>
                <w:rFonts w:ascii="Calibri" w:hAnsi="Calibri" w:cs="Calibri"/>
                <w:b/>
                <w:bCs/>
                <w:sz w:val="18"/>
                <w:szCs w:val="18"/>
                <w:u w:val="single"/>
                <w:rtl/>
                <w:lang w:eastAsia="ar" w:bidi="ar-MA"/>
              </w:rPr>
              <w:t>السن العادية لتقاعدهم</w:t>
            </w:r>
            <w:r w:rsidRPr="00F4019C">
              <w:rPr>
                <w:rFonts w:ascii="Calibri" w:hAnsi="Calibri" w:cs="Calibri"/>
                <w:sz w:val="18"/>
                <w:szCs w:val="18"/>
                <w:rtl/>
                <w:lang w:eastAsia="ar" w:bidi="ar-MA"/>
              </w:rPr>
              <w:t xml:space="preserve"> </w:t>
            </w:r>
            <w:r w:rsidR="007E14C4" w:rsidRPr="00F4019C">
              <w:rPr>
                <w:rFonts w:ascii="Calibri" w:hAnsi="Calibri" w:cs="Calibri"/>
                <w:strike/>
                <w:sz w:val="18"/>
                <w:szCs w:val="18"/>
                <w:rtl/>
                <w:lang w:eastAsia="ar" w:bidi="ar-MA"/>
              </w:rPr>
              <w:t>سن الستين أو الثانية والستين (بحسب الأحكام المطبقة عليهم)</w:t>
            </w:r>
            <w:r w:rsidRPr="00F4019C">
              <w:rPr>
                <w:rFonts w:ascii="Calibri" w:hAnsi="Calibri" w:cs="Calibri"/>
                <w:sz w:val="18"/>
                <w:szCs w:val="18"/>
                <w:rtl/>
                <w:lang w:eastAsia="ar" w:bidi="ar-MA"/>
              </w:rPr>
              <w:t xml:space="preserve"> أو في أي وقت بعد ذلك قبل سن الخامسة </w:t>
            </w:r>
            <w:r w:rsidRPr="00F4019C">
              <w:rPr>
                <w:rFonts w:ascii="Calibri" w:hAnsi="Calibri" w:cs="Calibri"/>
                <w:sz w:val="18"/>
                <w:szCs w:val="18"/>
                <w:rtl/>
                <w:lang w:eastAsia="ar" w:bidi="ar-MA"/>
              </w:rPr>
              <w:lastRenderedPageBreak/>
              <w:t xml:space="preserve">والستين أن يقدموا إخطاراً مكتوباً قبل ستة أشهر على الأقل من تاريخ الإنهاء المزمع إذا كانوا معينين تعييناً مستمراً وقبل ثلاثة أشهر إذا كانوا معينين تعييناً محدد المدة. ومع ذلك، يجوز للمدير العام قبول فترة إخطار أقصر. </w:t>
            </w:r>
          </w:p>
        </w:tc>
        <w:tc>
          <w:tcPr>
            <w:tcW w:w="4252" w:type="dxa"/>
            <w:shd w:val="clear" w:color="auto" w:fill="auto"/>
            <w:tcMar>
              <w:top w:w="57" w:type="dxa"/>
              <w:bottom w:w="57" w:type="dxa"/>
            </w:tcMar>
          </w:tcPr>
          <w:p w14:paraId="6AAE022B" w14:textId="77777777" w:rsidR="007E14C4" w:rsidRPr="00F4019C" w:rsidRDefault="007E14C4" w:rsidP="00B520FF">
            <w:pPr>
              <w:keepLines/>
              <w:bidi/>
              <w:rPr>
                <w:rFonts w:ascii="Calibri" w:hAnsi="Calibri" w:cs="Calibri"/>
                <w:i/>
                <w:sz w:val="18"/>
                <w:szCs w:val="18"/>
              </w:rPr>
            </w:pPr>
          </w:p>
          <w:p w14:paraId="48CA789A" w14:textId="77777777" w:rsidR="0046654C" w:rsidRPr="00F4019C" w:rsidRDefault="0046654C" w:rsidP="00B520FF">
            <w:pPr>
              <w:keepLines/>
              <w:bidi/>
              <w:rPr>
                <w:rFonts w:ascii="Calibri" w:hAnsi="Calibri" w:cs="Calibri"/>
                <w:sz w:val="18"/>
                <w:szCs w:val="18"/>
              </w:rPr>
            </w:pPr>
          </w:p>
          <w:p w14:paraId="74827B41" w14:textId="77777777" w:rsidR="0046654C" w:rsidRPr="00F4019C" w:rsidRDefault="0046654C" w:rsidP="00B520FF">
            <w:pPr>
              <w:keepLines/>
              <w:bidi/>
              <w:rPr>
                <w:rFonts w:ascii="Calibri" w:hAnsi="Calibri" w:cs="Calibri"/>
                <w:sz w:val="18"/>
                <w:szCs w:val="18"/>
              </w:rPr>
            </w:pPr>
          </w:p>
          <w:p w14:paraId="0C3BADE8" w14:textId="1DF253B8" w:rsidR="007E14C4" w:rsidRPr="00F4019C" w:rsidRDefault="007E14C4" w:rsidP="00B520FF">
            <w:pPr>
              <w:keepLines/>
              <w:bidi/>
              <w:rPr>
                <w:rFonts w:ascii="Calibri" w:hAnsi="Calibri" w:cs="Calibri"/>
                <w:sz w:val="18"/>
                <w:szCs w:val="18"/>
              </w:rPr>
            </w:pPr>
            <w:r w:rsidRPr="00F4019C">
              <w:rPr>
                <w:rFonts w:ascii="Calibri" w:hAnsi="Calibri" w:cs="Calibri"/>
                <w:sz w:val="18"/>
                <w:szCs w:val="18"/>
                <w:rtl/>
                <w:lang w:eastAsia="ar" w:bidi="ar-MA"/>
              </w:rPr>
              <w:t>الفقرة (ب) بشأن "منحة التعليم": حُذفت لأنه لم يعد يوجد موظفون مستحقون لهذا التدبير الانتقالي.</w:t>
            </w:r>
          </w:p>
          <w:p w14:paraId="688B4956" w14:textId="77777777" w:rsidR="007E14C4" w:rsidRPr="00F4019C" w:rsidRDefault="007E14C4" w:rsidP="00B520FF">
            <w:pPr>
              <w:keepLines/>
              <w:bidi/>
              <w:rPr>
                <w:rFonts w:ascii="Calibri" w:hAnsi="Calibri" w:cs="Calibri"/>
                <w:i/>
                <w:sz w:val="18"/>
                <w:szCs w:val="18"/>
              </w:rPr>
            </w:pPr>
          </w:p>
          <w:p w14:paraId="428960F4" w14:textId="77777777" w:rsidR="007E14C4" w:rsidRPr="00F4019C" w:rsidRDefault="007E14C4" w:rsidP="00B520FF">
            <w:pPr>
              <w:keepLines/>
              <w:bidi/>
              <w:rPr>
                <w:rFonts w:ascii="Calibri" w:hAnsi="Calibri" w:cs="Calibri"/>
                <w:i/>
                <w:sz w:val="18"/>
                <w:szCs w:val="18"/>
              </w:rPr>
            </w:pPr>
          </w:p>
          <w:p w14:paraId="2B593C05" w14:textId="77777777" w:rsidR="007E14C4" w:rsidRPr="00F4019C" w:rsidRDefault="007E14C4" w:rsidP="00B520FF">
            <w:pPr>
              <w:keepLines/>
              <w:bidi/>
              <w:rPr>
                <w:rFonts w:ascii="Calibri" w:hAnsi="Calibri" w:cs="Calibri"/>
                <w:i/>
                <w:sz w:val="18"/>
                <w:szCs w:val="18"/>
              </w:rPr>
            </w:pPr>
          </w:p>
          <w:p w14:paraId="06CF3BE7" w14:textId="77777777" w:rsidR="007E14C4" w:rsidRPr="00F4019C" w:rsidRDefault="007E14C4" w:rsidP="00B520FF">
            <w:pPr>
              <w:keepLines/>
              <w:bidi/>
              <w:rPr>
                <w:rFonts w:ascii="Calibri" w:hAnsi="Calibri" w:cs="Calibri"/>
                <w:i/>
                <w:sz w:val="18"/>
                <w:szCs w:val="18"/>
              </w:rPr>
            </w:pPr>
          </w:p>
          <w:p w14:paraId="5739CBEE" w14:textId="77777777" w:rsidR="007E14C4" w:rsidRPr="00F4019C" w:rsidRDefault="007E14C4" w:rsidP="00B520FF">
            <w:pPr>
              <w:keepLines/>
              <w:bidi/>
              <w:rPr>
                <w:rFonts w:ascii="Calibri" w:hAnsi="Calibri" w:cs="Calibri"/>
                <w:i/>
                <w:sz w:val="18"/>
                <w:szCs w:val="18"/>
              </w:rPr>
            </w:pPr>
          </w:p>
          <w:p w14:paraId="73C424CC" w14:textId="77777777" w:rsidR="007E14C4" w:rsidRPr="00F4019C" w:rsidRDefault="007E14C4" w:rsidP="00B520FF">
            <w:pPr>
              <w:keepLines/>
              <w:bidi/>
              <w:rPr>
                <w:rFonts w:ascii="Calibri" w:hAnsi="Calibri" w:cs="Calibri"/>
                <w:i/>
                <w:sz w:val="18"/>
                <w:szCs w:val="18"/>
              </w:rPr>
            </w:pPr>
          </w:p>
          <w:p w14:paraId="46C492FB" w14:textId="77777777" w:rsidR="007E14C4" w:rsidRPr="00F4019C" w:rsidRDefault="007E14C4" w:rsidP="00B520FF">
            <w:pPr>
              <w:keepLines/>
              <w:bidi/>
              <w:rPr>
                <w:rFonts w:ascii="Calibri" w:hAnsi="Calibri" w:cs="Calibri"/>
                <w:i/>
                <w:sz w:val="18"/>
                <w:szCs w:val="18"/>
              </w:rPr>
            </w:pPr>
          </w:p>
          <w:p w14:paraId="7E477E2C" w14:textId="77777777" w:rsidR="007E14C4" w:rsidRPr="00F4019C" w:rsidRDefault="007E14C4" w:rsidP="00B520FF">
            <w:pPr>
              <w:keepLines/>
              <w:bidi/>
              <w:rPr>
                <w:rFonts w:ascii="Calibri" w:hAnsi="Calibri" w:cs="Calibri"/>
                <w:i/>
                <w:sz w:val="18"/>
                <w:szCs w:val="18"/>
              </w:rPr>
            </w:pPr>
          </w:p>
          <w:p w14:paraId="17C059C5" w14:textId="77777777" w:rsidR="007E14C4" w:rsidRPr="00F4019C" w:rsidRDefault="007E14C4" w:rsidP="00B520FF">
            <w:pPr>
              <w:keepLines/>
              <w:bidi/>
              <w:rPr>
                <w:rFonts w:ascii="Calibri" w:hAnsi="Calibri" w:cs="Calibri"/>
                <w:i/>
                <w:sz w:val="18"/>
                <w:szCs w:val="18"/>
              </w:rPr>
            </w:pPr>
          </w:p>
          <w:p w14:paraId="1497D804" w14:textId="6FD2C0D7" w:rsidR="007E14C4" w:rsidRPr="00F4019C" w:rsidRDefault="00092120" w:rsidP="00B520FF">
            <w:pPr>
              <w:keepLines/>
              <w:bidi/>
              <w:rPr>
                <w:rFonts w:ascii="Calibri" w:hAnsi="Calibri" w:cs="Calibri"/>
                <w:sz w:val="18"/>
                <w:szCs w:val="18"/>
                <w:highlight w:val="yellow"/>
              </w:rPr>
            </w:pPr>
            <w:r w:rsidRPr="00F4019C">
              <w:rPr>
                <w:rFonts w:ascii="Calibri" w:hAnsi="Calibri" w:cs="Calibri"/>
                <w:sz w:val="18"/>
                <w:szCs w:val="18"/>
                <w:rtl/>
                <w:lang w:eastAsia="ar" w:bidi="ar-MA"/>
              </w:rPr>
              <w:t>الفقرة (و) (الفقرة الجديدة (هـ)): عُدِّلت لتصحيح خطأ في الصياغة. فالحق المكتسب في التقاعد في سن الستين أو الثانية والستين يُستمد من التاريخ الذي بدأ فيه الموظف المشاركة في الصندوق المشترك للمعاشات التقاعدية لموظفي الأمم المتحدة، وليس من التاريخ الذي أصبح فيه تعيين الموظف نافذاً.</w:t>
            </w:r>
          </w:p>
        </w:tc>
      </w:tr>
    </w:tbl>
    <w:p w14:paraId="479E33D6" w14:textId="77777777" w:rsidR="004765F3" w:rsidRPr="00B520FF" w:rsidRDefault="004765F3" w:rsidP="00B520FF">
      <w:pPr>
        <w:pStyle w:val="Caption"/>
        <w:bidi/>
        <w:rPr>
          <w:rFonts w:ascii="Calibri" w:hAnsi="Calibri" w:cs="Calibri"/>
        </w:rPr>
      </w:pPr>
    </w:p>
    <w:p w14:paraId="318F3EE3" w14:textId="71DD088E" w:rsidR="008C72CD" w:rsidRPr="00B520FF" w:rsidRDefault="008C72CD" w:rsidP="00B520FF">
      <w:pPr>
        <w:pStyle w:val="Caption"/>
        <w:bidi/>
        <w:ind w:left="9630"/>
        <w:rPr>
          <w:rFonts w:ascii="Calibri" w:hAnsi="Calibri" w:cs="Calibri"/>
          <w:b w:val="0"/>
          <w:sz w:val="22"/>
          <w:szCs w:val="22"/>
        </w:rPr>
        <w:sectPr w:rsidR="008C72CD" w:rsidRPr="00B520FF" w:rsidSect="0032604F">
          <w:headerReference w:type="even" r:id="rId18"/>
          <w:headerReference w:type="default" r:id="rId19"/>
          <w:footerReference w:type="even" r:id="rId20"/>
          <w:footerReference w:type="default" r:id="rId21"/>
          <w:headerReference w:type="first" r:id="rId22"/>
          <w:footerReference w:type="first" r:id="rId23"/>
          <w:endnotePr>
            <w:numFmt w:val="decimal"/>
          </w:endnotePr>
          <w:pgSz w:w="16840" w:h="11907" w:orient="landscape" w:code="9"/>
          <w:pgMar w:top="1418" w:right="567" w:bottom="1134" w:left="1418" w:header="510" w:footer="1021" w:gutter="0"/>
          <w:pgNumType w:start="1"/>
          <w:cols w:space="720"/>
          <w:titlePg/>
          <w:docGrid w:linePitch="299"/>
        </w:sectPr>
      </w:pPr>
      <w:r w:rsidRPr="00B520FF">
        <w:rPr>
          <w:rFonts w:ascii="Calibri" w:hAnsi="Calibri" w:cs="Calibri"/>
          <w:b w:val="0"/>
          <w:bCs w:val="0"/>
          <w:sz w:val="22"/>
          <w:szCs w:val="22"/>
          <w:rtl/>
          <w:lang w:eastAsia="ar" w:bidi="ar-MA"/>
        </w:rPr>
        <w:t xml:space="preserve">[يلي ذلك المرفق الثاني] </w:t>
      </w:r>
    </w:p>
    <w:p w14:paraId="5F6C6174" w14:textId="74CD4D14" w:rsidR="008C72CD" w:rsidRPr="00CE2B88" w:rsidRDefault="008C72CD" w:rsidP="00B520FF">
      <w:pPr>
        <w:bidi/>
        <w:jc w:val="center"/>
        <w:rPr>
          <w:rFonts w:ascii="Calibri" w:hAnsi="Calibri" w:cs="Calibri"/>
          <w:b/>
          <w:sz w:val="24"/>
          <w:szCs w:val="22"/>
          <w:rtl/>
          <w:lang w:bidi="ar-EG"/>
        </w:rPr>
      </w:pPr>
      <w:r w:rsidRPr="00CE2B88">
        <w:rPr>
          <w:rFonts w:ascii="Calibri" w:hAnsi="Calibri" w:cs="Calibri"/>
          <w:b/>
          <w:bCs/>
          <w:sz w:val="24"/>
          <w:szCs w:val="22"/>
          <w:rtl/>
          <w:lang w:eastAsia="ar" w:bidi="ar-MA"/>
        </w:rPr>
        <w:lastRenderedPageBreak/>
        <w:t>تعديلات على لائحة الموظفين</w:t>
      </w:r>
    </w:p>
    <w:p w14:paraId="7C482BE7" w14:textId="1647B5C0" w:rsidR="004C3548" w:rsidRPr="00B520FF" w:rsidRDefault="004C3548" w:rsidP="00B520FF">
      <w:pPr>
        <w:bidi/>
        <w:rPr>
          <w:rFonts w:ascii="Calibri" w:hAnsi="Calibri" w:cs="Calibri"/>
        </w:rPr>
      </w:pPr>
    </w:p>
    <w:tbl>
      <w:tblPr>
        <w:bidiVisual/>
        <w:tblW w:w="15309"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تعديلات على لائحة الموظفين - بخلاف الفصل السابع"/>
        <w:tblDescription w:val="تعديلات على لائحة الموظفين - بخلاف الفصل السابع"/>
      </w:tblPr>
      <w:tblGrid>
        <w:gridCol w:w="1842"/>
        <w:gridCol w:w="4395"/>
        <w:gridCol w:w="4819"/>
        <w:gridCol w:w="4253"/>
      </w:tblGrid>
      <w:tr w:rsidR="008C72CD" w:rsidRPr="00CE2B88" w14:paraId="0E59ADFF" w14:textId="77777777" w:rsidTr="00B520FF">
        <w:trPr>
          <w:trHeight w:val="20"/>
          <w:tblHeader/>
        </w:trPr>
        <w:tc>
          <w:tcPr>
            <w:tcW w:w="1842" w:type="dxa"/>
            <w:shd w:val="clear" w:color="auto" w:fill="FBD4B4" w:themeFill="accent6" w:themeFillTint="66"/>
            <w:tcMar>
              <w:top w:w="57" w:type="dxa"/>
              <w:bottom w:w="57" w:type="dxa"/>
            </w:tcMar>
          </w:tcPr>
          <w:p w14:paraId="45BB2C45" w14:textId="77777777" w:rsidR="008C72CD" w:rsidRPr="00CE2B88" w:rsidRDefault="008C72CD" w:rsidP="00B520FF">
            <w:pPr>
              <w:bidi/>
              <w:ind w:left="142" w:hanging="142"/>
              <w:jc w:val="center"/>
              <w:rPr>
                <w:rFonts w:ascii="Calibri" w:hAnsi="Calibri" w:cs="Calibri"/>
                <w:b/>
                <w:sz w:val="18"/>
                <w:szCs w:val="18"/>
              </w:rPr>
            </w:pPr>
            <w:r w:rsidRPr="00CE2B88">
              <w:rPr>
                <w:rFonts w:ascii="Calibri" w:hAnsi="Calibri" w:cs="Calibri"/>
                <w:b/>
                <w:bCs/>
                <w:sz w:val="18"/>
                <w:szCs w:val="18"/>
                <w:rtl/>
                <w:lang w:eastAsia="ar" w:bidi="ar-MA"/>
              </w:rPr>
              <w:t>المادة</w:t>
            </w:r>
          </w:p>
        </w:tc>
        <w:tc>
          <w:tcPr>
            <w:tcW w:w="4395" w:type="dxa"/>
            <w:shd w:val="clear" w:color="auto" w:fill="FBD4B4" w:themeFill="accent6" w:themeFillTint="66"/>
            <w:tcMar>
              <w:top w:w="57" w:type="dxa"/>
              <w:bottom w:w="57" w:type="dxa"/>
            </w:tcMar>
          </w:tcPr>
          <w:p w14:paraId="389E396B" w14:textId="77777777" w:rsidR="008C72CD" w:rsidRPr="00CE2B88" w:rsidRDefault="008C72CD" w:rsidP="00B520FF">
            <w:pPr>
              <w:bidi/>
              <w:jc w:val="center"/>
              <w:rPr>
                <w:rFonts w:ascii="Calibri" w:hAnsi="Calibri" w:cs="Calibri"/>
                <w:b/>
                <w:sz w:val="18"/>
                <w:szCs w:val="18"/>
              </w:rPr>
            </w:pPr>
            <w:r w:rsidRPr="00CE2B88">
              <w:rPr>
                <w:rFonts w:ascii="Calibri" w:hAnsi="Calibri" w:cs="Calibri"/>
                <w:b/>
                <w:bCs/>
                <w:sz w:val="18"/>
                <w:szCs w:val="18"/>
                <w:rtl/>
                <w:lang w:eastAsia="ar" w:bidi="ar-MA"/>
              </w:rPr>
              <w:t>النص الحالي</w:t>
            </w:r>
          </w:p>
        </w:tc>
        <w:tc>
          <w:tcPr>
            <w:tcW w:w="4819" w:type="dxa"/>
            <w:shd w:val="clear" w:color="auto" w:fill="FBD4B4" w:themeFill="accent6" w:themeFillTint="66"/>
            <w:tcMar>
              <w:top w:w="57" w:type="dxa"/>
              <w:bottom w:w="57" w:type="dxa"/>
            </w:tcMar>
          </w:tcPr>
          <w:p w14:paraId="290D9C5B" w14:textId="77777777" w:rsidR="008C72CD" w:rsidRPr="00CE2B88" w:rsidRDefault="008C72CD" w:rsidP="00B520FF">
            <w:pPr>
              <w:bidi/>
              <w:jc w:val="center"/>
              <w:rPr>
                <w:rFonts w:ascii="Calibri" w:hAnsi="Calibri" w:cs="Calibri"/>
                <w:b/>
                <w:sz w:val="18"/>
                <w:szCs w:val="18"/>
              </w:rPr>
            </w:pPr>
            <w:r w:rsidRPr="00CE2B88">
              <w:rPr>
                <w:rFonts w:ascii="Calibri" w:hAnsi="Calibri" w:cs="Calibri"/>
                <w:b/>
                <w:bCs/>
                <w:sz w:val="18"/>
                <w:szCs w:val="18"/>
                <w:rtl/>
                <w:lang w:eastAsia="ar" w:bidi="ar-MA"/>
              </w:rPr>
              <w:t>النص الجديد</w:t>
            </w:r>
          </w:p>
        </w:tc>
        <w:tc>
          <w:tcPr>
            <w:tcW w:w="4253" w:type="dxa"/>
            <w:shd w:val="clear" w:color="auto" w:fill="FBD4B4" w:themeFill="accent6" w:themeFillTint="66"/>
            <w:tcMar>
              <w:top w:w="57" w:type="dxa"/>
              <w:bottom w:w="57" w:type="dxa"/>
            </w:tcMar>
          </w:tcPr>
          <w:p w14:paraId="0A342AC6" w14:textId="77777777" w:rsidR="008C72CD" w:rsidRPr="00CE2B88" w:rsidRDefault="008C72CD" w:rsidP="00B520FF">
            <w:pPr>
              <w:bidi/>
              <w:jc w:val="center"/>
              <w:rPr>
                <w:rFonts w:ascii="Calibri" w:hAnsi="Calibri" w:cs="Calibri"/>
                <w:b/>
                <w:sz w:val="18"/>
                <w:szCs w:val="18"/>
              </w:rPr>
            </w:pPr>
            <w:r w:rsidRPr="00CE2B88">
              <w:rPr>
                <w:rFonts w:ascii="Calibri" w:hAnsi="Calibri" w:cs="Calibri"/>
                <w:b/>
                <w:bCs/>
                <w:sz w:val="18"/>
                <w:szCs w:val="18"/>
                <w:rtl/>
                <w:lang w:eastAsia="ar" w:bidi="ar-MA"/>
              </w:rPr>
              <w:t>غرض/ وصف التعديل</w:t>
            </w:r>
          </w:p>
        </w:tc>
      </w:tr>
      <w:tr w:rsidR="007E14C4" w:rsidRPr="00CE2B88" w14:paraId="0C1002EC" w14:textId="77777777" w:rsidTr="00B520FF">
        <w:trPr>
          <w:trHeight w:val="20"/>
        </w:trPr>
        <w:tc>
          <w:tcPr>
            <w:tcW w:w="1842" w:type="dxa"/>
            <w:tcBorders>
              <w:top w:val="single" w:sz="6" w:space="0" w:color="A6A6A6" w:themeColor="background1" w:themeShade="A6"/>
            </w:tcBorders>
            <w:shd w:val="clear" w:color="auto" w:fill="FFFFFF" w:themeFill="background1"/>
            <w:tcMar>
              <w:top w:w="57" w:type="dxa"/>
              <w:bottom w:w="57" w:type="dxa"/>
            </w:tcMar>
          </w:tcPr>
          <w:p w14:paraId="645CC641" w14:textId="77777777" w:rsidR="007E14C4" w:rsidRPr="00CE2B88" w:rsidDel="00F35F02" w:rsidRDefault="007E14C4" w:rsidP="00B520FF">
            <w:pPr>
              <w:bidi/>
              <w:spacing w:after="180"/>
              <w:ind w:right="34"/>
              <w:rPr>
                <w:rFonts w:ascii="Calibri" w:hAnsi="Calibri" w:cs="Calibri"/>
                <w:b/>
                <w:sz w:val="18"/>
                <w:szCs w:val="18"/>
              </w:rPr>
            </w:pPr>
            <w:r w:rsidRPr="00CE2B88" w:rsidDel="00F35F02">
              <w:rPr>
                <w:rFonts w:ascii="Calibri" w:hAnsi="Calibri" w:cs="Calibri"/>
                <w:b/>
                <w:bCs/>
                <w:sz w:val="18"/>
                <w:szCs w:val="18"/>
                <w:rtl/>
                <w:lang w:eastAsia="ar" w:bidi="ar-MA"/>
              </w:rPr>
              <w:t>القاعدة 3-10-1</w:t>
            </w:r>
          </w:p>
          <w:p w14:paraId="5661D9E6" w14:textId="562E982F" w:rsidR="007E14C4" w:rsidRPr="00CE2B88" w:rsidRDefault="007E14C4" w:rsidP="00B520FF">
            <w:pPr>
              <w:bidi/>
              <w:spacing w:after="180"/>
              <w:ind w:right="34"/>
              <w:rPr>
                <w:rFonts w:ascii="Calibri" w:hAnsi="Calibri" w:cs="Calibri"/>
                <w:b/>
                <w:sz w:val="18"/>
                <w:szCs w:val="18"/>
                <w:highlight w:val="yellow"/>
              </w:rPr>
            </w:pPr>
            <w:r w:rsidRPr="00CE2B88" w:rsidDel="00F35F02">
              <w:rPr>
                <w:rFonts w:ascii="Calibri" w:hAnsi="Calibri" w:cs="Calibri"/>
                <w:sz w:val="18"/>
                <w:szCs w:val="18"/>
                <w:rtl/>
                <w:lang w:eastAsia="ar" w:bidi="ar-MA"/>
              </w:rPr>
              <w:t>بدل اللغة</w:t>
            </w:r>
          </w:p>
        </w:tc>
        <w:tc>
          <w:tcPr>
            <w:tcW w:w="4395" w:type="dxa"/>
            <w:shd w:val="clear" w:color="auto" w:fill="auto"/>
            <w:tcMar>
              <w:top w:w="57" w:type="dxa"/>
              <w:bottom w:w="57" w:type="dxa"/>
            </w:tcMar>
          </w:tcPr>
          <w:p w14:paraId="2D2B67ED" w14:textId="77777777" w:rsidR="007E14C4" w:rsidRPr="00CE2B88" w:rsidDel="00F35F02" w:rsidRDefault="007E14C4" w:rsidP="00B520FF">
            <w:pPr>
              <w:tabs>
                <w:tab w:val="left" w:pos="391"/>
              </w:tabs>
              <w:autoSpaceDE w:val="0"/>
              <w:autoSpaceDN w:val="0"/>
              <w:bidi/>
              <w:adjustRightInd w:val="0"/>
              <w:rPr>
                <w:rFonts w:ascii="Calibri" w:hAnsi="Calibri" w:cs="Calibri"/>
                <w:sz w:val="18"/>
                <w:szCs w:val="18"/>
              </w:rPr>
            </w:pPr>
            <w:r w:rsidRPr="00CE2B88" w:rsidDel="00F35F02">
              <w:rPr>
                <w:rFonts w:ascii="Calibri" w:hAnsi="Calibri" w:cs="Calibri"/>
                <w:sz w:val="18"/>
                <w:szCs w:val="18"/>
                <w:rtl/>
                <w:lang w:eastAsia="ar" w:bidi="ar-MA"/>
              </w:rPr>
              <w:t>[…]</w:t>
            </w:r>
          </w:p>
          <w:p w14:paraId="753EBAEC" w14:textId="77777777" w:rsidR="007E14C4" w:rsidRPr="00CE2B88" w:rsidDel="00F35F02" w:rsidRDefault="007E14C4" w:rsidP="00B520FF">
            <w:pPr>
              <w:tabs>
                <w:tab w:val="left" w:pos="391"/>
              </w:tabs>
              <w:autoSpaceDE w:val="0"/>
              <w:autoSpaceDN w:val="0"/>
              <w:bidi/>
              <w:adjustRightInd w:val="0"/>
              <w:rPr>
                <w:rFonts w:ascii="Calibri" w:hAnsi="Calibri" w:cs="Calibri"/>
                <w:sz w:val="18"/>
                <w:szCs w:val="18"/>
              </w:rPr>
            </w:pPr>
          </w:p>
          <w:p w14:paraId="0295E90C" w14:textId="77777777" w:rsidR="007E14C4" w:rsidRPr="00CE2B88" w:rsidDel="00F35F02" w:rsidRDefault="007E14C4" w:rsidP="00B520FF">
            <w:pPr>
              <w:tabs>
                <w:tab w:val="left" w:pos="391"/>
              </w:tabs>
              <w:autoSpaceDE w:val="0"/>
              <w:autoSpaceDN w:val="0"/>
              <w:bidi/>
              <w:adjustRightInd w:val="0"/>
              <w:rPr>
                <w:rFonts w:ascii="Calibri" w:hAnsi="Calibri" w:cs="Calibri"/>
                <w:sz w:val="18"/>
                <w:szCs w:val="18"/>
              </w:rPr>
            </w:pPr>
            <w:r w:rsidRPr="00CE2B88" w:rsidDel="00F35F02">
              <w:rPr>
                <w:rFonts w:ascii="Calibri" w:hAnsi="Calibri" w:cs="Calibri"/>
                <w:sz w:val="18"/>
                <w:szCs w:val="18"/>
                <w:rtl/>
                <w:lang w:eastAsia="ar" w:bidi="ar-MA"/>
              </w:rPr>
              <w:t>(د)</w:t>
            </w:r>
            <w:r w:rsidRPr="00CE2B88" w:rsidDel="00F35F02">
              <w:rPr>
                <w:rFonts w:ascii="Calibri" w:hAnsi="Calibri" w:cs="Calibri"/>
                <w:sz w:val="18"/>
                <w:szCs w:val="18"/>
                <w:rtl/>
                <w:lang w:eastAsia="ar" w:bidi="ar-MA"/>
              </w:rPr>
              <w:tab/>
              <w:t>وترد في المرفق الثاني القيمة السنوية لبدل إتقان أي لغة واحدة، مع عدم الإخلال بالأحكام الواردة في المرفق المذكور وفي هذا النظام ولائحته.</w:t>
            </w:r>
          </w:p>
          <w:p w14:paraId="4C1A27D5" w14:textId="77777777" w:rsidR="007E14C4" w:rsidRPr="00CE2B88" w:rsidDel="00F35F02" w:rsidRDefault="007E14C4" w:rsidP="00B520FF">
            <w:pPr>
              <w:tabs>
                <w:tab w:val="left" w:pos="391"/>
              </w:tabs>
              <w:autoSpaceDE w:val="0"/>
              <w:autoSpaceDN w:val="0"/>
              <w:bidi/>
              <w:adjustRightInd w:val="0"/>
              <w:rPr>
                <w:rFonts w:ascii="Calibri" w:hAnsi="Calibri" w:cs="Calibri"/>
                <w:sz w:val="18"/>
                <w:szCs w:val="18"/>
              </w:rPr>
            </w:pPr>
          </w:p>
          <w:p w14:paraId="5BB905E4" w14:textId="2276F23F" w:rsidR="007E14C4" w:rsidRPr="00CE2B88" w:rsidRDefault="007E14C4" w:rsidP="00B520FF">
            <w:pPr>
              <w:bidi/>
              <w:rPr>
                <w:rFonts w:ascii="Calibri" w:hAnsi="Calibri" w:cs="Calibri"/>
                <w:sz w:val="18"/>
                <w:szCs w:val="18"/>
                <w:highlight w:val="yellow"/>
              </w:rPr>
            </w:pPr>
            <w:r w:rsidRPr="00CE2B88" w:rsidDel="00F35F02">
              <w:rPr>
                <w:rFonts w:ascii="Calibri" w:hAnsi="Calibri" w:cs="Calibri"/>
                <w:sz w:val="18"/>
                <w:szCs w:val="18"/>
                <w:rtl/>
                <w:lang w:eastAsia="ar" w:bidi="ar-MA"/>
              </w:rPr>
              <w:t>[…]</w:t>
            </w:r>
          </w:p>
        </w:tc>
        <w:tc>
          <w:tcPr>
            <w:tcW w:w="4819" w:type="dxa"/>
            <w:shd w:val="clear" w:color="auto" w:fill="auto"/>
            <w:tcMar>
              <w:top w:w="57" w:type="dxa"/>
              <w:bottom w:w="57" w:type="dxa"/>
            </w:tcMar>
          </w:tcPr>
          <w:p w14:paraId="48381987" w14:textId="77777777" w:rsidR="007E14C4" w:rsidRPr="00CE2B88" w:rsidDel="00F35F02" w:rsidRDefault="007E14C4" w:rsidP="00B520FF">
            <w:pPr>
              <w:tabs>
                <w:tab w:val="left" w:pos="391"/>
              </w:tabs>
              <w:autoSpaceDE w:val="0"/>
              <w:autoSpaceDN w:val="0"/>
              <w:bidi/>
              <w:adjustRightInd w:val="0"/>
              <w:rPr>
                <w:rFonts w:ascii="Calibri" w:hAnsi="Calibri" w:cs="Calibri"/>
                <w:sz w:val="18"/>
                <w:szCs w:val="18"/>
              </w:rPr>
            </w:pPr>
            <w:r w:rsidRPr="00CE2B88" w:rsidDel="00F35F02">
              <w:rPr>
                <w:rFonts w:ascii="Calibri" w:hAnsi="Calibri" w:cs="Calibri"/>
                <w:sz w:val="18"/>
                <w:szCs w:val="18"/>
                <w:rtl/>
                <w:lang w:eastAsia="ar" w:bidi="ar-MA"/>
              </w:rPr>
              <w:t>[…]</w:t>
            </w:r>
          </w:p>
          <w:p w14:paraId="2B382430" w14:textId="77777777" w:rsidR="007E14C4" w:rsidRPr="00CE2B88" w:rsidDel="00F35F02" w:rsidRDefault="007E14C4" w:rsidP="00B520FF">
            <w:pPr>
              <w:tabs>
                <w:tab w:val="left" w:pos="391"/>
              </w:tabs>
              <w:autoSpaceDE w:val="0"/>
              <w:autoSpaceDN w:val="0"/>
              <w:bidi/>
              <w:adjustRightInd w:val="0"/>
              <w:rPr>
                <w:rFonts w:ascii="Calibri" w:hAnsi="Calibri" w:cs="Calibri"/>
                <w:sz w:val="18"/>
                <w:szCs w:val="18"/>
                <w:lang w:bidi="ar-EG"/>
              </w:rPr>
            </w:pPr>
          </w:p>
          <w:p w14:paraId="23D11E9B" w14:textId="05FB7139" w:rsidR="007E14C4" w:rsidRPr="00CE2B88" w:rsidDel="00F35F02" w:rsidRDefault="007E14C4" w:rsidP="00B520FF">
            <w:pPr>
              <w:tabs>
                <w:tab w:val="left" w:pos="391"/>
              </w:tabs>
              <w:autoSpaceDE w:val="0"/>
              <w:autoSpaceDN w:val="0"/>
              <w:bidi/>
              <w:adjustRightInd w:val="0"/>
              <w:rPr>
                <w:rFonts w:ascii="Calibri" w:hAnsi="Calibri" w:cs="Calibri"/>
                <w:sz w:val="18"/>
                <w:szCs w:val="18"/>
              </w:rPr>
            </w:pPr>
            <w:r w:rsidRPr="00CE2B88" w:rsidDel="00F35F02">
              <w:rPr>
                <w:rFonts w:ascii="Calibri" w:hAnsi="Calibri" w:cs="Calibri"/>
                <w:sz w:val="18"/>
                <w:szCs w:val="18"/>
                <w:rtl/>
                <w:lang w:eastAsia="ar" w:bidi="ar-MA"/>
              </w:rPr>
              <w:t>(د)</w:t>
            </w:r>
            <w:r w:rsidRPr="00CE2B88" w:rsidDel="00F35F02">
              <w:rPr>
                <w:rFonts w:ascii="Calibri" w:hAnsi="Calibri" w:cs="Calibri"/>
                <w:sz w:val="18"/>
                <w:szCs w:val="18"/>
                <w:rtl/>
                <w:lang w:eastAsia="ar" w:bidi="ar-MA"/>
              </w:rPr>
              <w:tab/>
              <w:t xml:space="preserve">وترد في </w:t>
            </w:r>
            <w:r w:rsidRPr="00CE2B88" w:rsidDel="00F35F02">
              <w:rPr>
                <w:rFonts w:ascii="Calibri" w:hAnsi="Calibri" w:cs="Calibri"/>
                <w:b/>
                <w:bCs/>
                <w:sz w:val="18"/>
                <w:szCs w:val="18"/>
                <w:u w:val="single"/>
                <w:rtl/>
                <w:lang w:eastAsia="ar" w:bidi="ar-MA"/>
              </w:rPr>
              <w:t>جداول المرتبات المعمول بها</w:t>
            </w:r>
            <w:r w:rsidRPr="00CE2B88" w:rsidDel="00F35F02">
              <w:rPr>
                <w:rFonts w:ascii="Calibri" w:hAnsi="Calibri" w:cs="Calibri"/>
                <w:sz w:val="18"/>
                <w:szCs w:val="18"/>
                <w:rtl/>
                <w:lang w:eastAsia="ar" w:bidi="ar-MA"/>
              </w:rPr>
              <w:t xml:space="preserve"> </w:t>
            </w:r>
            <w:r w:rsidRPr="00CE2B88" w:rsidDel="00F35F02">
              <w:rPr>
                <w:rFonts w:ascii="Calibri" w:hAnsi="Calibri" w:cs="Calibri"/>
                <w:strike/>
                <w:sz w:val="18"/>
                <w:szCs w:val="18"/>
                <w:rtl/>
                <w:lang w:eastAsia="ar" w:bidi="ar-MA"/>
              </w:rPr>
              <w:t>المرفق الثاني</w:t>
            </w:r>
            <w:r w:rsidRPr="00CE2B88" w:rsidDel="00F35F02">
              <w:rPr>
                <w:rFonts w:ascii="Calibri" w:hAnsi="Calibri" w:cs="Calibri"/>
                <w:sz w:val="18"/>
                <w:szCs w:val="18"/>
                <w:rtl/>
                <w:lang w:eastAsia="ar" w:bidi="ar-MA"/>
              </w:rPr>
              <w:t xml:space="preserve"> القيمة السنوية لبدل إتقان أي لغة واحدة</w:t>
            </w:r>
            <w:r w:rsidRPr="001E27BE" w:rsidDel="00F35F02">
              <w:rPr>
                <w:rFonts w:ascii="Calibri" w:hAnsi="Calibri" w:cs="Calibri"/>
                <w:strike/>
                <w:sz w:val="18"/>
                <w:szCs w:val="18"/>
                <w:rtl/>
                <w:lang w:eastAsia="ar" w:bidi="ar-MA"/>
              </w:rPr>
              <w:t>، مع عدم الإخلال بالأحكام الواردة في المرفق المذكور وفي هذا النظام ولائحته</w:t>
            </w:r>
            <w:r w:rsidRPr="00CE2B88" w:rsidDel="00F35F02">
              <w:rPr>
                <w:rFonts w:ascii="Calibri" w:hAnsi="Calibri" w:cs="Calibri"/>
                <w:sz w:val="18"/>
                <w:szCs w:val="18"/>
                <w:rtl/>
                <w:lang w:eastAsia="ar" w:bidi="ar-MA"/>
              </w:rPr>
              <w:t>.</w:t>
            </w:r>
            <w:r w:rsidR="006C2DA1">
              <w:rPr>
                <w:rtl/>
              </w:rPr>
              <w:t xml:space="preserve"> </w:t>
            </w:r>
            <w:r w:rsidR="006C2DA1" w:rsidRPr="006C2DA1">
              <w:rPr>
                <w:rFonts w:ascii="Calibri" w:hAnsi="Calibri" w:cs="Calibri"/>
                <w:sz w:val="18"/>
                <w:szCs w:val="18"/>
                <w:rtl/>
                <w:lang w:eastAsia="ar" w:bidi="ar-MA"/>
              </w:rPr>
              <w:t>أيضاً</w:t>
            </w:r>
          </w:p>
          <w:p w14:paraId="288FD9A1" w14:textId="77777777" w:rsidR="007E14C4" w:rsidRPr="00CE2B88" w:rsidDel="00F35F02" w:rsidRDefault="007E14C4" w:rsidP="00B520FF">
            <w:pPr>
              <w:tabs>
                <w:tab w:val="left" w:pos="391"/>
              </w:tabs>
              <w:autoSpaceDE w:val="0"/>
              <w:autoSpaceDN w:val="0"/>
              <w:bidi/>
              <w:adjustRightInd w:val="0"/>
              <w:rPr>
                <w:rFonts w:ascii="Calibri" w:hAnsi="Calibri" w:cs="Calibri"/>
                <w:sz w:val="18"/>
                <w:szCs w:val="18"/>
              </w:rPr>
            </w:pPr>
          </w:p>
          <w:p w14:paraId="6CB4DED0" w14:textId="319CCD9B" w:rsidR="007E14C4" w:rsidRPr="00CE2B88" w:rsidRDefault="007E14C4" w:rsidP="00B520FF">
            <w:pPr>
              <w:bidi/>
              <w:rPr>
                <w:rFonts w:ascii="Calibri" w:hAnsi="Calibri" w:cs="Calibri"/>
                <w:sz w:val="18"/>
                <w:szCs w:val="18"/>
                <w:highlight w:val="yellow"/>
              </w:rPr>
            </w:pPr>
            <w:r w:rsidRPr="00CE2B88" w:rsidDel="00F35F02">
              <w:rPr>
                <w:rFonts w:ascii="Calibri" w:hAnsi="Calibri" w:cs="Calibri"/>
                <w:sz w:val="18"/>
                <w:szCs w:val="18"/>
                <w:rtl/>
                <w:lang w:eastAsia="ar" w:bidi="ar-MA"/>
              </w:rPr>
              <w:t>[…]</w:t>
            </w:r>
          </w:p>
        </w:tc>
        <w:tc>
          <w:tcPr>
            <w:tcW w:w="4253" w:type="dxa"/>
            <w:shd w:val="clear" w:color="auto" w:fill="auto"/>
            <w:tcMar>
              <w:top w:w="57" w:type="dxa"/>
              <w:bottom w:w="57" w:type="dxa"/>
            </w:tcMar>
          </w:tcPr>
          <w:p w14:paraId="71D4CED7" w14:textId="309669FC" w:rsidR="007E14C4" w:rsidRPr="00CE2B88" w:rsidRDefault="007E14C4" w:rsidP="00B520FF">
            <w:pPr>
              <w:bidi/>
              <w:rPr>
                <w:rFonts w:ascii="Calibri" w:hAnsi="Calibri" w:cs="Calibri"/>
                <w:sz w:val="18"/>
                <w:szCs w:val="18"/>
                <w:highlight w:val="yellow"/>
              </w:rPr>
            </w:pPr>
            <w:r w:rsidRPr="00CE2B88" w:rsidDel="00F35F02">
              <w:rPr>
                <w:rFonts w:ascii="Calibri" w:hAnsi="Calibri" w:cs="Calibri"/>
                <w:sz w:val="18"/>
                <w:szCs w:val="18"/>
                <w:rtl/>
                <w:lang w:eastAsia="ar" w:bidi="ar-MA"/>
              </w:rPr>
              <w:t>تغييرات تحريرية يقتضيها حذف المرفق الثاني لنظام الموظفين ولائحته، المعنون "المرتبات والبدلات" (انظر أدناه).</w:t>
            </w:r>
          </w:p>
        </w:tc>
      </w:tr>
      <w:tr w:rsidR="007E14C4" w:rsidRPr="00CE2B88" w14:paraId="505B83AC" w14:textId="77777777" w:rsidTr="00B520FF">
        <w:trPr>
          <w:trHeight w:val="20"/>
        </w:trPr>
        <w:tc>
          <w:tcPr>
            <w:tcW w:w="1842" w:type="dxa"/>
            <w:tcBorders>
              <w:top w:val="single" w:sz="6" w:space="0" w:color="A6A6A6" w:themeColor="background1" w:themeShade="A6"/>
            </w:tcBorders>
            <w:shd w:val="clear" w:color="auto" w:fill="FFFFFF" w:themeFill="background1"/>
            <w:tcMar>
              <w:top w:w="57" w:type="dxa"/>
              <w:bottom w:w="57" w:type="dxa"/>
            </w:tcMar>
          </w:tcPr>
          <w:p w14:paraId="46C53C16" w14:textId="77777777" w:rsidR="007E14C4" w:rsidRPr="00CE2B88" w:rsidRDefault="007E14C4" w:rsidP="00B520FF">
            <w:pPr>
              <w:bidi/>
              <w:spacing w:after="180"/>
              <w:ind w:right="34"/>
              <w:rPr>
                <w:rFonts w:ascii="Calibri" w:hAnsi="Calibri" w:cs="Calibri"/>
                <w:b/>
                <w:sz w:val="18"/>
                <w:szCs w:val="18"/>
              </w:rPr>
            </w:pPr>
            <w:r w:rsidRPr="00CE2B88">
              <w:rPr>
                <w:rFonts w:ascii="Calibri" w:hAnsi="Calibri" w:cs="Calibri"/>
                <w:b/>
                <w:bCs/>
                <w:sz w:val="18"/>
                <w:szCs w:val="18"/>
                <w:rtl/>
                <w:lang w:eastAsia="ar" w:bidi="ar-MA"/>
              </w:rPr>
              <w:t>القاعدة 3-14-3</w:t>
            </w:r>
          </w:p>
          <w:p w14:paraId="67251C64" w14:textId="179EEB04" w:rsidR="007E14C4" w:rsidRPr="00CE2B88" w:rsidRDefault="007E14C4" w:rsidP="00B520FF">
            <w:pPr>
              <w:bidi/>
              <w:spacing w:after="180"/>
              <w:ind w:right="34"/>
              <w:rPr>
                <w:rFonts w:ascii="Calibri" w:hAnsi="Calibri" w:cs="Calibri"/>
                <w:b/>
                <w:sz w:val="18"/>
                <w:szCs w:val="18"/>
              </w:rPr>
            </w:pPr>
            <w:r w:rsidRPr="00CE2B88">
              <w:rPr>
                <w:rFonts w:ascii="Calibri" w:hAnsi="Calibri" w:cs="Calibri"/>
                <w:sz w:val="18"/>
                <w:szCs w:val="18"/>
                <w:rtl/>
                <w:lang w:eastAsia="ar" w:bidi="ar-MA"/>
              </w:rPr>
              <w:t>قيمة منحة التعليم</w:t>
            </w:r>
          </w:p>
        </w:tc>
        <w:tc>
          <w:tcPr>
            <w:tcW w:w="4395" w:type="dxa"/>
            <w:shd w:val="clear" w:color="auto" w:fill="auto"/>
            <w:tcMar>
              <w:top w:w="57" w:type="dxa"/>
              <w:bottom w:w="57" w:type="dxa"/>
            </w:tcMar>
          </w:tcPr>
          <w:p w14:paraId="32F7AB83"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z w:val="18"/>
                <w:szCs w:val="18"/>
                <w:rtl/>
                <w:lang w:eastAsia="ar" w:bidi="ar-MA"/>
              </w:rPr>
              <w:t>[…]</w:t>
            </w:r>
          </w:p>
          <w:p w14:paraId="627B85AC"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37C40375"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z w:val="18"/>
                <w:szCs w:val="18"/>
                <w:rtl/>
                <w:lang w:eastAsia="ar" w:bidi="ar-MA"/>
              </w:rPr>
              <w:t>(ه)</w:t>
            </w:r>
            <w:r w:rsidRPr="00CE2B88">
              <w:rPr>
                <w:rFonts w:ascii="Calibri" w:hAnsi="Calibri" w:cs="Calibri"/>
                <w:sz w:val="18"/>
                <w:szCs w:val="18"/>
                <w:rtl/>
                <w:lang w:eastAsia="ar" w:bidi="ar-MA"/>
              </w:rPr>
              <w:tab/>
              <w:t>وإذا كان الانتظام في الدراسة في مؤسسة تعليمية أقل من ثلثي العام الدراسي، تكون قيمة المنحة (بما فيها المبلغ المقطوع عن الإقامة الداخلية وتسديد تكاليف رسوم الإنشاءات التعليمية، حسب الاقتضاء) هي تلك النسبة من المنحة السنوية، التي تغطي فترة الانتظام بالنسبة للسنة الدراسية الكاملة.</w:t>
            </w:r>
          </w:p>
          <w:p w14:paraId="75C56F86"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32546795" w14:textId="69453FBA"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z w:val="18"/>
                <w:szCs w:val="18"/>
                <w:rtl/>
                <w:lang w:eastAsia="ar" w:bidi="ar-MA"/>
              </w:rPr>
              <w:t>(و)</w:t>
            </w:r>
            <w:r w:rsidRPr="00CE2B88">
              <w:rPr>
                <w:rFonts w:ascii="Calibri" w:hAnsi="Calibri" w:cs="Calibri"/>
                <w:sz w:val="18"/>
                <w:szCs w:val="18"/>
                <w:rtl/>
                <w:lang w:eastAsia="ar" w:bidi="ar-MA"/>
              </w:rPr>
              <w:tab/>
              <w:t>وإذا كانت فترة خدمة الموظف لا تشمل السنة الدراسية الكاملة، تكون قيمة المنحة (بما فيها المبلغ المقطوع عن الإقامة الداخلية وتسديد تكاليف رسوم الإنشاءات التعليمية، حسب الاقتضاء) هي تلك النسبة من المنحة السنوية، التي تغطي فترة الخدمة بالنسبة للسنة الدراسية الكاملة. ولا تُحسب قيمة المنحة على أساس النسبة والتناسب في حالة وفاة الموظف أثناء الخدمة بعد بدء العام الدراسي.</w:t>
            </w:r>
          </w:p>
          <w:p w14:paraId="6B169B5D"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5D532FA0"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z w:val="18"/>
                <w:szCs w:val="18"/>
                <w:rtl/>
                <w:lang w:eastAsia="ar" w:bidi="ar-MA"/>
              </w:rPr>
              <w:t>(ز)</w:t>
            </w:r>
            <w:r w:rsidRPr="00CE2B88">
              <w:rPr>
                <w:rFonts w:ascii="Calibri" w:hAnsi="Calibri" w:cs="Calibri"/>
                <w:sz w:val="18"/>
                <w:szCs w:val="18"/>
                <w:rtl/>
                <w:lang w:eastAsia="ar" w:bidi="ar-MA"/>
              </w:rPr>
              <w:tab/>
              <w:t>[…]</w:t>
            </w:r>
          </w:p>
          <w:p w14:paraId="5B56FC3E"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3317BEAD"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z w:val="18"/>
                <w:szCs w:val="18"/>
                <w:rtl/>
                <w:lang w:eastAsia="ar" w:bidi="ar-MA"/>
              </w:rPr>
              <w:t>(ح)</w:t>
            </w:r>
            <w:r w:rsidRPr="00CE2B88">
              <w:rPr>
                <w:rFonts w:ascii="Calibri" w:hAnsi="Calibri" w:cs="Calibri"/>
                <w:sz w:val="18"/>
                <w:szCs w:val="18"/>
                <w:rtl/>
                <w:lang w:eastAsia="ar" w:bidi="ar-MA"/>
              </w:rPr>
              <w:tab/>
              <w:t>[…]</w:t>
            </w:r>
          </w:p>
          <w:p w14:paraId="30FAB8C2"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255655BC" w14:textId="110EBEA6" w:rsidR="007E14C4" w:rsidRPr="00CE2B88" w:rsidRDefault="001E27BE" w:rsidP="00B520FF">
            <w:pPr>
              <w:tabs>
                <w:tab w:val="left" w:pos="391"/>
              </w:tabs>
              <w:autoSpaceDE w:val="0"/>
              <w:autoSpaceDN w:val="0"/>
              <w:bidi/>
              <w:adjustRightInd w:val="0"/>
              <w:rPr>
                <w:rFonts w:ascii="Calibri" w:eastAsia="Times New Roman" w:hAnsi="Calibri" w:cs="Calibri"/>
                <w:sz w:val="18"/>
                <w:szCs w:val="18"/>
                <w:lang w:eastAsia="fr-CH"/>
              </w:rPr>
            </w:pPr>
            <w:r>
              <w:rPr>
                <w:rFonts w:ascii="Calibri" w:hAnsi="Calibri" w:cs="Calibri" w:hint="cs"/>
                <w:sz w:val="18"/>
                <w:szCs w:val="18"/>
                <w:rtl/>
                <w:lang w:eastAsia="ar" w:bidi="ar-MA"/>
              </w:rPr>
              <w:t>(ط)</w:t>
            </w:r>
            <w:r w:rsidR="007E14C4" w:rsidRPr="00CE2B88">
              <w:rPr>
                <w:rFonts w:ascii="Calibri" w:hAnsi="Calibri" w:cs="Calibri"/>
                <w:sz w:val="18"/>
                <w:szCs w:val="18"/>
                <w:rtl/>
                <w:lang w:eastAsia="ar" w:bidi="ar-MA"/>
              </w:rPr>
              <w:tab/>
              <w:t>ولا تُطبَّق هذه القاعدة على الموظفين المؤقتين.</w:t>
            </w:r>
          </w:p>
        </w:tc>
        <w:tc>
          <w:tcPr>
            <w:tcW w:w="4819" w:type="dxa"/>
            <w:shd w:val="clear" w:color="auto" w:fill="auto"/>
            <w:tcMar>
              <w:top w:w="57" w:type="dxa"/>
              <w:bottom w:w="57" w:type="dxa"/>
            </w:tcMar>
          </w:tcPr>
          <w:p w14:paraId="06032C26"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z w:val="18"/>
                <w:szCs w:val="18"/>
                <w:rtl/>
                <w:lang w:eastAsia="ar" w:bidi="ar-MA"/>
              </w:rPr>
              <w:t>[….]</w:t>
            </w:r>
          </w:p>
          <w:p w14:paraId="42C1651A"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1050723C" w14:textId="77777777" w:rsidR="007E14C4" w:rsidRPr="00CE2B88" w:rsidRDefault="007E14C4" w:rsidP="00B520FF">
            <w:pPr>
              <w:tabs>
                <w:tab w:val="left" w:pos="391"/>
              </w:tabs>
              <w:autoSpaceDE w:val="0"/>
              <w:autoSpaceDN w:val="0"/>
              <w:bidi/>
              <w:adjustRightInd w:val="0"/>
              <w:rPr>
                <w:rFonts w:ascii="Calibri" w:hAnsi="Calibri" w:cs="Calibri"/>
                <w:strike/>
                <w:sz w:val="18"/>
                <w:szCs w:val="18"/>
              </w:rPr>
            </w:pPr>
            <w:r w:rsidRPr="00CE2B88">
              <w:rPr>
                <w:rFonts w:ascii="Calibri" w:hAnsi="Calibri" w:cs="Calibri"/>
                <w:sz w:val="18"/>
                <w:szCs w:val="18"/>
                <w:rtl/>
                <w:lang w:eastAsia="ar" w:bidi="ar-MA"/>
              </w:rPr>
              <w:t>(ه)</w:t>
            </w:r>
            <w:r w:rsidRPr="00CE2B88">
              <w:rPr>
                <w:rFonts w:ascii="Calibri" w:hAnsi="Calibri" w:cs="Calibri"/>
                <w:sz w:val="18"/>
                <w:szCs w:val="18"/>
                <w:rtl/>
                <w:lang w:eastAsia="ar" w:bidi="ar-MA"/>
              </w:rPr>
              <w:tab/>
            </w:r>
            <w:r w:rsidRPr="00CE2B88">
              <w:rPr>
                <w:rFonts w:ascii="Calibri" w:hAnsi="Calibri" w:cs="Calibri"/>
                <w:strike/>
                <w:sz w:val="18"/>
                <w:szCs w:val="18"/>
                <w:rtl/>
                <w:lang w:eastAsia="ar" w:bidi="ar-MA"/>
              </w:rPr>
              <w:t>وإذا كان الانتظام في الدراسة في مؤسسة تعليمية أقل من ثلثي العام الدراسي، تكون قيمة المنحة (بما فيها المبلغ المقطوع عن الإقامة الداخلية وتسديد تكاليف رسوم الإنشاءات التعليمية، حسب الاقتضاء) هي تلك النسبة من المنحة الس</w:t>
            </w:r>
            <w:bookmarkStart w:id="3" w:name="_GoBack"/>
            <w:bookmarkEnd w:id="3"/>
            <w:r w:rsidRPr="00CE2B88">
              <w:rPr>
                <w:rFonts w:ascii="Calibri" w:hAnsi="Calibri" w:cs="Calibri"/>
                <w:strike/>
                <w:sz w:val="18"/>
                <w:szCs w:val="18"/>
                <w:rtl/>
                <w:lang w:eastAsia="ar" w:bidi="ar-MA"/>
              </w:rPr>
              <w:t>نوية، التي تغطي فترة الانتظام بالنسبة للسنة الدراسية الكاملة.</w:t>
            </w:r>
          </w:p>
          <w:p w14:paraId="793B2ED3" w14:textId="77777777" w:rsidR="007E14C4" w:rsidRPr="00CE2B88" w:rsidRDefault="007E14C4" w:rsidP="00B520FF">
            <w:pPr>
              <w:tabs>
                <w:tab w:val="left" w:pos="391"/>
              </w:tabs>
              <w:autoSpaceDE w:val="0"/>
              <w:autoSpaceDN w:val="0"/>
              <w:bidi/>
              <w:adjustRightInd w:val="0"/>
              <w:rPr>
                <w:rFonts w:ascii="Calibri" w:hAnsi="Calibri" w:cs="Calibri"/>
                <w:strike/>
                <w:sz w:val="18"/>
                <w:szCs w:val="18"/>
              </w:rPr>
            </w:pPr>
          </w:p>
          <w:p w14:paraId="6E805C58" w14:textId="56DCA225"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trike/>
                <w:sz w:val="18"/>
                <w:szCs w:val="18"/>
                <w:rtl/>
                <w:lang w:eastAsia="ar" w:bidi="ar-MA"/>
              </w:rPr>
              <w:t>(و)</w:t>
            </w:r>
            <w:r w:rsidRPr="00CE2B88">
              <w:rPr>
                <w:rFonts w:ascii="Calibri" w:hAnsi="Calibri" w:cs="Calibri"/>
                <w:strike/>
                <w:sz w:val="18"/>
                <w:szCs w:val="18"/>
                <w:rtl/>
                <w:lang w:eastAsia="ar" w:bidi="ar-MA"/>
              </w:rPr>
              <w:tab/>
              <w:t>وإذا كانت فترة خدمة الموظف لا تشمل السنة الدراسية الكاملة</w:t>
            </w:r>
            <w:r w:rsidR="001E27BE" w:rsidRPr="001E27BE">
              <w:rPr>
                <w:rFonts w:ascii="Calibri" w:hAnsi="Calibri" w:cs="Calibri" w:hint="cs"/>
                <w:strike/>
                <w:sz w:val="18"/>
                <w:szCs w:val="18"/>
                <w:rtl/>
                <w:lang w:eastAsia="ar" w:bidi="ar-MA"/>
              </w:rPr>
              <w:t xml:space="preserve"> </w:t>
            </w:r>
            <w:r w:rsidR="00040ECD" w:rsidRPr="00CE2B88">
              <w:rPr>
                <w:rFonts w:ascii="Calibri" w:hAnsi="Calibri" w:cs="Calibri"/>
                <w:b/>
                <w:bCs/>
                <w:sz w:val="18"/>
                <w:szCs w:val="18"/>
                <w:u w:val="single"/>
                <w:rtl/>
                <w:lang w:eastAsia="ar" w:bidi="ar-MA"/>
              </w:rPr>
              <w:t>وعندما تكون فترة خدمة الموظف أو فترة انتظام الولد في الدراسة تشمل أقل من ثلثي العام الدراسي</w:t>
            </w:r>
            <w:r w:rsidR="00040ECD" w:rsidRPr="00CE2B88">
              <w:rPr>
                <w:rFonts w:ascii="Calibri" w:hAnsi="Calibri" w:cs="Calibri"/>
                <w:sz w:val="18"/>
                <w:szCs w:val="18"/>
                <w:rtl/>
                <w:lang w:eastAsia="ar" w:bidi="ar-MA"/>
              </w:rPr>
              <w:t xml:space="preserve">، تكون قيمة المنحة (بما فيها المبلغ المقطوع عن الإقامة الداخلية وتسديد تكاليف رسوم الإنشاءات التعليمية، حسب الاقتضاء) هي تلك النسبة من المنحة السنوية، التي تغطي فترة الخدمة </w:t>
            </w:r>
            <w:r w:rsidR="00040ECD" w:rsidRPr="00CE2B88">
              <w:rPr>
                <w:rFonts w:ascii="Calibri" w:hAnsi="Calibri" w:cs="Calibri"/>
                <w:b/>
                <w:bCs/>
                <w:sz w:val="18"/>
                <w:szCs w:val="18"/>
                <w:u w:val="single"/>
                <w:rtl/>
                <w:lang w:eastAsia="ar" w:bidi="ar-MA"/>
              </w:rPr>
              <w:t>أو الانتظام في الدراسة</w:t>
            </w:r>
            <w:r w:rsidR="00040ECD" w:rsidRPr="00CE2B88">
              <w:rPr>
                <w:rFonts w:ascii="Calibri" w:hAnsi="Calibri" w:cs="Calibri"/>
                <w:sz w:val="18"/>
                <w:szCs w:val="18"/>
                <w:rtl/>
                <w:lang w:eastAsia="ar" w:bidi="ar-MA"/>
              </w:rPr>
              <w:t xml:space="preserve"> بالنسبة للسنة الدراسية الكاملة. ولا تُحسب قيمة المنحة على أساس النسبة والتناسب في حالة وفاة الموظف أثناء الخدمة بعد بدء العام الدراسي.</w:t>
            </w:r>
          </w:p>
          <w:p w14:paraId="4D639A5F"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012618D7"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trike/>
                <w:sz w:val="18"/>
                <w:szCs w:val="18"/>
                <w:rtl/>
                <w:lang w:eastAsia="ar" w:bidi="ar-MA"/>
              </w:rPr>
              <w:t>(ز)</w:t>
            </w:r>
            <w:r w:rsidRPr="00CE2B88">
              <w:rPr>
                <w:rFonts w:ascii="Calibri" w:hAnsi="Calibri" w:cs="Calibri"/>
                <w:sz w:val="18"/>
                <w:szCs w:val="18"/>
                <w:rtl/>
                <w:lang w:eastAsia="ar" w:bidi="ar-MA"/>
              </w:rPr>
              <w:tab/>
            </w:r>
            <w:r w:rsidRPr="00CE2B88">
              <w:rPr>
                <w:rFonts w:ascii="Calibri" w:hAnsi="Calibri" w:cs="Calibri"/>
                <w:b/>
                <w:bCs/>
                <w:sz w:val="18"/>
                <w:szCs w:val="18"/>
                <w:u w:val="single"/>
                <w:rtl/>
                <w:lang w:eastAsia="ar" w:bidi="ar-MA"/>
              </w:rPr>
              <w:t>(و)</w:t>
            </w:r>
            <w:r w:rsidRPr="00CE2B88">
              <w:rPr>
                <w:rFonts w:ascii="Calibri" w:hAnsi="Calibri" w:cs="Calibri"/>
                <w:sz w:val="18"/>
                <w:szCs w:val="18"/>
                <w:rtl/>
                <w:lang w:eastAsia="ar" w:bidi="ar-MA"/>
              </w:rPr>
              <w:t xml:space="preserve"> [...]</w:t>
            </w:r>
          </w:p>
          <w:p w14:paraId="2D9399EB"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12848D7D"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r w:rsidRPr="00CE2B88">
              <w:rPr>
                <w:rFonts w:ascii="Calibri" w:hAnsi="Calibri" w:cs="Calibri"/>
                <w:strike/>
                <w:sz w:val="18"/>
                <w:szCs w:val="18"/>
                <w:rtl/>
                <w:lang w:eastAsia="ar" w:bidi="ar-MA"/>
              </w:rPr>
              <w:t>(ح)</w:t>
            </w:r>
            <w:r w:rsidRPr="00CE2B88">
              <w:rPr>
                <w:rFonts w:ascii="Calibri" w:hAnsi="Calibri" w:cs="Calibri"/>
                <w:sz w:val="18"/>
                <w:szCs w:val="18"/>
                <w:rtl/>
                <w:lang w:eastAsia="ar" w:bidi="ar-MA"/>
              </w:rPr>
              <w:tab/>
            </w:r>
            <w:r w:rsidRPr="00CE2B88">
              <w:rPr>
                <w:rFonts w:ascii="Calibri" w:hAnsi="Calibri" w:cs="Calibri"/>
                <w:b/>
                <w:bCs/>
                <w:sz w:val="18"/>
                <w:szCs w:val="18"/>
                <w:u w:val="single"/>
                <w:rtl/>
                <w:lang w:eastAsia="ar" w:bidi="ar-MA"/>
              </w:rPr>
              <w:t>(ز)</w:t>
            </w:r>
            <w:r w:rsidRPr="00CE2B88">
              <w:rPr>
                <w:rFonts w:ascii="Calibri" w:hAnsi="Calibri" w:cs="Calibri"/>
                <w:sz w:val="18"/>
                <w:szCs w:val="18"/>
                <w:rtl/>
                <w:lang w:eastAsia="ar" w:bidi="ar-MA"/>
              </w:rPr>
              <w:t xml:space="preserve"> [...]</w:t>
            </w:r>
          </w:p>
          <w:p w14:paraId="0234AD79" w14:textId="77777777" w:rsidR="007E14C4" w:rsidRPr="00CE2B88" w:rsidRDefault="007E14C4" w:rsidP="00B520FF">
            <w:pPr>
              <w:tabs>
                <w:tab w:val="left" w:pos="391"/>
              </w:tabs>
              <w:autoSpaceDE w:val="0"/>
              <w:autoSpaceDN w:val="0"/>
              <w:bidi/>
              <w:adjustRightInd w:val="0"/>
              <w:rPr>
                <w:rFonts w:ascii="Calibri" w:hAnsi="Calibri" w:cs="Calibri"/>
                <w:sz w:val="18"/>
                <w:szCs w:val="18"/>
              </w:rPr>
            </w:pPr>
          </w:p>
          <w:p w14:paraId="6E94A7D5" w14:textId="7C8FBB36" w:rsidR="007E14C4" w:rsidRPr="007D70AF" w:rsidRDefault="001E27BE" w:rsidP="00B520FF">
            <w:pPr>
              <w:tabs>
                <w:tab w:val="left" w:pos="391"/>
              </w:tabs>
              <w:autoSpaceDE w:val="0"/>
              <w:autoSpaceDN w:val="0"/>
              <w:bidi/>
              <w:adjustRightInd w:val="0"/>
              <w:rPr>
                <w:rFonts w:ascii="Calibri" w:eastAsia="Times New Roman" w:hAnsi="Calibri" w:cs="Calibri"/>
                <w:sz w:val="18"/>
                <w:szCs w:val="18"/>
                <w:highlight w:val="red"/>
                <w:lang w:eastAsia="fr-CH"/>
              </w:rPr>
            </w:pPr>
            <w:r>
              <w:rPr>
                <w:rFonts w:ascii="Calibri" w:hAnsi="Calibri" w:cs="Calibri" w:hint="cs"/>
                <w:strike/>
                <w:sz w:val="18"/>
                <w:szCs w:val="18"/>
                <w:rtl/>
                <w:lang w:eastAsia="ar" w:bidi="ar-MA"/>
              </w:rPr>
              <w:t>(ط)</w:t>
            </w:r>
            <w:r w:rsidR="007E14C4" w:rsidRPr="00CE2B88">
              <w:rPr>
                <w:rFonts w:ascii="Calibri" w:hAnsi="Calibri" w:cs="Calibri"/>
                <w:sz w:val="18"/>
                <w:szCs w:val="18"/>
                <w:rtl/>
                <w:lang w:eastAsia="ar" w:bidi="ar-MA"/>
              </w:rPr>
              <w:tab/>
            </w:r>
            <w:r w:rsidR="007E14C4" w:rsidRPr="00CE2B88">
              <w:rPr>
                <w:rFonts w:ascii="Calibri" w:hAnsi="Calibri" w:cs="Calibri"/>
                <w:b/>
                <w:bCs/>
                <w:sz w:val="18"/>
                <w:szCs w:val="18"/>
                <w:u w:val="single"/>
                <w:rtl/>
                <w:lang w:eastAsia="ar" w:bidi="ar-MA"/>
              </w:rPr>
              <w:t>(ح)</w:t>
            </w:r>
            <w:r w:rsidR="007E14C4" w:rsidRPr="00CE2B88">
              <w:rPr>
                <w:rFonts w:ascii="Calibri" w:hAnsi="Calibri" w:cs="Calibri"/>
                <w:b/>
                <w:bCs/>
                <w:sz w:val="18"/>
                <w:szCs w:val="18"/>
                <w:rtl/>
                <w:lang w:eastAsia="ar" w:bidi="ar-MA"/>
              </w:rPr>
              <w:t xml:space="preserve"> </w:t>
            </w:r>
            <w:r w:rsidR="007E14C4" w:rsidRPr="00CE2B88">
              <w:rPr>
                <w:rFonts w:ascii="Calibri" w:hAnsi="Calibri" w:cs="Calibri"/>
                <w:sz w:val="18"/>
                <w:szCs w:val="18"/>
                <w:rtl/>
                <w:lang w:eastAsia="ar" w:bidi="ar-MA"/>
              </w:rPr>
              <w:t xml:space="preserve">ولا تُطبَّق هذه القاعدة على الموظفين </w:t>
            </w:r>
            <w:r w:rsidR="007E14C4" w:rsidRPr="007D70AF">
              <w:rPr>
                <w:rFonts w:ascii="Calibri" w:hAnsi="Calibri" w:cs="Calibri"/>
                <w:sz w:val="18"/>
                <w:szCs w:val="18"/>
                <w:rtl/>
                <w:lang w:eastAsia="ar" w:bidi="ar-MA"/>
              </w:rPr>
              <w:t>المؤقتين.</w:t>
            </w:r>
          </w:p>
        </w:tc>
        <w:tc>
          <w:tcPr>
            <w:tcW w:w="4253" w:type="dxa"/>
            <w:shd w:val="clear" w:color="auto" w:fill="auto"/>
            <w:tcMar>
              <w:top w:w="57" w:type="dxa"/>
              <w:bottom w:w="57" w:type="dxa"/>
            </w:tcMar>
          </w:tcPr>
          <w:p w14:paraId="137927C4" w14:textId="77777777" w:rsidR="001E27BE" w:rsidRDefault="001E27BE" w:rsidP="00B520FF">
            <w:pPr>
              <w:bidi/>
              <w:rPr>
                <w:rFonts w:ascii="Calibri" w:hAnsi="Calibri" w:cs="Calibri"/>
                <w:sz w:val="18"/>
                <w:szCs w:val="18"/>
                <w:rtl/>
                <w:lang w:eastAsia="ar" w:bidi="ar-MA"/>
              </w:rPr>
            </w:pPr>
          </w:p>
          <w:p w14:paraId="10B4E378" w14:textId="77777777" w:rsidR="001E27BE" w:rsidRDefault="001E27BE" w:rsidP="001E27BE">
            <w:pPr>
              <w:bidi/>
              <w:rPr>
                <w:rFonts w:ascii="Calibri" w:hAnsi="Calibri" w:cs="Calibri"/>
                <w:sz w:val="18"/>
                <w:szCs w:val="18"/>
                <w:rtl/>
                <w:lang w:eastAsia="ar" w:bidi="ar-MA"/>
              </w:rPr>
            </w:pPr>
          </w:p>
          <w:p w14:paraId="39F9C5F6" w14:textId="29F75642" w:rsidR="007E14C4" w:rsidRPr="00CE2B88" w:rsidRDefault="007E14C4" w:rsidP="001E27BE">
            <w:pPr>
              <w:bidi/>
              <w:rPr>
                <w:rFonts w:ascii="Calibri" w:hAnsi="Calibri" w:cs="Calibri"/>
                <w:sz w:val="18"/>
                <w:szCs w:val="18"/>
              </w:rPr>
            </w:pPr>
            <w:r w:rsidRPr="00CE2B88">
              <w:rPr>
                <w:rFonts w:ascii="Calibri" w:hAnsi="Calibri" w:cs="Calibri"/>
                <w:sz w:val="18"/>
                <w:szCs w:val="18"/>
                <w:rtl/>
                <w:lang w:eastAsia="ar" w:bidi="ar-MA"/>
              </w:rPr>
              <w:t xml:space="preserve">عُدِّل هذا الحكم للسماح بتطبيق شروط أقل تقييداً عند تحديد نسبة منحة التعليم، لصالح الموظفين الذين تنتهي خدمتهم قبل نهاية العام الدراسي. </w:t>
            </w:r>
          </w:p>
          <w:p w14:paraId="29FE54BB" w14:textId="77777777" w:rsidR="00A51139" w:rsidRPr="00CE2B88" w:rsidRDefault="00A51139" w:rsidP="00B520FF">
            <w:pPr>
              <w:bidi/>
              <w:rPr>
                <w:rFonts w:ascii="Calibri" w:hAnsi="Calibri" w:cs="Calibri"/>
                <w:sz w:val="18"/>
                <w:szCs w:val="18"/>
                <w:highlight w:val="red"/>
              </w:rPr>
            </w:pPr>
          </w:p>
          <w:p w14:paraId="3E2C491B" w14:textId="358C6EA8" w:rsidR="007E14C4" w:rsidRPr="00CE2B88" w:rsidRDefault="00632D06" w:rsidP="00B520FF">
            <w:pPr>
              <w:bidi/>
              <w:rPr>
                <w:rFonts w:ascii="Calibri" w:hAnsi="Calibri" w:cs="Calibri"/>
                <w:sz w:val="18"/>
                <w:szCs w:val="18"/>
              </w:rPr>
            </w:pPr>
            <w:r w:rsidRPr="00CE2B88">
              <w:rPr>
                <w:rFonts w:ascii="Calibri" w:hAnsi="Calibri" w:cs="Calibri"/>
                <w:sz w:val="18"/>
                <w:szCs w:val="18"/>
                <w:rtl/>
                <w:lang w:eastAsia="ar" w:bidi="ar-MA"/>
              </w:rPr>
              <w:t xml:space="preserve">فسوف يتسع نطاق قاعدة الثُلثين المُطبَّقة حالياً فيما يتعلق بالانتظام في الدراسة (أيْ عدم حساب المنحة على أساس النسبة والتناسب إذا حضر الولد ثلثي العام الدراسي على الأقل) لتشمل الموظفين الذين لا تغطي فترة خدمتهم العام الدراسي بأكمله (أيْ لن تُحسب المنحة على أساس النسبة والتناسب إذا كانت فترة خدمة الموظف تغطي ثلثي العام الدراسي على الأقل). </w:t>
            </w:r>
          </w:p>
          <w:p w14:paraId="32D176B8" w14:textId="77777777" w:rsidR="00A51139" w:rsidRPr="00CE2B88" w:rsidRDefault="00A51139" w:rsidP="00B520FF">
            <w:pPr>
              <w:bidi/>
              <w:rPr>
                <w:rFonts w:ascii="Calibri" w:hAnsi="Calibri" w:cs="Calibri"/>
                <w:sz w:val="18"/>
                <w:szCs w:val="18"/>
                <w:highlight w:val="red"/>
              </w:rPr>
            </w:pPr>
          </w:p>
          <w:p w14:paraId="57F796A8" w14:textId="43FD6960" w:rsidR="007E14C4" w:rsidRPr="00CE2B88" w:rsidRDefault="007E14C4" w:rsidP="00B520FF">
            <w:pPr>
              <w:bidi/>
              <w:rPr>
                <w:rFonts w:ascii="Calibri" w:hAnsi="Calibri" w:cs="Calibri"/>
                <w:sz w:val="18"/>
                <w:szCs w:val="18"/>
                <w:highlight w:val="red"/>
              </w:rPr>
            </w:pPr>
            <w:r w:rsidRPr="00CE2B88">
              <w:rPr>
                <w:rFonts w:ascii="Calibri" w:hAnsi="Calibri" w:cs="Calibri"/>
                <w:sz w:val="18"/>
                <w:szCs w:val="18"/>
                <w:rtl/>
                <w:lang w:eastAsia="ar" w:bidi="ar-MA"/>
              </w:rPr>
              <w:t>ويتفق ذلك مع القواعد المُطبَّقة في المنظمات الأخرى المشتركة في نظام الأمم المتحدة الموحد، مثل الأمانة العامة للأمم المتحدة.</w:t>
            </w:r>
          </w:p>
        </w:tc>
      </w:tr>
      <w:tr w:rsidR="007E14C4" w:rsidRPr="00CE2B88" w14:paraId="26CEB252" w14:textId="77777777" w:rsidTr="00B520FF">
        <w:trPr>
          <w:trHeight w:val="20"/>
        </w:trPr>
        <w:tc>
          <w:tcPr>
            <w:tcW w:w="1842" w:type="dxa"/>
            <w:shd w:val="clear" w:color="auto" w:fill="auto"/>
            <w:tcMar>
              <w:top w:w="57" w:type="dxa"/>
              <w:bottom w:w="57" w:type="dxa"/>
            </w:tcMar>
          </w:tcPr>
          <w:p w14:paraId="71456B98" w14:textId="77777777" w:rsidR="007E14C4" w:rsidRPr="00CE2B88" w:rsidRDefault="007E14C4" w:rsidP="00B520FF">
            <w:pPr>
              <w:bidi/>
              <w:spacing w:after="180"/>
              <w:ind w:right="34"/>
              <w:rPr>
                <w:rFonts w:ascii="Calibri" w:hAnsi="Calibri" w:cs="Calibri"/>
                <w:b/>
                <w:sz w:val="18"/>
                <w:szCs w:val="18"/>
              </w:rPr>
            </w:pPr>
            <w:r w:rsidRPr="00CE2B88">
              <w:rPr>
                <w:rFonts w:ascii="Calibri" w:hAnsi="Calibri" w:cs="Calibri"/>
                <w:b/>
                <w:bCs/>
                <w:sz w:val="18"/>
                <w:szCs w:val="18"/>
                <w:rtl/>
                <w:lang w:eastAsia="ar" w:bidi="ar-MA"/>
              </w:rPr>
              <w:t>القاعدة 6-2-1</w:t>
            </w:r>
          </w:p>
          <w:p w14:paraId="24754E58" w14:textId="0F3D8F1F" w:rsidR="007E14C4" w:rsidRPr="00CE2B88" w:rsidRDefault="007E14C4" w:rsidP="00B520FF">
            <w:pPr>
              <w:bidi/>
              <w:spacing w:after="180"/>
              <w:ind w:right="34"/>
              <w:rPr>
                <w:rFonts w:ascii="Calibri" w:hAnsi="Calibri" w:cs="Calibri"/>
                <w:b/>
                <w:sz w:val="18"/>
                <w:szCs w:val="18"/>
              </w:rPr>
            </w:pPr>
            <w:r w:rsidRPr="00CE2B88">
              <w:rPr>
                <w:rFonts w:ascii="Calibri" w:hAnsi="Calibri" w:cs="Calibri"/>
                <w:sz w:val="18"/>
                <w:szCs w:val="18"/>
                <w:rtl/>
                <w:lang w:eastAsia="ar" w:bidi="ar-MA"/>
              </w:rPr>
              <w:t>التأمين الطبي</w:t>
            </w:r>
          </w:p>
        </w:tc>
        <w:tc>
          <w:tcPr>
            <w:tcW w:w="4395" w:type="dxa"/>
            <w:shd w:val="clear" w:color="auto" w:fill="auto"/>
            <w:tcMar>
              <w:top w:w="57" w:type="dxa"/>
              <w:bottom w:w="57" w:type="dxa"/>
            </w:tcMar>
          </w:tcPr>
          <w:p w14:paraId="6CF7E7B0" w14:textId="77777777"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(أ)</w:t>
            </w:r>
            <w:r w:rsidRPr="00CE2B88">
              <w:rPr>
                <w:rFonts w:ascii="Calibri" w:hAnsi="Calibri" w:cs="Calibri"/>
                <w:sz w:val="18"/>
                <w:szCs w:val="18"/>
                <w:rtl/>
                <w:lang w:eastAsia="ar" w:bidi="ar-MA"/>
              </w:rPr>
              <w:tab/>
              <w:t>يُقصد بعبارة "خطة التأمين الطبي" خطة التأمين الواردة شروطها في العقد المبرم بين الويبو ومُقدِّم الخدمة المُحدَّد.</w:t>
            </w:r>
          </w:p>
          <w:p w14:paraId="7D803E40"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3BE10C12" w14:textId="77777777"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(ب)</w:t>
            </w:r>
            <w:r w:rsidRPr="00CE2B88">
              <w:rPr>
                <w:rFonts w:ascii="Calibri" w:hAnsi="Calibri" w:cs="Calibri"/>
                <w:sz w:val="18"/>
                <w:szCs w:val="18"/>
                <w:rtl/>
                <w:lang w:eastAsia="ar" w:bidi="ar-MA"/>
              </w:rPr>
              <w:tab/>
              <w:t>ولأغراض هذه القاعدة، يعتبر مَنْ يلي من المعالين:</w:t>
            </w:r>
          </w:p>
          <w:p w14:paraId="4398DAE4"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5A123A30" w14:textId="77777777" w:rsidR="007E14C4" w:rsidRPr="00CE2B88" w:rsidRDefault="007E14C4" w:rsidP="00B520FF">
            <w:pPr>
              <w:autoSpaceDE w:val="0"/>
              <w:autoSpaceDN w:val="0"/>
              <w:bidi/>
              <w:adjustRightInd w:val="0"/>
              <w:ind w:left="628"/>
              <w:rPr>
                <w:rFonts w:ascii="Calibri" w:hAnsi="Calibri" w:cs="Calibri"/>
                <w:sz w:val="18"/>
                <w:szCs w:val="18"/>
                <w:lang w:eastAsia="fr-CH"/>
              </w:rPr>
            </w:pPr>
            <w:r w:rsidRPr="00CE2B88">
              <w:rPr>
                <w:rFonts w:ascii="Calibri" w:hAnsi="Calibri" w:cs="Calibri"/>
                <w:sz w:val="18"/>
                <w:szCs w:val="18"/>
                <w:rtl/>
                <w:lang w:eastAsia="ar" w:bidi="ar-MA"/>
              </w:rPr>
              <w:t>(1)</w:t>
            </w:r>
            <w:r w:rsidRPr="00CE2B88">
              <w:rPr>
                <w:rFonts w:ascii="Calibri" w:hAnsi="Calibri" w:cs="Calibri"/>
                <w:sz w:val="18"/>
                <w:szCs w:val="18"/>
                <w:rtl/>
                <w:lang w:eastAsia="ar" w:bidi="ar-MA"/>
              </w:rPr>
              <w:tab/>
              <w:t>الزوج؛</w:t>
            </w:r>
          </w:p>
          <w:p w14:paraId="084F29B8" w14:textId="77777777" w:rsidR="007E14C4" w:rsidRPr="00CE2B88" w:rsidRDefault="007E14C4" w:rsidP="00B520FF">
            <w:pPr>
              <w:autoSpaceDE w:val="0"/>
              <w:autoSpaceDN w:val="0"/>
              <w:bidi/>
              <w:adjustRightInd w:val="0"/>
              <w:ind w:left="628"/>
              <w:rPr>
                <w:rFonts w:ascii="Calibri" w:hAnsi="Calibri" w:cs="Calibri"/>
                <w:sz w:val="18"/>
                <w:szCs w:val="18"/>
                <w:lang w:eastAsia="fr-CH"/>
              </w:rPr>
            </w:pPr>
          </w:p>
          <w:p w14:paraId="600028FF" w14:textId="77777777" w:rsidR="007E14C4" w:rsidRPr="00CE2B88" w:rsidRDefault="007E14C4" w:rsidP="00B520FF">
            <w:pPr>
              <w:autoSpaceDE w:val="0"/>
              <w:autoSpaceDN w:val="0"/>
              <w:bidi/>
              <w:adjustRightInd w:val="0"/>
              <w:ind w:left="628" w:hanging="538"/>
              <w:rPr>
                <w:rFonts w:ascii="Calibri" w:hAnsi="Calibri" w:cs="Calibri"/>
                <w:sz w:val="18"/>
                <w:szCs w:val="18"/>
                <w:lang w:eastAsia="fr-CH"/>
              </w:rPr>
            </w:pPr>
            <w:r w:rsidRPr="00CE2B88">
              <w:rPr>
                <w:rFonts w:ascii="Calibri" w:hAnsi="Calibri" w:cs="Calibri"/>
                <w:sz w:val="18"/>
                <w:szCs w:val="18"/>
                <w:rtl/>
                <w:lang w:eastAsia="ar" w:bidi="ar-MA"/>
              </w:rPr>
              <w:t xml:space="preserve">          (2)</w:t>
            </w:r>
            <w:r w:rsidRPr="00CE2B88">
              <w:rPr>
                <w:rFonts w:ascii="Calibri" w:hAnsi="Calibri" w:cs="Calibri"/>
                <w:sz w:val="18"/>
                <w:szCs w:val="18"/>
                <w:rtl/>
                <w:lang w:eastAsia="ar" w:bidi="ar-MA"/>
              </w:rPr>
              <w:tab/>
              <w:t>والأولاد المعالون على النحو المُعرَّف في العقد المُشار إليه في الفقرة (أ) أعلاه؛</w:t>
            </w:r>
          </w:p>
          <w:p w14:paraId="01319E79" w14:textId="77777777" w:rsidR="007E14C4" w:rsidRPr="00CE2B88" w:rsidRDefault="007E14C4" w:rsidP="00B520FF">
            <w:pPr>
              <w:autoSpaceDE w:val="0"/>
              <w:autoSpaceDN w:val="0"/>
              <w:bidi/>
              <w:adjustRightInd w:val="0"/>
              <w:ind w:left="628"/>
              <w:rPr>
                <w:rFonts w:ascii="Calibri" w:hAnsi="Calibri" w:cs="Calibri"/>
                <w:sz w:val="18"/>
                <w:szCs w:val="18"/>
                <w:lang w:eastAsia="fr-CH"/>
              </w:rPr>
            </w:pPr>
          </w:p>
          <w:p w14:paraId="679947A5" w14:textId="77777777" w:rsidR="007E14C4" w:rsidRPr="00CE2B88" w:rsidRDefault="007E14C4" w:rsidP="00B520FF">
            <w:pPr>
              <w:autoSpaceDE w:val="0"/>
              <w:autoSpaceDN w:val="0"/>
              <w:bidi/>
              <w:adjustRightInd w:val="0"/>
              <w:ind w:left="628"/>
              <w:rPr>
                <w:rFonts w:ascii="Calibri" w:hAnsi="Calibri" w:cs="Calibri"/>
                <w:sz w:val="18"/>
                <w:szCs w:val="18"/>
                <w:lang w:eastAsia="fr-CH"/>
              </w:rPr>
            </w:pPr>
            <w:r w:rsidRPr="00CE2B88">
              <w:rPr>
                <w:rFonts w:ascii="Calibri" w:hAnsi="Calibri" w:cs="Calibri"/>
                <w:sz w:val="18"/>
                <w:szCs w:val="18"/>
                <w:rtl/>
                <w:lang w:eastAsia="ar" w:bidi="ar-MA"/>
              </w:rPr>
              <w:t>(3)</w:t>
            </w:r>
            <w:r w:rsidRPr="00CE2B88">
              <w:rPr>
                <w:rFonts w:ascii="Calibri" w:hAnsi="Calibri" w:cs="Calibri"/>
                <w:sz w:val="18"/>
                <w:szCs w:val="18"/>
                <w:rtl/>
                <w:lang w:eastAsia="ar" w:bidi="ar-MA"/>
              </w:rPr>
              <w:tab/>
              <w:t>وأحد الأشخاص التالي ذكرهم: أب معال، أو أم معالة، أو أخ معال، أو أخت معالة.</w:t>
            </w:r>
          </w:p>
          <w:p w14:paraId="7E5E6DEA"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07ABA1AC" w14:textId="5138E201"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(ج)</w:t>
            </w:r>
            <w:r w:rsidRPr="00CE2B88">
              <w:rPr>
                <w:rFonts w:ascii="Calibri" w:hAnsi="Calibri" w:cs="Calibri"/>
                <w:sz w:val="18"/>
                <w:szCs w:val="18"/>
                <w:rtl/>
                <w:lang w:eastAsia="ar" w:bidi="ar-MA"/>
              </w:rPr>
              <w:tab/>
              <w:t>ويكون الاشتراك في خطة التأمين الطبي إلزامياً على كل موظف. ويجوز للمدير العام أن يأذن للموظف، بناء على طلبه، بعدم الاشتراك في خطة التأمين الطبي إذا كان الموظف يخضع لتأمين آخر يوفر حمايةً كافيةً في حالة المرض.</w:t>
            </w:r>
          </w:p>
          <w:p w14:paraId="5E65FA1B"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0938C79C" w14:textId="77777777"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(د)</w:t>
            </w:r>
            <w:r w:rsidRPr="00CE2B88">
              <w:rPr>
                <w:rFonts w:ascii="Calibri" w:hAnsi="Calibri" w:cs="Calibri"/>
                <w:sz w:val="18"/>
                <w:szCs w:val="18"/>
                <w:rtl/>
                <w:lang w:eastAsia="ar" w:bidi="ar-MA"/>
              </w:rPr>
              <w:tab/>
              <w:t>وتُقسَّم أقساط التأمين المستحقة بمقتضى خطة التأمين الطبي عن الموظفين ومعاليهم بين الموظف والمكتب الدولي وفقاً للجدول التالي، مع مراعاة الاستثناء المنصوص عليه في الفقرة (ه) أدناه:</w:t>
            </w:r>
          </w:p>
          <w:p w14:paraId="3C67CF64" w14:textId="77777777" w:rsidR="00086B8F" w:rsidRPr="00CE2B88" w:rsidRDefault="00086B8F" w:rsidP="00B520FF">
            <w:pPr>
              <w:pStyle w:val="Default"/>
              <w:bidi/>
              <w:rPr>
                <w:rFonts w:ascii="Calibri" w:hAnsi="Calibri" w:cs="Calibri"/>
                <w:sz w:val="18"/>
                <w:szCs w:val="18"/>
              </w:rPr>
            </w:pPr>
          </w:p>
          <w:tbl>
            <w:tblPr>
              <w:bidiVisual/>
              <w:tblW w:w="4320"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1485"/>
              <w:gridCol w:w="1417"/>
              <w:gridCol w:w="1418"/>
            </w:tblGrid>
            <w:tr w:rsidR="00086B8F" w:rsidRPr="00CE2B88" w14:paraId="1C7777B9" w14:textId="77777777" w:rsidTr="004D05F4">
              <w:trPr>
                <w:gridBefore w:val="1"/>
                <w:wBefore w:w="1485" w:type="dxa"/>
                <w:trHeight w:val="804"/>
              </w:trPr>
              <w:tc>
                <w:tcPr>
                  <w:tcW w:w="1417" w:type="dxa"/>
                  <w:tcMar>
                    <w:top w:w="28" w:type="dxa"/>
                    <w:bottom w:w="28" w:type="dxa"/>
                  </w:tcMar>
                </w:tcPr>
                <w:p w14:paraId="758BF53C"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نسبة القسط المئوية التي يتحملها الموظف </w:t>
                  </w:r>
                </w:p>
              </w:tc>
              <w:tc>
                <w:tcPr>
                  <w:tcW w:w="1418" w:type="dxa"/>
                  <w:tcMar>
                    <w:top w:w="28" w:type="dxa"/>
                    <w:bottom w:w="28" w:type="dxa"/>
                  </w:tcMar>
                </w:tcPr>
                <w:p w14:paraId="154BEAB2"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نسبة القسط المئوية التي يتحملها المكتب الدولي</w:t>
                  </w:r>
                </w:p>
              </w:tc>
            </w:tr>
            <w:tr w:rsidR="00086B8F" w:rsidRPr="00CE2B88" w14:paraId="2F778577" w14:textId="77777777" w:rsidTr="004D05F4">
              <w:trPr>
                <w:trHeight w:val="438"/>
              </w:trPr>
              <w:tc>
                <w:tcPr>
                  <w:tcW w:w="1485" w:type="dxa"/>
                  <w:vAlign w:val="center"/>
                </w:tcPr>
                <w:p w14:paraId="2E38AB81"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من ع-1 إلى ع-4، وموظف وطني من الرتبة ألف، وف-1 </w:t>
                  </w:r>
                </w:p>
                <w:p w14:paraId="4F184FA6"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 </w:t>
                  </w:r>
                </w:p>
              </w:tc>
              <w:tc>
                <w:tcPr>
                  <w:tcW w:w="1417" w:type="dxa"/>
                  <w:vAlign w:val="center"/>
                </w:tcPr>
                <w:p w14:paraId="72B480B2" w14:textId="77777777" w:rsidR="00086B8F" w:rsidRPr="00CE2B88" w:rsidRDefault="00086B8F" w:rsidP="00B520FF">
                  <w:pPr>
                    <w:bidi/>
                    <w:jc w:val="center"/>
                    <w:rPr>
                      <w:rFonts w:ascii="Calibri" w:hAnsi="Calibri" w:cs="Calibri"/>
                      <w:sz w:val="18"/>
                      <w:szCs w:val="18"/>
                    </w:rPr>
                  </w:pPr>
                  <w:r w:rsidRPr="00CE2B88">
                    <w:rPr>
                      <w:rFonts w:ascii="Calibri" w:hAnsi="Calibri" w:cs="Calibri"/>
                      <w:sz w:val="18"/>
                      <w:szCs w:val="18"/>
                      <w:rtl/>
                      <w:lang w:eastAsia="ar" w:bidi="ar-MA"/>
                    </w:rPr>
                    <w:t>25</w:t>
                  </w:r>
                </w:p>
              </w:tc>
              <w:tc>
                <w:tcPr>
                  <w:tcW w:w="1418" w:type="dxa"/>
                  <w:vAlign w:val="center"/>
                </w:tcPr>
                <w:p w14:paraId="11BA345D"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75</w:t>
                  </w:r>
                </w:p>
              </w:tc>
            </w:tr>
            <w:tr w:rsidR="00086B8F" w:rsidRPr="00CE2B88" w14:paraId="2B21808B" w14:textId="77777777" w:rsidTr="004D05F4">
              <w:trPr>
                <w:trHeight w:val="284"/>
              </w:trPr>
              <w:tc>
                <w:tcPr>
                  <w:tcW w:w="1485" w:type="dxa"/>
                  <w:vAlign w:val="center"/>
                </w:tcPr>
                <w:p w14:paraId="1747EA1E"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ع-5، وع-6 </w:t>
                  </w:r>
                </w:p>
              </w:tc>
              <w:tc>
                <w:tcPr>
                  <w:tcW w:w="1417" w:type="dxa"/>
                  <w:vAlign w:val="center"/>
                </w:tcPr>
                <w:p w14:paraId="3CED4A1B"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30</w:t>
                  </w:r>
                </w:p>
              </w:tc>
              <w:tc>
                <w:tcPr>
                  <w:tcW w:w="1418" w:type="dxa"/>
                  <w:vAlign w:val="center"/>
                </w:tcPr>
                <w:p w14:paraId="7640B30A"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70</w:t>
                  </w:r>
                </w:p>
              </w:tc>
            </w:tr>
            <w:tr w:rsidR="00086B8F" w:rsidRPr="00CE2B88" w14:paraId="2AF1D45A" w14:textId="77777777" w:rsidTr="004D05F4">
              <w:trPr>
                <w:trHeight w:val="438"/>
              </w:trPr>
              <w:tc>
                <w:tcPr>
                  <w:tcW w:w="1485" w:type="dxa"/>
                  <w:vAlign w:val="center"/>
                </w:tcPr>
                <w:p w14:paraId="3F4D1C5A"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ع-7، وموظف وطني من الرتبة باء، وموظف وطني من الرتبة جيم، وف-2، وف-3 </w:t>
                  </w:r>
                </w:p>
                <w:p w14:paraId="0C4589F5"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 </w:t>
                  </w:r>
                </w:p>
              </w:tc>
              <w:tc>
                <w:tcPr>
                  <w:tcW w:w="1417" w:type="dxa"/>
                  <w:vAlign w:val="center"/>
                </w:tcPr>
                <w:p w14:paraId="62CA26A3"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35</w:t>
                  </w:r>
                </w:p>
              </w:tc>
              <w:tc>
                <w:tcPr>
                  <w:tcW w:w="1418" w:type="dxa"/>
                  <w:vAlign w:val="center"/>
                </w:tcPr>
                <w:p w14:paraId="0039229F"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65</w:t>
                  </w:r>
                </w:p>
              </w:tc>
            </w:tr>
            <w:tr w:rsidR="00086B8F" w:rsidRPr="00CE2B88" w14:paraId="404B740A" w14:textId="77777777" w:rsidTr="004D05F4">
              <w:trPr>
                <w:trHeight w:val="289"/>
              </w:trPr>
              <w:tc>
                <w:tcPr>
                  <w:tcW w:w="1485" w:type="dxa"/>
                  <w:vAlign w:val="center"/>
                </w:tcPr>
                <w:p w14:paraId="1A6C4915"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موظف وطني من الرتبة دال، وف-4 </w:t>
                  </w:r>
                </w:p>
              </w:tc>
              <w:tc>
                <w:tcPr>
                  <w:tcW w:w="1417" w:type="dxa"/>
                  <w:vAlign w:val="center"/>
                </w:tcPr>
                <w:p w14:paraId="473C57F6"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40</w:t>
                  </w:r>
                </w:p>
              </w:tc>
              <w:tc>
                <w:tcPr>
                  <w:tcW w:w="1418" w:type="dxa"/>
                  <w:vAlign w:val="center"/>
                </w:tcPr>
                <w:p w14:paraId="71074E15"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60</w:t>
                  </w:r>
                </w:p>
              </w:tc>
            </w:tr>
            <w:tr w:rsidR="00086B8F" w:rsidRPr="00CE2B88" w14:paraId="2BDBEC6C" w14:textId="77777777" w:rsidTr="004D05F4">
              <w:trPr>
                <w:trHeight w:val="289"/>
              </w:trPr>
              <w:tc>
                <w:tcPr>
                  <w:tcW w:w="1485" w:type="dxa"/>
                  <w:vAlign w:val="center"/>
                </w:tcPr>
                <w:p w14:paraId="29AF7994"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موظف وطني من الرتبة هاء، وف-5 </w:t>
                  </w:r>
                </w:p>
              </w:tc>
              <w:tc>
                <w:tcPr>
                  <w:tcW w:w="1417" w:type="dxa"/>
                  <w:vAlign w:val="center"/>
                </w:tcPr>
                <w:p w14:paraId="4BD7E35A"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45</w:t>
                  </w:r>
                </w:p>
              </w:tc>
              <w:tc>
                <w:tcPr>
                  <w:tcW w:w="1418" w:type="dxa"/>
                  <w:vAlign w:val="center"/>
                </w:tcPr>
                <w:p w14:paraId="3439E390"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55</w:t>
                  </w:r>
                </w:p>
              </w:tc>
            </w:tr>
            <w:tr w:rsidR="00086B8F" w:rsidRPr="00CE2B88" w14:paraId="4B5EAF54" w14:textId="77777777" w:rsidTr="004D05F4">
              <w:trPr>
                <w:trHeight w:val="301"/>
              </w:trPr>
              <w:tc>
                <w:tcPr>
                  <w:tcW w:w="1485" w:type="dxa"/>
                  <w:vAlign w:val="center"/>
                </w:tcPr>
                <w:p w14:paraId="2F09AE4C"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مد-1 وما فوقها </w:t>
                  </w:r>
                </w:p>
              </w:tc>
              <w:tc>
                <w:tcPr>
                  <w:tcW w:w="1417" w:type="dxa"/>
                  <w:vAlign w:val="center"/>
                </w:tcPr>
                <w:p w14:paraId="217062E4"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50</w:t>
                  </w:r>
                </w:p>
              </w:tc>
              <w:tc>
                <w:tcPr>
                  <w:tcW w:w="1418" w:type="dxa"/>
                  <w:vAlign w:val="center"/>
                </w:tcPr>
                <w:p w14:paraId="6F8E9107"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50</w:t>
                  </w:r>
                </w:p>
              </w:tc>
            </w:tr>
          </w:tbl>
          <w:p w14:paraId="417C5E46"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5B398057" w14:textId="77777777"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(ه)</w:t>
            </w:r>
            <w:r w:rsidRPr="00CE2B88">
              <w:rPr>
                <w:rFonts w:ascii="Calibri" w:hAnsi="Calibri" w:cs="Calibri"/>
                <w:sz w:val="18"/>
                <w:szCs w:val="18"/>
                <w:rtl/>
                <w:lang w:eastAsia="ar" w:bidi="ar-MA"/>
              </w:rPr>
              <w:tab/>
              <w:t>وفيما يخص الموظفين المؤقتين المُعينين تعييناً أولياً أقل من ستة أشهر، يتحمل الموظف 50% من القسط، ويتحمل المكتب الدولي 50% منه.</w:t>
            </w:r>
          </w:p>
          <w:p w14:paraId="47FD6C70"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2AB1479E" w14:textId="5149DFC0" w:rsidR="007E14C4" w:rsidRPr="00CE2B88" w:rsidRDefault="007E14C4" w:rsidP="00B520FF">
            <w:pPr>
              <w:pStyle w:val="RegLIST"/>
              <w:numPr>
                <w:ilvl w:val="0"/>
                <w:numId w:val="0"/>
              </w:numPr>
              <w:tabs>
                <w:tab w:val="left" w:pos="391"/>
              </w:tabs>
              <w:bidi/>
              <w:spacing w:after="0"/>
              <w:rPr>
                <w:rFonts w:ascii="Calibri" w:hAnsi="Calibri" w:cs="Calibri"/>
                <w:sz w:val="18"/>
                <w:szCs w:val="18"/>
                <w:lang w:val="en-US"/>
              </w:rPr>
            </w:pPr>
            <w:r w:rsidRPr="00CE2B88">
              <w:rPr>
                <w:rFonts w:ascii="Calibri" w:hAnsi="Calibri" w:cs="Calibri"/>
                <w:sz w:val="18"/>
                <w:szCs w:val="18"/>
                <w:rtl/>
                <w:lang w:eastAsia="ar" w:bidi="ar-MA"/>
              </w:rPr>
              <w:lastRenderedPageBreak/>
              <w:t>(و)</w:t>
            </w:r>
            <w:r w:rsidRPr="00CE2B88">
              <w:rPr>
                <w:rFonts w:ascii="Calibri" w:hAnsi="Calibri" w:cs="Calibri"/>
                <w:sz w:val="18"/>
                <w:szCs w:val="18"/>
                <w:rtl/>
                <w:lang w:eastAsia="ar" w:bidi="ar-MA"/>
              </w:rPr>
              <w:tab/>
              <w:t>وأقساط التأمين بالنسبة للموظفين السابقين الذين يحق لهم الحصول على معاش تقاعدي من صندوق المعاشات التقاعدية والذين يواصلون الاشتراك في خطة التأمين الطبي تُقسَّم بنسبة 35% / 65% بين الشخص المُؤمَّن عليه والمكتب الدولي. ويُطبق مبدأ التقسيم ذاته، مبدئياً، على معاليهم، مع مراعاة أية استثناءات يمكن أن يحددها المدير العام.</w:t>
            </w:r>
          </w:p>
        </w:tc>
        <w:tc>
          <w:tcPr>
            <w:tcW w:w="4819" w:type="dxa"/>
            <w:shd w:val="clear" w:color="auto" w:fill="auto"/>
            <w:tcMar>
              <w:top w:w="57" w:type="dxa"/>
              <w:bottom w:w="57" w:type="dxa"/>
            </w:tcMar>
          </w:tcPr>
          <w:p w14:paraId="0B426E44" w14:textId="6087AEFD"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lastRenderedPageBreak/>
              <w:t>(أ)</w:t>
            </w:r>
            <w:r w:rsidRPr="00CE2B88">
              <w:rPr>
                <w:rFonts w:ascii="Calibri" w:hAnsi="Calibri" w:cs="Calibri"/>
                <w:sz w:val="18"/>
                <w:szCs w:val="18"/>
                <w:rtl/>
                <w:lang w:eastAsia="ar" w:bidi="ar-MA"/>
              </w:rPr>
              <w:tab/>
              <w:t xml:space="preserve">يُقصد بعبارة "خطة التأمين الطبي" </w:t>
            </w:r>
            <w:r w:rsidRPr="00CE2B88">
              <w:rPr>
                <w:rFonts w:ascii="Calibri" w:hAnsi="Calibri" w:cs="Calibri"/>
                <w:b/>
                <w:bCs/>
                <w:sz w:val="18"/>
                <w:szCs w:val="18"/>
                <w:u w:val="single"/>
                <w:rtl/>
                <w:lang w:eastAsia="ar" w:bidi="ar-MA"/>
              </w:rPr>
              <w:t>نظام الحماية الصحية الذي يقدمه المكتب الدولي للموظفين بموجب المادة 6-2 من نظام الموظفين، وكذلك للموظفين السابقين الذين يحق لهم الحصول على معاش تقاعدي من صندوق المعاشات التقاعدية</w:t>
            </w:r>
            <w:r w:rsidR="001C7139">
              <w:rPr>
                <w:rFonts w:ascii="Calibri" w:hAnsi="Calibri" w:cs="Calibri" w:hint="cs"/>
                <w:strike/>
                <w:sz w:val="18"/>
                <w:szCs w:val="18"/>
                <w:rtl/>
                <w:lang w:eastAsia="ar" w:bidi="ar-MA"/>
              </w:rPr>
              <w:t xml:space="preserve"> </w:t>
            </w:r>
            <w:r w:rsidRPr="00CE2B88">
              <w:rPr>
                <w:rFonts w:ascii="Calibri" w:hAnsi="Calibri" w:cs="Calibri"/>
                <w:strike/>
                <w:sz w:val="18"/>
                <w:szCs w:val="18"/>
                <w:rtl/>
                <w:lang w:eastAsia="ar" w:bidi="ar-MA"/>
              </w:rPr>
              <w:t>خطة التأمين الواردة شروطها في العقد المبرم بين الويبو ومُقدِّم الخدمة المُحدَّد</w:t>
            </w:r>
            <w:r w:rsidRPr="00CE2B88">
              <w:rPr>
                <w:rFonts w:ascii="Calibri" w:hAnsi="Calibri" w:cs="Calibri"/>
                <w:sz w:val="18"/>
                <w:szCs w:val="18"/>
                <w:rtl/>
                <w:lang w:eastAsia="ar" w:bidi="ar-MA"/>
              </w:rPr>
              <w:t>.</w:t>
            </w:r>
          </w:p>
          <w:p w14:paraId="0E8CD529"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4BDA510C" w14:textId="77777777" w:rsidR="007E14C4" w:rsidRPr="00CE2B88" w:rsidRDefault="007E14C4" w:rsidP="00B520FF">
            <w:pPr>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(ب)</w:t>
            </w:r>
            <w:r w:rsidRPr="00CE2B88">
              <w:rPr>
                <w:rFonts w:ascii="Calibri" w:hAnsi="Calibri" w:cs="Calibri"/>
                <w:strike/>
                <w:sz w:val="18"/>
                <w:szCs w:val="18"/>
                <w:rtl/>
                <w:lang w:eastAsia="ar" w:bidi="ar-MA"/>
              </w:rPr>
              <w:tab/>
              <w:t>ولأغراض هذه القاعدة، يعتبر مَنْ يلي من المعالين:</w:t>
            </w:r>
          </w:p>
          <w:p w14:paraId="11641A52" w14:textId="77777777" w:rsidR="007E14C4" w:rsidRPr="00CE2B88" w:rsidRDefault="007E14C4" w:rsidP="00B520FF">
            <w:pPr>
              <w:autoSpaceDE w:val="0"/>
              <w:autoSpaceDN w:val="0"/>
              <w:bidi/>
              <w:adjustRightInd w:val="0"/>
              <w:rPr>
                <w:rFonts w:ascii="Calibri" w:hAnsi="Calibri" w:cs="Calibri"/>
                <w:strike/>
                <w:sz w:val="18"/>
                <w:szCs w:val="18"/>
                <w:lang w:eastAsia="fr-CH"/>
              </w:rPr>
            </w:pPr>
          </w:p>
          <w:p w14:paraId="485270EA" w14:textId="77777777" w:rsidR="007E14C4" w:rsidRPr="00CE2B88" w:rsidRDefault="007E14C4" w:rsidP="00B520FF">
            <w:pPr>
              <w:autoSpaceDE w:val="0"/>
              <w:autoSpaceDN w:val="0"/>
              <w:bidi/>
              <w:adjustRightInd w:val="0"/>
              <w:ind w:left="628"/>
              <w:rPr>
                <w:rFonts w:ascii="Calibri" w:hAnsi="Calibri" w:cs="Calibri"/>
                <w:strike/>
                <w:sz w:val="18"/>
                <w:szCs w:val="18"/>
                <w:lang w:eastAsia="fr-CH"/>
              </w:rPr>
            </w:pPr>
            <w:r w:rsidRPr="00CE2B88">
              <w:rPr>
                <w:rFonts w:ascii="Calibri" w:hAnsi="Calibri" w:cs="Calibri"/>
                <w:strike/>
                <w:sz w:val="18"/>
                <w:szCs w:val="18"/>
                <w:rtl/>
                <w:lang w:eastAsia="ar" w:bidi="ar-MA"/>
              </w:rPr>
              <w:t>(1)</w:t>
            </w:r>
            <w:r w:rsidRPr="00CE2B88">
              <w:rPr>
                <w:rFonts w:ascii="Calibri" w:hAnsi="Calibri" w:cs="Calibri"/>
                <w:strike/>
                <w:sz w:val="18"/>
                <w:szCs w:val="18"/>
                <w:rtl/>
                <w:lang w:eastAsia="ar" w:bidi="ar-MA"/>
              </w:rPr>
              <w:tab/>
              <w:t>الزوج؛</w:t>
            </w:r>
          </w:p>
          <w:p w14:paraId="1DC29288" w14:textId="77777777" w:rsidR="007E14C4" w:rsidRPr="00CE2B88" w:rsidRDefault="007E14C4" w:rsidP="00B520FF">
            <w:pPr>
              <w:autoSpaceDE w:val="0"/>
              <w:autoSpaceDN w:val="0"/>
              <w:bidi/>
              <w:adjustRightInd w:val="0"/>
              <w:ind w:left="628"/>
              <w:rPr>
                <w:rFonts w:ascii="Calibri" w:hAnsi="Calibri" w:cs="Calibri"/>
                <w:strike/>
                <w:sz w:val="18"/>
                <w:szCs w:val="18"/>
                <w:lang w:eastAsia="fr-CH"/>
              </w:rPr>
            </w:pPr>
          </w:p>
          <w:p w14:paraId="4C7C36DC" w14:textId="77777777" w:rsidR="007E14C4" w:rsidRPr="00CE2B88" w:rsidRDefault="007E14C4" w:rsidP="00B520FF">
            <w:pPr>
              <w:autoSpaceDE w:val="0"/>
              <w:autoSpaceDN w:val="0"/>
              <w:bidi/>
              <w:adjustRightInd w:val="0"/>
              <w:ind w:left="628" w:hanging="538"/>
              <w:rPr>
                <w:rFonts w:ascii="Calibri" w:hAnsi="Calibri" w:cs="Calibri"/>
                <w:strike/>
                <w:sz w:val="18"/>
                <w:szCs w:val="18"/>
                <w:lang w:eastAsia="fr-CH"/>
              </w:rPr>
            </w:pPr>
            <w:r w:rsidRPr="00CE2B88">
              <w:rPr>
                <w:rFonts w:ascii="Calibri" w:hAnsi="Calibri" w:cs="Calibri"/>
                <w:strike/>
                <w:sz w:val="18"/>
                <w:szCs w:val="18"/>
                <w:rtl/>
                <w:lang w:eastAsia="ar" w:bidi="ar-MA"/>
              </w:rPr>
              <w:t xml:space="preserve">          (2)</w:t>
            </w:r>
            <w:r w:rsidRPr="00CE2B88">
              <w:rPr>
                <w:rFonts w:ascii="Calibri" w:hAnsi="Calibri" w:cs="Calibri"/>
                <w:strike/>
                <w:sz w:val="18"/>
                <w:szCs w:val="18"/>
                <w:rtl/>
                <w:lang w:eastAsia="ar" w:bidi="ar-MA"/>
              </w:rPr>
              <w:tab/>
              <w:t>والأولاد المعالون على النحو المُعرَّف في العقد المُشار إليه في الفقرة (أ) أعلاه؛</w:t>
            </w:r>
          </w:p>
          <w:p w14:paraId="54516C63" w14:textId="77777777" w:rsidR="007E14C4" w:rsidRPr="00CE2B88" w:rsidRDefault="007E14C4" w:rsidP="00B520FF">
            <w:pPr>
              <w:autoSpaceDE w:val="0"/>
              <w:autoSpaceDN w:val="0"/>
              <w:bidi/>
              <w:adjustRightInd w:val="0"/>
              <w:ind w:left="628"/>
              <w:rPr>
                <w:rFonts w:ascii="Calibri" w:hAnsi="Calibri" w:cs="Calibri"/>
                <w:strike/>
                <w:sz w:val="18"/>
                <w:szCs w:val="18"/>
                <w:lang w:eastAsia="fr-CH"/>
              </w:rPr>
            </w:pPr>
          </w:p>
          <w:p w14:paraId="52B80355" w14:textId="77777777" w:rsidR="007E14C4" w:rsidRPr="00CE2B88" w:rsidRDefault="007E14C4" w:rsidP="00B520FF">
            <w:pPr>
              <w:autoSpaceDE w:val="0"/>
              <w:autoSpaceDN w:val="0"/>
              <w:bidi/>
              <w:adjustRightInd w:val="0"/>
              <w:ind w:left="628"/>
              <w:rPr>
                <w:rFonts w:ascii="Calibri" w:hAnsi="Calibri" w:cs="Calibri"/>
                <w:strike/>
                <w:sz w:val="18"/>
                <w:szCs w:val="18"/>
                <w:lang w:eastAsia="fr-CH"/>
              </w:rPr>
            </w:pPr>
            <w:r w:rsidRPr="00CE2B88">
              <w:rPr>
                <w:rFonts w:ascii="Calibri" w:hAnsi="Calibri" w:cs="Calibri"/>
                <w:strike/>
                <w:sz w:val="18"/>
                <w:szCs w:val="18"/>
                <w:rtl/>
                <w:lang w:eastAsia="ar" w:bidi="ar-MA"/>
              </w:rPr>
              <w:t>(3)</w:t>
            </w:r>
            <w:r w:rsidRPr="00CE2B88">
              <w:rPr>
                <w:rFonts w:ascii="Calibri" w:hAnsi="Calibri" w:cs="Calibri"/>
                <w:strike/>
                <w:sz w:val="18"/>
                <w:szCs w:val="18"/>
                <w:rtl/>
                <w:lang w:eastAsia="ar" w:bidi="ar-MA"/>
              </w:rPr>
              <w:tab/>
              <w:t>وأحد الأشخاص التالي ذكرهم: أب معال، أو أم معالة، أو أخ معال، أو أخت معالة.</w:t>
            </w:r>
          </w:p>
          <w:p w14:paraId="7864A6E5"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4863A949" w14:textId="50511253"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trike/>
                <w:sz w:val="18"/>
                <w:szCs w:val="18"/>
                <w:rtl/>
                <w:lang w:eastAsia="ar" w:bidi="ar-MA"/>
              </w:rPr>
              <w:t>(ج)</w:t>
            </w:r>
            <w:r w:rsidRPr="00CE2B88">
              <w:rPr>
                <w:rFonts w:ascii="Calibri" w:hAnsi="Calibri" w:cs="Calibri"/>
                <w:sz w:val="18"/>
                <w:szCs w:val="18"/>
                <w:rtl/>
                <w:lang w:eastAsia="ar" w:bidi="ar-MA"/>
              </w:rPr>
              <w:tab/>
            </w:r>
            <w:r w:rsidRPr="00CE2B88">
              <w:rPr>
                <w:rFonts w:ascii="Calibri" w:hAnsi="Calibri" w:cs="Calibri"/>
                <w:b/>
                <w:bCs/>
                <w:sz w:val="18"/>
                <w:szCs w:val="18"/>
                <w:u w:val="single"/>
                <w:rtl/>
                <w:lang w:eastAsia="ar" w:bidi="ar-MA"/>
              </w:rPr>
              <w:t>(ب)</w:t>
            </w:r>
            <w:r w:rsidRPr="00CE2B88">
              <w:rPr>
                <w:rFonts w:ascii="Calibri" w:hAnsi="Calibri" w:cs="Calibri"/>
                <w:sz w:val="18"/>
                <w:szCs w:val="18"/>
                <w:rtl/>
                <w:lang w:eastAsia="ar" w:bidi="ar-MA"/>
              </w:rPr>
              <w:t xml:space="preserve"> ويكون الاشتراك في خطة التأمين الطبي إلزامياً على كل موظف </w:t>
            </w:r>
            <w:r w:rsidRPr="00CE2B88">
              <w:rPr>
                <w:rFonts w:ascii="Calibri" w:hAnsi="Calibri" w:cs="Calibri"/>
                <w:b/>
                <w:bCs/>
                <w:sz w:val="18"/>
                <w:szCs w:val="18"/>
                <w:u w:val="single"/>
                <w:rtl/>
                <w:lang w:eastAsia="ar" w:bidi="ar-MA"/>
              </w:rPr>
              <w:t>واختيارياً لأفراد أسرته المستحقين</w:t>
            </w:r>
            <w:r w:rsidRPr="00CE2B88">
              <w:rPr>
                <w:rFonts w:ascii="Calibri" w:hAnsi="Calibri" w:cs="Calibri"/>
                <w:sz w:val="18"/>
                <w:szCs w:val="18"/>
                <w:rtl/>
                <w:lang w:eastAsia="ar" w:bidi="ar-MA"/>
              </w:rPr>
              <w:t xml:space="preserve">. ويجوز </w:t>
            </w:r>
            <w:r w:rsidR="00E56C57" w:rsidRPr="00CE2B88">
              <w:rPr>
                <w:rFonts w:ascii="Calibri" w:hAnsi="Calibri" w:cs="Calibri"/>
                <w:strike/>
                <w:sz w:val="18"/>
                <w:szCs w:val="18"/>
                <w:rtl/>
                <w:lang w:eastAsia="ar" w:bidi="ar-MA"/>
              </w:rPr>
              <w:t>للمدير العام أن يأذن للموظف، بناء على طلبه،</w:t>
            </w:r>
            <w:r w:rsidRPr="00CE2B88">
              <w:rPr>
                <w:rFonts w:ascii="Calibri" w:hAnsi="Calibri" w:cs="Calibri"/>
                <w:sz w:val="18"/>
                <w:szCs w:val="18"/>
                <w:rtl/>
                <w:lang w:eastAsia="ar" w:bidi="ar-MA"/>
              </w:rPr>
              <w:t xml:space="preserve"> </w:t>
            </w:r>
            <w:r w:rsidRPr="00CE2B88">
              <w:rPr>
                <w:rFonts w:ascii="Calibri" w:hAnsi="Calibri" w:cs="Calibri"/>
                <w:b/>
                <w:bCs/>
                <w:sz w:val="18"/>
                <w:szCs w:val="18"/>
                <w:u w:val="single"/>
                <w:rtl/>
                <w:lang w:eastAsia="ar" w:bidi="ar-MA"/>
              </w:rPr>
              <w:t xml:space="preserve">أن يُؤذَن للموظف </w:t>
            </w:r>
            <w:r w:rsidRPr="00CE2B88">
              <w:rPr>
                <w:rFonts w:ascii="Calibri" w:hAnsi="Calibri" w:cs="Calibri"/>
                <w:sz w:val="18"/>
                <w:szCs w:val="18"/>
                <w:rtl/>
                <w:lang w:eastAsia="ar" w:bidi="ar-MA"/>
              </w:rPr>
              <w:t>بعدم الاشتراك في خطة التأمين الطبي إذا كان الموظف يخضع لتأمين آخر يوفر حمايةً كافيةً في حالة المرض.</w:t>
            </w:r>
          </w:p>
          <w:p w14:paraId="3262265E"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7A66BD9C" w14:textId="2C9D2E42"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trike/>
                <w:sz w:val="18"/>
                <w:szCs w:val="18"/>
                <w:rtl/>
                <w:lang w:eastAsia="ar" w:bidi="ar-MA"/>
              </w:rPr>
              <w:t>(د)</w:t>
            </w:r>
            <w:r w:rsidRPr="00CE2B88">
              <w:rPr>
                <w:rFonts w:ascii="Calibri" w:hAnsi="Calibri" w:cs="Calibri"/>
                <w:sz w:val="18"/>
                <w:szCs w:val="18"/>
                <w:rtl/>
                <w:lang w:eastAsia="ar" w:bidi="ar-MA"/>
              </w:rPr>
              <w:tab/>
            </w:r>
            <w:r w:rsidRPr="00CE2B88">
              <w:rPr>
                <w:rFonts w:ascii="Calibri" w:hAnsi="Calibri" w:cs="Calibri"/>
                <w:b/>
                <w:bCs/>
                <w:sz w:val="18"/>
                <w:szCs w:val="18"/>
                <w:u w:val="single"/>
                <w:rtl/>
                <w:lang w:eastAsia="ar" w:bidi="ar-MA"/>
              </w:rPr>
              <w:t>(ج)</w:t>
            </w:r>
            <w:r w:rsidRPr="00CE2B88">
              <w:rPr>
                <w:rFonts w:ascii="Calibri" w:hAnsi="Calibri" w:cs="Calibri"/>
                <w:sz w:val="18"/>
                <w:szCs w:val="18"/>
                <w:rtl/>
                <w:lang w:eastAsia="ar" w:bidi="ar-MA"/>
              </w:rPr>
              <w:t xml:space="preserve"> وتُقسَّم أقساط التأمين المستحقة بمقتضى خطة التأمين الطبي عن الموظفين </w:t>
            </w:r>
            <w:r w:rsidRPr="00CE2B88">
              <w:rPr>
                <w:rFonts w:ascii="Calibri" w:hAnsi="Calibri" w:cs="Calibri"/>
                <w:strike/>
                <w:sz w:val="18"/>
                <w:szCs w:val="18"/>
                <w:rtl/>
                <w:lang w:eastAsia="ar" w:bidi="ar-MA"/>
              </w:rPr>
              <w:t>ومعاليهم</w:t>
            </w:r>
            <w:r w:rsidRPr="00CE2B88">
              <w:rPr>
                <w:rFonts w:ascii="Calibri" w:hAnsi="Calibri" w:cs="Calibri"/>
                <w:sz w:val="18"/>
                <w:szCs w:val="18"/>
                <w:rtl/>
                <w:lang w:eastAsia="ar" w:bidi="ar-MA"/>
              </w:rPr>
              <w:t xml:space="preserve"> بين الموظف والمكتب الدولي وفقاً للجدول التالي، مع مراعاة الاستثناء المنصوص عليه في الفقرة </w:t>
            </w:r>
            <w:r w:rsidRPr="00CE2B88">
              <w:rPr>
                <w:rFonts w:ascii="Calibri" w:hAnsi="Calibri" w:cs="Calibri"/>
                <w:b/>
                <w:bCs/>
                <w:sz w:val="18"/>
                <w:szCs w:val="18"/>
                <w:u w:val="single"/>
                <w:rtl/>
                <w:lang w:eastAsia="ar" w:bidi="ar-MA"/>
              </w:rPr>
              <w:t>(د)</w:t>
            </w:r>
            <w:r w:rsidRPr="00CE2B88">
              <w:rPr>
                <w:rFonts w:ascii="Calibri" w:hAnsi="Calibri" w:cs="Calibri"/>
                <w:sz w:val="18"/>
                <w:szCs w:val="18"/>
                <w:rtl/>
                <w:lang w:eastAsia="ar" w:bidi="ar-MA"/>
              </w:rPr>
              <w:t xml:space="preserve"> </w:t>
            </w:r>
            <w:r w:rsidRPr="00CE2B88">
              <w:rPr>
                <w:rFonts w:ascii="Calibri" w:hAnsi="Calibri" w:cs="Calibri"/>
                <w:strike/>
                <w:sz w:val="18"/>
                <w:szCs w:val="18"/>
                <w:rtl/>
                <w:lang w:eastAsia="ar" w:bidi="ar-MA"/>
              </w:rPr>
              <w:t>(ه)</w:t>
            </w:r>
            <w:r w:rsidRPr="00CE2B88">
              <w:rPr>
                <w:rFonts w:ascii="Calibri" w:hAnsi="Calibri" w:cs="Calibri"/>
                <w:sz w:val="18"/>
                <w:szCs w:val="18"/>
                <w:rtl/>
                <w:lang w:eastAsia="ar" w:bidi="ar-MA"/>
              </w:rPr>
              <w:t xml:space="preserve"> أدناه:</w:t>
            </w:r>
          </w:p>
          <w:p w14:paraId="33EBB906" w14:textId="77777777" w:rsidR="00086B8F" w:rsidRPr="00CE2B88" w:rsidRDefault="00086B8F" w:rsidP="00B520FF">
            <w:pPr>
              <w:pStyle w:val="Default"/>
              <w:bidi/>
              <w:rPr>
                <w:rFonts w:ascii="Calibri" w:hAnsi="Calibri" w:cs="Calibri"/>
                <w:sz w:val="18"/>
                <w:szCs w:val="18"/>
              </w:rPr>
            </w:pPr>
          </w:p>
          <w:tbl>
            <w:tblPr>
              <w:bidiVisual/>
              <w:tblW w:w="4320"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1485"/>
              <w:gridCol w:w="1417"/>
              <w:gridCol w:w="1418"/>
            </w:tblGrid>
            <w:tr w:rsidR="00086B8F" w:rsidRPr="00CE2B88" w14:paraId="3C83F187" w14:textId="77777777" w:rsidTr="004D05F4">
              <w:trPr>
                <w:gridBefore w:val="1"/>
                <w:wBefore w:w="1485" w:type="dxa"/>
                <w:trHeight w:val="804"/>
              </w:trPr>
              <w:tc>
                <w:tcPr>
                  <w:tcW w:w="1417" w:type="dxa"/>
                  <w:tcMar>
                    <w:top w:w="28" w:type="dxa"/>
                    <w:bottom w:w="28" w:type="dxa"/>
                  </w:tcMar>
                </w:tcPr>
                <w:p w14:paraId="4AB463D1"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نسبة القسط المئوية التي يتحملها الموظف </w:t>
                  </w:r>
                </w:p>
              </w:tc>
              <w:tc>
                <w:tcPr>
                  <w:tcW w:w="1418" w:type="dxa"/>
                  <w:tcMar>
                    <w:top w:w="28" w:type="dxa"/>
                    <w:bottom w:w="28" w:type="dxa"/>
                  </w:tcMar>
                </w:tcPr>
                <w:p w14:paraId="05663174"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نسبة القسط المئوية التي يتحملها المكتب الدولي</w:t>
                  </w:r>
                </w:p>
              </w:tc>
            </w:tr>
            <w:tr w:rsidR="00086B8F" w:rsidRPr="00CE2B88" w14:paraId="2AC2CBA9" w14:textId="77777777" w:rsidTr="004D05F4">
              <w:trPr>
                <w:trHeight w:val="438"/>
              </w:trPr>
              <w:tc>
                <w:tcPr>
                  <w:tcW w:w="1485" w:type="dxa"/>
                  <w:vAlign w:val="center"/>
                </w:tcPr>
                <w:p w14:paraId="2CD59F56" w14:textId="5157BF2F"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من ع-1 إلى ع-4، وموظف وطني من الرتبة ألف، وف-1 </w:t>
                  </w:r>
                </w:p>
                <w:p w14:paraId="1A4E712C"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 </w:t>
                  </w:r>
                </w:p>
              </w:tc>
              <w:tc>
                <w:tcPr>
                  <w:tcW w:w="1417" w:type="dxa"/>
                  <w:vAlign w:val="center"/>
                </w:tcPr>
                <w:p w14:paraId="4E587109" w14:textId="77777777" w:rsidR="00086B8F" w:rsidRPr="00CE2B88" w:rsidRDefault="00086B8F" w:rsidP="00B520FF">
                  <w:pPr>
                    <w:bidi/>
                    <w:jc w:val="center"/>
                    <w:rPr>
                      <w:rFonts w:ascii="Calibri" w:hAnsi="Calibri" w:cs="Calibri"/>
                      <w:sz w:val="18"/>
                      <w:szCs w:val="18"/>
                    </w:rPr>
                  </w:pPr>
                  <w:r w:rsidRPr="00CE2B88">
                    <w:rPr>
                      <w:rFonts w:ascii="Calibri" w:hAnsi="Calibri" w:cs="Calibri"/>
                      <w:sz w:val="18"/>
                      <w:szCs w:val="18"/>
                      <w:rtl/>
                      <w:lang w:eastAsia="ar" w:bidi="ar-MA"/>
                    </w:rPr>
                    <w:t>25</w:t>
                  </w:r>
                </w:p>
              </w:tc>
              <w:tc>
                <w:tcPr>
                  <w:tcW w:w="1418" w:type="dxa"/>
                  <w:vAlign w:val="center"/>
                </w:tcPr>
                <w:p w14:paraId="31F54E1F"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75</w:t>
                  </w:r>
                </w:p>
              </w:tc>
            </w:tr>
            <w:tr w:rsidR="00086B8F" w:rsidRPr="00CE2B88" w14:paraId="4A37BE95" w14:textId="77777777" w:rsidTr="004D05F4">
              <w:trPr>
                <w:trHeight w:val="284"/>
              </w:trPr>
              <w:tc>
                <w:tcPr>
                  <w:tcW w:w="1485" w:type="dxa"/>
                  <w:vAlign w:val="center"/>
                </w:tcPr>
                <w:p w14:paraId="0E0BE86A"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ع-5، وع-6 </w:t>
                  </w:r>
                </w:p>
              </w:tc>
              <w:tc>
                <w:tcPr>
                  <w:tcW w:w="1417" w:type="dxa"/>
                  <w:vAlign w:val="center"/>
                </w:tcPr>
                <w:p w14:paraId="79DFF210"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30</w:t>
                  </w:r>
                </w:p>
              </w:tc>
              <w:tc>
                <w:tcPr>
                  <w:tcW w:w="1418" w:type="dxa"/>
                  <w:vAlign w:val="center"/>
                </w:tcPr>
                <w:p w14:paraId="1F563B90"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70</w:t>
                  </w:r>
                </w:p>
              </w:tc>
            </w:tr>
            <w:tr w:rsidR="00086B8F" w:rsidRPr="00CE2B88" w14:paraId="6E03B448" w14:textId="77777777" w:rsidTr="004D05F4">
              <w:trPr>
                <w:trHeight w:val="438"/>
              </w:trPr>
              <w:tc>
                <w:tcPr>
                  <w:tcW w:w="1485" w:type="dxa"/>
                  <w:vAlign w:val="center"/>
                </w:tcPr>
                <w:p w14:paraId="5797279B"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ع-7، وموظف وطني من الرتبة باء، وموظف وطني من الرتبة جيم، وف-2، وف-3 </w:t>
                  </w:r>
                </w:p>
                <w:p w14:paraId="5CD7381A"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 </w:t>
                  </w:r>
                </w:p>
              </w:tc>
              <w:tc>
                <w:tcPr>
                  <w:tcW w:w="1417" w:type="dxa"/>
                  <w:vAlign w:val="center"/>
                </w:tcPr>
                <w:p w14:paraId="479032A2"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35</w:t>
                  </w:r>
                </w:p>
              </w:tc>
              <w:tc>
                <w:tcPr>
                  <w:tcW w:w="1418" w:type="dxa"/>
                  <w:vAlign w:val="center"/>
                </w:tcPr>
                <w:p w14:paraId="01F34DFE"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65</w:t>
                  </w:r>
                </w:p>
              </w:tc>
            </w:tr>
            <w:tr w:rsidR="00086B8F" w:rsidRPr="00CE2B88" w14:paraId="3BC4932F" w14:textId="77777777" w:rsidTr="004D05F4">
              <w:trPr>
                <w:trHeight w:val="289"/>
              </w:trPr>
              <w:tc>
                <w:tcPr>
                  <w:tcW w:w="1485" w:type="dxa"/>
                  <w:vAlign w:val="center"/>
                </w:tcPr>
                <w:p w14:paraId="1F28120A"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موظف وطني من الرتبة دال، وف-4 </w:t>
                  </w:r>
                </w:p>
              </w:tc>
              <w:tc>
                <w:tcPr>
                  <w:tcW w:w="1417" w:type="dxa"/>
                  <w:vAlign w:val="center"/>
                </w:tcPr>
                <w:p w14:paraId="5F48D8FB"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40</w:t>
                  </w:r>
                </w:p>
              </w:tc>
              <w:tc>
                <w:tcPr>
                  <w:tcW w:w="1418" w:type="dxa"/>
                  <w:vAlign w:val="center"/>
                </w:tcPr>
                <w:p w14:paraId="08B8FCBD"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60</w:t>
                  </w:r>
                </w:p>
              </w:tc>
            </w:tr>
            <w:tr w:rsidR="00086B8F" w:rsidRPr="00CE2B88" w14:paraId="7D4A594E" w14:textId="77777777" w:rsidTr="004D05F4">
              <w:trPr>
                <w:trHeight w:val="289"/>
              </w:trPr>
              <w:tc>
                <w:tcPr>
                  <w:tcW w:w="1485" w:type="dxa"/>
                  <w:vAlign w:val="center"/>
                </w:tcPr>
                <w:p w14:paraId="7F4F5893"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موظف وطني من الرتبة هاء، وف-5 </w:t>
                  </w:r>
                </w:p>
              </w:tc>
              <w:tc>
                <w:tcPr>
                  <w:tcW w:w="1417" w:type="dxa"/>
                  <w:vAlign w:val="center"/>
                </w:tcPr>
                <w:p w14:paraId="2205EBD3"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45</w:t>
                  </w:r>
                </w:p>
              </w:tc>
              <w:tc>
                <w:tcPr>
                  <w:tcW w:w="1418" w:type="dxa"/>
                  <w:vAlign w:val="center"/>
                </w:tcPr>
                <w:p w14:paraId="5834D132"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55</w:t>
                  </w:r>
                </w:p>
              </w:tc>
            </w:tr>
            <w:tr w:rsidR="00086B8F" w:rsidRPr="00CE2B88" w14:paraId="76E47266" w14:textId="77777777" w:rsidTr="004D05F4">
              <w:trPr>
                <w:trHeight w:val="301"/>
              </w:trPr>
              <w:tc>
                <w:tcPr>
                  <w:tcW w:w="1485" w:type="dxa"/>
                  <w:vAlign w:val="center"/>
                </w:tcPr>
                <w:p w14:paraId="285105FD" w14:textId="77777777" w:rsidR="00086B8F" w:rsidRPr="00CE2B88" w:rsidRDefault="00086B8F" w:rsidP="00B520FF">
                  <w:pPr>
                    <w:autoSpaceDE w:val="0"/>
                    <w:autoSpaceDN w:val="0"/>
                    <w:bidi/>
                    <w:adjustRightInd w:val="0"/>
                    <w:rPr>
                      <w:rFonts w:ascii="Calibri" w:hAnsi="Calibri" w:cs="Calibri"/>
                      <w:color w:val="000000"/>
                      <w:sz w:val="18"/>
                      <w:szCs w:val="18"/>
                    </w:rPr>
                  </w:pPr>
                  <w:r w:rsidRPr="00CE2B88">
                    <w:rPr>
                      <w:rFonts w:ascii="Calibri" w:hAnsi="Calibri" w:cs="Calibri"/>
                      <w:color w:val="000000"/>
                      <w:sz w:val="18"/>
                      <w:szCs w:val="18"/>
                      <w:rtl/>
                      <w:lang w:eastAsia="ar" w:bidi="ar-MA"/>
                    </w:rPr>
                    <w:t xml:space="preserve">مد-1 وما فوقها </w:t>
                  </w:r>
                </w:p>
              </w:tc>
              <w:tc>
                <w:tcPr>
                  <w:tcW w:w="1417" w:type="dxa"/>
                  <w:vAlign w:val="center"/>
                </w:tcPr>
                <w:p w14:paraId="475F901A"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50</w:t>
                  </w:r>
                </w:p>
              </w:tc>
              <w:tc>
                <w:tcPr>
                  <w:tcW w:w="1418" w:type="dxa"/>
                  <w:vAlign w:val="center"/>
                </w:tcPr>
                <w:p w14:paraId="38282371" w14:textId="77777777" w:rsidR="00086B8F" w:rsidRPr="00CE2B88" w:rsidRDefault="00086B8F" w:rsidP="00B520FF">
                  <w:pPr>
                    <w:autoSpaceDE w:val="0"/>
                    <w:autoSpaceDN w:val="0"/>
                    <w:bidi/>
                    <w:adjustRightInd w:val="0"/>
                    <w:jc w:val="center"/>
                    <w:rPr>
                      <w:rFonts w:ascii="Calibri" w:hAnsi="Calibri" w:cs="Calibri"/>
                      <w:color w:val="000000"/>
                      <w:sz w:val="18"/>
                      <w:szCs w:val="18"/>
                    </w:rPr>
                  </w:pPr>
                  <w:r w:rsidRPr="00CE2B88">
                    <w:rPr>
                      <w:rFonts w:ascii="Calibri" w:hAnsi="Calibri" w:cs="Calibri"/>
                      <w:color w:val="000000"/>
                      <w:sz w:val="18"/>
                      <w:szCs w:val="18"/>
                      <w:rtl/>
                      <w:lang w:eastAsia="ar" w:bidi="ar-MA"/>
                    </w:rPr>
                    <w:t>50</w:t>
                  </w:r>
                </w:p>
              </w:tc>
            </w:tr>
          </w:tbl>
          <w:p w14:paraId="5285053A" w14:textId="77777777" w:rsidR="007E14C4" w:rsidRPr="00CE2B88" w:rsidRDefault="007E14C4" w:rsidP="00B520FF">
            <w:pPr>
              <w:autoSpaceDE w:val="0"/>
              <w:autoSpaceDN w:val="0"/>
              <w:bidi/>
              <w:adjustRightInd w:val="0"/>
              <w:rPr>
                <w:rFonts w:ascii="Calibri" w:hAnsi="Calibri" w:cs="Calibri"/>
                <w:strike/>
                <w:sz w:val="18"/>
                <w:szCs w:val="18"/>
                <w:lang w:eastAsia="fr-CH"/>
              </w:rPr>
            </w:pPr>
          </w:p>
          <w:p w14:paraId="1231FC9F" w14:textId="5711C6A1" w:rsidR="007E14C4" w:rsidRPr="00CE2B88" w:rsidRDefault="007E14C4" w:rsidP="00B520FF">
            <w:pPr>
              <w:autoSpaceDE w:val="0"/>
              <w:autoSpaceDN w:val="0"/>
              <w:bidi/>
              <w:adjustRightInd w:val="0"/>
              <w:rPr>
                <w:rFonts w:ascii="Calibri" w:hAnsi="Calibri" w:cs="Calibri"/>
                <w:sz w:val="18"/>
                <w:szCs w:val="18"/>
                <w:lang w:eastAsia="fr-CH"/>
              </w:rPr>
            </w:pPr>
            <w:r w:rsidRPr="00CE2B88">
              <w:rPr>
                <w:rFonts w:ascii="Calibri" w:hAnsi="Calibri" w:cs="Calibri"/>
                <w:strike/>
                <w:sz w:val="18"/>
                <w:szCs w:val="18"/>
                <w:rtl/>
                <w:lang w:eastAsia="ar" w:bidi="ar-MA"/>
              </w:rPr>
              <w:lastRenderedPageBreak/>
              <w:t>(ه)</w:t>
            </w:r>
            <w:r w:rsidRPr="00CE2B88">
              <w:rPr>
                <w:rFonts w:ascii="Calibri" w:hAnsi="Calibri" w:cs="Calibri"/>
                <w:sz w:val="18"/>
                <w:szCs w:val="18"/>
                <w:rtl/>
                <w:lang w:eastAsia="ar" w:bidi="ar-MA"/>
              </w:rPr>
              <w:tab/>
            </w:r>
            <w:r w:rsidRPr="00CE2B88">
              <w:rPr>
                <w:rFonts w:ascii="Calibri" w:hAnsi="Calibri" w:cs="Calibri"/>
                <w:b/>
                <w:bCs/>
                <w:sz w:val="18"/>
                <w:szCs w:val="18"/>
                <w:u w:val="single"/>
                <w:rtl/>
                <w:lang w:eastAsia="ar" w:bidi="ar-MA"/>
              </w:rPr>
              <w:t>(د)</w:t>
            </w:r>
            <w:r w:rsidRPr="00CE2B88">
              <w:rPr>
                <w:rFonts w:ascii="Calibri" w:hAnsi="Calibri" w:cs="Calibri"/>
                <w:sz w:val="18"/>
                <w:szCs w:val="18"/>
                <w:rtl/>
                <w:lang w:eastAsia="ar" w:bidi="ar-MA"/>
              </w:rPr>
              <w:t xml:space="preserve"> وفيما يخص الموظفين المؤقتين المُعينين تعييناً أولياً أقل من ستة أشهر، يتحمل الموظف 50% من القسط، ويتحمل المكتب الدولي 50% منه.</w:t>
            </w:r>
          </w:p>
          <w:p w14:paraId="22B52B11" w14:textId="77777777" w:rsidR="007E14C4" w:rsidRPr="00CE2B88" w:rsidRDefault="007E14C4" w:rsidP="00B520FF">
            <w:pPr>
              <w:autoSpaceDE w:val="0"/>
              <w:autoSpaceDN w:val="0"/>
              <w:bidi/>
              <w:adjustRightInd w:val="0"/>
              <w:rPr>
                <w:rFonts w:ascii="Calibri" w:hAnsi="Calibri" w:cs="Calibri"/>
                <w:sz w:val="18"/>
                <w:szCs w:val="18"/>
                <w:lang w:eastAsia="fr-CH"/>
              </w:rPr>
            </w:pPr>
          </w:p>
          <w:p w14:paraId="054E4F76" w14:textId="20AABE0E" w:rsidR="007E14C4" w:rsidRPr="00CE2B88" w:rsidRDefault="007E14C4" w:rsidP="00B520FF">
            <w:pPr>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(و)</w:t>
            </w:r>
            <w:r w:rsidRPr="00CE2B88">
              <w:rPr>
                <w:rFonts w:ascii="Calibri" w:hAnsi="Calibri" w:cs="Calibri"/>
                <w:sz w:val="18"/>
                <w:szCs w:val="18"/>
                <w:rtl/>
                <w:lang w:eastAsia="ar" w:bidi="ar-MA"/>
              </w:rPr>
              <w:tab/>
            </w:r>
            <w:r w:rsidRPr="00CE2B88">
              <w:rPr>
                <w:rFonts w:ascii="Calibri" w:hAnsi="Calibri" w:cs="Calibri"/>
                <w:b/>
                <w:bCs/>
                <w:sz w:val="18"/>
                <w:szCs w:val="18"/>
                <w:u w:val="single"/>
                <w:rtl/>
                <w:lang w:eastAsia="ar" w:bidi="ar-MA"/>
              </w:rPr>
              <w:t>(ه)</w:t>
            </w:r>
            <w:r w:rsidRPr="00CE2B88">
              <w:rPr>
                <w:rFonts w:ascii="Calibri" w:hAnsi="Calibri" w:cs="Calibri"/>
                <w:sz w:val="18"/>
                <w:szCs w:val="18"/>
                <w:rtl/>
                <w:lang w:eastAsia="ar" w:bidi="ar-MA"/>
              </w:rPr>
              <w:t xml:space="preserve"> وأقساط التأمين بالنسبة للموظفين السابقين الذين يحق لهم الحصول على معاش تقاعدي من صندوق المعاشات التقاعدية والذين يواصلون الاشتراك في خطة التأمين الطبي تُقسَّم بنسبة 35% / 65% بين الشخص المُؤمَّن عليه والمكتب الدولي. </w:t>
            </w:r>
            <w:r w:rsidRPr="00CE2B88">
              <w:rPr>
                <w:rFonts w:ascii="Calibri" w:hAnsi="Calibri" w:cs="Calibri"/>
                <w:strike/>
                <w:sz w:val="18"/>
                <w:szCs w:val="18"/>
                <w:rtl/>
                <w:lang w:eastAsia="ar" w:bidi="ar-MA"/>
              </w:rPr>
              <w:t>ويُطبق مبدأ التقسيم ذاته، مبدئياً، على معاليهم، مع مراعاة أية استثناءات يمكن أن يحددها المدير العام.</w:t>
            </w:r>
          </w:p>
          <w:p w14:paraId="0D50A3BB" w14:textId="77777777" w:rsidR="00E56C57" w:rsidRPr="00CE2B88" w:rsidRDefault="00E56C57" w:rsidP="00B520FF">
            <w:pPr>
              <w:autoSpaceDE w:val="0"/>
              <w:autoSpaceDN w:val="0"/>
              <w:bidi/>
              <w:adjustRightInd w:val="0"/>
              <w:rPr>
                <w:rFonts w:ascii="Calibri" w:hAnsi="Calibri" w:cs="Calibri"/>
                <w:strike/>
                <w:sz w:val="18"/>
                <w:szCs w:val="18"/>
                <w:lang w:eastAsia="fr-CH"/>
              </w:rPr>
            </w:pPr>
          </w:p>
          <w:p w14:paraId="267379A7" w14:textId="77777777" w:rsidR="00E56C57" w:rsidRPr="00CE2B88" w:rsidRDefault="00E56C57" w:rsidP="00B520FF">
            <w:pPr>
              <w:autoSpaceDE w:val="0"/>
              <w:autoSpaceDN w:val="0"/>
              <w:bidi/>
              <w:adjustRightInd w:val="0"/>
              <w:rPr>
                <w:rFonts w:ascii="Calibri" w:eastAsia="Times New Roman" w:hAnsi="Calibri" w:cs="Calibri"/>
                <w:b/>
                <w:sz w:val="18"/>
                <w:szCs w:val="18"/>
                <w:u w:val="single"/>
                <w:lang w:eastAsia="fr-CH"/>
              </w:rPr>
            </w:pPr>
            <w:r w:rsidRPr="00CE2B88">
              <w:rPr>
                <w:rFonts w:ascii="Calibri" w:eastAsia="Times New Roman" w:hAnsi="Calibri" w:cs="Calibri"/>
                <w:b/>
                <w:bCs/>
                <w:sz w:val="18"/>
                <w:szCs w:val="18"/>
                <w:u w:val="single"/>
                <w:rtl/>
                <w:lang w:eastAsia="ar" w:bidi="ar-MA"/>
              </w:rPr>
              <w:t>(</w:t>
            </w:r>
            <w:proofErr w:type="gramStart"/>
            <w:r w:rsidRPr="00CE2B88">
              <w:rPr>
                <w:rFonts w:ascii="Calibri" w:eastAsia="Times New Roman" w:hAnsi="Calibri" w:cs="Calibri"/>
                <w:b/>
                <w:bCs/>
                <w:sz w:val="18"/>
                <w:szCs w:val="18"/>
                <w:u w:val="single"/>
                <w:rtl/>
                <w:lang w:eastAsia="ar" w:bidi="ar-MA"/>
              </w:rPr>
              <w:t xml:space="preserve">و)   </w:t>
            </w:r>
            <w:proofErr w:type="gramEnd"/>
            <w:r w:rsidRPr="00CE2B88">
              <w:rPr>
                <w:rFonts w:ascii="Calibri" w:eastAsia="Times New Roman" w:hAnsi="Calibri" w:cs="Calibri"/>
                <w:b/>
                <w:bCs/>
                <w:sz w:val="18"/>
                <w:szCs w:val="18"/>
                <w:u w:val="single"/>
                <w:rtl/>
                <w:lang w:eastAsia="ar" w:bidi="ar-MA"/>
              </w:rPr>
              <w:t xml:space="preserve"> وفيما يلي أفراد الأسرة المستحقون للمشاركة في خطة التأمين الطبي، طبقاً للشروط والتعاريف التي يضعها المدير العام: </w:t>
            </w:r>
          </w:p>
          <w:p w14:paraId="370ECF70" w14:textId="77777777" w:rsidR="00E56C57" w:rsidRPr="00CE2B88" w:rsidRDefault="00E56C57" w:rsidP="00B520FF">
            <w:pPr>
              <w:autoSpaceDE w:val="0"/>
              <w:autoSpaceDN w:val="0"/>
              <w:bidi/>
              <w:adjustRightInd w:val="0"/>
              <w:rPr>
                <w:rFonts w:ascii="Calibri" w:eastAsia="Times New Roman" w:hAnsi="Calibri" w:cs="Calibri"/>
                <w:b/>
                <w:sz w:val="18"/>
                <w:szCs w:val="18"/>
                <w:u w:val="single"/>
                <w:lang w:eastAsia="fr-CH"/>
              </w:rPr>
            </w:pPr>
            <w:r w:rsidRPr="00CE2B88">
              <w:rPr>
                <w:rFonts w:ascii="Calibri" w:eastAsia="Times New Roman" w:hAnsi="Calibri" w:cs="Calibri"/>
                <w:b/>
                <w:bCs/>
                <w:sz w:val="18"/>
                <w:szCs w:val="18"/>
                <w:u w:val="single"/>
                <w:rtl/>
                <w:lang w:eastAsia="ar" w:bidi="ar-MA"/>
              </w:rPr>
              <w:t>(1) زوج الموظف؛</w:t>
            </w:r>
          </w:p>
          <w:p w14:paraId="4E38D860" w14:textId="77777777" w:rsidR="00E56C57" w:rsidRPr="00CE2B88" w:rsidRDefault="00E56C57" w:rsidP="00B520FF">
            <w:pPr>
              <w:autoSpaceDE w:val="0"/>
              <w:autoSpaceDN w:val="0"/>
              <w:bidi/>
              <w:adjustRightInd w:val="0"/>
              <w:rPr>
                <w:rFonts w:ascii="Calibri" w:eastAsia="Times New Roman" w:hAnsi="Calibri" w:cs="Calibri"/>
                <w:b/>
                <w:sz w:val="18"/>
                <w:szCs w:val="18"/>
                <w:u w:val="single"/>
                <w:lang w:eastAsia="fr-CH"/>
              </w:rPr>
            </w:pPr>
            <w:r w:rsidRPr="00CE2B88">
              <w:rPr>
                <w:rFonts w:ascii="Calibri" w:eastAsia="Times New Roman" w:hAnsi="Calibri" w:cs="Calibri"/>
                <w:b/>
                <w:bCs/>
                <w:sz w:val="18"/>
                <w:szCs w:val="18"/>
                <w:u w:val="single"/>
                <w:rtl/>
                <w:lang w:eastAsia="ar" w:bidi="ar-MA"/>
              </w:rPr>
              <w:t>(2) أولاد الموظف؛</w:t>
            </w:r>
          </w:p>
          <w:p w14:paraId="75D1A8CC" w14:textId="77777777" w:rsidR="00E56C57" w:rsidRPr="00CE2B88" w:rsidRDefault="00E56C57" w:rsidP="00B520FF">
            <w:pPr>
              <w:autoSpaceDE w:val="0"/>
              <w:autoSpaceDN w:val="0"/>
              <w:bidi/>
              <w:adjustRightInd w:val="0"/>
              <w:rPr>
                <w:rFonts w:ascii="Calibri" w:eastAsia="Times New Roman" w:hAnsi="Calibri" w:cs="Calibri"/>
                <w:b/>
                <w:sz w:val="18"/>
                <w:szCs w:val="18"/>
                <w:u w:val="single"/>
                <w:lang w:eastAsia="fr-CH"/>
              </w:rPr>
            </w:pPr>
            <w:r w:rsidRPr="00CE2B88">
              <w:rPr>
                <w:rFonts w:ascii="Calibri" w:eastAsia="Times New Roman" w:hAnsi="Calibri" w:cs="Calibri"/>
                <w:b/>
                <w:bCs/>
                <w:sz w:val="18"/>
                <w:szCs w:val="18"/>
                <w:u w:val="single"/>
                <w:rtl/>
                <w:lang w:eastAsia="ar" w:bidi="ar-MA"/>
              </w:rPr>
              <w:t>(3) أحد الأشخاص التالي ذكرهم: أب معال أو أم معالة أو أخ معال أو أخت معالة للموظف.</w:t>
            </w:r>
          </w:p>
          <w:p w14:paraId="37DD2908" w14:textId="77777777" w:rsidR="005D7E08" w:rsidRPr="00CE2B88" w:rsidRDefault="005D7E08" w:rsidP="00B520FF">
            <w:pPr>
              <w:pStyle w:val="CommentText"/>
              <w:bidi/>
              <w:rPr>
                <w:rFonts w:ascii="Calibri" w:eastAsia="Times New Roman" w:hAnsi="Calibri" w:cs="Calibri"/>
                <w:b/>
                <w:szCs w:val="18"/>
                <w:u w:val="single"/>
                <w:lang w:eastAsia="fr-CH"/>
              </w:rPr>
            </w:pPr>
          </w:p>
          <w:p w14:paraId="29E8BB20" w14:textId="3F628D30" w:rsidR="00E56C57" w:rsidRPr="00CE2B88" w:rsidRDefault="00E56C57" w:rsidP="00B520FF">
            <w:pPr>
              <w:pStyle w:val="CommentText"/>
              <w:bidi/>
              <w:rPr>
                <w:rFonts w:ascii="Calibri" w:eastAsia="Times New Roman" w:hAnsi="Calibri" w:cs="Calibri"/>
                <w:b/>
                <w:szCs w:val="18"/>
                <w:u w:val="single"/>
                <w:lang w:eastAsia="fr-CH"/>
              </w:rPr>
            </w:pPr>
            <w:r w:rsidRPr="00CE2B88">
              <w:rPr>
                <w:rFonts w:ascii="Calibri" w:eastAsia="Times New Roman" w:hAnsi="Calibri" w:cs="Calibri"/>
                <w:b/>
                <w:bCs/>
                <w:szCs w:val="18"/>
                <w:u w:val="single"/>
                <w:rtl/>
                <w:lang w:eastAsia="ar" w:bidi="ar-MA"/>
              </w:rPr>
              <w:t>(ز) وتُقسَّم أقساط التأمين المستحقة عن أفراد الأسرة المؤمَّن عليهم بين الموظف والمكتب الدولي أو يدفعها الموظفُ بالكامل، وفقاً لما يحدده المدير العام.</w:t>
            </w:r>
          </w:p>
        </w:tc>
        <w:tc>
          <w:tcPr>
            <w:tcW w:w="4253" w:type="dxa"/>
            <w:shd w:val="clear" w:color="auto" w:fill="auto"/>
            <w:tcMar>
              <w:top w:w="57" w:type="dxa"/>
              <w:bottom w:w="57" w:type="dxa"/>
            </w:tcMar>
          </w:tcPr>
          <w:p w14:paraId="4C2F3A00" w14:textId="1A7CF192" w:rsidR="007E14C4" w:rsidRPr="00CE2B88" w:rsidRDefault="003608DB" w:rsidP="00B520FF">
            <w:pPr>
              <w:bidi/>
              <w:rPr>
                <w:rFonts w:ascii="Calibri" w:hAnsi="Calibri" w:cs="Calibri"/>
                <w:sz w:val="18"/>
                <w:szCs w:val="18"/>
              </w:rPr>
            </w:pPr>
            <w:r w:rsidRPr="00CE2B88">
              <w:rPr>
                <w:rFonts w:ascii="Calibri" w:hAnsi="Calibri" w:cs="Calibri"/>
                <w:sz w:val="18"/>
                <w:szCs w:val="18"/>
                <w:rtl/>
                <w:lang w:eastAsia="ar" w:bidi="ar-MA"/>
              </w:rPr>
              <w:lastRenderedPageBreak/>
              <w:t xml:space="preserve">الفقرة (أ): عُدلت توخياً للوضوح والدقة. </w:t>
            </w:r>
          </w:p>
          <w:p w14:paraId="1C459A1B" w14:textId="77777777" w:rsidR="002F070A" w:rsidRPr="00CE2B88" w:rsidRDefault="002F070A" w:rsidP="00B520FF">
            <w:pPr>
              <w:bidi/>
              <w:rPr>
                <w:rFonts w:ascii="Calibri" w:hAnsi="Calibri" w:cs="Calibri"/>
                <w:sz w:val="18"/>
                <w:szCs w:val="18"/>
                <w:highlight w:val="red"/>
              </w:rPr>
            </w:pPr>
          </w:p>
          <w:p w14:paraId="5A3CC49B" w14:textId="77777777" w:rsidR="003608DB" w:rsidRPr="00CE2B88" w:rsidRDefault="003608DB" w:rsidP="00B520FF">
            <w:pPr>
              <w:bidi/>
              <w:rPr>
                <w:rFonts w:ascii="Calibri" w:hAnsi="Calibri" w:cs="Calibri"/>
                <w:sz w:val="18"/>
                <w:szCs w:val="18"/>
                <w:highlight w:val="red"/>
              </w:rPr>
            </w:pPr>
          </w:p>
          <w:p w14:paraId="55ED8513" w14:textId="77777777" w:rsidR="003608DB" w:rsidRPr="00CE2B88" w:rsidRDefault="003608DB" w:rsidP="00B520FF">
            <w:pPr>
              <w:bidi/>
              <w:rPr>
                <w:rFonts w:ascii="Calibri" w:hAnsi="Calibri" w:cs="Calibri"/>
                <w:sz w:val="18"/>
                <w:szCs w:val="18"/>
                <w:highlight w:val="red"/>
              </w:rPr>
            </w:pPr>
          </w:p>
          <w:p w14:paraId="60FBD6F4" w14:textId="77777777" w:rsidR="003608DB" w:rsidRPr="00CE2B88" w:rsidRDefault="003608DB" w:rsidP="00B520FF">
            <w:pPr>
              <w:bidi/>
              <w:rPr>
                <w:rFonts w:ascii="Calibri" w:hAnsi="Calibri" w:cs="Calibri"/>
                <w:sz w:val="18"/>
                <w:szCs w:val="18"/>
                <w:highlight w:val="red"/>
              </w:rPr>
            </w:pPr>
          </w:p>
          <w:p w14:paraId="4FDA7A80" w14:textId="77777777" w:rsidR="003608DB" w:rsidRPr="00CE2B88" w:rsidRDefault="003608DB" w:rsidP="00B520FF">
            <w:pPr>
              <w:bidi/>
              <w:rPr>
                <w:rFonts w:ascii="Calibri" w:hAnsi="Calibri" w:cs="Calibri"/>
                <w:sz w:val="18"/>
                <w:szCs w:val="18"/>
                <w:highlight w:val="red"/>
              </w:rPr>
            </w:pPr>
          </w:p>
          <w:p w14:paraId="4B91E37B" w14:textId="77777777" w:rsidR="003608DB" w:rsidRPr="00CE2B88" w:rsidRDefault="003608DB" w:rsidP="00B520FF">
            <w:pPr>
              <w:bidi/>
              <w:rPr>
                <w:rFonts w:ascii="Calibri" w:hAnsi="Calibri" w:cs="Calibri"/>
                <w:sz w:val="18"/>
                <w:szCs w:val="18"/>
                <w:highlight w:val="red"/>
              </w:rPr>
            </w:pPr>
          </w:p>
          <w:p w14:paraId="4C251946" w14:textId="77777777" w:rsidR="003608DB" w:rsidRPr="00CE2B88" w:rsidRDefault="003608DB" w:rsidP="00B520FF">
            <w:pPr>
              <w:bidi/>
              <w:rPr>
                <w:rFonts w:ascii="Calibri" w:hAnsi="Calibri" w:cs="Calibri"/>
                <w:sz w:val="18"/>
                <w:szCs w:val="18"/>
                <w:highlight w:val="red"/>
              </w:rPr>
            </w:pPr>
          </w:p>
          <w:p w14:paraId="03CF57B6" w14:textId="55268576" w:rsidR="003608DB" w:rsidRPr="00CE2B88" w:rsidRDefault="003608DB" w:rsidP="00B520FF">
            <w:pPr>
              <w:bidi/>
              <w:rPr>
                <w:rFonts w:ascii="Calibri" w:hAnsi="Calibri" w:cs="Calibri"/>
                <w:sz w:val="18"/>
                <w:szCs w:val="18"/>
              </w:rPr>
            </w:pPr>
            <w:r w:rsidRPr="00CE2B88">
              <w:rPr>
                <w:rFonts w:ascii="Calibri" w:hAnsi="Calibri" w:cs="Calibri"/>
                <w:sz w:val="18"/>
                <w:szCs w:val="18"/>
                <w:rtl/>
                <w:lang w:eastAsia="ar" w:bidi="ar-MA"/>
              </w:rPr>
              <w:lastRenderedPageBreak/>
              <w:t>الفقرة (ب): حُذفت توخياً للوضوح والدقة، واستُعيض عنها بالفقرة الجديدة (هـ). وتشير الأحكام اللاحقة، بصيغتها المُعدَّلة، إلى "أفراد الأسرة المستحقين" بدلاً من "المعالين".</w:t>
            </w:r>
          </w:p>
          <w:p w14:paraId="06A37CBA" w14:textId="13F8DF0B" w:rsidR="009F00FA" w:rsidRPr="00CE2B88" w:rsidRDefault="009F00FA" w:rsidP="00B520FF">
            <w:pPr>
              <w:bidi/>
              <w:rPr>
                <w:rFonts w:ascii="Calibri" w:hAnsi="Calibri" w:cs="Calibri"/>
                <w:sz w:val="18"/>
                <w:szCs w:val="18"/>
              </w:rPr>
            </w:pPr>
          </w:p>
          <w:p w14:paraId="4D91780C" w14:textId="13159A99" w:rsidR="009F00FA" w:rsidRPr="00CE2B88" w:rsidRDefault="009F00FA" w:rsidP="00B520FF">
            <w:pPr>
              <w:bidi/>
              <w:rPr>
                <w:rFonts w:ascii="Calibri" w:hAnsi="Calibri" w:cs="Calibri"/>
                <w:sz w:val="18"/>
                <w:szCs w:val="18"/>
              </w:rPr>
            </w:pPr>
          </w:p>
          <w:p w14:paraId="3ED898E7" w14:textId="6A358097" w:rsidR="009F00FA" w:rsidRPr="00CE2B88" w:rsidRDefault="009F00FA" w:rsidP="00B520FF">
            <w:pPr>
              <w:bidi/>
              <w:rPr>
                <w:rFonts w:ascii="Calibri" w:hAnsi="Calibri" w:cs="Calibri"/>
                <w:sz w:val="18"/>
                <w:szCs w:val="18"/>
              </w:rPr>
            </w:pPr>
          </w:p>
          <w:p w14:paraId="219320C3" w14:textId="24718845" w:rsidR="009F00FA" w:rsidRPr="00CE2B88" w:rsidRDefault="009F00FA" w:rsidP="00B520FF">
            <w:pPr>
              <w:bidi/>
              <w:rPr>
                <w:rFonts w:ascii="Calibri" w:hAnsi="Calibri" w:cs="Calibri"/>
                <w:sz w:val="18"/>
                <w:szCs w:val="18"/>
              </w:rPr>
            </w:pPr>
          </w:p>
          <w:p w14:paraId="32857218" w14:textId="16198254" w:rsidR="009F00FA" w:rsidRPr="00CE2B88" w:rsidRDefault="009F00FA" w:rsidP="00B520FF">
            <w:pPr>
              <w:bidi/>
              <w:rPr>
                <w:rFonts w:ascii="Calibri" w:hAnsi="Calibri" w:cs="Calibri"/>
                <w:sz w:val="18"/>
                <w:szCs w:val="18"/>
              </w:rPr>
            </w:pPr>
          </w:p>
          <w:p w14:paraId="6BA986C3" w14:textId="34F1AAE5" w:rsidR="009F00FA" w:rsidRPr="00CE2B88" w:rsidRDefault="009F00FA" w:rsidP="00B520FF">
            <w:pPr>
              <w:bidi/>
              <w:rPr>
                <w:rFonts w:ascii="Calibri" w:hAnsi="Calibri" w:cs="Calibri"/>
                <w:sz w:val="18"/>
                <w:szCs w:val="18"/>
              </w:rPr>
            </w:pPr>
          </w:p>
          <w:p w14:paraId="7542510C" w14:textId="20E58D7E" w:rsidR="009F00FA" w:rsidRPr="00CE2B88" w:rsidRDefault="009F00FA" w:rsidP="00B520FF">
            <w:pPr>
              <w:bidi/>
              <w:rPr>
                <w:rFonts w:ascii="Calibri" w:hAnsi="Calibri" w:cs="Calibri"/>
                <w:sz w:val="18"/>
                <w:szCs w:val="18"/>
              </w:rPr>
            </w:pPr>
            <w:r w:rsidRPr="00CE2B88">
              <w:rPr>
                <w:rFonts w:ascii="Calibri" w:hAnsi="Calibri" w:cs="Calibri"/>
                <w:sz w:val="18"/>
                <w:szCs w:val="18"/>
                <w:rtl/>
                <w:lang w:eastAsia="ar" w:bidi="ar-MA"/>
              </w:rPr>
              <w:t xml:space="preserve">الفقرة (ج): عُدلت توخياً للوضوح والدقة. وإضافةً إلى ذلك، حُذفت الإشارة إلى المدير العام لكي يتسنى أن تُتَّخذ على مستوى أدنى القراراتُ التي تأذن للموظف بعدم المشاركة في خطة التأمين الطبي. </w:t>
            </w:r>
          </w:p>
          <w:p w14:paraId="2171DB24" w14:textId="67D9D596" w:rsidR="00185875" w:rsidRPr="00CE2B88" w:rsidRDefault="00185875" w:rsidP="00B520FF">
            <w:pPr>
              <w:bidi/>
              <w:rPr>
                <w:rFonts w:ascii="Calibri" w:hAnsi="Calibri" w:cs="Calibri"/>
                <w:sz w:val="18"/>
                <w:szCs w:val="18"/>
              </w:rPr>
            </w:pPr>
          </w:p>
          <w:p w14:paraId="2AE3C059" w14:textId="2198A0F0" w:rsidR="00185875" w:rsidRPr="00CE2B88" w:rsidRDefault="00185875" w:rsidP="00B520FF">
            <w:pPr>
              <w:bidi/>
              <w:rPr>
                <w:rFonts w:ascii="Calibri" w:hAnsi="Calibri" w:cs="Calibri"/>
                <w:sz w:val="18"/>
                <w:szCs w:val="18"/>
              </w:rPr>
            </w:pPr>
          </w:p>
          <w:p w14:paraId="7762DF7E" w14:textId="27CF1D38" w:rsidR="00185875" w:rsidRPr="00CE2B88" w:rsidRDefault="00185875" w:rsidP="00B520FF">
            <w:pPr>
              <w:bidi/>
              <w:rPr>
                <w:rFonts w:ascii="Calibri" w:hAnsi="Calibri" w:cs="Calibri"/>
                <w:sz w:val="18"/>
                <w:szCs w:val="18"/>
              </w:rPr>
            </w:pPr>
          </w:p>
          <w:p w14:paraId="4FA0B32D" w14:textId="65770F78" w:rsidR="00185875" w:rsidRPr="00CE2B88" w:rsidRDefault="00185875" w:rsidP="00B520FF">
            <w:pPr>
              <w:bidi/>
              <w:rPr>
                <w:rFonts w:ascii="Calibri" w:hAnsi="Calibri" w:cs="Calibri"/>
                <w:sz w:val="18"/>
                <w:szCs w:val="18"/>
              </w:rPr>
            </w:pPr>
          </w:p>
          <w:p w14:paraId="239965E2" w14:textId="7D172E81" w:rsidR="00185875" w:rsidRPr="00CE2B88" w:rsidRDefault="00185875" w:rsidP="00B520FF">
            <w:pPr>
              <w:bidi/>
              <w:rPr>
                <w:rFonts w:ascii="Calibri" w:hAnsi="Calibri" w:cs="Calibri"/>
                <w:sz w:val="18"/>
                <w:szCs w:val="18"/>
              </w:rPr>
            </w:pPr>
          </w:p>
          <w:p w14:paraId="7D601122" w14:textId="1FAC3369" w:rsidR="00185875" w:rsidRPr="00CE2B88" w:rsidRDefault="00185875" w:rsidP="00B520FF">
            <w:pPr>
              <w:bidi/>
              <w:rPr>
                <w:rFonts w:ascii="Calibri" w:hAnsi="Calibri" w:cs="Calibri"/>
                <w:sz w:val="18"/>
                <w:szCs w:val="18"/>
              </w:rPr>
            </w:pPr>
          </w:p>
          <w:p w14:paraId="2C3D071B" w14:textId="00BADD57" w:rsidR="00185875" w:rsidRPr="00CE2B88" w:rsidRDefault="00185875" w:rsidP="00B520FF">
            <w:pPr>
              <w:bidi/>
              <w:rPr>
                <w:rFonts w:ascii="Calibri" w:hAnsi="Calibri" w:cs="Calibri"/>
                <w:sz w:val="18"/>
                <w:szCs w:val="18"/>
              </w:rPr>
            </w:pPr>
          </w:p>
          <w:p w14:paraId="1BCA0AA8" w14:textId="14F2610E" w:rsidR="00185875" w:rsidRPr="00CE2B88" w:rsidRDefault="00185875" w:rsidP="00B520FF">
            <w:pPr>
              <w:bidi/>
              <w:rPr>
                <w:rFonts w:ascii="Calibri" w:hAnsi="Calibri" w:cs="Calibri"/>
                <w:sz w:val="18"/>
                <w:szCs w:val="18"/>
              </w:rPr>
            </w:pPr>
          </w:p>
          <w:p w14:paraId="31821ED8" w14:textId="7D515700" w:rsidR="00185875" w:rsidRPr="00CE2B88" w:rsidRDefault="00185875" w:rsidP="00B520FF">
            <w:pPr>
              <w:bidi/>
              <w:rPr>
                <w:rFonts w:ascii="Calibri" w:hAnsi="Calibri" w:cs="Calibri"/>
                <w:sz w:val="18"/>
                <w:szCs w:val="18"/>
              </w:rPr>
            </w:pPr>
          </w:p>
          <w:p w14:paraId="3483A4A5" w14:textId="5B4F86C4" w:rsidR="00185875" w:rsidRPr="00CE2B88" w:rsidRDefault="00185875" w:rsidP="00B520FF">
            <w:pPr>
              <w:bidi/>
              <w:rPr>
                <w:rFonts w:ascii="Calibri" w:hAnsi="Calibri" w:cs="Calibri"/>
                <w:sz w:val="18"/>
                <w:szCs w:val="18"/>
              </w:rPr>
            </w:pPr>
          </w:p>
          <w:p w14:paraId="14F1EA6B" w14:textId="5C537238" w:rsidR="00185875" w:rsidRPr="00CE2B88" w:rsidRDefault="00185875" w:rsidP="00B520FF">
            <w:pPr>
              <w:bidi/>
              <w:rPr>
                <w:rFonts w:ascii="Calibri" w:hAnsi="Calibri" w:cs="Calibri"/>
                <w:sz w:val="18"/>
                <w:szCs w:val="18"/>
              </w:rPr>
            </w:pPr>
          </w:p>
          <w:p w14:paraId="0851C509" w14:textId="7BACDEA8" w:rsidR="00185875" w:rsidRPr="00CE2B88" w:rsidRDefault="00185875" w:rsidP="00B520FF">
            <w:pPr>
              <w:bidi/>
              <w:rPr>
                <w:rFonts w:ascii="Calibri" w:hAnsi="Calibri" w:cs="Calibri"/>
                <w:sz w:val="18"/>
                <w:szCs w:val="18"/>
              </w:rPr>
            </w:pPr>
          </w:p>
          <w:p w14:paraId="31E6BE7B" w14:textId="4FE22530" w:rsidR="00185875" w:rsidRPr="00CE2B88" w:rsidRDefault="00185875" w:rsidP="00B520FF">
            <w:pPr>
              <w:bidi/>
              <w:rPr>
                <w:rFonts w:ascii="Calibri" w:hAnsi="Calibri" w:cs="Calibri"/>
                <w:sz w:val="18"/>
                <w:szCs w:val="18"/>
              </w:rPr>
            </w:pPr>
          </w:p>
          <w:p w14:paraId="31B9868B" w14:textId="6BCDDB61" w:rsidR="00185875" w:rsidRPr="00CE2B88" w:rsidRDefault="00185875" w:rsidP="00B520FF">
            <w:pPr>
              <w:bidi/>
              <w:rPr>
                <w:rFonts w:ascii="Calibri" w:hAnsi="Calibri" w:cs="Calibri"/>
                <w:sz w:val="18"/>
                <w:szCs w:val="18"/>
              </w:rPr>
            </w:pPr>
          </w:p>
          <w:p w14:paraId="53660AF4" w14:textId="3876A8DB" w:rsidR="00185875" w:rsidRPr="00CE2B88" w:rsidRDefault="00185875" w:rsidP="00B520FF">
            <w:pPr>
              <w:bidi/>
              <w:rPr>
                <w:rFonts w:ascii="Calibri" w:hAnsi="Calibri" w:cs="Calibri"/>
                <w:sz w:val="18"/>
                <w:szCs w:val="18"/>
              </w:rPr>
            </w:pPr>
          </w:p>
          <w:p w14:paraId="3B38ABFB" w14:textId="202D2892" w:rsidR="00185875" w:rsidRPr="00CE2B88" w:rsidRDefault="00185875" w:rsidP="00B520FF">
            <w:pPr>
              <w:bidi/>
              <w:rPr>
                <w:rFonts w:ascii="Calibri" w:hAnsi="Calibri" w:cs="Calibri"/>
                <w:sz w:val="18"/>
                <w:szCs w:val="18"/>
              </w:rPr>
            </w:pPr>
          </w:p>
          <w:p w14:paraId="7F7A27FA" w14:textId="4C1D3782" w:rsidR="00185875" w:rsidRPr="00CE2B88" w:rsidRDefault="00185875" w:rsidP="00B520FF">
            <w:pPr>
              <w:bidi/>
              <w:rPr>
                <w:rFonts w:ascii="Calibri" w:hAnsi="Calibri" w:cs="Calibri"/>
                <w:sz w:val="18"/>
                <w:szCs w:val="18"/>
              </w:rPr>
            </w:pPr>
          </w:p>
          <w:p w14:paraId="17E752C4" w14:textId="485FE55D" w:rsidR="00185875" w:rsidRPr="00CE2B88" w:rsidRDefault="00185875" w:rsidP="00B520FF">
            <w:pPr>
              <w:bidi/>
              <w:rPr>
                <w:rFonts w:ascii="Calibri" w:hAnsi="Calibri" w:cs="Calibri"/>
                <w:sz w:val="18"/>
                <w:szCs w:val="18"/>
              </w:rPr>
            </w:pPr>
          </w:p>
          <w:p w14:paraId="21EF0A10" w14:textId="292769FF" w:rsidR="00185875" w:rsidRPr="00CE2B88" w:rsidRDefault="00185875" w:rsidP="00B520FF">
            <w:pPr>
              <w:bidi/>
              <w:rPr>
                <w:rFonts w:ascii="Calibri" w:hAnsi="Calibri" w:cs="Calibri"/>
                <w:sz w:val="18"/>
                <w:szCs w:val="18"/>
              </w:rPr>
            </w:pPr>
          </w:p>
          <w:p w14:paraId="681A1A59" w14:textId="10618F57" w:rsidR="00185875" w:rsidRPr="00CE2B88" w:rsidRDefault="00185875" w:rsidP="00B520FF">
            <w:pPr>
              <w:bidi/>
              <w:rPr>
                <w:rFonts w:ascii="Calibri" w:hAnsi="Calibri" w:cs="Calibri"/>
                <w:sz w:val="18"/>
                <w:szCs w:val="18"/>
              </w:rPr>
            </w:pPr>
          </w:p>
          <w:p w14:paraId="09C4BB79" w14:textId="3CD6E50E" w:rsidR="00185875" w:rsidRPr="00CE2B88" w:rsidRDefault="00185875" w:rsidP="00B520FF">
            <w:pPr>
              <w:bidi/>
              <w:rPr>
                <w:rFonts w:ascii="Calibri" w:hAnsi="Calibri" w:cs="Calibri"/>
                <w:sz w:val="18"/>
                <w:szCs w:val="18"/>
              </w:rPr>
            </w:pPr>
          </w:p>
          <w:p w14:paraId="1B1E0BCD" w14:textId="3B5D3093" w:rsidR="00185875" w:rsidRPr="00CE2B88" w:rsidRDefault="00185875" w:rsidP="00B520FF">
            <w:pPr>
              <w:bidi/>
              <w:rPr>
                <w:rFonts w:ascii="Calibri" w:hAnsi="Calibri" w:cs="Calibri"/>
                <w:sz w:val="18"/>
                <w:szCs w:val="18"/>
              </w:rPr>
            </w:pPr>
          </w:p>
          <w:p w14:paraId="011D5B70" w14:textId="72F7018A" w:rsidR="00185875" w:rsidRPr="00CE2B88" w:rsidRDefault="00185875" w:rsidP="00B520FF">
            <w:pPr>
              <w:bidi/>
              <w:rPr>
                <w:rFonts w:ascii="Calibri" w:hAnsi="Calibri" w:cs="Calibri"/>
                <w:sz w:val="18"/>
                <w:szCs w:val="18"/>
              </w:rPr>
            </w:pPr>
          </w:p>
          <w:p w14:paraId="0902F6A9" w14:textId="4A5BFC79" w:rsidR="00185875" w:rsidRPr="00CE2B88" w:rsidRDefault="00185875" w:rsidP="00B520FF">
            <w:pPr>
              <w:bidi/>
              <w:rPr>
                <w:rFonts w:ascii="Calibri" w:hAnsi="Calibri" w:cs="Calibri"/>
                <w:sz w:val="18"/>
                <w:szCs w:val="18"/>
              </w:rPr>
            </w:pPr>
          </w:p>
          <w:p w14:paraId="45F19475" w14:textId="4E32AF12" w:rsidR="00185875" w:rsidRPr="00CE2B88" w:rsidRDefault="00185875" w:rsidP="00B520FF">
            <w:pPr>
              <w:bidi/>
              <w:rPr>
                <w:rFonts w:ascii="Calibri" w:hAnsi="Calibri" w:cs="Calibri"/>
                <w:sz w:val="18"/>
                <w:szCs w:val="18"/>
              </w:rPr>
            </w:pPr>
          </w:p>
          <w:p w14:paraId="09731FE8" w14:textId="3CC84754" w:rsidR="00185875" w:rsidRPr="00CE2B88" w:rsidRDefault="00185875" w:rsidP="00B520FF">
            <w:pPr>
              <w:bidi/>
              <w:rPr>
                <w:rFonts w:ascii="Calibri" w:hAnsi="Calibri" w:cs="Calibri"/>
                <w:sz w:val="18"/>
                <w:szCs w:val="18"/>
              </w:rPr>
            </w:pPr>
          </w:p>
          <w:p w14:paraId="6A6542C5" w14:textId="078FAAFF" w:rsidR="00185875" w:rsidRPr="00CE2B88" w:rsidRDefault="00185875" w:rsidP="00B520FF">
            <w:pPr>
              <w:bidi/>
              <w:rPr>
                <w:rFonts w:ascii="Calibri" w:hAnsi="Calibri" w:cs="Calibri"/>
                <w:sz w:val="18"/>
                <w:szCs w:val="18"/>
              </w:rPr>
            </w:pPr>
          </w:p>
          <w:p w14:paraId="2D9F9C74" w14:textId="50FB4F91" w:rsidR="00185875" w:rsidRPr="00CE2B88" w:rsidRDefault="00185875" w:rsidP="00B520FF">
            <w:pPr>
              <w:bidi/>
              <w:rPr>
                <w:rFonts w:ascii="Calibri" w:hAnsi="Calibri" w:cs="Calibri"/>
                <w:sz w:val="18"/>
                <w:szCs w:val="18"/>
              </w:rPr>
            </w:pPr>
          </w:p>
          <w:p w14:paraId="542842CB" w14:textId="0D1A366A" w:rsidR="00185875" w:rsidRPr="00CE2B88" w:rsidRDefault="00185875" w:rsidP="00B520FF">
            <w:pPr>
              <w:bidi/>
              <w:rPr>
                <w:rFonts w:ascii="Calibri" w:hAnsi="Calibri" w:cs="Calibri"/>
                <w:sz w:val="18"/>
                <w:szCs w:val="18"/>
              </w:rPr>
            </w:pPr>
          </w:p>
          <w:p w14:paraId="41A63243" w14:textId="2A9A1CE4" w:rsidR="00185875" w:rsidRPr="00CE2B88" w:rsidRDefault="00185875" w:rsidP="00B520FF">
            <w:pPr>
              <w:bidi/>
              <w:rPr>
                <w:rFonts w:ascii="Calibri" w:hAnsi="Calibri" w:cs="Calibri"/>
                <w:sz w:val="18"/>
                <w:szCs w:val="18"/>
              </w:rPr>
            </w:pPr>
          </w:p>
          <w:p w14:paraId="2F2157A5" w14:textId="5A2AF41C" w:rsidR="00185875" w:rsidRPr="00CE2B88" w:rsidRDefault="00185875" w:rsidP="00B520FF">
            <w:pPr>
              <w:bidi/>
              <w:rPr>
                <w:rFonts w:ascii="Calibri" w:hAnsi="Calibri" w:cs="Calibri"/>
                <w:sz w:val="18"/>
                <w:szCs w:val="18"/>
              </w:rPr>
            </w:pPr>
            <w:r w:rsidRPr="00CE2B88">
              <w:rPr>
                <w:rFonts w:ascii="Calibri" w:hAnsi="Calibri" w:cs="Calibri"/>
                <w:sz w:val="18"/>
                <w:szCs w:val="18"/>
                <w:rtl/>
                <w:lang w:eastAsia="ar" w:bidi="ar-MA"/>
              </w:rPr>
              <w:t>الفقرة (و): حُذفت الجملة الأخيرة واستُعيض عنها بالفقرة الجديدة (ز).</w:t>
            </w:r>
          </w:p>
          <w:p w14:paraId="13624159" w14:textId="77777777" w:rsidR="003608DB" w:rsidRPr="00CE2B88" w:rsidRDefault="003608DB" w:rsidP="00B520FF">
            <w:pPr>
              <w:bidi/>
              <w:rPr>
                <w:rFonts w:ascii="Calibri" w:hAnsi="Calibri" w:cs="Calibri"/>
                <w:sz w:val="18"/>
                <w:szCs w:val="18"/>
                <w:highlight w:val="red"/>
              </w:rPr>
            </w:pPr>
          </w:p>
          <w:p w14:paraId="7CF6E57C" w14:textId="007852FF" w:rsidR="007E14C4" w:rsidRPr="00CE2B88" w:rsidRDefault="007E14C4" w:rsidP="00B520FF">
            <w:pPr>
              <w:bidi/>
              <w:rPr>
                <w:rFonts w:ascii="Calibri" w:hAnsi="Calibri" w:cs="Calibri"/>
                <w:sz w:val="18"/>
                <w:szCs w:val="18"/>
                <w:highlight w:val="red"/>
              </w:rPr>
            </w:pPr>
          </w:p>
        </w:tc>
      </w:tr>
      <w:tr w:rsidR="007E14C4" w:rsidRPr="00CE2B88" w14:paraId="7098A2B0" w14:textId="77777777" w:rsidTr="00B520FF">
        <w:trPr>
          <w:trHeight w:val="20"/>
        </w:trPr>
        <w:tc>
          <w:tcPr>
            <w:tcW w:w="1842" w:type="dxa"/>
            <w:shd w:val="clear" w:color="auto" w:fill="auto"/>
            <w:tcMar>
              <w:top w:w="57" w:type="dxa"/>
              <w:bottom w:w="57" w:type="dxa"/>
            </w:tcMar>
          </w:tcPr>
          <w:p w14:paraId="2C1FA69F" w14:textId="77777777" w:rsidR="007E14C4" w:rsidRPr="00CE2B88" w:rsidRDefault="007E14C4" w:rsidP="00B520FF">
            <w:pPr>
              <w:bidi/>
              <w:spacing w:after="180"/>
              <w:ind w:right="34"/>
              <w:rPr>
                <w:rFonts w:ascii="Calibri" w:hAnsi="Calibri" w:cs="Calibri"/>
                <w:b/>
                <w:sz w:val="18"/>
                <w:szCs w:val="18"/>
              </w:rPr>
            </w:pPr>
            <w:r w:rsidRPr="00CE2B88">
              <w:rPr>
                <w:rFonts w:ascii="Calibri" w:hAnsi="Calibri" w:cs="Calibri"/>
                <w:b/>
                <w:bCs/>
                <w:sz w:val="18"/>
                <w:szCs w:val="18"/>
                <w:rtl/>
                <w:lang w:eastAsia="ar" w:bidi="ar-MA"/>
              </w:rPr>
              <w:lastRenderedPageBreak/>
              <w:t>القاعدة 7-2-7</w:t>
            </w:r>
          </w:p>
          <w:p w14:paraId="4B195CCB" w14:textId="5547DC0E" w:rsidR="007E14C4" w:rsidRPr="00CE2B88" w:rsidRDefault="007E14C4" w:rsidP="00B520FF">
            <w:pPr>
              <w:bidi/>
              <w:spacing w:after="180"/>
              <w:ind w:right="34"/>
              <w:rPr>
                <w:rFonts w:ascii="Calibri" w:hAnsi="Calibri" w:cs="Calibri"/>
                <w:sz w:val="18"/>
                <w:szCs w:val="18"/>
                <w:highlight w:val="yellow"/>
              </w:rPr>
            </w:pPr>
            <w:r w:rsidRPr="00CE2B88">
              <w:rPr>
                <w:rFonts w:ascii="Calibri" w:hAnsi="Calibri" w:cs="Calibri"/>
                <w:sz w:val="18"/>
                <w:szCs w:val="18"/>
                <w:rtl/>
                <w:lang w:eastAsia="ar" w:bidi="ar-MA"/>
              </w:rPr>
              <w:t>المستحقات المتعلقة بسفر الموظفين المؤقتين</w:t>
            </w:r>
          </w:p>
        </w:tc>
        <w:tc>
          <w:tcPr>
            <w:tcW w:w="4395" w:type="dxa"/>
            <w:shd w:val="clear" w:color="auto" w:fill="auto"/>
            <w:tcMar>
              <w:top w:w="57" w:type="dxa"/>
              <w:bottom w:w="57" w:type="dxa"/>
            </w:tcMar>
          </w:tcPr>
          <w:p w14:paraId="5CB50F53"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للموظفين المؤقتين الحق في المستحقات التالية المتعلقة بالسفر:</w:t>
            </w:r>
          </w:p>
          <w:p w14:paraId="2919CE60"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5E0F0FF1"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(أ)</w:t>
            </w:r>
            <w:r w:rsidRPr="00CE2B88">
              <w:rPr>
                <w:rFonts w:ascii="Calibri" w:hAnsi="Calibri" w:cs="Calibri"/>
                <w:sz w:val="18"/>
                <w:szCs w:val="18"/>
                <w:rtl/>
                <w:lang w:eastAsia="ar" w:bidi="ar-MA"/>
              </w:rPr>
              <w:tab/>
              <w:t>مصاريف السفر</w:t>
            </w:r>
          </w:p>
          <w:p w14:paraId="02E36CF1"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69D70B9A" w14:textId="77777777" w:rsidR="007E14C4" w:rsidRPr="00CE2B88" w:rsidRDefault="007E14C4" w:rsidP="00B520FF">
            <w:pPr>
              <w:keepLines/>
              <w:tabs>
                <w:tab w:val="left" w:pos="391"/>
              </w:tabs>
              <w:autoSpaceDE w:val="0"/>
              <w:autoSpaceDN w:val="0"/>
              <w:bidi/>
              <w:adjustRightInd w:val="0"/>
              <w:ind w:left="448"/>
              <w:rPr>
                <w:rFonts w:ascii="Calibri" w:hAnsi="Calibri" w:cs="Calibri"/>
                <w:sz w:val="18"/>
                <w:szCs w:val="18"/>
                <w:lang w:eastAsia="fr-CH"/>
              </w:rPr>
            </w:pPr>
            <w:r w:rsidRPr="00CE2B88">
              <w:rPr>
                <w:rFonts w:ascii="Calibri" w:hAnsi="Calibri" w:cs="Calibri"/>
                <w:sz w:val="18"/>
                <w:szCs w:val="18"/>
                <w:rtl/>
                <w:lang w:eastAsia="ar" w:bidi="ar-MA"/>
              </w:rPr>
              <w:t>(1)</w:t>
            </w:r>
            <w:r w:rsidRPr="00CE2B88">
              <w:rPr>
                <w:rFonts w:ascii="Calibri" w:hAnsi="Calibri" w:cs="Calibri"/>
                <w:sz w:val="18"/>
                <w:szCs w:val="18"/>
                <w:rtl/>
                <w:lang w:eastAsia="ar" w:bidi="ar-MA"/>
              </w:rPr>
              <w:tab/>
              <w:t>الموظف المؤقت المُعيَّن لمدة أقل من 12 شهراً والذي يُعتبَر معيناً تعييناً دولياً يحق له الحصول على مصاريف السفر عن نفسه فحسب.</w:t>
            </w:r>
          </w:p>
          <w:p w14:paraId="79E4F9AC" w14:textId="77777777" w:rsidR="007E14C4" w:rsidRPr="00CE2B88" w:rsidRDefault="007E14C4" w:rsidP="00B520FF">
            <w:pPr>
              <w:keepLines/>
              <w:tabs>
                <w:tab w:val="left" w:pos="391"/>
              </w:tabs>
              <w:autoSpaceDE w:val="0"/>
              <w:autoSpaceDN w:val="0"/>
              <w:bidi/>
              <w:adjustRightInd w:val="0"/>
              <w:ind w:left="448"/>
              <w:rPr>
                <w:rFonts w:ascii="Calibri" w:hAnsi="Calibri" w:cs="Calibri"/>
                <w:sz w:val="18"/>
                <w:szCs w:val="18"/>
                <w:lang w:eastAsia="fr-CH"/>
              </w:rPr>
            </w:pPr>
          </w:p>
          <w:p w14:paraId="604B2D73" w14:textId="77777777" w:rsidR="007E14C4" w:rsidRPr="00CE2B88" w:rsidRDefault="007E14C4" w:rsidP="00B520FF">
            <w:pPr>
              <w:keepLines/>
              <w:tabs>
                <w:tab w:val="left" w:pos="391"/>
              </w:tabs>
              <w:autoSpaceDE w:val="0"/>
              <w:autoSpaceDN w:val="0"/>
              <w:bidi/>
              <w:adjustRightInd w:val="0"/>
              <w:ind w:left="448"/>
              <w:rPr>
                <w:rFonts w:ascii="Calibri" w:hAnsi="Calibri" w:cs="Calibri"/>
                <w:sz w:val="18"/>
                <w:szCs w:val="18"/>
                <w:lang w:eastAsia="fr-CH"/>
              </w:rPr>
            </w:pPr>
            <w:r w:rsidRPr="00CE2B88">
              <w:rPr>
                <w:rFonts w:ascii="Calibri" w:hAnsi="Calibri" w:cs="Calibri"/>
                <w:sz w:val="18"/>
                <w:szCs w:val="18"/>
                <w:rtl/>
                <w:lang w:eastAsia="ar" w:bidi="ar-MA"/>
              </w:rPr>
              <w:t>(2)</w:t>
            </w:r>
            <w:r w:rsidRPr="00CE2B88">
              <w:rPr>
                <w:rFonts w:ascii="Calibri" w:hAnsi="Calibri" w:cs="Calibri"/>
                <w:sz w:val="18"/>
                <w:szCs w:val="18"/>
                <w:rtl/>
                <w:lang w:eastAsia="ar" w:bidi="ar-MA"/>
              </w:rPr>
              <w:tab/>
              <w:t xml:space="preserve">والموظف المؤقت المُعيَّن لمدة 12 شهراً على الأقل والذي يُعتبَر معيناً تعييناً دولياً يحق له الحصول على مصاريف السفر، عن نفسه، وعن زوجه وأولاده المعالين عند التعيين الأولي وعند انتهاء الخدمة، بشرط أن يُقرَّ الموظف بأن أفراد أسرته المستحقين ينوون الإقامة في مركز العمل لمدة لا تقل عن ستة أشهر. </w:t>
            </w:r>
          </w:p>
          <w:p w14:paraId="3F1B7942" w14:textId="77777777" w:rsidR="007E14C4" w:rsidRPr="00CE2B88" w:rsidRDefault="007E14C4" w:rsidP="00B520FF">
            <w:pPr>
              <w:keepLines/>
              <w:tabs>
                <w:tab w:val="left" w:pos="391"/>
              </w:tabs>
              <w:autoSpaceDE w:val="0"/>
              <w:autoSpaceDN w:val="0"/>
              <w:bidi/>
              <w:adjustRightInd w:val="0"/>
              <w:ind w:left="448"/>
              <w:rPr>
                <w:rFonts w:ascii="Calibri" w:hAnsi="Calibri" w:cs="Calibri"/>
                <w:sz w:val="18"/>
                <w:szCs w:val="18"/>
                <w:lang w:eastAsia="fr-CH"/>
              </w:rPr>
            </w:pPr>
          </w:p>
          <w:p w14:paraId="1C07A2B5" w14:textId="77777777" w:rsidR="007E14C4" w:rsidRPr="00CE2B88" w:rsidRDefault="007E14C4" w:rsidP="00B520FF">
            <w:pPr>
              <w:keepLines/>
              <w:tabs>
                <w:tab w:val="left" w:pos="391"/>
              </w:tabs>
              <w:autoSpaceDE w:val="0"/>
              <w:autoSpaceDN w:val="0"/>
              <w:bidi/>
              <w:adjustRightInd w:val="0"/>
              <w:ind w:left="448"/>
              <w:rPr>
                <w:rFonts w:ascii="Calibri" w:hAnsi="Calibri" w:cs="Calibri"/>
                <w:sz w:val="18"/>
                <w:szCs w:val="18"/>
                <w:lang w:eastAsia="fr-CH"/>
              </w:rPr>
            </w:pPr>
            <w:r w:rsidRPr="00CE2B88">
              <w:rPr>
                <w:rFonts w:ascii="Calibri" w:hAnsi="Calibri" w:cs="Calibri"/>
                <w:sz w:val="18"/>
                <w:szCs w:val="18"/>
                <w:rtl/>
                <w:lang w:eastAsia="ar" w:bidi="ar-MA"/>
              </w:rPr>
              <w:t>(3)</w:t>
            </w:r>
            <w:r w:rsidRPr="00CE2B88">
              <w:rPr>
                <w:rFonts w:ascii="Calibri" w:hAnsi="Calibri" w:cs="Calibri"/>
                <w:sz w:val="18"/>
                <w:szCs w:val="18"/>
                <w:rtl/>
                <w:lang w:eastAsia="ar" w:bidi="ar-MA"/>
              </w:rPr>
              <w:tab/>
              <w:t>وعند تمديد تعيين أولي أقل من 12 شهراً فتصبح فترة الخدمة غير المنقطعة 12 شهراً على الأقل، يحق للموظفين المؤقتين أن يحصلوا على مصاريف السفر عن أزواجهم وعن أولادهم المعالين كما هو منصوص عليه في الفقرة الفرعية (2).</w:t>
            </w:r>
          </w:p>
          <w:p w14:paraId="6BF9C966"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652041BB" w14:textId="34E1E6D9" w:rsidR="007E14C4" w:rsidRPr="00CE2B88" w:rsidRDefault="004C48E6"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w:t>
            </w:r>
          </w:p>
          <w:p w14:paraId="21869F64"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449D8DDA"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(ج)</w:t>
            </w:r>
            <w:r w:rsidRPr="00CE2B88">
              <w:rPr>
                <w:rFonts w:ascii="Calibri" w:hAnsi="Calibri" w:cs="Calibri"/>
                <w:sz w:val="18"/>
                <w:szCs w:val="18"/>
                <w:rtl/>
                <w:lang w:eastAsia="ar" w:bidi="ar-MA"/>
              </w:rPr>
              <w:tab/>
              <w:t>المبلغ المدفوع لأغراض مصاريف الانتقال</w:t>
            </w:r>
          </w:p>
          <w:p w14:paraId="6B57CBD2"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22331926"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يدفع المكتب الدولي مبلغاً إجمالياً مقطوعاً لأغراض مصاريف انتقال الموظف، رهن استيفاء شروط يحدّدها المدير العام.</w:t>
            </w:r>
          </w:p>
          <w:p w14:paraId="1D5882F9"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0A3D3CCE" w14:textId="67A55ED3" w:rsidR="007E14C4" w:rsidRPr="00CE2B88" w:rsidRDefault="007E14C4" w:rsidP="00B520FF">
            <w:pPr>
              <w:pStyle w:val="RegLIST"/>
              <w:numPr>
                <w:ilvl w:val="0"/>
                <w:numId w:val="0"/>
              </w:numPr>
              <w:tabs>
                <w:tab w:val="left" w:pos="397"/>
              </w:tabs>
              <w:autoSpaceDE w:val="0"/>
              <w:bidi/>
              <w:spacing w:after="0"/>
              <w:rPr>
                <w:rFonts w:ascii="Calibri" w:hAnsi="Calibri" w:cs="Calibri"/>
                <w:sz w:val="18"/>
                <w:szCs w:val="18"/>
                <w:highlight w:val="yellow"/>
                <w:lang w:val="en-US"/>
              </w:rPr>
            </w:pPr>
            <w:r w:rsidRPr="00CE2B88">
              <w:rPr>
                <w:rFonts w:ascii="Calibri" w:hAnsi="Calibri" w:cs="Calibri"/>
                <w:sz w:val="18"/>
                <w:szCs w:val="18"/>
                <w:rtl/>
                <w:lang w:eastAsia="ar" w:bidi="ar-MA"/>
              </w:rPr>
              <w:t>[…]</w:t>
            </w:r>
          </w:p>
        </w:tc>
        <w:tc>
          <w:tcPr>
            <w:tcW w:w="4819" w:type="dxa"/>
            <w:shd w:val="clear" w:color="auto" w:fill="auto"/>
            <w:tcMar>
              <w:top w:w="57" w:type="dxa"/>
              <w:bottom w:w="57" w:type="dxa"/>
            </w:tcMar>
          </w:tcPr>
          <w:p w14:paraId="4E33B2B9" w14:textId="77777777" w:rsidR="007E14C4" w:rsidRPr="00CE2B88" w:rsidRDefault="007E14C4" w:rsidP="00B520FF">
            <w:pPr>
              <w:keepLine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lastRenderedPageBreak/>
              <w:t>للموظفين المؤقتين الحق في المستحقات التالية المتعلقة بالسفر:</w:t>
            </w:r>
          </w:p>
          <w:p w14:paraId="305C3687" w14:textId="77777777" w:rsidR="007E14C4" w:rsidRPr="00CE2B88" w:rsidRDefault="007E14C4" w:rsidP="00B520FF">
            <w:pPr>
              <w:keepLines/>
              <w:autoSpaceDE w:val="0"/>
              <w:autoSpaceDN w:val="0"/>
              <w:bidi/>
              <w:adjustRightInd w:val="0"/>
              <w:rPr>
                <w:rFonts w:ascii="Calibri" w:hAnsi="Calibri" w:cs="Calibri"/>
                <w:sz w:val="18"/>
                <w:szCs w:val="18"/>
                <w:lang w:eastAsia="fr-CH"/>
              </w:rPr>
            </w:pPr>
          </w:p>
          <w:p w14:paraId="5CA4B248" w14:textId="77777777" w:rsidR="007E14C4" w:rsidRPr="00CE2B88" w:rsidRDefault="007E14C4" w:rsidP="00B520FF">
            <w:pPr>
              <w:keepLine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(أ)</w:t>
            </w:r>
            <w:r w:rsidRPr="00CE2B88">
              <w:rPr>
                <w:rFonts w:ascii="Calibri" w:hAnsi="Calibri" w:cs="Calibri"/>
                <w:sz w:val="18"/>
                <w:szCs w:val="18"/>
                <w:rtl/>
                <w:lang w:eastAsia="ar" w:bidi="ar-MA"/>
              </w:rPr>
              <w:tab/>
              <w:t>مصاريف السفر</w:t>
            </w:r>
          </w:p>
          <w:p w14:paraId="35585ACF" w14:textId="77777777" w:rsidR="007E14C4" w:rsidRPr="00CE2B88" w:rsidRDefault="007E14C4" w:rsidP="00B520FF">
            <w:pPr>
              <w:keepLines/>
              <w:autoSpaceDE w:val="0"/>
              <w:autoSpaceDN w:val="0"/>
              <w:bidi/>
              <w:adjustRightInd w:val="0"/>
              <w:rPr>
                <w:rFonts w:ascii="Calibri" w:hAnsi="Calibri" w:cs="Calibri"/>
                <w:sz w:val="18"/>
                <w:szCs w:val="18"/>
                <w:lang w:eastAsia="fr-CH"/>
              </w:rPr>
            </w:pPr>
          </w:p>
          <w:p w14:paraId="19A08B32" w14:textId="77777777" w:rsidR="007E14C4" w:rsidRPr="00CE2B88" w:rsidRDefault="007E14C4" w:rsidP="00B520FF">
            <w:pPr>
              <w:keepLines/>
              <w:autoSpaceDE w:val="0"/>
              <w:autoSpaceDN w:val="0"/>
              <w:bidi/>
              <w:adjustRightInd w:val="0"/>
              <w:ind w:left="582"/>
              <w:rPr>
                <w:rFonts w:ascii="Calibri" w:hAnsi="Calibri" w:cs="Calibri"/>
                <w:sz w:val="18"/>
                <w:szCs w:val="18"/>
                <w:lang w:eastAsia="fr-CH"/>
              </w:rPr>
            </w:pPr>
            <w:r w:rsidRPr="00CE2B88">
              <w:rPr>
                <w:rFonts w:ascii="Calibri" w:hAnsi="Calibri" w:cs="Calibri"/>
                <w:sz w:val="18"/>
                <w:szCs w:val="18"/>
                <w:rtl/>
                <w:lang w:eastAsia="ar" w:bidi="ar-MA"/>
              </w:rPr>
              <w:t>(1)</w:t>
            </w:r>
            <w:r w:rsidRPr="00CE2B88">
              <w:rPr>
                <w:rFonts w:ascii="Calibri" w:hAnsi="Calibri" w:cs="Calibri"/>
                <w:sz w:val="18"/>
                <w:szCs w:val="18"/>
                <w:rtl/>
                <w:lang w:eastAsia="ar" w:bidi="ar-MA"/>
              </w:rPr>
              <w:tab/>
              <w:t>الموظف المؤقت المُعيَّن لمدة أقل من 12 شهراً والذي يُعتبَر معيناً تعييناً دولياً يحق له الحصول على مصاريف السفر عن نفسه فحسب.</w:t>
            </w:r>
          </w:p>
          <w:p w14:paraId="3F08C864" w14:textId="77777777" w:rsidR="007E14C4" w:rsidRPr="00CE2B88" w:rsidRDefault="007E14C4" w:rsidP="00B520FF">
            <w:pPr>
              <w:keepLines/>
              <w:autoSpaceDE w:val="0"/>
              <w:autoSpaceDN w:val="0"/>
              <w:bidi/>
              <w:adjustRightInd w:val="0"/>
              <w:ind w:left="582"/>
              <w:rPr>
                <w:rFonts w:ascii="Calibri" w:hAnsi="Calibri" w:cs="Calibri"/>
                <w:sz w:val="18"/>
                <w:szCs w:val="18"/>
                <w:lang w:eastAsia="fr-CH"/>
              </w:rPr>
            </w:pPr>
          </w:p>
          <w:p w14:paraId="4EFC8C41" w14:textId="77777777" w:rsidR="007E14C4" w:rsidRPr="00CE2B88" w:rsidRDefault="007E14C4" w:rsidP="00B520FF">
            <w:pPr>
              <w:keepLines/>
              <w:autoSpaceDE w:val="0"/>
              <w:autoSpaceDN w:val="0"/>
              <w:bidi/>
              <w:adjustRightInd w:val="0"/>
              <w:ind w:left="582"/>
              <w:rPr>
                <w:rFonts w:ascii="Calibri" w:hAnsi="Calibri" w:cs="Calibri"/>
                <w:sz w:val="18"/>
                <w:szCs w:val="18"/>
                <w:lang w:eastAsia="fr-CH"/>
              </w:rPr>
            </w:pPr>
            <w:r w:rsidRPr="00CE2B88">
              <w:rPr>
                <w:rFonts w:ascii="Calibri" w:hAnsi="Calibri" w:cs="Calibri"/>
                <w:sz w:val="18"/>
                <w:szCs w:val="18"/>
                <w:rtl/>
                <w:lang w:eastAsia="ar" w:bidi="ar-MA"/>
              </w:rPr>
              <w:t>(2)</w:t>
            </w:r>
            <w:r w:rsidRPr="00CE2B88">
              <w:rPr>
                <w:rFonts w:ascii="Calibri" w:hAnsi="Calibri" w:cs="Calibri"/>
                <w:sz w:val="18"/>
                <w:szCs w:val="18"/>
                <w:rtl/>
                <w:lang w:eastAsia="ar" w:bidi="ar-MA"/>
              </w:rPr>
              <w:tab/>
              <w:t xml:space="preserve">والموظف المؤقت المُعيَّن لمدة 12 شهراً على الأقل والذي يُعتبَر معيناً تعييناً دولياً يحق له الحصول على مصاريف السفر، عن نفسه، وعن زوجه وأولاده المعالين عند التعيين الأولي وعند انتهاء الخدمة، بشرط أن يُقرَّ الموظف بأن أفراد أسرته المستحقين ينوون الإقامة في مركز العمل لمدة لا تقل عن ستة أشهر. </w:t>
            </w:r>
          </w:p>
          <w:p w14:paraId="499D70FB" w14:textId="77777777" w:rsidR="007E14C4" w:rsidRPr="00CE2B88" w:rsidRDefault="007E14C4" w:rsidP="00B520FF">
            <w:pPr>
              <w:keepLines/>
              <w:autoSpaceDE w:val="0"/>
              <w:autoSpaceDN w:val="0"/>
              <w:bidi/>
              <w:adjustRightInd w:val="0"/>
              <w:ind w:left="582"/>
              <w:rPr>
                <w:rFonts w:ascii="Calibri" w:hAnsi="Calibri" w:cs="Calibri"/>
                <w:sz w:val="18"/>
                <w:szCs w:val="18"/>
                <w:lang w:eastAsia="fr-CH"/>
              </w:rPr>
            </w:pPr>
          </w:p>
          <w:p w14:paraId="38041F15" w14:textId="77777777" w:rsidR="007E14C4" w:rsidRPr="00CE2B88" w:rsidRDefault="007E14C4" w:rsidP="00B520FF">
            <w:pPr>
              <w:keepLines/>
              <w:autoSpaceDE w:val="0"/>
              <w:autoSpaceDN w:val="0"/>
              <w:bidi/>
              <w:adjustRightInd w:val="0"/>
              <w:ind w:left="582"/>
              <w:rPr>
                <w:rFonts w:ascii="Calibri" w:hAnsi="Calibri" w:cs="Calibri"/>
                <w:sz w:val="18"/>
                <w:szCs w:val="18"/>
                <w:lang w:eastAsia="fr-CH"/>
              </w:rPr>
            </w:pPr>
            <w:r w:rsidRPr="00CE2B88">
              <w:rPr>
                <w:rFonts w:ascii="Calibri" w:hAnsi="Calibri" w:cs="Calibri"/>
                <w:sz w:val="18"/>
                <w:szCs w:val="18"/>
                <w:rtl/>
                <w:lang w:eastAsia="ar" w:bidi="ar-MA"/>
              </w:rPr>
              <w:t>(3)</w:t>
            </w:r>
            <w:r w:rsidRPr="00CE2B88">
              <w:rPr>
                <w:rFonts w:ascii="Calibri" w:hAnsi="Calibri" w:cs="Calibri"/>
                <w:sz w:val="18"/>
                <w:szCs w:val="18"/>
                <w:rtl/>
                <w:lang w:eastAsia="ar" w:bidi="ar-MA"/>
              </w:rPr>
              <w:tab/>
              <w:t>وعند تمديد تعيين أولي أقل من 12 شهراً فتصبح فترة الخدمة غير المنقطعة 12 شهراً على الأقل، يحق للموظفين المؤقتين أن يحصلوا على مصاريف السفر عن أزواجهم وعن أولادهم المعالين كما هو منصوص عليه في الفقرة الفرعية (2).</w:t>
            </w:r>
          </w:p>
          <w:p w14:paraId="11293090" w14:textId="77777777" w:rsidR="007E14C4" w:rsidRPr="00CE2B88" w:rsidRDefault="007E14C4" w:rsidP="00B520FF">
            <w:pPr>
              <w:keepLines/>
              <w:autoSpaceDE w:val="0"/>
              <w:autoSpaceDN w:val="0"/>
              <w:bidi/>
              <w:adjustRightInd w:val="0"/>
              <w:ind w:left="582"/>
              <w:rPr>
                <w:rFonts w:ascii="Calibri" w:hAnsi="Calibri" w:cs="Calibri"/>
                <w:sz w:val="18"/>
                <w:szCs w:val="18"/>
                <w:lang w:eastAsia="fr-CH"/>
              </w:rPr>
            </w:pPr>
          </w:p>
          <w:p w14:paraId="7438C62C" w14:textId="1669A7BF" w:rsidR="007E14C4" w:rsidRPr="00CE2B88" w:rsidRDefault="007E14C4" w:rsidP="00B520FF">
            <w:pPr>
              <w:keepLines/>
              <w:autoSpaceDE w:val="0"/>
              <w:autoSpaceDN w:val="0"/>
              <w:bidi/>
              <w:adjustRightInd w:val="0"/>
              <w:ind w:left="582"/>
              <w:rPr>
                <w:rFonts w:ascii="Calibri" w:hAnsi="Calibri" w:cs="Calibri"/>
                <w:b/>
                <w:sz w:val="18"/>
                <w:szCs w:val="18"/>
                <w:u w:val="single"/>
                <w:lang w:eastAsia="fr-CH"/>
              </w:rPr>
            </w:pPr>
            <w:r w:rsidRPr="00CE2B88">
              <w:rPr>
                <w:rFonts w:ascii="Calibri" w:hAnsi="Calibri" w:cs="Calibri"/>
                <w:b/>
                <w:bCs/>
                <w:sz w:val="18"/>
                <w:szCs w:val="18"/>
                <w:u w:val="single"/>
                <w:rtl/>
                <w:lang w:eastAsia="ar" w:bidi="ar-MA"/>
              </w:rPr>
              <w:lastRenderedPageBreak/>
              <w:t xml:space="preserve">(4)      </w:t>
            </w:r>
            <w:r w:rsidR="001C7139">
              <w:rPr>
                <w:rFonts w:ascii="Calibri" w:hAnsi="Calibri" w:cs="Calibri" w:hint="cs"/>
                <w:b/>
                <w:bCs/>
                <w:sz w:val="18"/>
                <w:szCs w:val="18"/>
                <w:u w:val="single"/>
                <w:rtl/>
                <w:lang w:eastAsia="ar" w:bidi="ar-MA"/>
              </w:rPr>
              <w:t>و</w:t>
            </w:r>
            <w:r w:rsidRPr="00CE2B88">
              <w:rPr>
                <w:rFonts w:ascii="Calibri" w:hAnsi="Calibri" w:cs="Calibri"/>
                <w:b/>
                <w:bCs/>
                <w:sz w:val="18"/>
                <w:szCs w:val="18"/>
                <w:u w:val="single"/>
                <w:rtl/>
                <w:lang w:eastAsia="ar" w:bidi="ar-MA"/>
              </w:rPr>
              <w:t>يحق للموظف المؤقت الذي يسافر، عند التعيين الأولي، إلى مركز العمل على نفقة الويبو أن يحصل، عن نفسه، على بدل إقامة يومي عن 30 يوماً بالمعدل القياسي.</w:t>
            </w:r>
          </w:p>
          <w:p w14:paraId="41177939" w14:textId="77777777" w:rsidR="007E14C4" w:rsidRPr="00CE2B88" w:rsidRDefault="007E14C4" w:rsidP="00B520FF">
            <w:pPr>
              <w:keepLines/>
              <w:autoSpaceDE w:val="0"/>
              <w:autoSpaceDN w:val="0"/>
              <w:bidi/>
              <w:adjustRightInd w:val="0"/>
              <w:rPr>
                <w:rFonts w:ascii="Calibri" w:hAnsi="Calibri" w:cs="Calibri"/>
                <w:sz w:val="18"/>
                <w:szCs w:val="18"/>
                <w:lang w:eastAsia="fr-CH"/>
              </w:rPr>
            </w:pPr>
          </w:p>
          <w:p w14:paraId="7802FB3D" w14:textId="67A0493D" w:rsidR="007E14C4" w:rsidRPr="00CE2B88" w:rsidRDefault="004C48E6" w:rsidP="00B520FF">
            <w:pPr>
              <w:keepLine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w:t>
            </w:r>
          </w:p>
          <w:p w14:paraId="256D4175" w14:textId="77777777" w:rsidR="007E14C4" w:rsidRPr="00CE2B88" w:rsidRDefault="007E14C4" w:rsidP="00B520FF">
            <w:pPr>
              <w:keepLines/>
              <w:autoSpaceDE w:val="0"/>
              <w:autoSpaceDN w:val="0"/>
              <w:bidi/>
              <w:adjustRightInd w:val="0"/>
              <w:rPr>
                <w:rFonts w:ascii="Calibri" w:hAnsi="Calibri" w:cs="Calibri"/>
                <w:sz w:val="18"/>
                <w:szCs w:val="18"/>
                <w:lang w:eastAsia="fr-CH"/>
              </w:rPr>
            </w:pPr>
          </w:p>
          <w:p w14:paraId="6B74E75D" w14:textId="77777777" w:rsidR="007E14C4" w:rsidRPr="00CE2B88" w:rsidRDefault="007E14C4" w:rsidP="00B520FF">
            <w:pPr>
              <w:keepLine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(ج)</w:t>
            </w:r>
            <w:r w:rsidRPr="00CE2B88">
              <w:rPr>
                <w:rFonts w:ascii="Calibri" w:hAnsi="Calibri" w:cs="Calibri"/>
                <w:sz w:val="18"/>
                <w:szCs w:val="18"/>
                <w:rtl/>
                <w:lang w:eastAsia="ar" w:bidi="ar-MA"/>
              </w:rPr>
              <w:tab/>
              <w:t>المبلغ المدفوع لأغراض مصاريف الانتقال</w:t>
            </w:r>
          </w:p>
          <w:p w14:paraId="7EDCCE05" w14:textId="77777777" w:rsidR="007E14C4" w:rsidRPr="00CE2B88" w:rsidRDefault="007E14C4" w:rsidP="00B520FF">
            <w:pPr>
              <w:keepLines/>
              <w:autoSpaceDE w:val="0"/>
              <w:autoSpaceDN w:val="0"/>
              <w:bidi/>
              <w:adjustRightInd w:val="0"/>
              <w:rPr>
                <w:rFonts w:ascii="Calibri" w:hAnsi="Calibri" w:cs="Calibri"/>
                <w:sz w:val="18"/>
                <w:szCs w:val="18"/>
                <w:lang w:eastAsia="fr-CH"/>
              </w:rPr>
            </w:pPr>
          </w:p>
          <w:p w14:paraId="77D8A41A" w14:textId="77777777" w:rsidR="007E14C4" w:rsidRPr="00CE2B88" w:rsidRDefault="007E14C4" w:rsidP="00B520FF">
            <w:pPr>
              <w:keepLine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يدفع المكتب الدولي مبلغاً إجمالياً مقطوعاً لأغراض مصاريف انتقال الموظف، رهن استيفاء شروط يحدّدها المدير العام.</w:t>
            </w:r>
          </w:p>
          <w:p w14:paraId="4D1C7740" w14:textId="77777777" w:rsidR="007E14C4" w:rsidRPr="00CE2B88" w:rsidRDefault="007E14C4" w:rsidP="00B520FF">
            <w:pPr>
              <w:keepLines/>
              <w:autoSpaceDE w:val="0"/>
              <w:autoSpaceDN w:val="0"/>
              <w:bidi/>
              <w:adjustRightInd w:val="0"/>
              <w:rPr>
                <w:rFonts w:ascii="Calibri" w:hAnsi="Calibri" w:cs="Calibri"/>
                <w:sz w:val="18"/>
                <w:szCs w:val="18"/>
                <w:lang w:eastAsia="fr-CH"/>
              </w:rPr>
            </w:pPr>
          </w:p>
          <w:p w14:paraId="505A237F" w14:textId="5817AB30" w:rsidR="007E14C4" w:rsidRPr="00CE2B88" w:rsidRDefault="007E14C4" w:rsidP="00B520FF">
            <w:pPr>
              <w:pStyle w:val="RegLIST"/>
              <w:numPr>
                <w:ilvl w:val="0"/>
                <w:numId w:val="0"/>
              </w:numPr>
              <w:tabs>
                <w:tab w:val="left" w:pos="397"/>
              </w:tabs>
              <w:autoSpaceDE w:val="0"/>
              <w:bidi/>
              <w:spacing w:after="0"/>
              <w:rPr>
                <w:rFonts w:ascii="Calibri" w:hAnsi="Calibri" w:cs="Calibri"/>
                <w:sz w:val="18"/>
                <w:szCs w:val="18"/>
                <w:highlight w:val="yellow"/>
                <w:lang w:val="en-US"/>
              </w:rPr>
            </w:pPr>
            <w:r w:rsidRPr="00CE2B88">
              <w:rPr>
                <w:rFonts w:ascii="Calibri" w:hAnsi="Calibri" w:cs="Calibri"/>
                <w:sz w:val="18"/>
                <w:szCs w:val="18"/>
                <w:rtl/>
                <w:lang w:eastAsia="ar" w:bidi="ar-MA"/>
              </w:rPr>
              <w:t>[…]</w:t>
            </w:r>
          </w:p>
        </w:tc>
        <w:tc>
          <w:tcPr>
            <w:tcW w:w="4253" w:type="dxa"/>
            <w:shd w:val="clear" w:color="auto" w:fill="auto"/>
            <w:tcMar>
              <w:top w:w="57" w:type="dxa"/>
              <w:bottom w:w="57" w:type="dxa"/>
            </w:tcMar>
          </w:tcPr>
          <w:p w14:paraId="1F0F4195" w14:textId="77777777" w:rsidR="007E14C4" w:rsidRPr="00CE2B88" w:rsidRDefault="007E14C4" w:rsidP="00B520FF">
            <w:pPr>
              <w:keepLines/>
              <w:bidi/>
              <w:rPr>
                <w:rFonts w:ascii="Calibri" w:hAnsi="Calibri" w:cs="Calibri"/>
                <w:i/>
                <w:sz w:val="18"/>
                <w:szCs w:val="18"/>
              </w:rPr>
            </w:pPr>
            <w:r w:rsidRPr="00CE2B88">
              <w:rPr>
                <w:rFonts w:ascii="Calibri" w:hAnsi="Calibri" w:cs="Calibri"/>
                <w:sz w:val="18"/>
                <w:szCs w:val="18"/>
                <w:rtl/>
                <w:lang w:eastAsia="ar" w:bidi="ar-MA"/>
              </w:rPr>
              <w:lastRenderedPageBreak/>
              <w:t xml:space="preserve">إضافة استحقاق جديد يتمثل في بدل إقامة يومي عن 30 يوماً (يُعادل الجزء الخاص ببدل الإقامة اليومي من منحة الاستقرار التي تُدفع للموظفين المُعيَّنين تعييناً مُحدَّد المدة) للموظفين المؤقتين الذين يسافرون، عند التعيين الأولي، إلى مركز العمل على نفقة الويبو. </w:t>
            </w:r>
          </w:p>
          <w:p w14:paraId="2753AF3F" w14:textId="77777777" w:rsidR="007E14C4" w:rsidRPr="00CE2B88" w:rsidRDefault="007E14C4" w:rsidP="00B520FF">
            <w:pPr>
              <w:keepLines/>
              <w:bidi/>
              <w:rPr>
                <w:rFonts w:ascii="Calibri" w:hAnsi="Calibri" w:cs="Calibri"/>
                <w:i/>
                <w:sz w:val="18"/>
                <w:szCs w:val="18"/>
              </w:rPr>
            </w:pPr>
          </w:p>
          <w:p w14:paraId="5076CD9E" w14:textId="39D932F5" w:rsidR="007E14C4" w:rsidRPr="00CE2B88" w:rsidRDefault="007E14C4" w:rsidP="00B520FF">
            <w:pPr>
              <w:keepLines/>
              <w:bidi/>
              <w:rPr>
                <w:rFonts w:ascii="Calibri" w:hAnsi="Calibri" w:cs="Calibri"/>
                <w:sz w:val="18"/>
                <w:szCs w:val="18"/>
              </w:rPr>
            </w:pPr>
            <w:r w:rsidRPr="00CE2B88">
              <w:rPr>
                <w:rFonts w:ascii="Calibri" w:hAnsi="Calibri" w:cs="Calibri"/>
                <w:sz w:val="18"/>
                <w:szCs w:val="18"/>
                <w:rtl/>
                <w:lang w:eastAsia="ar" w:bidi="ar-MA"/>
              </w:rPr>
              <w:t>وهذا الاستحقاق الجديد سيُساعد الموظفين المعنيين على الاستقرار في مكان عملهم الجديد. كما أنه:</w:t>
            </w:r>
          </w:p>
          <w:p w14:paraId="78BAF60B" w14:textId="77777777" w:rsidR="007E14C4" w:rsidRPr="00CE2B88" w:rsidRDefault="007E14C4" w:rsidP="00B520FF">
            <w:pPr>
              <w:pStyle w:val="ListParagraph"/>
              <w:keepLines/>
              <w:numPr>
                <w:ilvl w:val="0"/>
                <w:numId w:val="47"/>
              </w:numPr>
              <w:bidi/>
              <w:ind w:left="461" w:hanging="425"/>
              <w:rPr>
                <w:rFonts w:ascii="Calibri" w:hAnsi="Calibri" w:cs="Calibri"/>
                <w:sz w:val="18"/>
                <w:szCs w:val="18"/>
              </w:rPr>
            </w:pPr>
            <w:r w:rsidRPr="00CE2B88">
              <w:rPr>
                <w:rFonts w:ascii="Calibri" w:hAnsi="Calibri" w:cs="Calibri"/>
                <w:sz w:val="18"/>
                <w:szCs w:val="18"/>
                <w:rtl/>
                <w:lang w:eastAsia="ar" w:bidi="ar-MA"/>
              </w:rPr>
              <w:t>يتفق مع الغرض من بدل الإقامة اليومي (فالموظفون المؤقتون الذين ينتقلون إلى مركز عمل جديد يحتاجون إلى البقاء في مكان إقامة مؤقت إلى أن يجدوا مسكناً مناسباً)،</w:t>
            </w:r>
          </w:p>
          <w:p w14:paraId="377E076C" w14:textId="77777777" w:rsidR="007E14C4" w:rsidRPr="00CE2B88" w:rsidRDefault="007E14C4" w:rsidP="00B520FF">
            <w:pPr>
              <w:pStyle w:val="ListParagraph"/>
              <w:keepLines/>
              <w:numPr>
                <w:ilvl w:val="0"/>
                <w:numId w:val="47"/>
              </w:numPr>
              <w:bidi/>
              <w:ind w:left="461" w:hanging="425"/>
              <w:rPr>
                <w:rFonts w:ascii="Calibri" w:hAnsi="Calibri" w:cs="Calibri"/>
                <w:sz w:val="18"/>
                <w:szCs w:val="18"/>
              </w:rPr>
            </w:pPr>
            <w:r w:rsidRPr="00CE2B88">
              <w:rPr>
                <w:rFonts w:ascii="Calibri" w:hAnsi="Calibri" w:cs="Calibri"/>
                <w:sz w:val="18"/>
                <w:szCs w:val="18"/>
                <w:rtl/>
                <w:lang w:eastAsia="ar" w:bidi="ar-MA"/>
              </w:rPr>
              <w:t>ويتفق مع القواعد والممارسات المُطبَّقة في المنظمات الأخرى المشتركة في نظام الأمم المتحدة الموحد.</w:t>
            </w:r>
          </w:p>
          <w:p w14:paraId="78EF84C9" w14:textId="77777777" w:rsidR="007E14C4" w:rsidRPr="00CE2B88" w:rsidRDefault="007E14C4" w:rsidP="00B520FF">
            <w:pPr>
              <w:keepLines/>
              <w:bidi/>
              <w:rPr>
                <w:rFonts w:ascii="Calibri" w:hAnsi="Calibri" w:cs="Calibri"/>
                <w:i/>
                <w:sz w:val="18"/>
                <w:szCs w:val="18"/>
              </w:rPr>
            </w:pPr>
          </w:p>
          <w:p w14:paraId="17C608F6" w14:textId="55788666" w:rsidR="007E14C4" w:rsidRPr="00CE2B88" w:rsidRDefault="007E14C4" w:rsidP="00B520FF">
            <w:pPr>
              <w:keepLines/>
              <w:bidi/>
              <w:rPr>
                <w:rFonts w:ascii="Calibri" w:hAnsi="Calibri" w:cs="Calibri"/>
                <w:sz w:val="18"/>
                <w:szCs w:val="18"/>
              </w:rPr>
            </w:pPr>
            <w:r w:rsidRPr="00CE2B88">
              <w:rPr>
                <w:rFonts w:ascii="Calibri" w:hAnsi="Calibri" w:cs="Calibri"/>
                <w:sz w:val="18"/>
                <w:szCs w:val="18"/>
                <w:rtl/>
                <w:lang w:eastAsia="ar" w:bidi="ar-MA"/>
              </w:rPr>
              <w:t>وأما من حيث الآثار المالية، فإن بدل الإقامة اليومي عن 30 يوماً بمعدل جنيف يمثل مبلغاً قدره 890 10 فرنكاً سويسرياً (في مارس 2023) لكل موظف مستحق.</w:t>
            </w:r>
          </w:p>
          <w:p w14:paraId="23527540" w14:textId="77777777" w:rsidR="007E14C4" w:rsidRPr="00CE2B88" w:rsidRDefault="007E14C4" w:rsidP="00B520FF">
            <w:pPr>
              <w:keepLines/>
              <w:bidi/>
              <w:rPr>
                <w:rFonts w:ascii="Calibri" w:hAnsi="Calibri" w:cs="Calibri"/>
                <w:i/>
                <w:sz w:val="18"/>
                <w:szCs w:val="18"/>
                <w:highlight w:val="yellow"/>
              </w:rPr>
            </w:pPr>
          </w:p>
          <w:p w14:paraId="2D68CE5A" w14:textId="15D46D6D" w:rsidR="007E14C4" w:rsidRPr="00CE2B88" w:rsidRDefault="007E14C4" w:rsidP="00B520FF">
            <w:pPr>
              <w:keepLines/>
              <w:bidi/>
              <w:rPr>
                <w:rFonts w:ascii="Calibri" w:hAnsi="Calibri" w:cs="Calibri"/>
                <w:sz w:val="18"/>
                <w:szCs w:val="18"/>
              </w:rPr>
            </w:pPr>
            <w:r w:rsidRPr="00CE2B88">
              <w:rPr>
                <w:rFonts w:ascii="Calibri" w:hAnsi="Calibri" w:cs="Calibri"/>
                <w:sz w:val="18"/>
                <w:szCs w:val="18"/>
                <w:rtl/>
                <w:lang w:eastAsia="ar" w:bidi="ar-MA"/>
              </w:rPr>
              <w:lastRenderedPageBreak/>
              <w:t xml:space="preserve">والمبلغ الإجمالي المقطوع الذي يُدفَع حالياً للموظفين المؤقتين لأغراض الانتقال سيُعاد النظر فيه لمراعاة الاستحقاق الجديد الخاص ببدل الإقامة اليومي. وتخفيض المبلغ الإجمالي المقطوع الخاص بالانتقال الذي يُدفَع للموظفين المؤقتين المُعيَّنين لمدة 12 شهراً على الأقل سيؤدي إلى تعويض جزء من النفقات الإضافية الناتجة عن مبلغ بدل الإقامة اليومي الجديد. </w:t>
            </w:r>
          </w:p>
          <w:p w14:paraId="2D1097B4" w14:textId="695BF0B2" w:rsidR="007E14C4" w:rsidRPr="00CE2B88" w:rsidRDefault="007E14C4" w:rsidP="00B520FF">
            <w:pPr>
              <w:keepLines/>
              <w:bidi/>
              <w:rPr>
                <w:rFonts w:ascii="Calibri" w:hAnsi="Calibri" w:cs="Calibri"/>
                <w:sz w:val="18"/>
                <w:szCs w:val="18"/>
              </w:rPr>
            </w:pPr>
          </w:p>
        </w:tc>
      </w:tr>
      <w:tr w:rsidR="007E14C4" w:rsidRPr="00CE2B88" w14:paraId="08A73670" w14:textId="77777777" w:rsidTr="00B520FF">
        <w:trPr>
          <w:trHeight w:val="20"/>
        </w:trPr>
        <w:tc>
          <w:tcPr>
            <w:tcW w:w="1842" w:type="dxa"/>
            <w:shd w:val="clear" w:color="auto" w:fill="auto"/>
            <w:tcMar>
              <w:top w:w="57" w:type="dxa"/>
              <w:bottom w:w="57" w:type="dxa"/>
            </w:tcMar>
          </w:tcPr>
          <w:p w14:paraId="40624FA6" w14:textId="77777777" w:rsidR="007E14C4" w:rsidRPr="00CE2B88" w:rsidRDefault="007E14C4" w:rsidP="00B520FF">
            <w:pPr>
              <w:bidi/>
              <w:spacing w:after="180"/>
              <w:ind w:right="34"/>
              <w:rPr>
                <w:rFonts w:ascii="Calibri" w:hAnsi="Calibri" w:cs="Calibri"/>
                <w:b/>
                <w:sz w:val="18"/>
                <w:szCs w:val="18"/>
              </w:rPr>
            </w:pPr>
            <w:r w:rsidRPr="00CE2B88">
              <w:rPr>
                <w:rFonts w:ascii="Calibri" w:hAnsi="Calibri" w:cs="Calibri"/>
                <w:b/>
                <w:bCs/>
                <w:sz w:val="18"/>
                <w:szCs w:val="18"/>
                <w:rtl/>
                <w:lang w:eastAsia="ar" w:bidi="ar-MA"/>
              </w:rPr>
              <w:lastRenderedPageBreak/>
              <w:t>القاعدة 12-2-2</w:t>
            </w:r>
          </w:p>
          <w:p w14:paraId="5D111298" w14:textId="16966295" w:rsidR="007E14C4" w:rsidRPr="00CE2B88" w:rsidRDefault="007E14C4" w:rsidP="00B520FF">
            <w:pPr>
              <w:bidi/>
              <w:spacing w:after="180"/>
              <w:ind w:right="34"/>
              <w:rPr>
                <w:rFonts w:ascii="Calibri" w:hAnsi="Calibri" w:cs="Calibri"/>
                <w:sz w:val="18"/>
                <w:szCs w:val="18"/>
                <w:highlight w:val="yellow"/>
              </w:rPr>
            </w:pPr>
            <w:r w:rsidRPr="00CE2B88">
              <w:rPr>
                <w:rFonts w:ascii="Calibri" w:hAnsi="Calibri" w:cs="Calibri"/>
                <w:sz w:val="18"/>
                <w:szCs w:val="18"/>
                <w:rtl/>
                <w:lang w:eastAsia="ar" w:bidi="ar-MA"/>
              </w:rPr>
              <w:t>حجية نصوص النظام واللائحة</w:t>
            </w:r>
          </w:p>
        </w:tc>
        <w:tc>
          <w:tcPr>
            <w:tcW w:w="4395" w:type="dxa"/>
            <w:shd w:val="clear" w:color="auto" w:fill="auto"/>
            <w:tcMar>
              <w:top w:w="57" w:type="dxa"/>
              <w:bottom w:w="57" w:type="dxa"/>
            </w:tcMar>
          </w:tcPr>
          <w:p w14:paraId="40029A92" w14:textId="77777777" w:rsidR="007E14C4" w:rsidRPr="00CE2B88" w:rsidRDefault="007E14C4" w:rsidP="00B520FF">
            <w:pPr>
              <w:pStyle w:val="RegLIST"/>
              <w:numPr>
                <w:ilvl w:val="0"/>
                <w:numId w:val="0"/>
              </w:numPr>
              <w:tabs>
                <w:tab w:val="left" w:pos="397"/>
              </w:tabs>
              <w:autoSpaceDE w:val="0"/>
              <w:bidi/>
              <w:spacing w:after="0"/>
              <w:rPr>
                <w:rFonts w:ascii="Calibri" w:eastAsia="SimSun" w:hAnsi="Calibri" w:cs="Calibri"/>
                <w:sz w:val="18"/>
                <w:szCs w:val="18"/>
                <w:lang w:val="en-US" w:eastAsia="zh-CN"/>
              </w:rPr>
            </w:pPr>
            <w:r w:rsidRPr="00CE2B88">
              <w:rPr>
                <w:rFonts w:ascii="Calibri" w:eastAsia="SimSun" w:hAnsi="Calibri" w:cs="Calibri"/>
                <w:sz w:val="18"/>
                <w:szCs w:val="18"/>
                <w:rtl/>
                <w:lang w:eastAsia="ar" w:bidi="ar-MA"/>
              </w:rPr>
              <w:t>حجية نصوص النظام واللائحة</w:t>
            </w:r>
          </w:p>
          <w:p w14:paraId="3C80D9F5" w14:textId="77777777" w:rsidR="009D5D4B" w:rsidRPr="00CE2B88" w:rsidRDefault="009D5D4B" w:rsidP="00B520FF">
            <w:pPr>
              <w:pStyle w:val="RegLIST"/>
              <w:numPr>
                <w:ilvl w:val="0"/>
                <w:numId w:val="0"/>
              </w:numPr>
              <w:tabs>
                <w:tab w:val="left" w:pos="397"/>
              </w:tabs>
              <w:autoSpaceDE w:val="0"/>
              <w:bidi/>
              <w:spacing w:after="0"/>
              <w:rPr>
                <w:rFonts w:ascii="Calibri" w:eastAsia="SimSun" w:hAnsi="Calibri" w:cs="Calibri"/>
                <w:sz w:val="18"/>
                <w:szCs w:val="18"/>
                <w:lang w:val="en-US" w:eastAsia="zh-CN"/>
              </w:rPr>
            </w:pPr>
          </w:p>
          <w:p w14:paraId="73033B3D" w14:textId="5351C214" w:rsidR="009D5D4B" w:rsidRPr="00CE2B88" w:rsidRDefault="009D5D4B" w:rsidP="00B520FF">
            <w:pPr>
              <w:pStyle w:val="RegLIST"/>
              <w:numPr>
                <w:ilvl w:val="0"/>
                <w:numId w:val="0"/>
              </w:numPr>
              <w:tabs>
                <w:tab w:val="left" w:pos="397"/>
              </w:tabs>
              <w:autoSpaceDE w:val="0"/>
              <w:bidi/>
              <w:spacing w:after="0"/>
              <w:rPr>
                <w:rFonts w:ascii="Calibri" w:hAnsi="Calibri" w:cs="Calibri"/>
                <w:sz w:val="18"/>
                <w:szCs w:val="18"/>
                <w:highlight w:val="yellow"/>
                <w:lang w:val="en-US"/>
              </w:rPr>
            </w:pPr>
            <w:r w:rsidRPr="00CE2B88">
              <w:rPr>
                <w:rFonts w:ascii="Calibri" w:hAnsi="Calibri" w:cs="Calibri"/>
                <w:sz w:val="18"/>
                <w:szCs w:val="18"/>
                <w:rtl/>
                <w:lang w:eastAsia="ar" w:bidi="ar-MA"/>
              </w:rPr>
              <w:t>في حالة تعارض النصين الإنكليزي والفرنسي لنظام الموظفين ولائحته، يُرجَّح النص الإنكليزي.</w:t>
            </w:r>
          </w:p>
        </w:tc>
        <w:tc>
          <w:tcPr>
            <w:tcW w:w="4819" w:type="dxa"/>
            <w:shd w:val="clear" w:color="auto" w:fill="auto"/>
            <w:tcMar>
              <w:top w:w="57" w:type="dxa"/>
              <w:bottom w:w="57" w:type="dxa"/>
            </w:tcMar>
          </w:tcPr>
          <w:p w14:paraId="21320A58" w14:textId="77777777" w:rsidR="009D5D4B" w:rsidRPr="00CE2B88" w:rsidRDefault="009D5D4B" w:rsidP="00B520FF">
            <w:pPr>
              <w:keepLine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 xml:space="preserve">حجية </w:t>
            </w:r>
            <w:r w:rsidRPr="00CE2B88">
              <w:rPr>
                <w:rFonts w:ascii="Calibri" w:hAnsi="Calibri" w:cs="Calibri"/>
                <w:b/>
                <w:bCs/>
                <w:sz w:val="18"/>
                <w:szCs w:val="18"/>
                <w:u w:val="single"/>
                <w:rtl/>
                <w:lang w:eastAsia="ar" w:bidi="ar-MA"/>
              </w:rPr>
              <w:t>نص</w:t>
            </w:r>
            <w:r w:rsidRPr="00CE2B88">
              <w:rPr>
                <w:rFonts w:ascii="Calibri" w:hAnsi="Calibri" w:cs="Calibri"/>
                <w:sz w:val="18"/>
                <w:szCs w:val="18"/>
                <w:rtl/>
                <w:lang w:eastAsia="ar" w:bidi="ar-MA"/>
              </w:rPr>
              <w:t xml:space="preserve"> </w:t>
            </w:r>
            <w:r w:rsidRPr="00CE2B88">
              <w:rPr>
                <w:rFonts w:ascii="Calibri" w:hAnsi="Calibri" w:cs="Calibri"/>
                <w:strike/>
                <w:sz w:val="18"/>
                <w:szCs w:val="18"/>
                <w:rtl/>
                <w:lang w:eastAsia="ar" w:bidi="ar-MA"/>
              </w:rPr>
              <w:t>نصوص</w:t>
            </w:r>
            <w:r w:rsidRPr="00CE2B88">
              <w:rPr>
                <w:rFonts w:ascii="Calibri" w:hAnsi="Calibri" w:cs="Calibri"/>
                <w:sz w:val="18"/>
                <w:szCs w:val="18"/>
                <w:rtl/>
                <w:lang w:eastAsia="ar" w:bidi="ar-MA"/>
              </w:rPr>
              <w:t xml:space="preserve"> النظام واللائحة </w:t>
            </w:r>
          </w:p>
          <w:p w14:paraId="17C38F56" w14:textId="77777777" w:rsidR="009D5D4B" w:rsidRPr="00CE2B88" w:rsidRDefault="009D5D4B" w:rsidP="00B520FF">
            <w:pPr>
              <w:keepLines/>
              <w:autoSpaceDE w:val="0"/>
              <w:autoSpaceDN w:val="0"/>
              <w:bidi/>
              <w:adjustRightInd w:val="0"/>
              <w:rPr>
                <w:rFonts w:ascii="Calibri" w:hAnsi="Calibri" w:cs="Calibri"/>
                <w:sz w:val="18"/>
                <w:szCs w:val="18"/>
                <w:lang w:eastAsia="fr-CH"/>
              </w:rPr>
            </w:pPr>
          </w:p>
          <w:p w14:paraId="5E04942F" w14:textId="445EA704" w:rsidR="007E14C4" w:rsidRPr="00CE2B88" w:rsidRDefault="009D5D4B" w:rsidP="00B520FF">
            <w:pPr>
              <w:pStyle w:val="RegLIST"/>
              <w:numPr>
                <w:ilvl w:val="0"/>
                <w:numId w:val="0"/>
              </w:numPr>
              <w:tabs>
                <w:tab w:val="left" w:pos="397"/>
              </w:tabs>
              <w:autoSpaceDE w:val="0"/>
              <w:bidi/>
              <w:spacing w:after="0"/>
              <w:rPr>
                <w:rFonts w:ascii="Calibri" w:hAnsi="Calibri" w:cs="Calibri"/>
                <w:sz w:val="18"/>
                <w:szCs w:val="18"/>
                <w:highlight w:val="yellow"/>
                <w:lang w:val="en-US"/>
              </w:rPr>
            </w:pPr>
            <w:r w:rsidRPr="00CE2B88">
              <w:rPr>
                <w:rFonts w:ascii="Calibri" w:hAnsi="Calibri" w:cs="Calibri"/>
                <w:sz w:val="18"/>
                <w:szCs w:val="18"/>
                <w:rtl/>
                <w:lang w:eastAsia="ar" w:bidi="ar-MA"/>
              </w:rPr>
              <w:t xml:space="preserve">في حالة تعارض </w:t>
            </w:r>
            <w:r w:rsidRPr="00CE2B88">
              <w:rPr>
                <w:rFonts w:ascii="Calibri" w:hAnsi="Calibri" w:cs="Calibri"/>
                <w:strike/>
                <w:sz w:val="18"/>
                <w:szCs w:val="18"/>
                <w:rtl/>
                <w:lang w:eastAsia="ar" w:bidi="ar-MA"/>
              </w:rPr>
              <w:t>النصين الإنكليزي والفرنسي</w:t>
            </w:r>
            <w:r w:rsidRPr="00CE2B88">
              <w:rPr>
                <w:rFonts w:ascii="Calibri" w:hAnsi="Calibri" w:cs="Calibri"/>
                <w:sz w:val="18"/>
                <w:szCs w:val="18"/>
                <w:rtl/>
                <w:lang w:eastAsia="ar" w:bidi="ar-MA"/>
              </w:rPr>
              <w:t xml:space="preserve"> </w:t>
            </w:r>
            <w:r w:rsidRPr="00CE2B88">
              <w:rPr>
                <w:rFonts w:ascii="Calibri" w:hAnsi="Calibri" w:cs="Calibri"/>
                <w:b/>
                <w:bCs/>
                <w:sz w:val="18"/>
                <w:szCs w:val="18"/>
                <w:u w:val="single"/>
                <w:rtl/>
                <w:lang w:eastAsia="ar" w:bidi="ar-MA"/>
              </w:rPr>
              <w:t>إصدارات</w:t>
            </w:r>
            <w:r w:rsidRPr="00CE2B88">
              <w:rPr>
                <w:rFonts w:ascii="Calibri" w:hAnsi="Calibri" w:cs="Calibri"/>
                <w:sz w:val="18"/>
                <w:szCs w:val="18"/>
                <w:rtl/>
                <w:lang w:eastAsia="ar" w:bidi="ar-MA"/>
              </w:rPr>
              <w:t xml:space="preserve"> نظام الموظفين ولائحته </w:t>
            </w:r>
            <w:r w:rsidRPr="00CE2B88">
              <w:rPr>
                <w:rFonts w:ascii="Calibri" w:hAnsi="Calibri" w:cs="Calibri"/>
                <w:b/>
                <w:bCs/>
                <w:sz w:val="18"/>
                <w:szCs w:val="18"/>
                <w:u w:val="single"/>
                <w:rtl/>
                <w:lang w:eastAsia="ar" w:bidi="ar-MA"/>
              </w:rPr>
              <w:t>باللغات المختلفة</w:t>
            </w:r>
            <w:r w:rsidRPr="00CE2B88">
              <w:rPr>
                <w:rFonts w:ascii="Calibri" w:hAnsi="Calibri" w:cs="Calibri"/>
                <w:sz w:val="18"/>
                <w:szCs w:val="18"/>
                <w:rtl/>
                <w:lang w:eastAsia="ar" w:bidi="ar-MA"/>
              </w:rPr>
              <w:t>، يُرجَّح النص الإنكليزي.</w:t>
            </w:r>
          </w:p>
        </w:tc>
        <w:tc>
          <w:tcPr>
            <w:tcW w:w="4253" w:type="dxa"/>
            <w:shd w:val="clear" w:color="auto" w:fill="auto"/>
            <w:tcMar>
              <w:top w:w="57" w:type="dxa"/>
              <w:bottom w:w="57" w:type="dxa"/>
            </w:tcMar>
          </w:tcPr>
          <w:p w14:paraId="70B5C72E" w14:textId="64D263DA" w:rsidR="007E14C4" w:rsidRPr="00CE2B88" w:rsidRDefault="007A32B9" w:rsidP="00B520FF">
            <w:pPr>
              <w:pStyle w:val="CommentText"/>
              <w:bidi/>
              <w:rPr>
                <w:rFonts w:ascii="Calibri" w:hAnsi="Calibri" w:cs="Calibri"/>
                <w:szCs w:val="18"/>
                <w:highlight w:val="yellow"/>
              </w:rPr>
            </w:pPr>
            <w:r w:rsidRPr="00CE2B88">
              <w:rPr>
                <w:rFonts w:ascii="Calibri" w:hAnsi="Calibri" w:cs="Calibri"/>
                <w:szCs w:val="18"/>
                <w:rtl/>
                <w:lang w:eastAsia="ar" w:bidi="ar-MA"/>
              </w:rPr>
              <w:t>نظام الموظفين ولائحته لا يُترجَم من الإنكليزية إلى الفرنسية فحسب، بل يُترجَم أيضاً إلى العربية والصينية والروسية والإسبانية. لذلك يجب أن تُطبَّق أيضاً هذه القاعدة على إصدارات اللغات الأخرى.</w:t>
            </w:r>
          </w:p>
        </w:tc>
      </w:tr>
      <w:tr w:rsidR="007E14C4" w:rsidRPr="00CE2B88" w14:paraId="09391D47" w14:textId="77777777" w:rsidTr="00B520FF">
        <w:trPr>
          <w:trHeight w:val="20"/>
        </w:trPr>
        <w:tc>
          <w:tcPr>
            <w:tcW w:w="1842" w:type="dxa"/>
            <w:shd w:val="clear" w:color="auto" w:fill="auto"/>
            <w:tcMar>
              <w:top w:w="57" w:type="dxa"/>
              <w:bottom w:w="57" w:type="dxa"/>
            </w:tcMar>
          </w:tcPr>
          <w:p w14:paraId="3CB1D34F" w14:textId="77777777" w:rsidR="007E14C4" w:rsidRPr="00CE2B88" w:rsidRDefault="007E14C4" w:rsidP="00B520FF">
            <w:pPr>
              <w:bidi/>
              <w:spacing w:after="180"/>
              <w:ind w:right="34"/>
              <w:rPr>
                <w:rFonts w:ascii="Calibri" w:hAnsi="Calibri" w:cs="Calibri"/>
                <w:b/>
                <w:sz w:val="18"/>
                <w:szCs w:val="18"/>
              </w:rPr>
            </w:pPr>
            <w:r w:rsidRPr="00CE2B88">
              <w:rPr>
                <w:rFonts w:ascii="Calibri" w:hAnsi="Calibri" w:cs="Calibri"/>
                <w:b/>
                <w:bCs/>
                <w:sz w:val="18"/>
                <w:szCs w:val="18"/>
                <w:rtl/>
                <w:lang w:eastAsia="ar" w:bidi="ar-MA"/>
              </w:rPr>
              <w:t>المرفق الثاني</w:t>
            </w:r>
          </w:p>
          <w:p w14:paraId="37DF0FB9" w14:textId="0D04409D" w:rsidR="007E14C4" w:rsidRPr="00CE2B88" w:rsidRDefault="007E14C4" w:rsidP="00B520FF">
            <w:pPr>
              <w:bidi/>
              <w:spacing w:after="180"/>
              <w:ind w:right="34"/>
              <w:rPr>
                <w:rFonts w:ascii="Calibri" w:hAnsi="Calibri" w:cs="Calibri"/>
                <w:b/>
                <w:sz w:val="18"/>
                <w:szCs w:val="18"/>
                <w:highlight w:val="yellow"/>
              </w:rPr>
            </w:pPr>
            <w:r w:rsidRPr="00CE2B88">
              <w:rPr>
                <w:rFonts w:ascii="Calibri" w:hAnsi="Calibri" w:cs="Calibri"/>
                <w:sz w:val="18"/>
                <w:szCs w:val="18"/>
                <w:rtl/>
                <w:lang w:eastAsia="ar" w:bidi="ar-MA"/>
              </w:rPr>
              <w:t>المرتبات والبدلات</w:t>
            </w:r>
          </w:p>
        </w:tc>
        <w:tc>
          <w:tcPr>
            <w:tcW w:w="4395" w:type="dxa"/>
            <w:shd w:val="clear" w:color="auto" w:fill="auto"/>
            <w:tcMar>
              <w:top w:w="57" w:type="dxa"/>
              <w:bottom w:w="57" w:type="dxa"/>
            </w:tcMar>
          </w:tcPr>
          <w:p w14:paraId="3688E999"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المرفق الثاني – المرتبات والبدلات</w:t>
            </w:r>
          </w:p>
          <w:p w14:paraId="3D7658A4"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00335F0D"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 xml:space="preserve">المادة 1 – المرتبات </w:t>
            </w:r>
          </w:p>
          <w:p w14:paraId="4DD23689"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1483042F"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تُوضَع على شبكة الويبو الداخلية (الإنترانت) جداول مرتبات المدير العام والموظفين المُعينين في فئة المديرين والفئات العليا والفئة الفنية وفئة الموظفين الفنيين الوطنيين وفئة الخدمات العامة.</w:t>
            </w:r>
          </w:p>
          <w:p w14:paraId="01443BD8"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31B88CDC"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 xml:space="preserve">المادة 2 – البدلات </w:t>
            </w:r>
          </w:p>
          <w:p w14:paraId="1000A107"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032E4501"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(أ)</w:t>
            </w:r>
            <w:r w:rsidRPr="00CE2B88">
              <w:rPr>
                <w:rFonts w:ascii="Calibri" w:hAnsi="Calibri" w:cs="Calibri"/>
                <w:sz w:val="18"/>
                <w:szCs w:val="18"/>
                <w:rtl/>
                <w:lang w:eastAsia="ar" w:bidi="ar-MA"/>
              </w:rPr>
              <w:tab/>
              <w:t>فيما يلي المبالغ المستحقة الدفع لغرض بدل اللغة:</w:t>
            </w:r>
          </w:p>
          <w:p w14:paraId="2119DCB8"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highlight w:val="yellow"/>
                <w:lang w:eastAsia="fr-CH"/>
              </w:rPr>
            </w:pPr>
          </w:p>
          <w:p w14:paraId="78353428" w14:textId="13A1FC24" w:rsidR="007E14C4" w:rsidRPr="00CE2B88" w:rsidRDefault="007E14C4" w:rsidP="00B520FF">
            <w:pPr>
              <w:keepLines/>
              <w:tabs>
                <w:tab w:val="left" w:pos="391"/>
              </w:tabs>
              <w:autoSpaceDE w:val="0"/>
              <w:autoSpaceDN w:val="0"/>
              <w:bidi/>
              <w:adjustRightInd w:val="0"/>
              <w:rPr>
                <w:rFonts w:ascii="Calibri" w:hAnsi="Calibri" w:cs="Calibri"/>
                <w:i/>
                <w:sz w:val="18"/>
                <w:szCs w:val="18"/>
                <w:lang w:eastAsia="fr-CH"/>
              </w:rPr>
            </w:pPr>
            <w:r w:rsidRPr="00CE2B88">
              <w:rPr>
                <w:rFonts w:ascii="Calibri" w:hAnsi="Calibri" w:cs="Calibri"/>
                <w:i/>
                <w:iCs/>
                <w:sz w:val="18"/>
                <w:szCs w:val="18"/>
                <w:rtl/>
                <w:lang w:eastAsia="ar" w:bidi="ar-MA"/>
              </w:rPr>
              <w:t>[جدول به المبالغ المستحقة في جنيف ونيويورك]</w:t>
            </w:r>
          </w:p>
          <w:p w14:paraId="2C1EC94C"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highlight w:val="yellow"/>
                <w:lang w:eastAsia="fr-CH"/>
              </w:rPr>
            </w:pPr>
          </w:p>
          <w:p w14:paraId="341D33EA"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(ب)</w:t>
            </w:r>
            <w:r w:rsidRPr="00CE2B88">
              <w:rPr>
                <w:rFonts w:ascii="Calibri" w:hAnsi="Calibri" w:cs="Calibri"/>
                <w:sz w:val="18"/>
                <w:szCs w:val="18"/>
                <w:rtl/>
                <w:lang w:eastAsia="ar" w:bidi="ar-MA"/>
              </w:rPr>
              <w:tab/>
              <w:t>والمبالغ المستحقة الدفع لأغراض بدل الإعالة طبقاً للمادة 3-3، لموظفي الفئة الفنية والفئات العليا، تكون على النحو التالي:</w:t>
            </w:r>
          </w:p>
          <w:p w14:paraId="5F5D6089"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1C4D6161" w14:textId="772D8CEC" w:rsidR="007E14C4" w:rsidRPr="00CE2B88" w:rsidRDefault="007E14C4" w:rsidP="00B520FF">
            <w:pPr>
              <w:keepLines/>
              <w:tabs>
                <w:tab w:val="left" w:pos="391"/>
              </w:tabs>
              <w:autoSpaceDE w:val="0"/>
              <w:autoSpaceDN w:val="0"/>
              <w:bidi/>
              <w:adjustRightInd w:val="0"/>
              <w:rPr>
                <w:rFonts w:ascii="Calibri" w:hAnsi="Calibri" w:cs="Calibri"/>
                <w:i/>
                <w:sz w:val="18"/>
                <w:szCs w:val="18"/>
                <w:lang w:eastAsia="fr-CH"/>
              </w:rPr>
            </w:pPr>
            <w:r w:rsidRPr="00CE2B88">
              <w:rPr>
                <w:rFonts w:ascii="Calibri" w:hAnsi="Calibri" w:cs="Calibri"/>
                <w:i/>
                <w:iCs/>
                <w:sz w:val="18"/>
                <w:szCs w:val="18"/>
                <w:rtl/>
                <w:lang w:eastAsia="ar" w:bidi="ar-MA"/>
              </w:rPr>
              <w:t>[جداول بها المبالغ المستحقة في جنيف ونيويورك، للموظفين الذين أصبحوا مستحقين لها "1" قبل 1 يناير 2007، و"2" بين 1 يناير 2007 و31 ديسمبر 2008، و"3" في 1 يناير 2009 أو بعده]</w:t>
            </w:r>
          </w:p>
          <w:p w14:paraId="5F9D9882"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3BF09E00"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lastRenderedPageBreak/>
              <w:t>(ج)</w:t>
            </w:r>
            <w:r w:rsidRPr="00CE2B88">
              <w:rPr>
                <w:rFonts w:ascii="Calibri" w:hAnsi="Calibri" w:cs="Calibri"/>
                <w:sz w:val="18"/>
                <w:szCs w:val="18"/>
                <w:rtl/>
                <w:lang w:eastAsia="ar" w:bidi="ar-MA"/>
              </w:rPr>
              <w:tab/>
              <w:t>والمبالغ المستحقة الدفع لأغراض بدلات الإعالة بموجب المادة 3-4، لموظفي فئة الخدمات العامة وفئة الموظفين الفنيين الوطنيين، تكون على النحو التالي:</w:t>
            </w:r>
          </w:p>
          <w:p w14:paraId="18EA399F"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6CB15782"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r w:rsidRPr="00CE2B88">
              <w:rPr>
                <w:rFonts w:ascii="Calibri" w:hAnsi="Calibri" w:cs="Calibri"/>
                <w:sz w:val="18"/>
                <w:szCs w:val="18"/>
                <w:rtl/>
                <w:lang w:eastAsia="ar" w:bidi="ar-MA"/>
              </w:rPr>
              <w:t>(1)</w:t>
            </w:r>
            <w:r w:rsidRPr="00CE2B88">
              <w:rPr>
                <w:rFonts w:ascii="Calibri" w:hAnsi="Calibri" w:cs="Calibri"/>
                <w:sz w:val="18"/>
                <w:szCs w:val="18"/>
                <w:rtl/>
                <w:lang w:eastAsia="ar" w:bidi="ar-MA"/>
              </w:rPr>
              <w:tab/>
              <w:t>المبالغ المستحقة الدفع لموظفي فئة الخدمات العامة في جنيف:</w:t>
            </w:r>
          </w:p>
          <w:p w14:paraId="6A7712C1"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highlight w:val="lightGray"/>
                <w:lang w:eastAsia="fr-CH"/>
              </w:rPr>
            </w:pPr>
          </w:p>
          <w:p w14:paraId="7517721E" w14:textId="64A85E1E" w:rsidR="007E14C4" w:rsidRPr="00CE2B88" w:rsidRDefault="007E14C4" w:rsidP="00B520FF">
            <w:pPr>
              <w:keepLines/>
              <w:tabs>
                <w:tab w:val="left" w:pos="391"/>
              </w:tabs>
              <w:autoSpaceDE w:val="0"/>
              <w:autoSpaceDN w:val="0"/>
              <w:bidi/>
              <w:adjustRightInd w:val="0"/>
              <w:rPr>
                <w:rFonts w:ascii="Calibri" w:hAnsi="Calibri" w:cs="Calibri"/>
                <w:i/>
                <w:sz w:val="18"/>
                <w:szCs w:val="18"/>
                <w:lang w:eastAsia="fr-CH"/>
              </w:rPr>
            </w:pPr>
            <w:r w:rsidRPr="00CE2B88">
              <w:rPr>
                <w:rFonts w:ascii="Calibri" w:hAnsi="Calibri" w:cs="Calibri"/>
                <w:i/>
                <w:iCs/>
                <w:sz w:val="18"/>
                <w:szCs w:val="18"/>
                <w:rtl/>
                <w:lang w:eastAsia="ar" w:bidi="ar-MA"/>
              </w:rPr>
              <w:t>[جدول به المبالغ المستحقة في جنيف]</w:t>
            </w:r>
          </w:p>
          <w:p w14:paraId="1F81DA58" w14:textId="77777777" w:rsidR="007E14C4" w:rsidRPr="00CE2B88" w:rsidRDefault="007E14C4" w:rsidP="00B520FF">
            <w:pPr>
              <w:keepLines/>
              <w:tabs>
                <w:tab w:val="left" w:pos="391"/>
              </w:tabs>
              <w:autoSpaceDE w:val="0"/>
              <w:autoSpaceDN w:val="0"/>
              <w:bidi/>
              <w:adjustRightInd w:val="0"/>
              <w:rPr>
                <w:rFonts w:ascii="Calibri" w:hAnsi="Calibri" w:cs="Calibri"/>
                <w:sz w:val="18"/>
                <w:szCs w:val="18"/>
                <w:lang w:eastAsia="fr-CH"/>
              </w:rPr>
            </w:pPr>
          </w:p>
          <w:p w14:paraId="1D670120" w14:textId="53A215BE" w:rsidR="007E14C4" w:rsidRPr="00CE2B88" w:rsidRDefault="007E14C4" w:rsidP="00B520FF">
            <w:pPr>
              <w:tabs>
                <w:tab w:val="left" w:pos="794"/>
              </w:tabs>
              <w:bidi/>
              <w:rPr>
                <w:rFonts w:ascii="Calibri" w:hAnsi="Calibri" w:cs="Calibri"/>
                <w:sz w:val="18"/>
                <w:szCs w:val="18"/>
                <w:highlight w:val="yellow"/>
              </w:rPr>
            </w:pPr>
            <w:r w:rsidRPr="00CE2B88">
              <w:rPr>
                <w:rFonts w:ascii="Calibri" w:hAnsi="Calibri" w:cs="Calibri"/>
                <w:sz w:val="18"/>
                <w:szCs w:val="18"/>
                <w:rtl/>
                <w:lang w:eastAsia="ar" w:bidi="ar-MA"/>
              </w:rPr>
              <w:t>(2)</w:t>
            </w:r>
            <w:r w:rsidRPr="00CE2B88">
              <w:rPr>
                <w:rFonts w:ascii="Calibri" w:hAnsi="Calibri" w:cs="Calibri"/>
                <w:sz w:val="18"/>
                <w:szCs w:val="18"/>
                <w:rtl/>
                <w:lang w:eastAsia="ar" w:bidi="ar-MA"/>
              </w:rPr>
              <w:tab/>
              <w:t>وتوضَع على شبكة الويبو الداخلية (الإنترانت) المبالغ المستحقة الدفع لموظفي فئة الخدمات العامة في مراكز عمل غير جنيف وفئة الموظفين الفنيين الوطنيين مع جداول المرتبات الخاصة بمراكز العمل المذكورة.</w:t>
            </w:r>
          </w:p>
        </w:tc>
        <w:tc>
          <w:tcPr>
            <w:tcW w:w="4819" w:type="dxa"/>
            <w:shd w:val="clear" w:color="auto" w:fill="auto"/>
            <w:tcMar>
              <w:top w:w="57" w:type="dxa"/>
              <w:bottom w:w="57" w:type="dxa"/>
            </w:tcMar>
          </w:tcPr>
          <w:p w14:paraId="0C290792"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lastRenderedPageBreak/>
              <w:t>المرفق الثاني – المرتبات والبدلات</w:t>
            </w:r>
          </w:p>
          <w:p w14:paraId="1D1434F2"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2B3FF7A4"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 xml:space="preserve">المادة 1 – المرتبات </w:t>
            </w:r>
          </w:p>
          <w:p w14:paraId="500C0C3E"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793E932B"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تُوضَع على شبكة الويبو الداخلية (الإنترانت) جداول مرتبات المدير العام والموظفين المُعينين في فئة المديرين والفئات العليا والفئة الفنية وفئة الموظفين الفنيين الوطنيين وفئة الخدمات العامة.</w:t>
            </w:r>
          </w:p>
          <w:p w14:paraId="70A0C0FE"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6218D186"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 xml:space="preserve">المادة 2 – البدلات </w:t>
            </w:r>
          </w:p>
          <w:p w14:paraId="6D2AE841"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221CF901"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(أ)</w:t>
            </w:r>
            <w:r w:rsidRPr="00CE2B88">
              <w:rPr>
                <w:rFonts w:ascii="Calibri" w:hAnsi="Calibri" w:cs="Calibri"/>
                <w:strike/>
                <w:sz w:val="18"/>
                <w:szCs w:val="18"/>
                <w:rtl/>
                <w:lang w:eastAsia="ar" w:bidi="ar-MA"/>
              </w:rPr>
              <w:tab/>
              <w:t>فيما يلي المبالغ المستحقة الدفع لغرض بدل اللغة:</w:t>
            </w:r>
          </w:p>
          <w:p w14:paraId="4C896AB6"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highlight w:val="yellow"/>
                <w:lang w:eastAsia="fr-CH"/>
              </w:rPr>
            </w:pPr>
          </w:p>
          <w:p w14:paraId="4ECFAFAB" w14:textId="2AC50307" w:rsidR="007E14C4" w:rsidRPr="00CE2B88" w:rsidRDefault="007E14C4" w:rsidP="00B520FF">
            <w:pPr>
              <w:keepLines/>
              <w:tabs>
                <w:tab w:val="left" w:pos="391"/>
              </w:tabs>
              <w:autoSpaceDE w:val="0"/>
              <w:autoSpaceDN w:val="0"/>
              <w:bidi/>
              <w:adjustRightInd w:val="0"/>
              <w:rPr>
                <w:rFonts w:ascii="Calibri" w:hAnsi="Calibri" w:cs="Calibri"/>
                <w:i/>
                <w:strike/>
                <w:sz w:val="18"/>
                <w:szCs w:val="18"/>
                <w:lang w:eastAsia="fr-CH"/>
              </w:rPr>
            </w:pPr>
            <w:r w:rsidRPr="00CE2B88">
              <w:rPr>
                <w:rFonts w:ascii="Calibri" w:hAnsi="Calibri" w:cs="Calibri"/>
                <w:i/>
                <w:iCs/>
                <w:strike/>
                <w:sz w:val="18"/>
                <w:szCs w:val="18"/>
                <w:rtl/>
                <w:lang w:eastAsia="ar" w:bidi="ar-MA"/>
              </w:rPr>
              <w:t>[جدول به المبالغ المستحقة في جنيف ونيويورك]</w:t>
            </w:r>
          </w:p>
          <w:p w14:paraId="10930E03"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highlight w:val="yellow"/>
                <w:lang w:eastAsia="fr-CH"/>
              </w:rPr>
            </w:pPr>
          </w:p>
          <w:p w14:paraId="748D493A"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(ب)</w:t>
            </w:r>
            <w:r w:rsidRPr="00CE2B88">
              <w:rPr>
                <w:rFonts w:ascii="Calibri" w:hAnsi="Calibri" w:cs="Calibri"/>
                <w:strike/>
                <w:sz w:val="18"/>
                <w:szCs w:val="18"/>
                <w:rtl/>
                <w:lang w:eastAsia="ar" w:bidi="ar-MA"/>
              </w:rPr>
              <w:tab/>
              <w:t>والمبالغ المستحقة الدفع لأغراض بدل الإعالة طبقاً للمادة 3-3، لموظفي الفئة الفنية والفئات العليا، تكون على النحو التالي:</w:t>
            </w:r>
          </w:p>
          <w:p w14:paraId="6B3F227D"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1FB163CD" w14:textId="0CAEF704" w:rsidR="003559DE" w:rsidRPr="00CE2B88" w:rsidRDefault="003559DE" w:rsidP="00B520FF">
            <w:pPr>
              <w:keepLines/>
              <w:tabs>
                <w:tab w:val="left" w:pos="391"/>
              </w:tabs>
              <w:autoSpaceDE w:val="0"/>
              <w:autoSpaceDN w:val="0"/>
              <w:bidi/>
              <w:adjustRightInd w:val="0"/>
              <w:rPr>
                <w:rFonts w:ascii="Calibri" w:hAnsi="Calibri" w:cs="Calibri"/>
                <w:i/>
                <w:strike/>
                <w:sz w:val="18"/>
                <w:szCs w:val="18"/>
                <w:lang w:eastAsia="fr-CH"/>
              </w:rPr>
            </w:pPr>
            <w:r w:rsidRPr="00CE2B88">
              <w:rPr>
                <w:rFonts w:ascii="Calibri" w:hAnsi="Calibri" w:cs="Calibri"/>
                <w:i/>
                <w:iCs/>
                <w:strike/>
                <w:sz w:val="18"/>
                <w:szCs w:val="18"/>
                <w:rtl/>
                <w:lang w:eastAsia="ar" w:bidi="ar-MA"/>
              </w:rPr>
              <w:t>[جداول بها المبالغ المستحقة في جنيف ونيويورك للموظفين الذين أصبحوا مستحقين لها "1" قبل 1 يناير 2007، و"2" بين 1 يناير 2007 و31 ديسمبر 2008، و"3" في 1 يناير 2009 أو بعده]</w:t>
            </w:r>
          </w:p>
          <w:p w14:paraId="592784A5"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5C188F46"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lastRenderedPageBreak/>
              <w:t>(ج)</w:t>
            </w:r>
            <w:r w:rsidRPr="00CE2B88">
              <w:rPr>
                <w:rFonts w:ascii="Calibri" w:hAnsi="Calibri" w:cs="Calibri"/>
                <w:strike/>
                <w:sz w:val="18"/>
                <w:szCs w:val="18"/>
                <w:rtl/>
                <w:lang w:eastAsia="ar" w:bidi="ar-MA"/>
              </w:rPr>
              <w:tab/>
              <w:t>والمبالغ المستحقة الدفع لأغراض بدلات الإعالة بموجب المادة 3-4، لموظفي فئة الخدمات العامة وفئة الموظفين الفنيين الوطنيين، تكون على النحو التالي:</w:t>
            </w:r>
          </w:p>
          <w:p w14:paraId="353D4866"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0B0F2DFA"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r w:rsidRPr="00CE2B88">
              <w:rPr>
                <w:rFonts w:ascii="Calibri" w:hAnsi="Calibri" w:cs="Calibri"/>
                <w:strike/>
                <w:sz w:val="18"/>
                <w:szCs w:val="18"/>
                <w:rtl/>
                <w:lang w:eastAsia="ar" w:bidi="ar-MA"/>
              </w:rPr>
              <w:t>(1)</w:t>
            </w:r>
            <w:r w:rsidRPr="00CE2B88">
              <w:rPr>
                <w:rFonts w:ascii="Calibri" w:hAnsi="Calibri" w:cs="Calibri"/>
                <w:strike/>
                <w:sz w:val="18"/>
                <w:szCs w:val="18"/>
                <w:rtl/>
                <w:lang w:eastAsia="ar" w:bidi="ar-MA"/>
              </w:rPr>
              <w:tab/>
              <w:t>المبالغ المستحقة الدفع لموظفي فئة الخدمات العامة في جنيف:</w:t>
            </w:r>
          </w:p>
          <w:p w14:paraId="606376C8"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62D0C1E0" w14:textId="6A8116E7" w:rsidR="007E14C4" w:rsidRPr="00CE2B88" w:rsidRDefault="007E14C4" w:rsidP="00B520FF">
            <w:pPr>
              <w:keepLines/>
              <w:tabs>
                <w:tab w:val="left" w:pos="391"/>
              </w:tabs>
              <w:autoSpaceDE w:val="0"/>
              <w:autoSpaceDN w:val="0"/>
              <w:bidi/>
              <w:adjustRightInd w:val="0"/>
              <w:rPr>
                <w:rFonts w:ascii="Calibri" w:hAnsi="Calibri" w:cs="Calibri"/>
                <w:i/>
                <w:strike/>
                <w:sz w:val="18"/>
                <w:szCs w:val="18"/>
                <w:highlight w:val="lightGray"/>
                <w:lang w:eastAsia="fr-CH"/>
              </w:rPr>
            </w:pPr>
            <w:r w:rsidRPr="00CE2B88">
              <w:rPr>
                <w:rFonts w:ascii="Calibri" w:hAnsi="Calibri" w:cs="Calibri"/>
                <w:i/>
                <w:iCs/>
                <w:strike/>
                <w:sz w:val="18"/>
                <w:szCs w:val="18"/>
                <w:rtl/>
                <w:lang w:eastAsia="ar" w:bidi="ar-MA"/>
              </w:rPr>
              <w:t>[جدول به المبالغ المستحقة في جنيف]</w:t>
            </w:r>
          </w:p>
          <w:p w14:paraId="7DAAABCD" w14:textId="77777777" w:rsidR="007E14C4" w:rsidRPr="00CE2B88" w:rsidRDefault="007E14C4" w:rsidP="00B520FF">
            <w:pPr>
              <w:keepLines/>
              <w:tabs>
                <w:tab w:val="left" w:pos="391"/>
              </w:tabs>
              <w:autoSpaceDE w:val="0"/>
              <w:autoSpaceDN w:val="0"/>
              <w:bidi/>
              <w:adjustRightInd w:val="0"/>
              <w:rPr>
                <w:rFonts w:ascii="Calibri" w:hAnsi="Calibri" w:cs="Calibri"/>
                <w:strike/>
                <w:sz w:val="18"/>
                <w:szCs w:val="18"/>
                <w:lang w:eastAsia="fr-CH"/>
              </w:rPr>
            </w:pPr>
          </w:p>
          <w:p w14:paraId="15B69FE6" w14:textId="178DDA3A" w:rsidR="007E14C4" w:rsidRPr="00CE2B88" w:rsidRDefault="007E14C4" w:rsidP="00B520FF">
            <w:pPr>
              <w:pStyle w:val="RegLIST"/>
              <w:numPr>
                <w:ilvl w:val="0"/>
                <w:numId w:val="0"/>
              </w:numPr>
              <w:tabs>
                <w:tab w:val="left" w:pos="397"/>
              </w:tabs>
              <w:autoSpaceDE w:val="0"/>
              <w:bidi/>
              <w:spacing w:after="0"/>
              <w:rPr>
                <w:rFonts w:ascii="Calibri" w:hAnsi="Calibri" w:cs="Calibri"/>
                <w:sz w:val="18"/>
                <w:szCs w:val="18"/>
                <w:highlight w:val="yellow"/>
                <w:lang w:val="en-US"/>
              </w:rPr>
            </w:pPr>
            <w:r w:rsidRPr="00CE2B88">
              <w:rPr>
                <w:rFonts w:ascii="Calibri" w:hAnsi="Calibri" w:cs="Calibri"/>
                <w:strike/>
                <w:sz w:val="18"/>
                <w:szCs w:val="18"/>
                <w:rtl/>
                <w:lang w:eastAsia="ar" w:bidi="ar-MA"/>
              </w:rPr>
              <w:t>(2)</w:t>
            </w:r>
            <w:r w:rsidRPr="00CE2B88">
              <w:rPr>
                <w:rFonts w:ascii="Calibri" w:hAnsi="Calibri" w:cs="Calibri"/>
                <w:strike/>
                <w:sz w:val="18"/>
                <w:szCs w:val="18"/>
                <w:rtl/>
                <w:lang w:eastAsia="ar" w:bidi="ar-MA"/>
              </w:rPr>
              <w:tab/>
              <w:t>وتوضَع على شبكة الويبو الداخلية (الإنترانت) المبالغ المستحقة الدفع لموظفي فئة الخدمات العامة في مراكز عمل غير جنيف وفئة الموظفين الفنيين الوطنيين مع جداول المرتبات الخاصة بمراكز العمل المذكورة.</w:t>
            </w:r>
          </w:p>
        </w:tc>
        <w:tc>
          <w:tcPr>
            <w:tcW w:w="4253" w:type="dxa"/>
            <w:shd w:val="clear" w:color="auto" w:fill="auto"/>
            <w:tcMar>
              <w:top w:w="57" w:type="dxa"/>
              <w:bottom w:w="57" w:type="dxa"/>
            </w:tcMar>
          </w:tcPr>
          <w:p w14:paraId="37F99533" w14:textId="2BF1A3E2" w:rsidR="007E14C4" w:rsidRPr="00CE2B88" w:rsidRDefault="007E14C4" w:rsidP="00B520FF">
            <w:pPr>
              <w:keepLines/>
              <w:bidi/>
              <w:rPr>
                <w:rFonts w:ascii="Calibri" w:hAnsi="Calibri" w:cs="Calibri"/>
                <w:sz w:val="18"/>
                <w:szCs w:val="18"/>
              </w:rPr>
            </w:pPr>
            <w:r w:rsidRPr="00CE2B88">
              <w:rPr>
                <w:rFonts w:ascii="Calibri" w:hAnsi="Calibri" w:cs="Calibri"/>
                <w:sz w:val="18"/>
                <w:szCs w:val="18"/>
                <w:rtl/>
                <w:lang w:eastAsia="ar" w:bidi="ar-MA"/>
              </w:rPr>
              <w:lastRenderedPageBreak/>
              <w:t xml:space="preserve">سيُحذف المرفق الثاني لنظام الموظفين ولائحته، المعنون "المرتبات والبدلات"، بأكمله لأسباب مختلفة: </w:t>
            </w:r>
          </w:p>
          <w:p w14:paraId="7CDD8CDB" w14:textId="77777777" w:rsidR="007E14C4" w:rsidRPr="00CE2B88" w:rsidRDefault="007E14C4" w:rsidP="00B520FF">
            <w:pPr>
              <w:pStyle w:val="ListParagraph"/>
              <w:keepLines/>
              <w:numPr>
                <w:ilvl w:val="0"/>
                <w:numId w:val="47"/>
              </w:numPr>
              <w:bidi/>
              <w:ind w:left="319" w:hanging="319"/>
              <w:rPr>
                <w:rFonts w:ascii="Calibri" w:hAnsi="Calibri" w:cs="Calibri"/>
                <w:sz w:val="18"/>
                <w:szCs w:val="18"/>
              </w:rPr>
            </w:pPr>
            <w:r w:rsidRPr="00CE2B88">
              <w:rPr>
                <w:rFonts w:ascii="Calibri" w:hAnsi="Calibri" w:cs="Calibri"/>
                <w:sz w:val="18"/>
                <w:szCs w:val="18"/>
                <w:rtl/>
                <w:lang w:eastAsia="ar" w:bidi="ar-MA"/>
              </w:rPr>
              <w:t xml:space="preserve">لحذف تفاصيل ليست جزءاً من نظام الموظفين ولائحته؛ </w:t>
            </w:r>
          </w:p>
          <w:p w14:paraId="5A71AAC3" w14:textId="0F404C1C" w:rsidR="007E14C4" w:rsidRPr="00CE2B88" w:rsidRDefault="007E14C4" w:rsidP="00B520FF">
            <w:pPr>
              <w:pStyle w:val="ListParagraph"/>
              <w:keepLines/>
              <w:numPr>
                <w:ilvl w:val="0"/>
                <w:numId w:val="47"/>
              </w:numPr>
              <w:bidi/>
              <w:ind w:left="319" w:hanging="319"/>
              <w:rPr>
                <w:rFonts w:ascii="Calibri" w:hAnsi="Calibri" w:cs="Calibri"/>
                <w:sz w:val="18"/>
                <w:szCs w:val="18"/>
              </w:rPr>
            </w:pPr>
            <w:r w:rsidRPr="00CE2B88">
              <w:rPr>
                <w:rFonts w:ascii="Calibri" w:hAnsi="Calibri" w:cs="Calibri"/>
                <w:sz w:val="18"/>
                <w:szCs w:val="18"/>
                <w:rtl/>
                <w:lang w:eastAsia="ar" w:bidi="ar-MA"/>
              </w:rPr>
              <w:t xml:space="preserve">لأن مبالغ البدلات تتغير بانتظام. على سبيل المثال، زاد مبلغ بدل الأولاد ذوي الإعاقة الذي يُدفَع لموظفي الفئة الفنية والفئات العليا (الوارد في المادة 2(ب)) اعتباراً من 1 يناير 2023، بناء على قرار صادر عن الجمعية العامة للأمم المتحدة. وكذلك لم يعد مبلغ بدل اللغة المدفوع لموظفي فئة الخدمات العامة العاملين في نيويورك (الوارد في المادة 2(أ)) مناسباً؛ </w:t>
            </w:r>
          </w:p>
          <w:p w14:paraId="55B0E8C2" w14:textId="35ACF0B9" w:rsidR="007E14C4" w:rsidRPr="00CE2B88" w:rsidRDefault="007E14C4" w:rsidP="00B520FF">
            <w:pPr>
              <w:pStyle w:val="ListParagraph"/>
              <w:keepLines/>
              <w:numPr>
                <w:ilvl w:val="0"/>
                <w:numId w:val="47"/>
              </w:numPr>
              <w:bidi/>
              <w:ind w:left="319" w:hanging="319"/>
              <w:rPr>
                <w:rFonts w:ascii="Calibri" w:hAnsi="Calibri" w:cs="Calibri"/>
                <w:sz w:val="18"/>
                <w:szCs w:val="18"/>
              </w:rPr>
            </w:pPr>
            <w:r w:rsidRPr="00CE2B88">
              <w:rPr>
                <w:rFonts w:ascii="Calibri" w:hAnsi="Calibri" w:cs="Calibri"/>
                <w:sz w:val="18"/>
                <w:szCs w:val="18"/>
                <w:rtl/>
                <w:lang w:eastAsia="ar" w:bidi="ar-MA"/>
              </w:rPr>
              <w:t xml:space="preserve">لا ترِد في المرفق الثاني إلا المبالغ المُطبَّقة في جنيف ونيويورك، وليس في مراكز العمل الأخرى التي توجد فيها مكاتب </w:t>
            </w:r>
            <w:proofErr w:type="spellStart"/>
            <w:r w:rsidRPr="00CE2B88">
              <w:rPr>
                <w:rFonts w:ascii="Calibri" w:hAnsi="Calibri" w:cs="Calibri"/>
                <w:sz w:val="18"/>
                <w:szCs w:val="18"/>
                <w:rtl/>
                <w:lang w:eastAsia="ar" w:bidi="ar-MA"/>
              </w:rPr>
              <w:t>للويبو</w:t>
            </w:r>
            <w:proofErr w:type="spellEnd"/>
            <w:r w:rsidRPr="00CE2B88">
              <w:rPr>
                <w:rFonts w:ascii="Calibri" w:hAnsi="Calibri" w:cs="Calibri"/>
                <w:sz w:val="18"/>
                <w:szCs w:val="18"/>
                <w:rtl/>
                <w:lang w:eastAsia="ar" w:bidi="ar-MA"/>
              </w:rPr>
              <w:t xml:space="preserve">. </w:t>
            </w:r>
          </w:p>
          <w:p w14:paraId="7EDE4638" w14:textId="77777777" w:rsidR="007E14C4" w:rsidRPr="006B5DCC" w:rsidRDefault="007E14C4" w:rsidP="00B520FF">
            <w:pPr>
              <w:keepLines/>
              <w:bidi/>
              <w:rPr>
                <w:rFonts w:ascii="Calibri" w:hAnsi="Calibri" w:cs="Calibri"/>
                <w:i/>
                <w:sz w:val="18"/>
                <w:szCs w:val="18"/>
              </w:rPr>
            </w:pPr>
          </w:p>
          <w:p w14:paraId="3038DA31" w14:textId="0AEA5F61" w:rsidR="007E14C4" w:rsidRPr="00CE2B88" w:rsidRDefault="007E14C4" w:rsidP="00B520FF">
            <w:pPr>
              <w:keepLines/>
              <w:bidi/>
              <w:rPr>
                <w:rFonts w:ascii="Calibri" w:hAnsi="Calibri" w:cs="Calibri"/>
                <w:sz w:val="18"/>
                <w:szCs w:val="18"/>
              </w:rPr>
            </w:pPr>
            <w:r w:rsidRPr="00CE2B88">
              <w:rPr>
                <w:rFonts w:ascii="Calibri" w:hAnsi="Calibri" w:cs="Calibri"/>
                <w:sz w:val="18"/>
                <w:szCs w:val="18"/>
                <w:rtl/>
                <w:lang w:eastAsia="ar" w:bidi="ar-MA"/>
              </w:rPr>
              <w:t>ويمكن حذف المادة 1 ("المرتبات") لأن المعلومات ذات الصلة ستُدرَج في المادة 3-1(ج) من نظام الموظفين ("المرتبات") (انظر المرفق الأول لهذه الوثيقة).</w:t>
            </w:r>
          </w:p>
          <w:p w14:paraId="1017496B" w14:textId="77777777" w:rsidR="007E14C4" w:rsidRPr="00CE2B88" w:rsidRDefault="007E14C4" w:rsidP="00B520FF">
            <w:pPr>
              <w:keepLines/>
              <w:bidi/>
              <w:rPr>
                <w:rFonts w:ascii="Calibri" w:hAnsi="Calibri" w:cs="Calibri"/>
                <w:i/>
                <w:sz w:val="18"/>
                <w:szCs w:val="18"/>
              </w:rPr>
            </w:pPr>
          </w:p>
          <w:p w14:paraId="68684983" w14:textId="77777777" w:rsidR="007E14C4" w:rsidRPr="00CE2B88" w:rsidRDefault="007E14C4" w:rsidP="00B520FF">
            <w:pPr>
              <w:keepLines/>
              <w:bidi/>
              <w:rPr>
                <w:rFonts w:ascii="Calibri" w:hAnsi="Calibri" w:cs="Calibri"/>
                <w:sz w:val="18"/>
                <w:szCs w:val="18"/>
              </w:rPr>
            </w:pPr>
            <w:r w:rsidRPr="00CE2B88">
              <w:rPr>
                <w:rFonts w:ascii="Calibri" w:hAnsi="Calibri" w:cs="Calibri"/>
                <w:sz w:val="18"/>
                <w:szCs w:val="18"/>
                <w:rtl/>
                <w:lang w:eastAsia="ar" w:bidi="ar-MA"/>
              </w:rPr>
              <w:t>ويمكن حذف المادة 2(أ) المتعلقة ببدل اللغة لأن المعلومات ذات الصلة ستُدرَج في القاعدة 3-10-1(د) ("بدل اللغة") (انظر أعلاه).</w:t>
            </w:r>
          </w:p>
          <w:p w14:paraId="03D916E9" w14:textId="77777777" w:rsidR="007E14C4" w:rsidRPr="00CE2B88" w:rsidRDefault="007E14C4" w:rsidP="00B520FF">
            <w:pPr>
              <w:keepLines/>
              <w:bidi/>
              <w:rPr>
                <w:rFonts w:ascii="Calibri" w:hAnsi="Calibri" w:cs="Calibri"/>
                <w:i/>
                <w:sz w:val="18"/>
                <w:szCs w:val="18"/>
              </w:rPr>
            </w:pPr>
          </w:p>
          <w:p w14:paraId="3A50A6D6" w14:textId="53995630" w:rsidR="007E14C4" w:rsidRPr="00CE2B88" w:rsidRDefault="007E14C4" w:rsidP="00B520FF">
            <w:pPr>
              <w:keepLines/>
              <w:bidi/>
              <w:rPr>
                <w:rFonts w:ascii="Calibri" w:hAnsi="Calibri" w:cs="Calibri"/>
                <w:sz w:val="18"/>
                <w:szCs w:val="18"/>
              </w:rPr>
            </w:pPr>
            <w:r w:rsidRPr="00CE2B88">
              <w:rPr>
                <w:rFonts w:ascii="Calibri" w:hAnsi="Calibri" w:cs="Calibri"/>
                <w:sz w:val="18"/>
                <w:szCs w:val="18"/>
                <w:rtl/>
                <w:lang w:eastAsia="ar" w:bidi="ar-MA"/>
              </w:rPr>
              <w:lastRenderedPageBreak/>
              <w:t>ويمكن حذف المادة 2 (ب) و(ج) المتعلقة بمبلغ بدلات الإعالة في ضوء التعديلات المقترح إدخالها على المادتين 3-3 و3-4 (العنوان الجديد "بدلات الإعالة") (انظر المرفق الأول لهذه الوثيقة).</w:t>
            </w:r>
          </w:p>
          <w:p w14:paraId="431D3071" w14:textId="77777777" w:rsidR="007E14C4" w:rsidRPr="00CE2B88" w:rsidRDefault="007E14C4" w:rsidP="00B520FF">
            <w:pPr>
              <w:keepLines/>
              <w:bidi/>
              <w:rPr>
                <w:rFonts w:ascii="Calibri" w:hAnsi="Calibri" w:cs="Calibri"/>
                <w:i/>
                <w:sz w:val="18"/>
                <w:szCs w:val="18"/>
              </w:rPr>
            </w:pPr>
          </w:p>
          <w:p w14:paraId="51D82A94" w14:textId="77777777" w:rsidR="007E14C4" w:rsidRPr="00CE2B88" w:rsidRDefault="007E14C4" w:rsidP="00B520FF">
            <w:pPr>
              <w:keepLines/>
              <w:bidi/>
              <w:rPr>
                <w:rFonts w:ascii="Calibri" w:hAnsi="Calibri" w:cs="Calibri"/>
                <w:i/>
                <w:sz w:val="18"/>
                <w:szCs w:val="18"/>
              </w:rPr>
            </w:pPr>
          </w:p>
          <w:p w14:paraId="06C68716" w14:textId="77777777" w:rsidR="007E14C4" w:rsidRPr="00CE2B88" w:rsidRDefault="007E14C4" w:rsidP="00B520FF">
            <w:pPr>
              <w:pStyle w:val="CommentText"/>
              <w:bidi/>
              <w:rPr>
                <w:rFonts w:ascii="Calibri" w:hAnsi="Calibri" w:cs="Calibri"/>
                <w:szCs w:val="18"/>
                <w:highlight w:val="yellow"/>
              </w:rPr>
            </w:pPr>
          </w:p>
        </w:tc>
      </w:tr>
    </w:tbl>
    <w:p w14:paraId="04375CD3" w14:textId="3D710D7C" w:rsidR="000C2536" w:rsidRPr="00B520FF" w:rsidRDefault="008C72CD" w:rsidP="00B520FF">
      <w:pPr>
        <w:bidi/>
        <w:spacing w:before="240"/>
        <w:ind w:left="9639"/>
        <w:rPr>
          <w:rFonts w:ascii="Calibri" w:hAnsi="Calibri" w:cs="Calibri"/>
        </w:rPr>
      </w:pPr>
      <w:r w:rsidRPr="00B520FF">
        <w:rPr>
          <w:rFonts w:ascii="Calibri" w:hAnsi="Calibri" w:cs="Calibri"/>
          <w:szCs w:val="22"/>
          <w:rtl/>
          <w:lang w:eastAsia="ar" w:bidi="ar-MA"/>
        </w:rPr>
        <w:lastRenderedPageBreak/>
        <w:t>[نهاية المرفق الثاني والوثيقة]</w:t>
      </w:r>
    </w:p>
    <w:p w14:paraId="4EFDD2FB" w14:textId="77777777" w:rsidR="000C2536" w:rsidRPr="00B520FF" w:rsidRDefault="000C2536" w:rsidP="00B520FF">
      <w:pPr>
        <w:bidi/>
        <w:rPr>
          <w:rFonts w:ascii="Calibri" w:hAnsi="Calibri" w:cs="Calibri"/>
        </w:rPr>
      </w:pPr>
    </w:p>
    <w:sectPr w:rsidR="000C2536" w:rsidRPr="00B520FF" w:rsidSect="00570084">
      <w:headerReference w:type="even" r:id="rId24"/>
      <w:headerReference w:type="default" r:id="rId25"/>
      <w:footerReference w:type="even" r:id="rId26"/>
      <w:footerReference w:type="default" r:id="rId27"/>
      <w:headerReference w:type="first" r:id="rId28"/>
      <w:footerReference w:type="first" r:id="rId29"/>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5ABE8" w14:textId="77777777" w:rsidR="007B6F12" w:rsidRDefault="007B6F12">
      <w:r>
        <w:separator/>
      </w:r>
    </w:p>
  </w:endnote>
  <w:endnote w:type="continuationSeparator" w:id="0">
    <w:p w14:paraId="36F8F152" w14:textId="77777777" w:rsidR="007B6F12" w:rsidRDefault="007B6F12" w:rsidP="003B38C1">
      <w:r>
        <w:separator/>
      </w:r>
    </w:p>
    <w:p w14:paraId="074EAAF0" w14:textId="77777777" w:rsidR="007B6F12" w:rsidRPr="003B38C1" w:rsidRDefault="007B6F12" w:rsidP="003B38C1">
      <w:pPr>
        <w:spacing w:after="60"/>
        <w:rPr>
          <w:sz w:val="17"/>
        </w:rPr>
      </w:pPr>
      <w:r>
        <w:rPr>
          <w:sz w:val="17"/>
        </w:rPr>
        <w:t>[Endnote continued from previous page]</w:t>
      </w:r>
    </w:p>
  </w:endnote>
  <w:endnote w:type="continuationNotice" w:id="1">
    <w:p w14:paraId="5B3BA898" w14:textId="77777777" w:rsidR="007B6F12" w:rsidRPr="003B38C1" w:rsidRDefault="007B6F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ZWAdobeF">
    <w:altName w:val="Times New Roman"/>
    <w:charset w:val="00"/>
    <w:family w:val="auto"/>
    <w:pitch w:val="variable"/>
    <w:sig w:usb0="00000000"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6FD6B" w14:textId="77777777" w:rsidR="007B6F12" w:rsidRDefault="007B6F12">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60" w14:textId="77777777" w:rsidR="009A2CBB" w:rsidRDefault="009A2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6CE9" w14:textId="27899D01" w:rsidR="007B6F12" w:rsidRDefault="007B6F12">
    <w:pPr>
      <w:pStyle w:val="Footer"/>
      <w:bid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DD9F" w14:textId="77777777" w:rsidR="007B6F12" w:rsidRDefault="007B6F12" w:rsidP="00D80A8C">
    <w:pPr>
      <w:pStyle w:val="Footer"/>
      <w:bid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F05" w14:textId="3034184C" w:rsidR="007B6F12" w:rsidRDefault="007B6F12">
    <w:pPr>
      <w:pStyle w:val="Footer"/>
      <w:bid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E7C9" w14:textId="558E8546" w:rsidR="007B6F12" w:rsidRDefault="007B6F12">
    <w:pPr>
      <w:pStyle w:val="Footer"/>
      <w:bid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DEA7" w14:textId="77777777" w:rsidR="007B6F12" w:rsidRDefault="007B6F12" w:rsidP="00D80A8C">
    <w:pPr>
      <w:pStyle w:val="Footer"/>
      <w:bid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9D45" w14:textId="0EFE2B69" w:rsidR="007B6F12" w:rsidRDefault="007B6F12">
    <w:pPr>
      <w:pStyle w:val="Footer"/>
      <w:bidi/>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588C" w14:textId="483F4B10" w:rsidR="007B6F12" w:rsidRDefault="007B6F12">
    <w:pPr>
      <w:pStyle w:val="Footer"/>
      <w:bidi/>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67C3B" w14:textId="77777777" w:rsidR="007B6F12" w:rsidRDefault="007B6F12">
      <w:r>
        <w:separator/>
      </w:r>
    </w:p>
  </w:footnote>
  <w:footnote w:type="continuationSeparator" w:id="0">
    <w:p w14:paraId="556DA93F" w14:textId="77777777" w:rsidR="007B6F12" w:rsidRDefault="007B6F12" w:rsidP="008B60B2">
      <w:r>
        <w:separator/>
      </w:r>
    </w:p>
    <w:p w14:paraId="6B02A888" w14:textId="77777777" w:rsidR="007B6F12" w:rsidRPr="00ED77FB" w:rsidRDefault="007B6F12" w:rsidP="008B60B2">
      <w:pPr>
        <w:spacing w:after="60"/>
        <w:rPr>
          <w:sz w:val="17"/>
          <w:szCs w:val="17"/>
        </w:rPr>
      </w:pPr>
      <w:r w:rsidRPr="00ED77FB">
        <w:rPr>
          <w:sz w:val="17"/>
          <w:szCs w:val="17"/>
        </w:rPr>
        <w:t>[Footnote continued from previous page]</w:t>
      </w:r>
    </w:p>
  </w:footnote>
  <w:footnote w:type="continuationNotice" w:id="1">
    <w:p w14:paraId="3A0B228F" w14:textId="77777777" w:rsidR="007B6F12" w:rsidRPr="00ED77FB" w:rsidRDefault="007B6F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1B3F" w14:textId="3852AD0E" w:rsidR="007B6F12" w:rsidRPr="00911D89" w:rsidRDefault="007B6F12" w:rsidP="00D80A8C">
    <w:pPr>
      <w:pStyle w:val="Header"/>
      <w:bidi/>
      <w:jc w:val="right"/>
      <w:rPr>
        <w:lang w:val="de-CH"/>
      </w:rPr>
    </w:pPr>
    <w:r w:rsidRPr="00911D89">
      <w:rPr>
        <w:lang w:eastAsia="ar" w:bidi="en-US"/>
      </w:rPr>
      <w:t>WO/CC</w:t>
    </w:r>
    <w:r w:rsidRPr="00911D89">
      <w:rPr>
        <w:rtl/>
        <w:lang w:eastAsia="ar" w:bidi="ar-MA"/>
      </w:rPr>
      <w:t>/80/3</w:t>
    </w:r>
  </w:p>
  <w:p w14:paraId="2AD51861" w14:textId="79934FE6" w:rsidR="007B6F12" w:rsidRPr="00911D89" w:rsidRDefault="007B6F12" w:rsidP="00D80A8C">
    <w:pPr>
      <w:bidi/>
      <w:jc w:val="right"/>
      <w:rPr>
        <w:rStyle w:val="PageNumber"/>
        <w:lang w:val="de-CH"/>
      </w:rPr>
    </w:pPr>
    <w:r w:rsidRPr="00911D89">
      <w:rPr>
        <w:rtl/>
        <w:lang w:eastAsia="ar" w:bidi="ar-MA"/>
      </w:rPr>
      <w:t xml:space="preserve">الصفحة </w:t>
    </w:r>
    <w:r>
      <w:rPr>
        <w:rStyle w:val="PageNumber"/>
        <w:rtl/>
        <w:lang w:eastAsia="ar" w:bidi="ar-MA"/>
      </w:rPr>
      <w:fldChar w:fldCharType="begin"/>
    </w:r>
    <w:r w:rsidRPr="00911D89">
      <w:rPr>
        <w:rStyle w:val="PageNumber"/>
        <w:rtl/>
        <w:lang w:eastAsia="ar" w:bidi="ar-MA"/>
      </w:rPr>
      <w:instrText xml:space="preserve"> PAGE </w:instrText>
    </w:r>
    <w:r>
      <w:rPr>
        <w:rStyle w:val="PageNumber"/>
        <w:rtl/>
        <w:lang w:eastAsia="ar" w:bidi="ar-MA"/>
      </w:rPr>
      <w:fldChar w:fldCharType="separate"/>
    </w:r>
    <w:r>
      <w:rPr>
        <w:rStyle w:val="PageNumber"/>
        <w:noProof/>
        <w:rtl/>
        <w:lang w:eastAsia="ar" w:bidi="ar-MA"/>
      </w:rPr>
      <w:t>6</w:t>
    </w:r>
    <w:r>
      <w:rPr>
        <w:rStyle w:val="PageNumber"/>
        <w:rtl/>
        <w:lang w:eastAsia="ar" w:bidi="ar-MA"/>
      </w:rPr>
      <w:fldChar w:fldCharType="end"/>
    </w:r>
  </w:p>
  <w:p w14:paraId="4C150892" w14:textId="77777777" w:rsidR="007B6F12" w:rsidRPr="00911D89" w:rsidRDefault="007B6F12" w:rsidP="00D80A8C">
    <w:pPr>
      <w:bidi/>
      <w:jc w:val="right"/>
      <w:rPr>
        <w:rStyle w:val="PageNumber"/>
        <w:lang w:val="de-CH"/>
      </w:rPr>
    </w:pPr>
  </w:p>
  <w:p w14:paraId="5DF69FE1" w14:textId="77777777" w:rsidR="007B6F12" w:rsidRPr="00911D89" w:rsidRDefault="007B6F12" w:rsidP="00D80A8C">
    <w:pPr>
      <w:bidi/>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0BE297EC" w:rsidR="007B6F12" w:rsidRPr="007B6F12" w:rsidRDefault="007B6F12" w:rsidP="007B6F12">
    <w:pPr>
      <w:pStyle w:val="Header"/>
      <w:rPr>
        <w:rFonts w:asciiTheme="minorBidi" w:hAnsiTheme="minorBidi" w:cstheme="minorBidi"/>
        <w:lang w:val="de-CH"/>
      </w:rPr>
    </w:pPr>
    <w:r w:rsidRPr="007B6F12">
      <w:rPr>
        <w:rFonts w:asciiTheme="minorBidi" w:hAnsiTheme="minorBidi" w:cstheme="minorBidi"/>
        <w:lang w:eastAsia="ar" w:bidi="en-US"/>
      </w:rPr>
      <w:t>WO/CC</w:t>
    </w:r>
    <w:r w:rsidRPr="007B6F12">
      <w:rPr>
        <w:rFonts w:asciiTheme="minorBidi" w:hAnsiTheme="minorBidi" w:cstheme="minorBidi"/>
        <w:lang w:eastAsia="ar" w:bidi="ar-MA"/>
      </w:rPr>
      <w:t>/82/2</w:t>
    </w:r>
  </w:p>
  <w:p w14:paraId="6A99657B" w14:textId="4FB87FEF" w:rsidR="007B6F12" w:rsidRPr="007B6F12" w:rsidRDefault="007B6F12" w:rsidP="007B6F12">
    <w:pPr>
      <w:rPr>
        <w:rStyle w:val="PageNumber"/>
        <w:rFonts w:asciiTheme="minorBidi" w:hAnsiTheme="minorBidi" w:cstheme="minorBidi"/>
        <w:lang w:val="de-CH"/>
      </w:rPr>
    </w:pPr>
    <w:r w:rsidRPr="007B6F12">
      <w:rPr>
        <w:rStyle w:val="PageNumber"/>
        <w:rFonts w:asciiTheme="minorBidi" w:hAnsiTheme="minorBidi" w:cstheme="minorBidi"/>
        <w:rtl/>
        <w:lang w:eastAsia="ar" w:bidi="ar-MA"/>
      </w:rPr>
      <w:fldChar w:fldCharType="begin"/>
    </w:r>
    <w:r w:rsidRPr="007B6F12">
      <w:rPr>
        <w:rStyle w:val="PageNumber"/>
        <w:rFonts w:asciiTheme="minorBidi" w:hAnsiTheme="minorBidi" w:cstheme="minorBidi"/>
        <w:rtl/>
        <w:lang w:eastAsia="ar" w:bidi="ar-MA"/>
      </w:rPr>
      <w:instrText xml:space="preserve"> PAGE </w:instrText>
    </w:r>
    <w:r w:rsidRPr="007B6F12">
      <w:rPr>
        <w:rStyle w:val="PageNumber"/>
        <w:rFonts w:asciiTheme="minorBidi" w:hAnsiTheme="minorBidi" w:cstheme="minorBidi"/>
        <w:rtl/>
        <w:lang w:eastAsia="ar" w:bidi="ar-MA"/>
      </w:rPr>
      <w:fldChar w:fldCharType="separate"/>
    </w:r>
    <w:r w:rsidR="00923E49">
      <w:rPr>
        <w:rStyle w:val="PageNumber"/>
        <w:rFonts w:asciiTheme="minorBidi" w:hAnsiTheme="minorBidi" w:cstheme="minorBidi"/>
        <w:noProof/>
        <w:lang w:eastAsia="ar" w:bidi="ar-MA"/>
      </w:rPr>
      <w:t>4</w:t>
    </w:r>
    <w:r w:rsidRPr="007B6F12">
      <w:rPr>
        <w:rStyle w:val="PageNumber"/>
        <w:rFonts w:asciiTheme="minorBidi" w:hAnsiTheme="minorBidi" w:cstheme="minorBidi"/>
        <w:rtl/>
        <w:lang w:eastAsia="ar" w:bidi="ar-MA"/>
      </w:rPr>
      <w:fldChar w:fldCharType="end"/>
    </w:r>
  </w:p>
  <w:p w14:paraId="4F2B1184" w14:textId="5842E396" w:rsidR="007B6F12" w:rsidRPr="007B6F12" w:rsidRDefault="007B6F12" w:rsidP="007B6F12">
    <w:pPr>
      <w:rPr>
        <w:rStyle w:val="PageNumber"/>
        <w:rFonts w:asciiTheme="minorBidi" w:hAnsiTheme="minorBidi" w:cstheme="minorBidi"/>
        <w:lang w:val="de-CH"/>
      </w:rPr>
    </w:pPr>
  </w:p>
  <w:p w14:paraId="1921C50A" w14:textId="77777777" w:rsidR="007B6F12" w:rsidRPr="007B6F12" w:rsidRDefault="007B6F12" w:rsidP="007B6F12">
    <w:pPr>
      <w:rPr>
        <w:rStyle w:val="PageNumber"/>
        <w:rFonts w:asciiTheme="minorBidi" w:hAnsiTheme="minorBidi" w:cstheme="minorBidi"/>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AF5D" w14:textId="77777777" w:rsidR="007B6F12" w:rsidRDefault="007B6F12">
    <w:pPr>
      <w:pStyle w:val="Header"/>
      <w:bid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3AE" w14:textId="1736E264" w:rsidR="007B6F12" w:rsidRPr="005C1D4D" w:rsidRDefault="007B6F12" w:rsidP="00D80A8C">
    <w:pPr>
      <w:bidi/>
      <w:jc w:val="right"/>
    </w:pPr>
    <w:r w:rsidRPr="00954614">
      <w:rPr>
        <w:lang w:eastAsia="ar" w:bidi="en-US"/>
      </w:rPr>
      <w:t>WO/CC</w:t>
    </w:r>
    <w:r w:rsidRPr="00954614">
      <w:rPr>
        <w:rtl/>
        <w:lang w:eastAsia="ar" w:bidi="ar-MA"/>
      </w:rPr>
      <w:t>/80/3</w:t>
    </w:r>
  </w:p>
  <w:p w14:paraId="0CD70630" w14:textId="00490F7B" w:rsidR="007B6F12" w:rsidRPr="00D829A4" w:rsidRDefault="007B6F12" w:rsidP="00D80A8C">
    <w:pPr>
      <w:pStyle w:val="Header"/>
      <w:bidi/>
      <w:spacing w:after="240"/>
      <w:jc w:val="right"/>
    </w:pPr>
    <w:r w:rsidRPr="00674739">
      <w:rPr>
        <w:rtl/>
        <w:lang w:eastAsia="ar" w:bidi="ar-MA"/>
      </w:rPr>
      <w:t xml:space="preserve">المرفق الأول، الصفحة </w:t>
    </w:r>
    <w:sdt>
      <w:sdtPr>
        <w:rPr>
          <w:rtl/>
        </w:rPr>
        <w:id w:val="8640972"/>
        <w:docPartObj>
          <w:docPartGallery w:val="Page Numbers (Top of Page)"/>
          <w:docPartUnique/>
        </w:docPartObj>
      </w:sdtPr>
      <w:sdtEndPr>
        <w:rPr>
          <w:noProof/>
        </w:rPr>
      </w:sdtEndPr>
      <w:sdtContent>
        <w:r>
          <w:rPr>
            <w:rtl/>
            <w:lang w:eastAsia="ar" w:bidi="ar-MA"/>
          </w:rPr>
          <w:fldChar w:fldCharType="begin"/>
        </w:r>
        <w:r w:rsidRPr="00D829A4">
          <w:rPr>
            <w:rtl/>
            <w:lang w:eastAsia="ar" w:bidi="ar-MA"/>
          </w:rPr>
          <w:instrText xml:space="preserve"> PAGE   \* MERGEFORMAT </w:instrText>
        </w:r>
        <w:r>
          <w:rPr>
            <w:rtl/>
            <w:lang w:eastAsia="ar" w:bidi="ar-MA"/>
          </w:rPr>
          <w:fldChar w:fldCharType="separate"/>
        </w:r>
        <w:r>
          <w:rPr>
            <w:noProof/>
            <w:rtl/>
            <w:lang w:eastAsia="ar" w:bidi="ar-MA"/>
          </w:rPr>
          <w:t>6</w:t>
        </w:r>
        <w:r>
          <w:rPr>
            <w:noProof/>
            <w:rtl/>
            <w:lang w:eastAsia="ar" w:bidi="ar-MA"/>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9856" w14:textId="77777777" w:rsidR="007B6F12" w:rsidRDefault="007B6F12" w:rsidP="007B6F12">
    <w:pPr>
      <w:rPr>
        <w:lang w:eastAsia="ar" w:bidi="ar-MA"/>
      </w:rPr>
    </w:pPr>
    <w:r w:rsidRPr="00D829A4">
      <w:rPr>
        <w:lang w:eastAsia="ar" w:bidi="en-US"/>
      </w:rPr>
      <w:t>WO/CC</w:t>
    </w:r>
    <w:r>
      <w:rPr>
        <w:lang w:eastAsia="ar" w:bidi="ar-MA"/>
      </w:rPr>
      <w:t>/82/2</w:t>
    </w:r>
  </w:p>
  <w:p w14:paraId="69295B97" w14:textId="2DA19FF4" w:rsidR="007B6F12" w:rsidRPr="005C1D4D" w:rsidRDefault="007B6F12" w:rsidP="007B6F12">
    <w:r>
      <w:rPr>
        <w:lang w:eastAsia="ar" w:bidi="ar-MA"/>
      </w:rPr>
      <w:t>Annex I</w:t>
    </w:r>
  </w:p>
  <w:p w14:paraId="72ABAA23" w14:textId="1C725759" w:rsidR="007B6F12" w:rsidRDefault="00923E49" w:rsidP="007D70AF">
    <w:pPr>
      <w:rPr>
        <w:noProof/>
      </w:rPr>
    </w:pPr>
    <w:sdt>
      <w:sdtPr>
        <w:id w:val="1838187707"/>
        <w:docPartObj>
          <w:docPartGallery w:val="Page Numbers (Top of Page)"/>
          <w:docPartUnique/>
        </w:docPartObj>
      </w:sdtPr>
      <w:sdtEndPr>
        <w:rPr>
          <w:noProof/>
        </w:rPr>
      </w:sdtEndPr>
      <w:sdtContent>
        <w:r w:rsidR="007B6F12">
          <w:rPr>
            <w:rtl/>
            <w:lang w:eastAsia="ar" w:bidi="ar-MA"/>
          </w:rPr>
          <w:fldChar w:fldCharType="begin"/>
        </w:r>
        <w:r w:rsidR="007B6F12" w:rsidRPr="00D829A4">
          <w:rPr>
            <w:rtl/>
            <w:lang w:eastAsia="ar" w:bidi="ar-MA"/>
          </w:rPr>
          <w:instrText xml:space="preserve"> PAGE   \* MERGEFORMAT </w:instrText>
        </w:r>
        <w:r w:rsidR="007B6F12">
          <w:rPr>
            <w:rtl/>
            <w:lang w:eastAsia="ar" w:bidi="ar-MA"/>
          </w:rPr>
          <w:fldChar w:fldCharType="separate"/>
        </w:r>
        <w:r>
          <w:rPr>
            <w:noProof/>
            <w:lang w:eastAsia="ar" w:bidi="ar-MA"/>
          </w:rPr>
          <w:t>6</w:t>
        </w:r>
        <w:r w:rsidR="007B6F12">
          <w:rPr>
            <w:noProof/>
            <w:rtl/>
            <w:lang w:eastAsia="ar" w:bidi="ar-MA"/>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2974" w14:textId="77777777" w:rsidR="007B6F12" w:rsidRDefault="007B6F12" w:rsidP="007B6F12">
    <w:pPr>
      <w:rPr>
        <w:lang w:eastAsia="ar" w:bidi="ar-MA"/>
      </w:rPr>
    </w:pPr>
    <w:r w:rsidRPr="00166C82">
      <w:rPr>
        <w:lang w:eastAsia="ar" w:bidi="en-US"/>
      </w:rPr>
      <w:t>WO/CC</w:t>
    </w:r>
    <w:r>
      <w:rPr>
        <w:lang w:eastAsia="ar" w:bidi="ar-MA"/>
      </w:rPr>
      <w:t>/82/2</w:t>
    </w:r>
  </w:p>
  <w:p w14:paraId="3E132E5D" w14:textId="6CD1D60A" w:rsidR="007B6F12" w:rsidRPr="00166C82" w:rsidRDefault="007B6F12" w:rsidP="007B6F12">
    <w:r>
      <w:rPr>
        <w:lang w:eastAsia="ar" w:bidi="ar-MA"/>
      </w:rPr>
      <w:t>ANNEX I</w:t>
    </w:r>
  </w:p>
  <w:p w14:paraId="00E683C0" w14:textId="5D92227F" w:rsidR="007B6F12" w:rsidRPr="00B520FF" w:rsidRDefault="007B6F12" w:rsidP="007B6F12">
    <w:pPr>
      <w:pStyle w:val="Header"/>
      <w:tabs>
        <w:tab w:val="clear" w:pos="4536"/>
        <w:tab w:val="clear" w:pos="9072"/>
      </w:tabs>
      <w:bidi/>
      <w:jc w:val="right"/>
      <w:rPr>
        <w:rFonts w:ascii="Calibri" w:hAnsi="Calibri" w:cs="Calibri"/>
      </w:rPr>
    </w:pPr>
    <w:r w:rsidRPr="00B520FF">
      <w:rPr>
        <w:rFonts w:ascii="Calibri" w:hAnsi="Calibri" w:cs="Calibri"/>
        <w:rtl/>
        <w:lang w:eastAsia="ar" w:bidi="ar-MA"/>
      </w:rPr>
      <w:t>المرفق الأول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CDD" w14:textId="6F71A2B8" w:rsidR="007B6F12" w:rsidRPr="00D80A8C" w:rsidRDefault="007B6F12" w:rsidP="00D80A8C">
    <w:pPr>
      <w:bidi/>
      <w:jc w:val="right"/>
      <w:rPr>
        <w:lang w:val="fr-FR"/>
      </w:rPr>
    </w:pPr>
    <w:r w:rsidRPr="00D80A8C">
      <w:rPr>
        <w:lang w:eastAsia="ar" w:bidi="en-US"/>
      </w:rPr>
      <w:t>WO/CC</w:t>
    </w:r>
    <w:r w:rsidRPr="00D80A8C">
      <w:rPr>
        <w:rtl/>
        <w:lang w:eastAsia="ar" w:bidi="ar-MA"/>
      </w:rPr>
      <w:t>/80/3</w:t>
    </w:r>
  </w:p>
  <w:p w14:paraId="527B73AC" w14:textId="0DF2D21A" w:rsidR="007B6F12" w:rsidRPr="00482B9D" w:rsidRDefault="007B6F12" w:rsidP="00D80A8C">
    <w:pPr>
      <w:pStyle w:val="Header"/>
      <w:bidi/>
      <w:spacing w:after="240"/>
      <w:jc w:val="right"/>
      <w:rPr>
        <w:lang w:val="fr-FR"/>
      </w:rPr>
    </w:pPr>
    <w:r w:rsidRPr="00482B9D">
      <w:rPr>
        <w:rtl/>
        <w:lang w:eastAsia="ar" w:bidi="ar-MA"/>
      </w:rPr>
      <w:t xml:space="preserve">المرفق </w:t>
    </w:r>
    <w:r w:rsidRPr="00482B9D">
      <w:rPr>
        <w:highlight w:val="red"/>
        <w:rtl/>
        <w:lang w:eastAsia="ar" w:bidi="ar-MA"/>
      </w:rPr>
      <w:t>الثاني،</w:t>
    </w:r>
    <w:r w:rsidRPr="00482B9D">
      <w:rPr>
        <w:rtl/>
        <w:lang w:eastAsia="ar" w:bidi="ar-MA"/>
      </w:rPr>
      <w:t xml:space="preserve"> الصفحة </w:t>
    </w:r>
    <w:sdt>
      <w:sdtPr>
        <w:rPr>
          <w:rtl/>
        </w:rPr>
        <w:id w:val="1949050611"/>
        <w:docPartObj>
          <w:docPartGallery w:val="Page Numbers (Top of Page)"/>
          <w:docPartUnique/>
        </w:docPartObj>
      </w:sdtPr>
      <w:sdtEndPr>
        <w:rPr>
          <w:noProof/>
        </w:rPr>
      </w:sdtEndPr>
      <w:sdtContent>
        <w:r w:rsidRPr="00645B28">
          <w:rPr>
            <w:rtl/>
            <w:lang w:eastAsia="ar" w:bidi="ar-MA"/>
          </w:rPr>
          <w:fldChar w:fldCharType="begin"/>
        </w:r>
        <w:r w:rsidRPr="00482B9D">
          <w:rPr>
            <w:rtl/>
            <w:lang w:eastAsia="ar" w:bidi="ar-MA"/>
          </w:rPr>
          <w:instrText xml:space="preserve"> PAGE   \* MERGEFORMAT </w:instrText>
        </w:r>
        <w:r w:rsidRPr="00645B28">
          <w:rPr>
            <w:rtl/>
            <w:lang w:eastAsia="ar" w:bidi="ar-MA"/>
          </w:rPr>
          <w:fldChar w:fldCharType="separate"/>
        </w:r>
        <w:r>
          <w:rPr>
            <w:noProof/>
            <w:rtl/>
            <w:lang w:eastAsia="ar" w:bidi="ar-MA"/>
          </w:rPr>
          <w:t>6</w:t>
        </w:r>
        <w:r w:rsidRPr="00645B28">
          <w:rPr>
            <w:noProof/>
            <w:rtl/>
            <w:lang w:eastAsia="ar" w:bidi="ar-MA"/>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2909C6BD" w:rsidR="007B6F12" w:rsidRPr="00482B9D" w:rsidRDefault="007B6F12" w:rsidP="007B6F12">
    <w:pPr>
      <w:rPr>
        <w:lang w:val="fr-FR"/>
      </w:rPr>
    </w:pPr>
    <w:r w:rsidRPr="00482B9D">
      <w:rPr>
        <w:lang w:eastAsia="ar" w:bidi="en-US"/>
      </w:rPr>
      <w:t>WO/CC</w:t>
    </w:r>
    <w:r>
      <w:rPr>
        <w:lang w:eastAsia="ar" w:bidi="ar-MA"/>
      </w:rPr>
      <w:t>/82/2</w:t>
    </w:r>
  </w:p>
  <w:p w14:paraId="0674F135" w14:textId="7BE3840C" w:rsidR="007B6F12" w:rsidRDefault="007B6F12" w:rsidP="007B6F12">
    <w:pPr>
      <w:pStyle w:val="Header"/>
      <w:rPr>
        <w:lang w:eastAsia="ar" w:bidi="ar-MA"/>
      </w:rPr>
    </w:pPr>
    <w:r>
      <w:rPr>
        <w:lang w:eastAsia="ar" w:bidi="ar-MA"/>
      </w:rPr>
      <w:t>Annex II</w:t>
    </w:r>
  </w:p>
  <w:p w14:paraId="10B548D9" w14:textId="2191CA20" w:rsidR="007B6F12" w:rsidRPr="00482B9D" w:rsidRDefault="00923E49" w:rsidP="007B6F12">
    <w:pPr>
      <w:pStyle w:val="Header"/>
      <w:spacing w:after="240"/>
      <w:rPr>
        <w:lang w:val="fr-FR"/>
      </w:rPr>
    </w:pPr>
    <w:sdt>
      <w:sdtPr>
        <w:id w:val="-798293435"/>
        <w:docPartObj>
          <w:docPartGallery w:val="Page Numbers (Top of Page)"/>
          <w:docPartUnique/>
        </w:docPartObj>
      </w:sdtPr>
      <w:sdtEndPr>
        <w:rPr>
          <w:noProof/>
        </w:rPr>
      </w:sdtEndPr>
      <w:sdtContent>
        <w:r w:rsidR="007B6F12">
          <w:rPr>
            <w:rtl/>
            <w:lang w:eastAsia="ar" w:bidi="ar-MA"/>
          </w:rPr>
          <w:fldChar w:fldCharType="begin"/>
        </w:r>
        <w:r w:rsidR="007B6F12" w:rsidRPr="00482B9D">
          <w:rPr>
            <w:rtl/>
            <w:lang w:eastAsia="ar" w:bidi="ar-MA"/>
          </w:rPr>
          <w:instrText xml:space="preserve"> PAGE   \* MERGEFORMAT </w:instrText>
        </w:r>
        <w:r w:rsidR="007B6F12">
          <w:rPr>
            <w:rtl/>
            <w:lang w:eastAsia="ar" w:bidi="ar-MA"/>
          </w:rPr>
          <w:fldChar w:fldCharType="separate"/>
        </w:r>
        <w:r>
          <w:rPr>
            <w:noProof/>
            <w:lang w:eastAsia="ar" w:bidi="ar-MA"/>
          </w:rPr>
          <w:t>5</w:t>
        </w:r>
        <w:r w:rsidR="007B6F12">
          <w:rPr>
            <w:noProof/>
            <w:rtl/>
            <w:lang w:eastAsia="ar" w:bidi="ar-MA"/>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6C479008" w:rsidR="007B6F12" w:rsidRPr="00BA3DD2" w:rsidRDefault="007B6F12" w:rsidP="007B6F12">
    <w:pPr>
      <w:ind w:right="113"/>
      <w:rPr>
        <w:lang w:val="de-CH"/>
      </w:rPr>
    </w:pPr>
    <w:r w:rsidRPr="00954614">
      <w:rPr>
        <w:lang w:eastAsia="ar" w:bidi="en-US"/>
      </w:rPr>
      <w:t>WO/CC</w:t>
    </w:r>
    <w:r>
      <w:rPr>
        <w:lang w:eastAsia="ar" w:bidi="ar-MA"/>
      </w:rPr>
      <w:t>/82/2</w:t>
    </w:r>
  </w:p>
  <w:p w14:paraId="4B8156C3" w14:textId="77777777" w:rsidR="007B6F12" w:rsidRDefault="007B6F12" w:rsidP="007B6F12">
    <w:pPr>
      <w:pStyle w:val="Header"/>
      <w:ind w:right="115"/>
      <w:rPr>
        <w:lang w:eastAsia="ar" w:bidi="ar-MA"/>
      </w:rPr>
    </w:pPr>
    <w:r>
      <w:rPr>
        <w:lang w:eastAsia="ar" w:bidi="ar-MA"/>
      </w:rPr>
      <w:t>ANNEX II</w:t>
    </w:r>
  </w:p>
  <w:p w14:paraId="0EA9A52B" w14:textId="2A0B0BA3" w:rsidR="007B6F12" w:rsidRDefault="007B6F12" w:rsidP="007D70AF">
    <w:pPr>
      <w:pStyle w:val="Header"/>
      <w:ind w:right="115"/>
      <w:rPr>
        <w:rFonts w:ascii="Calibri" w:hAnsi="Calibri" w:cs="Calibri"/>
        <w:lang w:eastAsia="ar" w:bidi="ar-EG"/>
      </w:rPr>
    </w:pPr>
    <w:r w:rsidRPr="004F65D4">
      <w:rPr>
        <w:rFonts w:ascii="Calibri" w:hAnsi="Calibri" w:cs="Calibri"/>
        <w:rtl/>
        <w:lang w:eastAsia="ar" w:bidi="ar-EG"/>
      </w:rPr>
      <w:t>المرفق الثاني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lowerLetter"/>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4B54AF"/>
    <w:multiLevelType w:val="hybridMultilevel"/>
    <w:tmpl w:val="ECAC0BA2"/>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24" w15:restartNumberingAfterBreak="0">
    <w:nsid w:val="35E67484"/>
    <w:multiLevelType w:val="hybridMultilevel"/>
    <w:tmpl w:val="7FCE917C"/>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CB1475"/>
    <w:multiLevelType w:val="hybridMultilevel"/>
    <w:tmpl w:val="E24AF1B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013E5F"/>
    <w:multiLevelType w:val="hybridMultilevel"/>
    <w:tmpl w:val="F2264A7C"/>
    <w:lvl w:ilvl="0" w:tplc="D9B20DBA">
      <w:start w:val="1"/>
      <w:numFmt w:val="decimal"/>
      <w:lvlText w:val="&quot;%1&quot;"/>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2F84"/>
    <w:multiLevelType w:val="hybridMultilevel"/>
    <w:tmpl w:val="2D32473A"/>
    <w:lvl w:ilvl="0" w:tplc="7BA4A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E05C7"/>
    <w:multiLevelType w:val="multilevel"/>
    <w:tmpl w:val="AA84FB0C"/>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2" w15:restartNumberingAfterBreak="0">
    <w:nsid w:val="542B3EDA"/>
    <w:multiLevelType w:val="hybridMultilevel"/>
    <w:tmpl w:val="FDF40BB8"/>
    <w:lvl w:ilvl="0" w:tplc="2DF0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15:restartNumberingAfterBreak="0">
    <w:nsid w:val="59A60F79"/>
    <w:multiLevelType w:val="hybridMultilevel"/>
    <w:tmpl w:val="827C5802"/>
    <w:lvl w:ilvl="0" w:tplc="ABEA9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E6743D"/>
    <w:multiLevelType w:val="hybridMultilevel"/>
    <w:tmpl w:val="1F7654E4"/>
    <w:lvl w:ilvl="0" w:tplc="BE54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D22B4"/>
    <w:multiLevelType w:val="hybridMultilevel"/>
    <w:tmpl w:val="467A0F14"/>
    <w:lvl w:ilvl="0" w:tplc="A73E7C76">
      <w:start w:val="1"/>
      <w:numFmt w:val="lowerLetter"/>
      <w:lvlText w:val="(%1)"/>
      <w:lvlJc w:val="left"/>
      <w:pPr>
        <w:ind w:left="720" w:hanging="360"/>
      </w:pPr>
      <w:rPr>
        <w:rFonts w:ascii="Arial" w:hAnsi="Arial" w:hint="default"/>
        <w:b w:val="0"/>
        <w:i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FF4256"/>
    <w:multiLevelType w:val="multilevel"/>
    <w:tmpl w:val="51D49EE2"/>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4" w15:restartNumberingAfterBreak="0">
    <w:nsid w:val="7530138C"/>
    <w:multiLevelType w:val="hybridMultilevel"/>
    <w:tmpl w:val="37A06E14"/>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6"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0"/>
  </w:num>
  <w:num w:numId="2">
    <w:abstractNumId w:val="5"/>
  </w:num>
  <w:num w:numId="3">
    <w:abstractNumId w:val="17"/>
  </w:num>
  <w:num w:numId="4">
    <w:abstractNumId w:val="23"/>
  </w:num>
  <w:num w:numId="5">
    <w:abstractNumId w:val="29"/>
  </w:num>
  <w:num w:numId="6">
    <w:abstractNumId w:val="18"/>
  </w:num>
  <w:num w:numId="7">
    <w:abstractNumId w:val="2"/>
  </w:num>
  <w:num w:numId="8">
    <w:abstractNumId w:val="41"/>
  </w:num>
  <w:num w:numId="9">
    <w:abstractNumId w:val="26"/>
  </w:num>
  <w:num w:numId="10">
    <w:abstractNumId w:val="15"/>
  </w:num>
  <w:num w:numId="11">
    <w:abstractNumId w:val="35"/>
  </w:num>
  <w:num w:numId="12">
    <w:abstractNumId w:val="31"/>
  </w:num>
  <w:num w:numId="13">
    <w:abstractNumId w:val="43"/>
  </w:num>
  <w:num w:numId="14">
    <w:abstractNumId w:val="32"/>
  </w:num>
  <w:num w:numId="15">
    <w:abstractNumId w:val="7"/>
  </w:num>
  <w:num w:numId="16">
    <w:abstractNumId w:val="0"/>
  </w:num>
  <w:num w:numId="17">
    <w:abstractNumId w:val="12"/>
  </w:num>
  <w:num w:numId="18">
    <w:abstractNumId w:val="40"/>
  </w:num>
  <w:num w:numId="19">
    <w:abstractNumId w:val="37"/>
  </w:num>
  <w:num w:numId="20">
    <w:abstractNumId w:val="4"/>
  </w:num>
  <w:num w:numId="21">
    <w:abstractNumId w:val="27"/>
  </w:num>
  <w:num w:numId="22">
    <w:abstractNumId w:val="39"/>
  </w:num>
  <w:num w:numId="23">
    <w:abstractNumId w:val="9"/>
  </w:num>
  <w:num w:numId="24">
    <w:abstractNumId w:val="34"/>
  </w:num>
  <w:num w:numId="25">
    <w:abstractNumId w:val="11"/>
  </w:num>
  <w:num w:numId="26">
    <w:abstractNumId w:val="10"/>
  </w:num>
  <w:num w:numId="27">
    <w:abstractNumId w:val="3"/>
  </w:num>
  <w:num w:numId="28">
    <w:abstractNumId w:val="14"/>
  </w:num>
  <w:num w:numId="29">
    <w:abstractNumId w:val="22"/>
  </w:num>
  <w:num w:numId="30">
    <w:abstractNumId w:val="28"/>
  </w:num>
  <w:num w:numId="31">
    <w:abstractNumId w:val="42"/>
  </w:num>
  <w:num w:numId="32">
    <w:abstractNumId w:val="20"/>
  </w:num>
  <w:num w:numId="33">
    <w:abstractNumId w:val="13"/>
  </w:num>
  <w:num w:numId="34">
    <w:abstractNumId w:val="6"/>
  </w:num>
  <w:num w:numId="35">
    <w:abstractNumId w:val="38"/>
  </w:num>
  <w:num w:numId="36">
    <w:abstractNumId w:val="1"/>
  </w:num>
  <w:num w:numId="37">
    <w:abstractNumId w:val="16"/>
  </w:num>
  <w:num w:numId="38">
    <w:abstractNumId w:val="44"/>
  </w:num>
  <w:num w:numId="39">
    <w:abstractNumId w:val="25"/>
  </w:num>
  <w:num w:numId="40">
    <w:abstractNumId w:val="24"/>
  </w:num>
  <w:num w:numId="41">
    <w:abstractNumId w:val="33"/>
  </w:num>
  <w:num w:numId="42">
    <w:abstractNumId w:val="21"/>
  </w:num>
  <w:num w:numId="43">
    <w:abstractNumId w:val="19"/>
  </w:num>
  <w:num w:numId="44">
    <w:abstractNumId w:val="8"/>
  </w:num>
  <w:num w:numId="45">
    <w:abstractNumId w:val="46"/>
  </w:num>
  <w:num w:numId="46">
    <w:abstractNumId w:val="45"/>
  </w:num>
  <w:num w:numId="47">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ar-MA" w:vendorID="64" w:dllVersion="0" w:nlCheck="1" w:checkStyle="0"/>
  <w:activeWritingStyle w:appName="MSWord" w:lang="ar-SA" w:vendorID="64" w:dllVersion="0" w:nlCheck="1" w:checkStyle="0"/>
  <w:activeWritingStyle w:appName="MSWord" w:lang="ar-M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SA"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01AA9"/>
    <w:rsid w:val="00003527"/>
    <w:rsid w:val="00005ECD"/>
    <w:rsid w:val="00007465"/>
    <w:rsid w:val="00010F23"/>
    <w:rsid w:val="000118F2"/>
    <w:rsid w:val="0001371A"/>
    <w:rsid w:val="00013CDA"/>
    <w:rsid w:val="00016393"/>
    <w:rsid w:val="00017E1A"/>
    <w:rsid w:val="00021867"/>
    <w:rsid w:val="00023971"/>
    <w:rsid w:val="00025D56"/>
    <w:rsid w:val="000346CF"/>
    <w:rsid w:val="00035DFB"/>
    <w:rsid w:val="00035FFF"/>
    <w:rsid w:val="000402AC"/>
    <w:rsid w:val="00040ECD"/>
    <w:rsid w:val="00040F8B"/>
    <w:rsid w:val="00042D99"/>
    <w:rsid w:val="00043387"/>
    <w:rsid w:val="00043CAA"/>
    <w:rsid w:val="00056831"/>
    <w:rsid w:val="00061005"/>
    <w:rsid w:val="000624DD"/>
    <w:rsid w:val="00062643"/>
    <w:rsid w:val="00063077"/>
    <w:rsid w:val="00065485"/>
    <w:rsid w:val="00067EFF"/>
    <w:rsid w:val="00073FA8"/>
    <w:rsid w:val="000742F1"/>
    <w:rsid w:val="00075432"/>
    <w:rsid w:val="000765C4"/>
    <w:rsid w:val="00082A95"/>
    <w:rsid w:val="00082BA0"/>
    <w:rsid w:val="00083A16"/>
    <w:rsid w:val="000850CA"/>
    <w:rsid w:val="00085513"/>
    <w:rsid w:val="00086B8F"/>
    <w:rsid w:val="00087CCB"/>
    <w:rsid w:val="00092120"/>
    <w:rsid w:val="0009452F"/>
    <w:rsid w:val="000968ED"/>
    <w:rsid w:val="000A0C8F"/>
    <w:rsid w:val="000A113D"/>
    <w:rsid w:val="000A20C7"/>
    <w:rsid w:val="000A41A8"/>
    <w:rsid w:val="000A6DF0"/>
    <w:rsid w:val="000A7B0B"/>
    <w:rsid w:val="000B08C9"/>
    <w:rsid w:val="000B090C"/>
    <w:rsid w:val="000B0E51"/>
    <w:rsid w:val="000B30E6"/>
    <w:rsid w:val="000B52E7"/>
    <w:rsid w:val="000C053F"/>
    <w:rsid w:val="000C117A"/>
    <w:rsid w:val="000C2097"/>
    <w:rsid w:val="000C2536"/>
    <w:rsid w:val="000C3192"/>
    <w:rsid w:val="000C333C"/>
    <w:rsid w:val="000C4963"/>
    <w:rsid w:val="000D106A"/>
    <w:rsid w:val="000D2072"/>
    <w:rsid w:val="000D29F1"/>
    <w:rsid w:val="000D76E9"/>
    <w:rsid w:val="000D7C9B"/>
    <w:rsid w:val="000E24EF"/>
    <w:rsid w:val="000E5AB9"/>
    <w:rsid w:val="000F1A9B"/>
    <w:rsid w:val="000F332E"/>
    <w:rsid w:val="000F37EB"/>
    <w:rsid w:val="000F5E56"/>
    <w:rsid w:val="00103AFF"/>
    <w:rsid w:val="00105A34"/>
    <w:rsid w:val="00106244"/>
    <w:rsid w:val="001077A6"/>
    <w:rsid w:val="00107FA2"/>
    <w:rsid w:val="00110D87"/>
    <w:rsid w:val="00125594"/>
    <w:rsid w:val="00125E34"/>
    <w:rsid w:val="00126202"/>
    <w:rsid w:val="00127DE4"/>
    <w:rsid w:val="001359F6"/>
    <w:rsid w:val="001362EE"/>
    <w:rsid w:val="00143914"/>
    <w:rsid w:val="00146785"/>
    <w:rsid w:val="00147374"/>
    <w:rsid w:val="001474A4"/>
    <w:rsid w:val="00147F80"/>
    <w:rsid w:val="00150D86"/>
    <w:rsid w:val="00150E36"/>
    <w:rsid w:val="00156693"/>
    <w:rsid w:val="00156E1A"/>
    <w:rsid w:val="00160EFA"/>
    <w:rsid w:val="001612F7"/>
    <w:rsid w:val="001647D5"/>
    <w:rsid w:val="00166229"/>
    <w:rsid w:val="00172810"/>
    <w:rsid w:val="001806DD"/>
    <w:rsid w:val="0018098C"/>
    <w:rsid w:val="001818EA"/>
    <w:rsid w:val="001821EE"/>
    <w:rsid w:val="001832A6"/>
    <w:rsid w:val="00185875"/>
    <w:rsid w:val="001867D0"/>
    <w:rsid w:val="00186B1F"/>
    <w:rsid w:val="00186B6B"/>
    <w:rsid w:val="00190397"/>
    <w:rsid w:val="00197D22"/>
    <w:rsid w:val="001A23F1"/>
    <w:rsid w:val="001A24C1"/>
    <w:rsid w:val="001A2D60"/>
    <w:rsid w:val="001A6BC5"/>
    <w:rsid w:val="001B0341"/>
    <w:rsid w:val="001B7669"/>
    <w:rsid w:val="001C0AAA"/>
    <w:rsid w:val="001C17AF"/>
    <w:rsid w:val="001C4510"/>
    <w:rsid w:val="001C653B"/>
    <w:rsid w:val="001C69BA"/>
    <w:rsid w:val="001C7139"/>
    <w:rsid w:val="001D354A"/>
    <w:rsid w:val="001D59D1"/>
    <w:rsid w:val="001E0709"/>
    <w:rsid w:val="001E1142"/>
    <w:rsid w:val="001E27BE"/>
    <w:rsid w:val="001E3204"/>
    <w:rsid w:val="001E4232"/>
    <w:rsid w:val="001E5031"/>
    <w:rsid w:val="001E7F2B"/>
    <w:rsid w:val="001F0EB7"/>
    <w:rsid w:val="001F1151"/>
    <w:rsid w:val="001F127E"/>
    <w:rsid w:val="001F3641"/>
    <w:rsid w:val="001F3834"/>
    <w:rsid w:val="001F55D0"/>
    <w:rsid w:val="00202C06"/>
    <w:rsid w:val="0020516F"/>
    <w:rsid w:val="0020586B"/>
    <w:rsid w:val="00206199"/>
    <w:rsid w:val="00207B21"/>
    <w:rsid w:val="00211D84"/>
    <w:rsid w:val="0021217E"/>
    <w:rsid w:val="002158B9"/>
    <w:rsid w:val="00222A04"/>
    <w:rsid w:val="002271C5"/>
    <w:rsid w:val="00230598"/>
    <w:rsid w:val="00231325"/>
    <w:rsid w:val="00232118"/>
    <w:rsid w:val="002337D4"/>
    <w:rsid w:val="00233D46"/>
    <w:rsid w:val="00235770"/>
    <w:rsid w:val="002412B3"/>
    <w:rsid w:val="00241646"/>
    <w:rsid w:val="00244C86"/>
    <w:rsid w:val="00245D3F"/>
    <w:rsid w:val="0024767A"/>
    <w:rsid w:val="002532CA"/>
    <w:rsid w:val="002556F1"/>
    <w:rsid w:val="002634C4"/>
    <w:rsid w:val="00266A18"/>
    <w:rsid w:val="00267E20"/>
    <w:rsid w:val="00274DB4"/>
    <w:rsid w:val="00275E25"/>
    <w:rsid w:val="00276D52"/>
    <w:rsid w:val="002838B0"/>
    <w:rsid w:val="00283A16"/>
    <w:rsid w:val="00283AB0"/>
    <w:rsid w:val="002858E6"/>
    <w:rsid w:val="00287F09"/>
    <w:rsid w:val="00290072"/>
    <w:rsid w:val="002928D3"/>
    <w:rsid w:val="00297CCA"/>
    <w:rsid w:val="00297FC3"/>
    <w:rsid w:val="002A091F"/>
    <w:rsid w:val="002A1CCA"/>
    <w:rsid w:val="002A1F42"/>
    <w:rsid w:val="002A357B"/>
    <w:rsid w:val="002A566C"/>
    <w:rsid w:val="002A5C2D"/>
    <w:rsid w:val="002A5DBD"/>
    <w:rsid w:val="002B2A8B"/>
    <w:rsid w:val="002B2F1A"/>
    <w:rsid w:val="002B45F7"/>
    <w:rsid w:val="002B4FAD"/>
    <w:rsid w:val="002B6A08"/>
    <w:rsid w:val="002B6ECD"/>
    <w:rsid w:val="002C0598"/>
    <w:rsid w:val="002D13B9"/>
    <w:rsid w:val="002D3ACD"/>
    <w:rsid w:val="002D5EF3"/>
    <w:rsid w:val="002D63AB"/>
    <w:rsid w:val="002E0235"/>
    <w:rsid w:val="002E20AB"/>
    <w:rsid w:val="002E511E"/>
    <w:rsid w:val="002E5A36"/>
    <w:rsid w:val="002E6710"/>
    <w:rsid w:val="002E6D86"/>
    <w:rsid w:val="002E721C"/>
    <w:rsid w:val="002F070A"/>
    <w:rsid w:val="002F0874"/>
    <w:rsid w:val="002F1FE6"/>
    <w:rsid w:val="002F3661"/>
    <w:rsid w:val="002F4E68"/>
    <w:rsid w:val="002F7C5A"/>
    <w:rsid w:val="00305818"/>
    <w:rsid w:val="00305DF1"/>
    <w:rsid w:val="00305F60"/>
    <w:rsid w:val="003061BC"/>
    <w:rsid w:val="00307B1C"/>
    <w:rsid w:val="003102C7"/>
    <w:rsid w:val="003103DC"/>
    <w:rsid w:val="00312F7F"/>
    <w:rsid w:val="00317350"/>
    <w:rsid w:val="00320C03"/>
    <w:rsid w:val="00325098"/>
    <w:rsid w:val="0032604F"/>
    <w:rsid w:val="00330B6F"/>
    <w:rsid w:val="0033757E"/>
    <w:rsid w:val="00343030"/>
    <w:rsid w:val="00346015"/>
    <w:rsid w:val="00350AE2"/>
    <w:rsid w:val="00351135"/>
    <w:rsid w:val="0035233E"/>
    <w:rsid w:val="00352C9A"/>
    <w:rsid w:val="003555DC"/>
    <w:rsid w:val="003559DE"/>
    <w:rsid w:val="00357D27"/>
    <w:rsid w:val="003608DB"/>
    <w:rsid w:val="00361450"/>
    <w:rsid w:val="003625B4"/>
    <w:rsid w:val="00364ECE"/>
    <w:rsid w:val="003673CF"/>
    <w:rsid w:val="00367981"/>
    <w:rsid w:val="003716B0"/>
    <w:rsid w:val="00371E88"/>
    <w:rsid w:val="00375359"/>
    <w:rsid w:val="003758B6"/>
    <w:rsid w:val="00375A62"/>
    <w:rsid w:val="003761D1"/>
    <w:rsid w:val="003806F2"/>
    <w:rsid w:val="003845C1"/>
    <w:rsid w:val="00390637"/>
    <w:rsid w:val="00390979"/>
    <w:rsid w:val="00392963"/>
    <w:rsid w:val="00394F6E"/>
    <w:rsid w:val="003966AD"/>
    <w:rsid w:val="003A6553"/>
    <w:rsid w:val="003A6B14"/>
    <w:rsid w:val="003A6F89"/>
    <w:rsid w:val="003A79D2"/>
    <w:rsid w:val="003B0A8D"/>
    <w:rsid w:val="003B38C1"/>
    <w:rsid w:val="003C0D49"/>
    <w:rsid w:val="003C4F95"/>
    <w:rsid w:val="003C7DB8"/>
    <w:rsid w:val="003D0C11"/>
    <w:rsid w:val="003D191E"/>
    <w:rsid w:val="003D57B0"/>
    <w:rsid w:val="003E3AF9"/>
    <w:rsid w:val="003E3E95"/>
    <w:rsid w:val="003E6F92"/>
    <w:rsid w:val="003F30CF"/>
    <w:rsid w:val="003F3F6A"/>
    <w:rsid w:val="003F49A4"/>
    <w:rsid w:val="004107CC"/>
    <w:rsid w:val="00414128"/>
    <w:rsid w:val="00414FB4"/>
    <w:rsid w:val="00421077"/>
    <w:rsid w:val="0042223C"/>
    <w:rsid w:val="00422DA1"/>
    <w:rsid w:val="00423E3E"/>
    <w:rsid w:val="00425532"/>
    <w:rsid w:val="00427AF4"/>
    <w:rsid w:val="00427FFB"/>
    <w:rsid w:val="00440FA1"/>
    <w:rsid w:val="004417E6"/>
    <w:rsid w:val="0045361D"/>
    <w:rsid w:val="004545A0"/>
    <w:rsid w:val="004564E1"/>
    <w:rsid w:val="00456A35"/>
    <w:rsid w:val="00457120"/>
    <w:rsid w:val="00457422"/>
    <w:rsid w:val="00461DCF"/>
    <w:rsid w:val="004647DA"/>
    <w:rsid w:val="0046654C"/>
    <w:rsid w:val="00467699"/>
    <w:rsid w:val="00470E59"/>
    <w:rsid w:val="00472073"/>
    <w:rsid w:val="00472E89"/>
    <w:rsid w:val="00474062"/>
    <w:rsid w:val="0047414B"/>
    <w:rsid w:val="004743FC"/>
    <w:rsid w:val="00475139"/>
    <w:rsid w:val="004765F3"/>
    <w:rsid w:val="00477D6B"/>
    <w:rsid w:val="00480A20"/>
    <w:rsid w:val="00482B9D"/>
    <w:rsid w:val="0048566C"/>
    <w:rsid w:val="00487B62"/>
    <w:rsid w:val="00494AEE"/>
    <w:rsid w:val="00494BDD"/>
    <w:rsid w:val="0049521C"/>
    <w:rsid w:val="00495F7E"/>
    <w:rsid w:val="004968E5"/>
    <w:rsid w:val="00496930"/>
    <w:rsid w:val="00497495"/>
    <w:rsid w:val="00497ED9"/>
    <w:rsid w:val="004A0CDF"/>
    <w:rsid w:val="004A1029"/>
    <w:rsid w:val="004A24D5"/>
    <w:rsid w:val="004A5561"/>
    <w:rsid w:val="004A767E"/>
    <w:rsid w:val="004B2CC3"/>
    <w:rsid w:val="004B3B47"/>
    <w:rsid w:val="004B6EF4"/>
    <w:rsid w:val="004C0C5D"/>
    <w:rsid w:val="004C101F"/>
    <w:rsid w:val="004C1D04"/>
    <w:rsid w:val="004C31A7"/>
    <w:rsid w:val="004C3548"/>
    <w:rsid w:val="004C441F"/>
    <w:rsid w:val="004C48E6"/>
    <w:rsid w:val="004C7916"/>
    <w:rsid w:val="004D006A"/>
    <w:rsid w:val="004D05F4"/>
    <w:rsid w:val="004D5125"/>
    <w:rsid w:val="004D7B0D"/>
    <w:rsid w:val="004D7E0D"/>
    <w:rsid w:val="004E1E36"/>
    <w:rsid w:val="004E34B1"/>
    <w:rsid w:val="004E603C"/>
    <w:rsid w:val="004F0BB5"/>
    <w:rsid w:val="004F1800"/>
    <w:rsid w:val="004F1A75"/>
    <w:rsid w:val="004F51FD"/>
    <w:rsid w:val="004F65D4"/>
    <w:rsid w:val="004F752F"/>
    <w:rsid w:val="005019FF"/>
    <w:rsid w:val="005033DB"/>
    <w:rsid w:val="005067C6"/>
    <w:rsid w:val="005068E4"/>
    <w:rsid w:val="00512843"/>
    <w:rsid w:val="00512C55"/>
    <w:rsid w:val="0051764C"/>
    <w:rsid w:val="00521647"/>
    <w:rsid w:val="005224A7"/>
    <w:rsid w:val="00524486"/>
    <w:rsid w:val="00525528"/>
    <w:rsid w:val="0052635B"/>
    <w:rsid w:val="005271F3"/>
    <w:rsid w:val="0053057A"/>
    <w:rsid w:val="0053124F"/>
    <w:rsid w:val="0053517A"/>
    <w:rsid w:val="005366C1"/>
    <w:rsid w:val="00536931"/>
    <w:rsid w:val="005430FD"/>
    <w:rsid w:val="00546AA5"/>
    <w:rsid w:val="005475FB"/>
    <w:rsid w:val="005504AF"/>
    <w:rsid w:val="00550FB1"/>
    <w:rsid w:val="005555FC"/>
    <w:rsid w:val="00556386"/>
    <w:rsid w:val="00560A29"/>
    <w:rsid w:val="0056195E"/>
    <w:rsid w:val="00561F17"/>
    <w:rsid w:val="0056446B"/>
    <w:rsid w:val="00567A41"/>
    <w:rsid w:val="00570084"/>
    <w:rsid w:val="005722C8"/>
    <w:rsid w:val="00574175"/>
    <w:rsid w:val="005754A8"/>
    <w:rsid w:val="005760CD"/>
    <w:rsid w:val="0057633D"/>
    <w:rsid w:val="00580828"/>
    <w:rsid w:val="00580FC8"/>
    <w:rsid w:val="00582B05"/>
    <w:rsid w:val="005843DE"/>
    <w:rsid w:val="00587F54"/>
    <w:rsid w:val="00591BDD"/>
    <w:rsid w:val="00594271"/>
    <w:rsid w:val="00596788"/>
    <w:rsid w:val="005A061E"/>
    <w:rsid w:val="005A2999"/>
    <w:rsid w:val="005A30C8"/>
    <w:rsid w:val="005A3CDE"/>
    <w:rsid w:val="005A7D19"/>
    <w:rsid w:val="005B2F0B"/>
    <w:rsid w:val="005B3B8B"/>
    <w:rsid w:val="005B6BCA"/>
    <w:rsid w:val="005B71AE"/>
    <w:rsid w:val="005C0EC2"/>
    <w:rsid w:val="005C1D4D"/>
    <w:rsid w:val="005C462A"/>
    <w:rsid w:val="005C6649"/>
    <w:rsid w:val="005C7C9A"/>
    <w:rsid w:val="005D79F0"/>
    <w:rsid w:val="005D7E08"/>
    <w:rsid w:val="005E512E"/>
    <w:rsid w:val="005F34E2"/>
    <w:rsid w:val="005F5E2E"/>
    <w:rsid w:val="005F65E8"/>
    <w:rsid w:val="00601BE0"/>
    <w:rsid w:val="006023CF"/>
    <w:rsid w:val="00605827"/>
    <w:rsid w:val="00607EBA"/>
    <w:rsid w:val="00611B49"/>
    <w:rsid w:val="0061526E"/>
    <w:rsid w:val="00617FC5"/>
    <w:rsid w:val="0062306E"/>
    <w:rsid w:val="00624391"/>
    <w:rsid w:val="00624623"/>
    <w:rsid w:val="00624D1B"/>
    <w:rsid w:val="00626E4A"/>
    <w:rsid w:val="00631525"/>
    <w:rsid w:val="00632D06"/>
    <w:rsid w:val="00633090"/>
    <w:rsid w:val="006348A3"/>
    <w:rsid w:val="00640AB6"/>
    <w:rsid w:val="00641DCE"/>
    <w:rsid w:val="00645AF2"/>
    <w:rsid w:val="00645B28"/>
    <w:rsid w:val="00646050"/>
    <w:rsid w:val="0064697A"/>
    <w:rsid w:val="00647630"/>
    <w:rsid w:val="006526F9"/>
    <w:rsid w:val="00652BDE"/>
    <w:rsid w:val="00653064"/>
    <w:rsid w:val="00654808"/>
    <w:rsid w:val="006603ED"/>
    <w:rsid w:val="00661592"/>
    <w:rsid w:val="006665F2"/>
    <w:rsid w:val="006713CA"/>
    <w:rsid w:val="00672801"/>
    <w:rsid w:val="00676503"/>
    <w:rsid w:val="00676C5C"/>
    <w:rsid w:val="00677E0A"/>
    <w:rsid w:val="00685942"/>
    <w:rsid w:val="0068677F"/>
    <w:rsid w:val="00690665"/>
    <w:rsid w:val="00693575"/>
    <w:rsid w:val="006935F6"/>
    <w:rsid w:val="00693822"/>
    <w:rsid w:val="0069756F"/>
    <w:rsid w:val="00697879"/>
    <w:rsid w:val="006A4CCE"/>
    <w:rsid w:val="006B27AD"/>
    <w:rsid w:val="006B2C11"/>
    <w:rsid w:val="006B4556"/>
    <w:rsid w:val="006B57F0"/>
    <w:rsid w:val="006B5C46"/>
    <w:rsid w:val="006B5C59"/>
    <w:rsid w:val="006B5DCC"/>
    <w:rsid w:val="006C0A5E"/>
    <w:rsid w:val="006C2DA1"/>
    <w:rsid w:val="006C40DB"/>
    <w:rsid w:val="006C4DC3"/>
    <w:rsid w:val="006C5B78"/>
    <w:rsid w:val="006C7249"/>
    <w:rsid w:val="006C7DF7"/>
    <w:rsid w:val="006D4BA3"/>
    <w:rsid w:val="006E15E8"/>
    <w:rsid w:val="006E33A9"/>
    <w:rsid w:val="006E3ACA"/>
    <w:rsid w:val="006E4F42"/>
    <w:rsid w:val="006E4F5F"/>
    <w:rsid w:val="006E751A"/>
    <w:rsid w:val="006F27B9"/>
    <w:rsid w:val="006F4F59"/>
    <w:rsid w:val="006F56CE"/>
    <w:rsid w:val="006F5AB9"/>
    <w:rsid w:val="00702FDB"/>
    <w:rsid w:val="007060A6"/>
    <w:rsid w:val="00710B1B"/>
    <w:rsid w:val="007139C2"/>
    <w:rsid w:val="0071420A"/>
    <w:rsid w:val="0071533E"/>
    <w:rsid w:val="00720157"/>
    <w:rsid w:val="0072049E"/>
    <w:rsid w:val="007223F3"/>
    <w:rsid w:val="00723ACB"/>
    <w:rsid w:val="0072575A"/>
    <w:rsid w:val="00725FB5"/>
    <w:rsid w:val="0072670B"/>
    <w:rsid w:val="007279B1"/>
    <w:rsid w:val="0073150C"/>
    <w:rsid w:val="00731654"/>
    <w:rsid w:val="0073419C"/>
    <w:rsid w:val="0073575E"/>
    <w:rsid w:val="00736B96"/>
    <w:rsid w:val="00736DEE"/>
    <w:rsid w:val="0074122B"/>
    <w:rsid w:val="007413C3"/>
    <w:rsid w:val="007440FB"/>
    <w:rsid w:val="0074414C"/>
    <w:rsid w:val="007477C6"/>
    <w:rsid w:val="00754E9C"/>
    <w:rsid w:val="0075639D"/>
    <w:rsid w:val="00756999"/>
    <w:rsid w:val="00762AF6"/>
    <w:rsid w:val="00762BD6"/>
    <w:rsid w:val="00771C4A"/>
    <w:rsid w:val="00774FF2"/>
    <w:rsid w:val="007768F4"/>
    <w:rsid w:val="007773A7"/>
    <w:rsid w:val="007776BE"/>
    <w:rsid w:val="00777A81"/>
    <w:rsid w:val="0078107D"/>
    <w:rsid w:val="007810D5"/>
    <w:rsid w:val="00781609"/>
    <w:rsid w:val="00781649"/>
    <w:rsid w:val="00784D8C"/>
    <w:rsid w:val="007866F7"/>
    <w:rsid w:val="0079089B"/>
    <w:rsid w:val="00797F95"/>
    <w:rsid w:val="007A2E8A"/>
    <w:rsid w:val="007A32B9"/>
    <w:rsid w:val="007A4FAD"/>
    <w:rsid w:val="007A73D9"/>
    <w:rsid w:val="007B12D4"/>
    <w:rsid w:val="007B26AA"/>
    <w:rsid w:val="007B6F12"/>
    <w:rsid w:val="007C0223"/>
    <w:rsid w:val="007C110B"/>
    <w:rsid w:val="007C2B29"/>
    <w:rsid w:val="007C3C3C"/>
    <w:rsid w:val="007C3CF3"/>
    <w:rsid w:val="007C401F"/>
    <w:rsid w:val="007C5B61"/>
    <w:rsid w:val="007C5C04"/>
    <w:rsid w:val="007C749B"/>
    <w:rsid w:val="007D045C"/>
    <w:rsid w:val="007D0C61"/>
    <w:rsid w:val="007D1168"/>
    <w:rsid w:val="007D1613"/>
    <w:rsid w:val="007D4B86"/>
    <w:rsid w:val="007D529E"/>
    <w:rsid w:val="007D578F"/>
    <w:rsid w:val="007D70AF"/>
    <w:rsid w:val="007D7856"/>
    <w:rsid w:val="007E14C4"/>
    <w:rsid w:val="007E39C5"/>
    <w:rsid w:val="007E4C0E"/>
    <w:rsid w:val="007E69CF"/>
    <w:rsid w:val="007F16D0"/>
    <w:rsid w:val="007F2913"/>
    <w:rsid w:val="007F53E3"/>
    <w:rsid w:val="0080045C"/>
    <w:rsid w:val="00803670"/>
    <w:rsid w:val="00807597"/>
    <w:rsid w:val="00810CCE"/>
    <w:rsid w:val="008176BE"/>
    <w:rsid w:val="00817EF3"/>
    <w:rsid w:val="008202D2"/>
    <w:rsid w:val="00820B23"/>
    <w:rsid w:val="00830D33"/>
    <w:rsid w:val="00832EB7"/>
    <w:rsid w:val="00834C17"/>
    <w:rsid w:val="00834D9D"/>
    <w:rsid w:val="0083605F"/>
    <w:rsid w:val="0084082C"/>
    <w:rsid w:val="008413E5"/>
    <w:rsid w:val="00842CE7"/>
    <w:rsid w:val="00844F77"/>
    <w:rsid w:val="00852458"/>
    <w:rsid w:val="008526DB"/>
    <w:rsid w:val="008529DA"/>
    <w:rsid w:val="00853668"/>
    <w:rsid w:val="00860537"/>
    <w:rsid w:val="00860FA4"/>
    <w:rsid w:val="0086225C"/>
    <w:rsid w:val="00863208"/>
    <w:rsid w:val="0086425D"/>
    <w:rsid w:val="008717D6"/>
    <w:rsid w:val="00877034"/>
    <w:rsid w:val="00877718"/>
    <w:rsid w:val="00880ADA"/>
    <w:rsid w:val="00881BB2"/>
    <w:rsid w:val="0088289A"/>
    <w:rsid w:val="00885E77"/>
    <w:rsid w:val="00891D4F"/>
    <w:rsid w:val="00894C32"/>
    <w:rsid w:val="0089631E"/>
    <w:rsid w:val="0089732B"/>
    <w:rsid w:val="008A0471"/>
    <w:rsid w:val="008A134B"/>
    <w:rsid w:val="008A2886"/>
    <w:rsid w:val="008A3156"/>
    <w:rsid w:val="008A435A"/>
    <w:rsid w:val="008B2CC1"/>
    <w:rsid w:val="008B50C5"/>
    <w:rsid w:val="008B5862"/>
    <w:rsid w:val="008B60B2"/>
    <w:rsid w:val="008B7D4D"/>
    <w:rsid w:val="008C143E"/>
    <w:rsid w:val="008C167F"/>
    <w:rsid w:val="008C1F2B"/>
    <w:rsid w:val="008C2CAA"/>
    <w:rsid w:val="008C337C"/>
    <w:rsid w:val="008C39D4"/>
    <w:rsid w:val="008C72CD"/>
    <w:rsid w:val="008C78A4"/>
    <w:rsid w:val="008D0280"/>
    <w:rsid w:val="008D2371"/>
    <w:rsid w:val="008D3B9E"/>
    <w:rsid w:val="008D5B8B"/>
    <w:rsid w:val="008D7022"/>
    <w:rsid w:val="008D7A80"/>
    <w:rsid w:val="008E2788"/>
    <w:rsid w:val="008E2E9F"/>
    <w:rsid w:val="008E3396"/>
    <w:rsid w:val="008E5B2E"/>
    <w:rsid w:val="008F2EF5"/>
    <w:rsid w:val="008F63B6"/>
    <w:rsid w:val="0090061F"/>
    <w:rsid w:val="0090268F"/>
    <w:rsid w:val="00904D0F"/>
    <w:rsid w:val="0090561E"/>
    <w:rsid w:val="0090731E"/>
    <w:rsid w:val="00911D89"/>
    <w:rsid w:val="00913EAC"/>
    <w:rsid w:val="00914336"/>
    <w:rsid w:val="009163DE"/>
    <w:rsid w:val="00916EE2"/>
    <w:rsid w:val="00917370"/>
    <w:rsid w:val="00920181"/>
    <w:rsid w:val="0092141C"/>
    <w:rsid w:val="00921C0E"/>
    <w:rsid w:val="00923382"/>
    <w:rsid w:val="00923E49"/>
    <w:rsid w:val="00925F60"/>
    <w:rsid w:val="009272A6"/>
    <w:rsid w:val="00934C96"/>
    <w:rsid w:val="009354EB"/>
    <w:rsid w:val="009363AA"/>
    <w:rsid w:val="00940C7C"/>
    <w:rsid w:val="0094127A"/>
    <w:rsid w:val="00942536"/>
    <w:rsid w:val="00942BA3"/>
    <w:rsid w:val="00943A5A"/>
    <w:rsid w:val="009444F2"/>
    <w:rsid w:val="009446B0"/>
    <w:rsid w:val="00944BE8"/>
    <w:rsid w:val="00944CBB"/>
    <w:rsid w:val="00944ECF"/>
    <w:rsid w:val="009461CF"/>
    <w:rsid w:val="0094636B"/>
    <w:rsid w:val="009475A5"/>
    <w:rsid w:val="00953985"/>
    <w:rsid w:val="00954614"/>
    <w:rsid w:val="00956AC2"/>
    <w:rsid w:val="009577A6"/>
    <w:rsid w:val="00957952"/>
    <w:rsid w:val="00960122"/>
    <w:rsid w:val="009638B0"/>
    <w:rsid w:val="00964503"/>
    <w:rsid w:val="00966A22"/>
    <w:rsid w:val="0096722F"/>
    <w:rsid w:val="00970DF0"/>
    <w:rsid w:val="00972075"/>
    <w:rsid w:val="00972DC2"/>
    <w:rsid w:val="009733D7"/>
    <w:rsid w:val="009735D7"/>
    <w:rsid w:val="00974041"/>
    <w:rsid w:val="00974B74"/>
    <w:rsid w:val="009753DD"/>
    <w:rsid w:val="00977FFB"/>
    <w:rsid w:val="00980843"/>
    <w:rsid w:val="0098147C"/>
    <w:rsid w:val="009825FC"/>
    <w:rsid w:val="00984BA1"/>
    <w:rsid w:val="009874D7"/>
    <w:rsid w:val="009906AA"/>
    <w:rsid w:val="00990B26"/>
    <w:rsid w:val="00992E56"/>
    <w:rsid w:val="00993170"/>
    <w:rsid w:val="00994FA8"/>
    <w:rsid w:val="00995B03"/>
    <w:rsid w:val="00997201"/>
    <w:rsid w:val="009A1497"/>
    <w:rsid w:val="009A197B"/>
    <w:rsid w:val="009A2633"/>
    <w:rsid w:val="009A2CBB"/>
    <w:rsid w:val="009A418D"/>
    <w:rsid w:val="009A4A8F"/>
    <w:rsid w:val="009A7951"/>
    <w:rsid w:val="009B6A9E"/>
    <w:rsid w:val="009B7F72"/>
    <w:rsid w:val="009C127D"/>
    <w:rsid w:val="009C182A"/>
    <w:rsid w:val="009C3803"/>
    <w:rsid w:val="009C4CCE"/>
    <w:rsid w:val="009D00DD"/>
    <w:rsid w:val="009D0DF9"/>
    <w:rsid w:val="009D0FF8"/>
    <w:rsid w:val="009D5D4B"/>
    <w:rsid w:val="009D69B3"/>
    <w:rsid w:val="009E2791"/>
    <w:rsid w:val="009E3F6F"/>
    <w:rsid w:val="009E4E2F"/>
    <w:rsid w:val="009E595D"/>
    <w:rsid w:val="009F00FA"/>
    <w:rsid w:val="009F499F"/>
    <w:rsid w:val="009F549D"/>
    <w:rsid w:val="009F66E7"/>
    <w:rsid w:val="00A031C3"/>
    <w:rsid w:val="00A03848"/>
    <w:rsid w:val="00A05801"/>
    <w:rsid w:val="00A06363"/>
    <w:rsid w:val="00A0708C"/>
    <w:rsid w:val="00A07B35"/>
    <w:rsid w:val="00A12374"/>
    <w:rsid w:val="00A15388"/>
    <w:rsid w:val="00A1542C"/>
    <w:rsid w:val="00A17C01"/>
    <w:rsid w:val="00A225F7"/>
    <w:rsid w:val="00A24E7C"/>
    <w:rsid w:val="00A25081"/>
    <w:rsid w:val="00A3173B"/>
    <w:rsid w:val="00A33A79"/>
    <w:rsid w:val="00A34545"/>
    <w:rsid w:val="00A37342"/>
    <w:rsid w:val="00A40FCD"/>
    <w:rsid w:val="00A41261"/>
    <w:rsid w:val="00A418BA"/>
    <w:rsid w:val="00A42137"/>
    <w:rsid w:val="00A42DAF"/>
    <w:rsid w:val="00A436A0"/>
    <w:rsid w:val="00A45BD8"/>
    <w:rsid w:val="00A463E0"/>
    <w:rsid w:val="00A46F1E"/>
    <w:rsid w:val="00A47BA6"/>
    <w:rsid w:val="00A51139"/>
    <w:rsid w:val="00A518A7"/>
    <w:rsid w:val="00A51E16"/>
    <w:rsid w:val="00A56651"/>
    <w:rsid w:val="00A617A9"/>
    <w:rsid w:val="00A61940"/>
    <w:rsid w:val="00A638A7"/>
    <w:rsid w:val="00A638FC"/>
    <w:rsid w:val="00A67F87"/>
    <w:rsid w:val="00A7010D"/>
    <w:rsid w:val="00A70433"/>
    <w:rsid w:val="00A70CE1"/>
    <w:rsid w:val="00A70E06"/>
    <w:rsid w:val="00A70F88"/>
    <w:rsid w:val="00A75E76"/>
    <w:rsid w:val="00A80EC2"/>
    <w:rsid w:val="00A815E5"/>
    <w:rsid w:val="00A869B7"/>
    <w:rsid w:val="00A96209"/>
    <w:rsid w:val="00A9762F"/>
    <w:rsid w:val="00AA1132"/>
    <w:rsid w:val="00AA1ED6"/>
    <w:rsid w:val="00AA27D9"/>
    <w:rsid w:val="00AA2DD4"/>
    <w:rsid w:val="00AA6AB7"/>
    <w:rsid w:val="00AA72DA"/>
    <w:rsid w:val="00AB1067"/>
    <w:rsid w:val="00AB2214"/>
    <w:rsid w:val="00AB25D4"/>
    <w:rsid w:val="00AB4749"/>
    <w:rsid w:val="00AC205C"/>
    <w:rsid w:val="00AC2A55"/>
    <w:rsid w:val="00AC3670"/>
    <w:rsid w:val="00AC3F76"/>
    <w:rsid w:val="00AC4005"/>
    <w:rsid w:val="00AC7B0F"/>
    <w:rsid w:val="00AD1545"/>
    <w:rsid w:val="00AD3CEC"/>
    <w:rsid w:val="00AD7ED7"/>
    <w:rsid w:val="00AE3B6A"/>
    <w:rsid w:val="00AE4231"/>
    <w:rsid w:val="00AE5135"/>
    <w:rsid w:val="00AE5D72"/>
    <w:rsid w:val="00AE5DE2"/>
    <w:rsid w:val="00AF054B"/>
    <w:rsid w:val="00AF0750"/>
    <w:rsid w:val="00AF0A6B"/>
    <w:rsid w:val="00AF4F38"/>
    <w:rsid w:val="00AF56F2"/>
    <w:rsid w:val="00AF5E88"/>
    <w:rsid w:val="00AF6285"/>
    <w:rsid w:val="00AF62EE"/>
    <w:rsid w:val="00AF64E7"/>
    <w:rsid w:val="00AF7ECF"/>
    <w:rsid w:val="00AF7F8F"/>
    <w:rsid w:val="00B01ABF"/>
    <w:rsid w:val="00B01B04"/>
    <w:rsid w:val="00B03536"/>
    <w:rsid w:val="00B03673"/>
    <w:rsid w:val="00B03D90"/>
    <w:rsid w:val="00B04DDA"/>
    <w:rsid w:val="00B05A69"/>
    <w:rsid w:val="00B062DD"/>
    <w:rsid w:val="00B06E2A"/>
    <w:rsid w:val="00B11E57"/>
    <w:rsid w:val="00B140C7"/>
    <w:rsid w:val="00B1554F"/>
    <w:rsid w:val="00B15E6E"/>
    <w:rsid w:val="00B17FD6"/>
    <w:rsid w:val="00B20D12"/>
    <w:rsid w:val="00B22E6C"/>
    <w:rsid w:val="00B24381"/>
    <w:rsid w:val="00B249BD"/>
    <w:rsid w:val="00B275F3"/>
    <w:rsid w:val="00B27F8D"/>
    <w:rsid w:val="00B302CC"/>
    <w:rsid w:val="00B34A1A"/>
    <w:rsid w:val="00B438E0"/>
    <w:rsid w:val="00B43B2B"/>
    <w:rsid w:val="00B44657"/>
    <w:rsid w:val="00B44A35"/>
    <w:rsid w:val="00B45C73"/>
    <w:rsid w:val="00B46BD8"/>
    <w:rsid w:val="00B47127"/>
    <w:rsid w:val="00B514A9"/>
    <w:rsid w:val="00B520FF"/>
    <w:rsid w:val="00B53F90"/>
    <w:rsid w:val="00B5473C"/>
    <w:rsid w:val="00B55F4B"/>
    <w:rsid w:val="00B565F7"/>
    <w:rsid w:val="00B652D6"/>
    <w:rsid w:val="00B65AA7"/>
    <w:rsid w:val="00B65C12"/>
    <w:rsid w:val="00B67628"/>
    <w:rsid w:val="00B71EB2"/>
    <w:rsid w:val="00B73756"/>
    <w:rsid w:val="00B81A81"/>
    <w:rsid w:val="00B82297"/>
    <w:rsid w:val="00B83F1F"/>
    <w:rsid w:val="00B87455"/>
    <w:rsid w:val="00B9013F"/>
    <w:rsid w:val="00B905E0"/>
    <w:rsid w:val="00B9734B"/>
    <w:rsid w:val="00BA0660"/>
    <w:rsid w:val="00BA1BD8"/>
    <w:rsid w:val="00BA30E2"/>
    <w:rsid w:val="00BA35D6"/>
    <w:rsid w:val="00BA3DD2"/>
    <w:rsid w:val="00BA672C"/>
    <w:rsid w:val="00BB0191"/>
    <w:rsid w:val="00BB06D0"/>
    <w:rsid w:val="00BB17C3"/>
    <w:rsid w:val="00BB2D4E"/>
    <w:rsid w:val="00BB42DD"/>
    <w:rsid w:val="00BB43F6"/>
    <w:rsid w:val="00BC037A"/>
    <w:rsid w:val="00BC0CBF"/>
    <w:rsid w:val="00BC29CE"/>
    <w:rsid w:val="00BC2E76"/>
    <w:rsid w:val="00BD16A7"/>
    <w:rsid w:val="00BD478A"/>
    <w:rsid w:val="00BD4BF4"/>
    <w:rsid w:val="00BD4FE5"/>
    <w:rsid w:val="00BE537F"/>
    <w:rsid w:val="00BF15CE"/>
    <w:rsid w:val="00BF1BCE"/>
    <w:rsid w:val="00BF2D0B"/>
    <w:rsid w:val="00BF385F"/>
    <w:rsid w:val="00BF4658"/>
    <w:rsid w:val="00BF5874"/>
    <w:rsid w:val="00BF65B7"/>
    <w:rsid w:val="00C02282"/>
    <w:rsid w:val="00C0327B"/>
    <w:rsid w:val="00C04730"/>
    <w:rsid w:val="00C07FDE"/>
    <w:rsid w:val="00C10E6C"/>
    <w:rsid w:val="00C1165E"/>
    <w:rsid w:val="00C11BFE"/>
    <w:rsid w:val="00C12C21"/>
    <w:rsid w:val="00C137AA"/>
    <w:rsid w:val="00C14D63"/>
    <w:rsid w:val="00C17484"/>
    <w:rsid w:val="00C21861"/>
    <w:rsid w:val="00C234A3"/>
    <w:rsid w:val="00C25D6C"/>
    <w:rsid w:val="00C26132"/>
    <w:rsid w:val="00C26744"/>
    <w:rsid w:val="00C3155D"/>
    <w:rsid w:val="00C36BEE"/>
    <w:rsid w:val="00C3726A"/>
    <w:rsid w:val="00C37531"/>
    <w:rsid w:val="00C4001B"/>
    <w:rsid w:val="00C42EA4"/>
    <w:rsid w:val="00C43FDB"/>
    <w:rsid w:val="00C45BC4"/>
    <w:rsid w:val="00C50284"/>
    <w:rsid w:val="00C5068F"/>
    <w:rsid w:val="00C5658C"/>
    <w:rsid w:val="00C56D07"/>
    <w:rsid w:val="00C57350"/>
    <w:rsid w:val="00C622A4"/>
    <w:rsid w:val="00C64BB0"/>
    <w:rsid w:val="00C71768"/>
    <w:rsid w:val="00C80C67"/>
    <w:rsid w:val="00C86D74"/>
    <w:rsid w:val="00C91E87"/>
    <w:rsid w:val="00C944AF"/>
    <w:rsid w:val="00C96C25"/>
    <w:rsid w:val="00CA7CC0"/>
    <w:rsid w:val="00CB0713"/>
    <w:rsid w:val="00CB434C"/>
    <w:rsid w:val="00CB44C5"/>
    <w:rsid w:val="00CB6E15"/>
    <w:rsid w:val="00CB72A8"/>
    <w:rsid w:val="00CC2AC8"/>
    <w:rsid w:val="00CC34F6"/>
    <w:rsid w:val="00CC4CFC"/>
    <w:rsid w:val="00CC7C69"/>
    <w:rsid w:val="00CD04F1"/>
    <w:rsid w:val="00CD094F"/>
    <w:rsid w:val="00CD6737"/>
    <w:rsid w:val="00CD7F59"/>
    <w:rsid w:val="00CE2B88"/>
    <w:rsid w:val="00CE4174"/>
    <w:rsid w:val="00CE4273"/>
    <w:rsid w:val="00CE7C6A"/>
    <w:rsid w:val="00CF0171"/>
    <w:rsid w:val="00CF0F43"/>
    <w:rsid w:val="00CF1B8F"/>
    <w:rsid w:val="00CF298D"/>
    <w:rsid w:val="00CF393F"/>
    <w:rsid w:val="00CF44CB"/>
    <w:rsid w:val="00CF713F"/>
    <w:rsid w:val="00CF7999"/>
    <w:rsid w:val="00CF7EE7"/>
    <w:rsid w:val="00CF7FED"/>
    <w:rsid w:val="00D004C4"/>
    <w:rsid w:val="00D0628A"/>
    <w:rsid w:val="00D1206F"/>
    <w:rsid w:val="00D13678"/>
    <w:rsid w:val="00D16FD2"/>
    <w:rsid w:val="00D30736"/>
    <w:rsid w:val="00D34D87"/>
    <w:rsid w:val="00D37218"/>
    <w:rsid w:val="00D37A30"/>
    <w:rsid w:val="00D41076"/>
    <w:rsid w:val="00D41489"/>
    <w:rsid w:val="00D41C16"/>
    <w:rsid w:val="00D42388"/>
    <w:rsid w:val="00D437B0"/>
    <w:rsid w:val="00D44A0B"/>
    <w:rsid w:val="00D45252"/>
    <w:rsid w:val="00D5567B"/>
    <w:rsid w:val="00D57915"/>
    <w:rsid w:val="00D64DC8"/>
    <w:rsid w:val="00D66890"/>
    <w:rsid w:val="00D66D83"/>
    <w:rsid w:val="00D66E37"/>
    <w:rsid w:val="00D66E86"/>
    <w:rsid w:val="00D71B4D"/>
    <w:rsid w:val="00D80A8C"/>
    <w:rsid w:val="00D815CB"/>
    <w:rsid w:val="00D82BFC"/>
    <w:rsid w:val="00D83751"/>
    <w:rsid w:val="00D85F35"/>
    <w:rsid w:val="00D914F1"/>
    <w:rsid w:val="00D92148"/>
    <w:rsid w:val="00D92EED"/>
    <w:rsid w:val="00D93D55"/>
    <w:rsid w:val="00D950AE"/>
    <w:rsid w:val="00DA13D7"/>
    <w:rsid w:val="00DA2EAA"/>
    <w:rsid w:val="00DA53FE"/>
    <w:rsid w:val="00DA6AC3"/>
    <w:rsid w:val="00DA6CD0"/>
    <w:rsid w:val="00DB06E7"/>
    <w:rsid w:val="00DB0A2E"/>
    <w:rsid w:val="00DB1222"/>
    <w:rsid w:val="00DB1808"/>
    <w:rsid w:val="00DC2E7B"/>
    <w:rsid w:val="00DC51B4"/>
    <w:rsid w:val="00DC58FA"/>
    <w:rsid w:val="00DD065D"/>
    <w:rsid w:val="00DD3FF2"/>
    <w:rsid w:val="00DD65F6"/>
    <w:rsid w:val="00DD7603"/>
    <w:rsid w:val="00DD7B1B"/>
    <w:rsid w:val="00DE101D"/>
    <w:rsid w:val="00DE33B2"/>
    <w:rsid w:val="00DE5F7C"/>
    <w:rsid w:val="00DF023A"/>
    <w:rsid w:val="00DF045E"/>
    <w:rsid w:val="00DF383E"/>
    <w:rsid w:val="00DF4715"/>
    <w:rsid w:val="00DF4F5A"/>
    <w:rsid w:val="00DF7CA7"/>
    <w:rsid w:val="00E00CB6"/>
    <w:rsid w:val="00E069A9"/>
    <w:rsid w:val="00E10C19"/>
    <w:rsid w:val="00E11769"/>
    <w:rsid w:val="00E1371F"/>
    <w:rsid w:val="00E14922"/>
    <w:rsid w:val="00E15015"/>
    <w:rsid w:val="00E22AFD"/>
    <w:rsid w:val="00E23BF3"/>
    <w:rsid w:val="00E24F5E"/>
    <w:rsid w:val="00E259C7"/>
    <w:rsid w:val="00E32007"/>
    <w:rsid w:val="00E335FE"/>
    <w:rsid w:val="00E355A2"/>
    <w:rsid w:val="00E3562D"/>
    <w:rsid w:val="00E35C45"/>
    <w:rsid w:val="00E410AF"/>
    <w:rsid w:val="00E45283"/>
    <w:rsid w:val="00E56C57"/>
    <w:rsid w:val="00E62C4E"/>
    <w:rsid w:val="00E62CDB"/>
    <w:rsid w:val="00E65D5B"/>
    <w:rsid w:val="00E72FC1"/>
    <w:rsid w:val="00E75B8D"/>
    <w:rsid w:val="00E80E9C"/>
    <w:rsid w:val="00E8165A"/>
    <w:rsid w:val="00E85557"/>
    <w:rsid w:val="00E86E41"/>
    <w:rsid w:val="00E953BE"/>
    <w:rsid w:val="00EA247F"/>
    <w:rsid w:val="00EA7D6E"/>
    <w:rsid w:val="00EB09EA"/>
    <w:rsid w:val="00EB3BDA"/>
    <w:rsid w:val="00EB6159"/>
    <w:rsid w:val="00EC14F3"/>
    <w:rsid w:val="00EC17C5"/>
    <w:rsid w:val="00EC3B7D"/>
    <w:rsid w:val="00EC4E49"/>
    <w:rsid w:val="00EC6D23"/>
    <w:rsid w:val="00ED1DD5"/>
    <w:rsid w:val="00ED7476"/>
    <w:rsid w:val="00ED77FB"/>
    <w:rsid w:val="00EE0A4F"/>
    <w:rsid w:val="00EE2371"/>
    <w:rsid w:val="00EE45FA"/>
    <w:rsid w:val="00EE4A32"/>
    <w:rsid w:val="00EF1608"/>
    <w:rsid w:val="00EF47A8"/>
    <w:rsid w:val="00EF4CBB"/>
    <w:rsid w:val="00F007D8"/>
    <w:rsid w:val="00F00D50"/>
    <w:rsid w:val="00F01745"/>
    <w:rsid w:val="00F01860"/>
    <w:rsid w:val="00F02753"/>
    <w:rsid w:val="00F03621"/>
    <w:rsid w:val="00F04A61"/>
    <w:rsid w:val="00F050A5"/>
    <w:rsid w:val="00F053A7"/>
    <w:rsid w:val="00F05D32"/>
    <w:rsid w:val="00F06F9A"/>
    <w:rsid w:val="00F0773F"/>
    <w:rsid w:val="00F11881"/>
    <w:rsid w:val="00F13848"/>
    <w:rsid w:val="00F16731"/>
    <w:rsid w:val="00F22BFC"/>
    <w:rsid w:val="00F24B32"/>
    <w:rsid w:val="00F3256F"/>
    <w:rsid w:val="00F3264D"/>
    <w:rsid w:val="00F353E2"/>
    <w:rsid w:val="00F3578C"/>
    <w:rsid w:val="00F364EC"/>
    <w:rsid w:val="00F4019C"/>
    <w:rsid w:val="00F41202"/>
    <w:rsid w:val="00F41724"/>
    <w:rsid w:val="00F429CB"/>
    <w:rsid w:val="00F42A1B"/>
    <w:rsid w:val="00F44A1C"/>
    <w:rsid w:val="00F5030A"/>
    <w:rsid w:val="00F5490B"/>
    <w:rsid w:val="00F54D3D"/>
    <w:rsid w:val="00F626A6"/>
    <w:rsid w:val="00F644C8"/>
    <w:rsid w:val="00F66152"/>
    <w:rsid w:val="00F70844"/>
    <w:rsid w:val="00F72C09"/>
    <w:rsid w:val="00F73796"/>
    <w:rsid w:val="00F74588"/>
    <w:rsid w:val="00F747D6"/>
    <w:rsid w:val="00F822A3"/>
    <w:rsid w:val="00F826E0"/>
    <w:rsid w:val="00F8448E"/>
    <w:rsid w:val="00F847C5"/>
    <w:rsid w:val="00F8777D"/>
    <w:rsid w:val="00F90846"/>
    <w:rsid w:val="00F92B49"/>
    <w:rsid w:val="00F92E5B"/>
    <w:rsid w:val="00F93CCA"/>
    <w:rsid w:val="00F93F56"/>
    <w:rsid w:val="00F94A06"/>
    <w:rsid w:val="00F94D8D"/>
    <w:rsid w:val="00F953C5"/>
    <w:rsid w:val="00F97308"/>
    <w:rsid w:val="00FA0D36"/>
    <w:rsid w:val="00FA11E2"/>
    <w:rsid w:val="00FA236F"/>
    <w:rsid w:val="00FA475B"/>
    <w:rsid w:val="00FA4CC8"/>
    <w:rsid w:val="00FB0A44"/>
    <w:rsid w:val="00FB5B5E"/>
    <w:rsid w:val="00FB6BBA"/>
    <w:rsid w:val="00FC00A5"/>
    <w:rsid w:val="00FC282D"/>
    <w:rsid w:val="00FC2AE9"/>
    <w:rsid w:val="00FC2B27"/>
    <w:rsid w:val="00FC4F02"/>
    <w:rsid w:val="00FD00C5"/>
    <w:rsid w:val="00FD3703"/>
    <w:rsid w:val="00FD3CA5"/>
    <w:rsid w:val="00FE318B"/>
    <w:rsid w:val="00FE36E5"/>
    <w:rsid w:val="00FE3AE6"/>
    <w:rsid w:val="00FE3D7C"/>
    <w:rsid w:val="00FE67EB"/>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B3293"/>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ar-M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B15E6E"/>
    <w:pPr>
      <w:keepNext/>
      <w:jc w:val="center"/>
      <w:outlineLvl w:val="0"/>
    </w:pPr>
    <w:rPr>
      <w:b/>
      <w:bCs/>
      <w:kern w:val="32"/>
      <w:szCs w:val="32"/>
    </w:rPr>
  </w:style>
  <w:style w:type="paragraph" w:styleId="Heading2">
    <w:name w:val="heading 2"/>
    <w:basedOn w:val="Normal"/>
    <w:next w:val="Normal"/>
    <w:link w:val="Heading2Char"/>
    <w:autoRedefine/>
    <w:qFormat/>
    <w:rsid w:val="00B15E6E"/>
    <w:pPr>
      <w:autoSpaceDE w:val="0"/>
      <w:jc w:val="center"/>
      <w:outlineLvl w:val="1"/>
    </w:pPr>
    <w:rPr>
      <w:b/>
      <w:bCs/>
      <w:iCs/>
      <w:caps/>
      <w:szCs w:val="28"/>
    </w:rPr>
  </w:style>
  <w:style w:type="paragraph" w:styleId="Heading3">
    <w:name w:val="heading 3"/>
    <w:basedOn w:val="Normal"/>
    <w:next w:val="Normal"/>
    <w:link w:val="Heading3Char"/>
    <w:autoRedefine/>
    <w:qFormat/>
    <w:rsid w:val="00B15E6E"/>
    <w:pPr>
      <w:autoSpaceDE w:val="0"/>
      <w:jc w:val="center"/>
      <w:outlineLvl w:val="2"/>
    </w:pPr>
    <w:rPr>
      <w:rFonts w:ascii="Arial Bold" w:hAnsi="Arial Bold"/>
      <w:b/>
      <w:bCs/>
      <w:sz w:val="20"/>
      <w:szCs w:val="22"/>
      <w:u w:val="single"/>
    </w:rPr>
  </w:style>
  <w:style w:type="paragraph" w:styleId="Heading4">
    <w:name w:val="heading 4"/>
    <w:basedOn w:val="Normal"/>
    <w:next w:val="Normal"/>
    <w:link w:val="Heading4Char"/>
    <w:autoRedefine/>
    <w:qFormat/>
    <w:rsid w:val="00B15E6E"/>
    <w:pPr>
      <w:ind w:left="-709"/>
      <w:jc w:val="center"/>
      <w:outlineLvl w:val="3"/>
    </w:pPr>
    <w:rPr>
      <w:bCs/>
      <w:sz w:val="20"/>
      <w:szCs w:val="28"/>
      <w:u w:val="single"/>
    </w:rPr>
  </w:style>
  <w:style w:type="paragraph" w:styleId="Heading5">
    <w:name w:val="heading 5"/>
    <w:basedOn w:val="Normal"/>
    <w:next w:val="Normal"/>
    <w:link w:val="Heading5Char"/>
    <w:autoRedefine/>
    <w:qFormat/>
    <w:rsid w:val="00062643"/>
    <w:pPr>
      <w:keepNext/>
      <w:autoSpaceDE w:val="0"/>
      <w:ind w:left="567"/>
      <w:outlineLvl w:val="4"/>
    </w:pPr>
    <w:rPr>
      <w:rFonts w:eastAsiaTheme="majorEastAsia" w:cs="ZWAdobeF"/>
      <w:sz w:val="20"/>
      <w:szCs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62643"/>
    <w:rPr>
      <w:rFonts w:ascii="Arial" w:eastAsiaTheme="majorEastAsia" w:hAnsi="Arial" w:cs="ZWAdobeF"/>
      <w:szCs w:val="2"/>
      <w:u w:val="single"/>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Heading4Char">
    <w:name w:val="Heading 4 Char"/>
    <w:link w:val="Heading4"/>
    <w:rsid w:val="00B15E6E"/>
    <w:rPr>
      <w:rFonts w:ascii="Arial" w:eastAsia="SimSun" w:hAnsi="Arial" w:cs="Arial"/>
      <w:bCs/>
      <w:szCs w:val="28"/>
      <w:u w:val="single"/>
      <w:lang w:val="en-US" w:eastAsia="zh-CN"/>
    </w:rPr>
  </w:style>
  <w:style w:type="character" w:customStyle="1" w:styleId="Heading1Char">
    <w:name w:val="Heading 1 Char"/>
    <w:link w:val="Heading1"/>
    <w:rsid w:val="00B15E6E"/>
    <w:rPr>
      <w:rFonts w:ascii="Arial" w:eastAsia="SimSun" w:hAnsi="Arial" w:cs="Arial"/>
      <w:b/>
      <w:bCs/>
      <w:kern w:val="32"/>
      <w:sz w:val="22"/>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8C72CD"/>
    <w:rPr>
      <w:rFonts w:ascii="Arial" w:eastAsia="SimSun" w:hAnsi="Arial" w:cs="Arial"/>
      <w:sz w:val="18"/>
      <w:lang w:val="en-US"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B15E6E"/>
    <w:rPr>
      <w:rFonts w:ascii="Arial Bold" w:eastAsia="SimSun" w:hAnsi="Arial Bold" w:cs="Arial"/>
      <w:b/>
      <w:bCs/>
      <w:szCs w:val="22"/>
      <w:u w:val="single"/>
      <w:lang w:val="en-US" w:eastAsia="zh-CN"/>
    </w:rPr>
  </w:style>
  <w:style w:type="character" w:styleId="FollowedHyperlink">
    <w:name w:val="FollowedHyperlink"/>
    <w:basedOn w:val="DefaultParagraphFont"/>
    <w:semiHidden/>
    <w:unhideWhenUsed/>
    <w:rsid w:val="00C137AA"/>
    <w:rPr>
      <w:color w:val="800080" w:themeColor="followedHyperlink"/>
      <w:u w:val="single"/>
    </w:rPr>
  </w:style>
  <w:style w:type="paragraph" w:styleId="ListNumber3">
    <w:name w:val="List Number 3"/>
    <w:basedOn w:val="Normal"/>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Heading2"/>
    <w:link w:val="Style1Char"/>
    <w:qFormat/>
    <w:rsid w:val="005722C8"/>
  </w:style>
  <w:style w:type="character" w:customStyle="1" w:styleId="Heading2Char">
    <w:name w:val="Heading 2 Char"/>
    <w:basedOn w:val="DefaultParagraphFont"/>
    <w:link w:val="Heading2"/>
    <w:rsid w:val="005722C8"/>
    <w:rPr>
      <w:rFonts w:ascii="Arial" w:eastAsia="SimSun" w:hAnsi="Arial" w:cs="Arial"/>
      <w:b/>
      <w:bCs/>
      <w:iCs/>
      <w:caps/>
      <w:sz w:val="22"/>
      <w:szCs w:val="28"/>
      <w:lang w:val="en-US" w:eastAsia="zh-CN"/>
    </w:rPr>
  </w:style>
  <w:style w:type="character" w:customStyle="1" w:styleId="Style1Char">
    <w:name w:val="Style1 Char"/>
    <w:basedOn w:val="Heading2Char"/>
    <w:link w:val="Style1"/>
    <w:rsid w:val="005722C8"/>
    <w:rPr>
      <w:rFonts w:ascii="Arial" w:eastAsia="SimSun" w:hAnsi="Arial" w:cs="Arial"/>
      <w:b/>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0C78-9448-4457-BFA9-E3DBF615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6258</Words>
  <Characters>32124</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WO/CC/82/2 (Arabic)</vt:lpstr>
    </vt:vector>
  </TitlesOfParts>
  <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WO/CC/82/2 (Arabic)</dc:title>
  <dc:subject>WO/CC/80/3: Amendments to Staff Regulations and Rules</dc:subject>
  <dc:creator>WIPO</dc:creator>
  <cp:keywords>PUBLIC</cp:keywords>
  <dc:description/>
  <cp:lastModifiedBy>MERZOUK Fawzi</cp:lastModifiedBy>
  <cp:revision>9</cp:revision>
  <cp:lastPrinted>2023-05-04T09:29:00Z</cp:lastPrinted>
  <dcterms:created xsi:type="dcterms:W3CDTF">2023-05-01T17:34:00Z</dcterms:created>
  <dcterms:modified xsi:type="dcterms:W3CDTF">2023-05-04T09:29:00Z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2023-04-25T07:13:00Z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3cb83465-05e9-4de2-9118-79d36675996e</vt:lpwstr>
  </property>
  <property fmtid="{D5CDD505-2E9C-101B-9397-08002B2CF9AE}" pid="14" name="MSIP_Label_20773ee6-353b-4fb9-a59d-0b94c8c67bea_ContentBits">
    <vt:lpwstr>0</vt:lpwstr>
  </property>
</Properties>
</file>