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084973">
            <w:pPr>
              <w:pStyle w:val="DocumentCodeAR"/>
              <w:bidi/>
              <w:rPr>
                <w:rtl/>
              </w:rPr>
            </w:pPr>
            <w:r>
              <w:t>WO/</w:t>
            </w:r>
            <w:r w:rsidR="000D7BA7">
              <w:t>C</w:t>
            </w:r>
            <w:r w:rsidR="00983389">
              <w:t>C</w:t>
            </w:r>
            <w:r w:rsidR="00100F97">
              <w:t>/</w:t>
            </w:r>
            <w:r w:rsidR="00CB1F62">
              <w:t>7</w:t>
            </w:r>
            <w:r w:rsidR="007135A2">
              <w:t>1</w:t>
            </w:r>
            <w:r w:rsidR="00B6101C" w:rsidRPr="00B6101C">
              <w:t>/</w:t>
            </w:r>
            <w:r w:rsidR="00084973">
              <w:t>1</w:t>
            </w:r>
          </w:p>
        </w:tc>
      </w:tr>
      <w:tr w:rsidR="001667B6" w:rsidTr="00BF164F">
        <w:tc>
          <w:tcPr>
            <w:tcW w:w="9571" w:type="dxa"/>
            <w:gridSpan w:val="3"/>
          </w:tcPr>
          <w:p w:rsidR="001667B6" w:rsidRPr="00B6101C" w:rsidRDefault="00B6101C" w:rsidP="009E03E4">
            <w:pPr>
              <w:pStyle w:val="DocumentLanguageAR"/>
              <w:bidi/>
              <w:rPr>
                <w:rtl/>
              </w:rPr>
            </w:pPr>
            <w:r w:rsidRPr="00B6101C">
              <w:rPr>
                <w:rFonts w:hint="cs"/>
                <w:rtl/>
              </w:rPr>
              <w:t xml:space="preserve">الأصل: </w:t>
            </w:r>
            <w:r w:rsidR="009E03E4">
              <w:rPr>
                <w:rFonts w:hint="cs"/>
                <w:rtl/>
              </w:rPr>
              <w:t>بالإنكليزية</w:t>
            </w:r>
          </w:p>
        </w:tc>
      </w:tr>
      <w:tr w:rsidR="001667B6" w:rsidTr="00BF164F">
        <w:tc>
          <w:tcPr>
            <w:tcW w:w="9571" w:type="dxa"/>
            <w:gridSpan w:val="3"/>
          </w:tcPr>
          <w:p w:rsidR="001667B6" w:rsidRPr="00B6101C" w:rsidRDefault="00B6101C" w:rsidP="009E03E4">
            <w:pPr>
              <w:pStyle w:val="DocumentDateAR"/>
              <w:bidi/>
              <w:rPr>
                <w:rtl/>
              </w:rPr>
            </w:pPr>
            <w:r w:rsidRPr="00B6101C">
              <w:rPr>
                <w:rFonts w:hint="cs"/>
                <w:rtl/>
              </w:rPr>
              <w:t xml:space="preserve">التاريخ: </w:t>
            </w:r>
            <w:r w:rsidR="009E03E4">
              <w:rPr>
                <w:rFonts w:hint="cs"/>
                <w:rtl/>
              </w:rPr>
              <w:t>7</w:t>
            </w:r>
            <w:r w:rsidRPr="00B6101C">
              <w:rPr>
                <w:rFonts w:hint="cs"/>
                <w:rtl/>
              </w:rPr>
              <w:t xml:space="preserve"> </w:t>
            </w:r>
            <w:r w:rsidR="009E03E4">
              <w:rPr>
                <w:rFonts w:hint="cs"/>
                <w:rtl/>
              </w:rPr>
              <w:t>يوليو</w:t>
            </w:r>
            <w:r w:rsidRPr="00B6101C">
              <w:rPr>
                <w:rFonts w:hint="cs"/>
                <w:rtl/>
              </w:rPr>
              <w:t xml:space="preserve"> </w:t>
            </w:r>
            <w:r w:rsidR="00CB1F62">
              <w:rPr>
                <w:rFonts w:hint="cs"/>
                <w:rtl/>
              </w:rPr>
              <w:t>201</w:t>
            </w:r>
            <w:r w:rsidR="007135A2">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135A2">
      <w:pPr>
        <w:pStyle w:val="MeetingSessionAR"/>
        <w:bidi/>
        <w:rPr>
          <w:rFonts w:ascii="Cambria Math" w:hAnsi="Cambria Math"/>
          <w:rtl/>
        </w:rPr>
      </w:pPr>
      <w:r w:rsidRPr="00783D11">
        <w:rPr>
          <w:rFonts w:ascii="Cambria Math" w:hAnsi="Cambria Math"/>
          <w:rtl/>
        </w:rPr>
        <w:t xml:space="preserve">الدورة </w:t>
      </w:r>
      <w:r w:rsidR="007135A2">
        <w:rPr>
          <w:rFonts w:ascii="Cambria Math" w:hAnsi="Cambria Math" w:hint="cs"/>
          <w:rtl/>
        </w:rPr>
        <w:t>الحادية و</w:t>
      </w:r>
      <w:r w:rsidR="00CB1F62">
        <w:rPr>
          <w:rFonts w:ascii="Cambria Math" w:hAnsi="Cambria Math" w:hint="cs"/>
          <w:rtl/>
          <w:lang w:val="fr-CH"/>
        </w:rPr>
        <w:t xml:space="preserve">السبعون </w:t>
      </w:r>
      <w:r w:rsidR="000D7BA7">
        <w:rPr>
          <w:rFonts w:ascii="Cambria Math" w:hAnsi="Cambria Math" w:hint="cs"/>
          <w:rtl/>
        </w:rPr>
        <w:t xml:space="preserve">(الدورة </w:t>
      </w:r>
      <w:r w:rsidR="00CB1F62">
        <w:rPr>
          <w:rFonts w:ascii="Cambria Math" w:hAnsi="Cambria Math" w:hint="cs"/>
          <w:rtl/>
        </w:rPr>
        <w:t xml:space="preserve">العادية </w:t>
      </w:r>
      <w:r w:rsidR="00227ECF">
        <w:rPr>
          <w:rFonts w:ascii="Cambria Math" w:hAnsi="Cambria Math" w:hint="cs"/>
          <w:rtl/>
        </w:rPr>
        <w:t>ال</w:t>
      </w:r>
      <w:r w:rsidR="007135A2">
        <w:rPr>
          <w:rFonts w:ascii="Cambria Math" w:hAnsi="Cambria Math" w:hint="cs"/>
          <w:rtl/>
        </w:rPr>
        <w:t>س</w:t>
      </w:r>
      <w:r w:rsidR="00227ECF">
        <w:rPr>
          <w:rFonts w:ascii="Cambria Math" w:hAnsi="Cambria Math" w:hint="cs"/>
          <w:rtl/>
        </w:rPr>
        <w:t>ا</w:t>
      </w:r>
      <w:r w:rsidR="007135A2">
        <w:rPr>
          <w:rFonts w:ascii="Cambria Math" w:hAnsi="Cambria Math" w:hint="cs"/>
          <w:rtl/>
        </w:rPr>
        <w:t>د</w:t>
      </w:r>
      <w:r w:rsidR="00227ECF">
        <w:rPr>
          <w:rFonts w:ascii="Cambria Math" w:hAnsi="Cambria Math" w:hint="cs"/>
          <w:rtl/>
        </w:rPr>
        <w:t>سة وال</w:t>
      </w:r>
      <w:r w:rsidR="00CB1F62">
        <w:rPr>
          <w:rFonts w:ascii="Cambria Math" w:hAnsi="Cambria Math" w:hint="cs"/>
          <w:rtl/>
        </w:rPr>
        <w:t>أ</w:t>
      </w:r>
      <w:r w:rsidR="00227ECF">
        <w:rPr>
          <w:rFonts w:ascii="Cambria Math" w:hAnsi="Cambria Math" w:hint="cs"/>
          <w:rtl/>
        </w:rPr>
        <w:t>ر</w:t>
      </w:r>
      <w:r w:rsidR="00CB1F62">
        <w:rPr>
          <w:rFonts w:ascii="Cambria Math" w:hAnsi="Cambria Math" w:hint="cs"/>
          <w:rtl/>
        </w:rPr>
        <w:t>بع</w:t>
      </w:r>
      <w:r w:rsidR="00227ECF">
        <w:rPr>
          <w:rFonts w:ascii="Cambria Math" w:hAnsi="Cambria Math" w:hint="cs"/>
          <w:rtl/>
        </w:rPr>
        <w:t>ون</w:t>
      </w:r>
      <w:r w:rsidR="000D7BA7">
        <w:rPr>
          <w:rFonts w:ascii="Cambria Math" w:hAnsi="Cambria Math" w:hint="cs"/>
          <w:rtl/>
        </w:rPr>
        <w:t>)</w:t>
      </w:r>
    </w:p>
    <w:p w:rsidR="00D61541" w:rsidRPr="00D61541" w:rsidRDefault="00227ECF" w:rsidP="007135A2">
      <w:pPr>
        <w:pStyle w:val="MeetingDatesAR"/>
        <w:bidi/>
        <w:rPr>
          <w:rtl/>
        </w:rPr>
      </w:pPr>
      <w:r>
        <w:rPr>
          <w:rFonts w:hint="cs"/>
          <w:rtl/>
        </w:rPr>
        <w:t>جنيف،</w:t>
      </w:r>
      <w:r>
        <w:rPr>
          <w:rFonts w:hint="cs"/>
          <w:rtl/>
          <w:lang w:val="fr-CH"/>
        </w:rPr>
        <w:t xml:space="preserve"> </w:t>
      </w:r>
      <w:r w:rsidR="00CB1F62">
        <w:rPr>
          <w:rFonts w:hint="cs"/>
          <w:rtl/>
          <w:lang w:val="fr-CH"/>
        </w:rPr>
        <w:t xml:space="preserve">من </w:t>
      </w:r>
      <w:r w:rsidR="007135A2">
        <w:rPr>
          <w:rFonts w:hint="cs"/>
          <w:rtl/>
        </w:rPr>
        <w:t xml:space="preserve">5 إلى 14 أكتوبر </w:t>
      </w:r>
      <w:r w:rsidR="00100F97">
        <w:rPr>
          <w:rFonts w:hint="cs"/>
          <w:rtl/>
        </w:rPr>
        <w:t>201</w:t>
      </w:r>
      <w:r w:rsidR="007135A2">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E03E4" w:rsidP="00FB7EC9">
      <w:pPr>
        <w:pStyle w:val="DocumentTitleAR"/>
        <w:bidi/>
        <w:rPr>
          <w:rtl/>
        </w:rPr>
      </w:pPr>
      <w:r>
        <w:rPr>
          <w:rFonts w:hint="cs"/>
          <w:rtl/>
        </w:rPr>
        <w:t>الموافقة على اتفاق</w:t>
      </w:r>
      <w:r w:rsidR="006F53E4">
        <w:rPr>
          <w:rFonts w:hint="cs"/>
          <w:rtl/>
        </w:rPr>
        <w:t>ين</w:t>
      </w:r>
    </w:p>
    <w:p w:rsidR="00D61541" w:rsidRDefault="006F53E4" w:rsidP="00931859">
      <w:pPr>
        <w:pStyle w:val="PreparedbyAR"/>
        <w:bidi/>
        <w:rPr>
          <w:rtl/>
        </w:rPr>
      </w:pPr>
      <w:r>
        <w:rPr>
          <w:rFonts w:hint="cs"/>
          <w:rtl/>
        </w:rPr>
        <w:t>مذكرة من المدير العام</w:t>
      </w:r>
    </w:p>
    <w:p w:rsidR="009E03E4" w:rsidRDefault="009E03E4" w:rsidP="00CF43C2">
      <w:pPr>
        <w:pStyle w:val="NumberedParaAR"/>
      </w:pPr>
      <w:r>
        <w:rPr>
          <w:rFonts w:hint="cs"/>
          <w:rtl/>
        </w:rPr>
        <w:t>وفقا للمادة 13(1) من اتفاقية إنشاء المنظمة العالمية للملكية الفكرية</w:t>
      </w:r>
      <w:r w:rsidR="00CF43C2">
        <w:rPr>
          <w:rFonts w:hint="cs"/>
          <w:rtl/>
        </w:rPr>
        <w:t>،</w:t>
      </w:r>
      <w:r>
        <w:rPr>
          <w:rFonts w:hint="cs"/>
          <w:rtl/>
        </w:rPr>
        <w:t xml:space="preserve"> يعقد المدير العام أي اتفاق يرمي بإبرامه إلى إقامة علاقات عمل وتعاون مع منظمات حكومية دولية أخرى، بعد موافقة لجنة الويبو للتنسيق.</w:t>
      </w:r>
    </w:p>
    <w:p w:rsidR="009E03E4" w:rsidRDefault="009E03E4" w:rsidP="009E03E4">
      <w:pPr>
        <w:pStyle w:val="Heading2AR"/>
        <w:rPr>
          <w:rtl/>
        </w:rPr>
      </w:pPr>
      <w:r>
        <w:rPr>
          <w:rFonts w:hint="cs"/>
          <w:rtl/>
        </w:rPr>
        <w:t xml:space="preserve">اتفاق مع </w:t>
      </w:r>
      <w:r w:rsidRPr="009E03E4">
        <w:rPr>
          <w:rtl/>
        </w:rPr>
        <w:t>المركز الإقليمي لتطوير الكتب في إقليم أمريكا اللاتينية والكاريبي</w:t>
      </w:r>
      <w:r>
        <w:rPr>
          <w:rFonts w:hint="cs"/>
          <w:rtl/>
        </w:rPr>
        <w:t xml:space="preserve"> </w:t>
      </w:r>
      <w:r w:rsidRPr="009E03E4">
        <w:rPr>
          <w:rtl/>
        </w:rPr>
        <w:t>(</w:t>
      </w:r>
      <w:r w:rsidRPr="009E03E4">
        <w:t>CERLALC</w:t>
      </w:r>
      <w:r w:rsidRPr="009E03E4">
        <w:rPr>
          <w:rtl/>
        </w:rPr>
        <w:t>)</w:t>
      </w:r>
    </w:p>
    <w:p w:rsidR="00CF43C2" w:rsidRPr="00CF43C2" w:rsidRDefault="00CF43C2" w:rsidP="00CF43C2">
      <w:pPr>
        <w:pStyle w:val="NormalParaAR"/>
        <w:spacing w:after="0"/>
      </w:pPr>
    </w:p>
    <w:p w:rsidR="009E03E4" w:rsidRDefault="009E03E4" w:rsidP="006F53E4">
      <w:pPr>
        <w:pStyle w:val="NumberedParaAR"/>
        <w:rPr>
          <w:rFonts w:hint="cs"/>
        </w:rPr>
      </w:pPr>
      <w:r>
        <w:rPr>
          <w:rFonts w:hint="cs"/>
          <w:rtl/>
          <w:lang w:bidi="ar-EG"/>
        </w:rPr>
        <w:t>أعد المدير العام للويبو ومدير</w:t>
      </w:r>
      <w:r w:rsidRPr="009E03E4">
        <w:rPr>
          <w:rtl/>
        </w:rPr>
        <w:t xml:space="preserve"> </w:t>
      </w:r>
      <w:r w:rsidRPr="009E03E4">
        <w:rPr>
          <w:rtl/>
          <w:lang w:bidi="ar-EG"/>
        </w:rPr>
        <w:t>المركز الإقليمي لتطوير الكتب في إقليم أمريكا اللاتينية والكاريبي (</w:t>
      </w:r>
      <w:r w:rsidRPr="009E03E4">
        <w:rPr>
          <w:lang w:bidi="ar-EG"/>
        </w:rPr>
        <w:t>CERLALC</w:t>
      </w:r>
      <w:r w:rsidRPr="009E03E4">
        <w:rPr>
          <w:rtl/>
          <w:lang w:bidi="ar-EG"/>
        </w:rPr>
        <w:t>)</w:t>
      </w:r>
      <w:r>
        <w:rPr>
          <w:rFonts w:hint="cs"/>
          <w:rtl/>
          <w:lang w:bidi="ar-EG"/>
        </w:rPr>
        <w:t xml:space="preserve"> مذكرة تفاهم بهدف تعزيز تعاونهما في إطار الولايتين المكلفَين بهما ولفائدة الدول الأعضاء في كلٍّ من منظمتيهما. ويرد </w:t>
      </w:r>
      <w:r w:rsidR="006F53E4">
        <w:rPr>
          <w:rFonts w:hint="cs"/>
          <w:rtl/>
          <w:lang w:bidi="ar-EG"/>
        </w:rPr>
        <w:t>نص مذكرة التفاهم</w:t>
      </w:r>
      <w:r w:rsidR="006F53E4">
        <w:rPr>
          <w:rFonts w:hint="cs"/>
          <w:rtl/>
          <w:lang w:bidi="ar-EG"/>
        </w:rPr>
        <w:t xml:space="preserve"> </w:t>
      </w:r>
      <w:r>
        <w:rPr>
          <w:rFonts w:hint="cs"/>
          <w:rtl/>
          <w:lang w:bidi="ar-EG"/>
        </w:rPr>
        <w:t xml:space="preserve">في </w:t>
      </w:r>
      <w:r w:rsidR="006F53E4">
        <w:rPr>
          <w:rFonts w:hint="cs"/>
          <w:rtl/>
          <w:lang w:bidi="ar-EG"/>
        </w:rPr>
        <w:t>ال</w:t>
      </w:r>
      <w:r>
        <w:rPr>
          <w:rFonts w:hint="cs"/>
          <w:rtl/>
          <w:lang w:bidi="ar-EG"/>
        </w:rPr>
        <w:t>مرفق</w:t>
      </w:r>
      <w:r w:rsidR="006F53E4">
        <w:rPr>
          <w:rFonts w:hint="cs"/>
          <w:rtl/>
          <w:lang w:bidi="ar-EG"/>
        </w:rPr>
        <w:t xml:space="preserve"> الأول لهذه </w:t>
      </w:r>
      <w:r>
        <w:rPr>
          <w:rFonts w:hint="cs"/>
          <w:rtl/>
          <w:lang w:bidi="ar-EG"/>
        </w:rPr>
        <w:t>الوثيقة.</w:t>
      </w:r>
    </w:p>
    <w:p w:rsidR="00B82F26" w:rsidRDefault="0089489E" w:rsidP="00D61DDD">
      <w:pPr>
        <w:pStyle w:val="NumberedParaAR"/>
      </w:pPr>
      <w:r>
        <w:rPr>
          <w:rFonts w:hint="cs"/>
          <w:rtl/>
          <w:lang w:bidi="ar-EG"/>
        </w:rPr>
        <w:t>و</w:t>
      </w:r>
      <w:r>
        <w:rPr>
          <w:rFonts w:hint="cs"/>
          <w:rtl/>
          <w:lang w:bidi="ar-EG"/>
        </w:rPr>
        <w:t xml:space="preserve">أعد المدير العام </w:t>
      </w:r>
      <w:r w:rsidR="00541ABD">
        <w:rPr>
          <w:rFonts w:hint="cs"/>
          <w:rtl/>
          <w:lang w:bidi="ar-EG"/>
        </w:rPr>
        <w:t xml:space="preserve">للويبو </w:t>
      </w:r>
      <w:r>
        <w:rPr>
          <w:rFonts w:hint="cs"/>
          <w:rtl/>
        </w:rPr>
        <w:t>والأمين التنفيذي</w:t>
      </w:r>
      <w:r w:rsidR="00D61DDD">
        <w:rPr>
          <w:rFonts w:hint="cs"/>
          <w:rtl/>
        </w:rPr>
        <w:t xml:space="preserve"> </w:t>
      </w:r>
      <w:r w:rsidRPr="0089489E">
        <w:rPr>
          <w:rtl/>
        </w:rPr>
        <w:t>للجنة</w:t>
      </w:r>
      <w:r>
        <w:rPr>
          <w:rFonts w:hint="cs"/>
          <w:rtl/>
        </w:rPr>
        <w:t xml:space="preserve"> </w:t>
      </w:r>
      <w:r w:rsidRPr="0089489E">
        <w:rPr>
          <w:rtl/>
        </w:rPr>
        <w:t>الاقتصادية والاجتماعية لآسيا والمحيط الهادئ</w:t>
      </w:r>
      <w:r>
        <w:rPr>
          <w:rFonts w:hint="eastAsia"/>
          <w:rtl/>
        </w:rPr>
        <w:t> </w:t>
      </w:r>
      <w:r>
        <w:rPr>
          <w:rFonts w:hint="cs"/>
          <w:rtl/>
        </w:rPr>
        <w:t>(</w:t>
      </w:r>
      <w:r w:rsidRPr="0089489E">
        <w:t>ESCAP</w:t>
      </w:r>
      <w:r>
        <w:rPr>
          <w:rFonts w:hint="cs"/>
          <w:rtl/>
        </w:rPr>
        <w:t>)</w:t>
      </w:r>
      <w:r w:rsidR="0096338A">
        <w:rPr>
          <w:rFonts w:hint="cs"/>
          <w:rtl/>
        </w:rPr>
        <w:t xml:space="preserve"> التابعة للأمم المتحدة</w:t>
      </w:r>
      <w:r>
        <w:rPr>
          <w:rFonts w:hint="cs"/>
          <w:rtl/>
        </w:rPr>
        <w:t xml:space="preserve"> مذكرة تفاهم بهدف تعزيز تعاونهما عبر تنفيذ أنشطة وبرامج مشتركة </w:t>
      </w:r>
      <w:r w:rsidR="00243C73">
        <w:rPr>
          <w:rFonts w:hint="cs"/>
          <w:rtl/>
        </w:rPr>
        <w:t xml:space="preserve">في إطار الولايتين المعهودتين إليهما </w:t>
      </w:r>
      <w:r>
        <w:rPr>
          <w:rFonts w:hint="cs"/>
          <w:rtl/>
          <w:lang w:bidi="ar-EG"/>
        </w:rPr>
        <w:t>ولفائدة الدول الأعضاء</w:t>
      </w:r>
      <w:r>
        <w:rPr>
          <w:rFonts w:hint="cs"/>
          <w:rtl/>
          <w:lang w:bidi="ar-EG"/>
        </w:rPr>
        <w:t xml:space="preserve"> في</w:t>
      </w:r>
      <w:r w:rsidR="003C4C73">
        <w:rPr>
          <w:rFonts w:hint="cs"/>
          <w:rtl/>
        </w:rPr>
        <w:t xml:space="preserve"> منطقة </w:t>
      </w:r>
      <w:r>
        <w:rPr>
          <w:rFonts w:hint="cs"/>
          <w:rtl/>
          <w:lang w:bidi="ar-EG"/>
        </w:rPr>
        <w:t>آسيا والمحيط الهادئ</w:t>
      </w:r>
      <w:r w:rsidR="00541ABD">
        <w:rPr>
          <w:rFonts w:hint="cs"/>
          <w:rtl/>
          <w:lang w:bidi="ar-EG"/>
        </w:rPr>
        <w:t xml:space="preserve">. </w:t>
      </w:r>
      <w:r>
        <w:rPr>
          <w:rFonts w:hint="cs"/>
          <w:rtl/>
          <w:lang w:bidi="ar-EG"/>
        </w:rPr>
        <w:t xml:space="preserve">ويرد نص مذكرة التفاهم في المرفق </w:t>
      </w:r>
      <w:r>
        <w:rPr>
          <w:rFonts w:hint="cs"/>
          <w:rtl/>
          <w:lang w:bidi="ar-EG"/>
        </w:rPr>
        <w:t>الثاني</w:t>
      </w:r>
      <w:r>
        <w:rPr>
          <w:rFonts w:hint="cs"/>
          <w:rtl/>
          <w:lang w:bidi="ar-EG"/>
        </w:rPr>
        <w:t xml:space="preserve"> لهذه الوثيقة.</w:t>
      </w:r>
    </w:p>
    <w:p w:rsidR="009E03E4" w:rsidRDefault="009E03E4" w:rsidP="0034743C">
      <w:pPr>
        <w:pStyle w:val="DecisionParaAR"/>
      </w:pPr>
      <w:r>
        <w:rPr>
          <w:rFonts w:hint="cs"/>
          <w:rtl/>
          <w:lang w:bidi="ar-EG"/>
        </w:rPr>
        <w:t xml:space="preserve">إن لجنة التنسيق مدعوة إلى الموافقة على مذكرة التفاهم بين الويبو </w:t>
      </w:r>
      <w:r w:rsidR="00D13E3E">
        <w:rPr>
          <w:rFonts w:hint="cs"/>
          <w:rtl/>
          <w:lang w:bidi="ar-EG"/>
        </w:rPr>
        <w:t>و</w:t>
      </w:r>
      <w:r w:rsidR="00D13E3E" w:rsidRPr="00D13E3E">
        <w:rPr>
          <w:rtl/>
          <w:lang w:bidi="ar-EG"/>
        </w:rPr>
        <w:t>المركز الإقليمي لتطوير الكتب في إقليم أمريكا اللاتينية والكاريبي</w:t>
      </w:r>
      <w:r w:rsidR="0034743C">
        <w:rPr>
          <w:rFonts w:hint="cs"/>
          <w:rtl/>
          <w:lang w:bidi="ar-EG"/>
        </w:rPr>
        <w:t xml:space="preserve"> ومذكرة التفاهم بين الويبو و</w:t>
      </w:r>
      <w:r w:rsidR="0034743C" w:rsidRPr="0034743C">
        <w:rPr>
          <w:rtl/>
          <w:lang w:bidi="ar-EG"/>
        </w:rPr>
        <w:t>لجنة الأمم المتحدة الاقتصادية والاجتماعية لآسيا والمحيط الهادئ</w:t>
      </w:r>
      <w:r w:rsidR="00D13E3E">
        <w:rPr>
          <w:rFonts w:hint="cs"/>
          <w:rtl/>
          <w:lang w:bidi="ar-EG"/>
        </w:rPr>
        <w:t>، كما ترد</w:t>
      </w:r>
      <w:r w:rsidR="0034743C">
        <w:rPr>
          <w:rFonts w:hint="cs"/>
          <w:rtl/>
          <w:lang w:bidi="ar-EG"/>
        </w:rPr>
        <w:t>ان</w:t>
      </w:r>
      <w:r w:rsidR="00D13E3E">
        <w:rPr>
          <w:rFonts w:hint="cs"/>
          <w:rtl/>
          <w:lang w:bidi="ar-EG"/>
        </w:rPr>
        <w:t xml:space="preserve"> في </w:t>
      </w:r>
      <w:r w:rsidR="0034743C">
        <w:rPr>
          <w:rFonts w:hint="cs"/>
          <w:rtl/>
          <w:lang w:bidi="ar-EG"/>
        </w:rPr>
        <w:t>ال</w:t>
      </w:r>
      <w:r w:rsidR="00D13E3E">
        <w:rPr>
          <w:rFonts w:hint="cs"/>
          <w:rtl/>
          <w:lang w:bidi="ar-EG"/>
        </w:rPr>
        <w:t>مرفق</w:t>
      </w:r>
      <w:r w:rsidR="0034743C">
        <w:rPr>
          <w:rFonts w:hint="cs"/>
          <w:rtl/>
          <w:lang w:bidi="ar-EG"/>
        </w:rPr>
        <w:t xml:space="preserve"> الأول والمرفق الثاني</w:t>
      </w:r>
      <w:r w:rsidR="00D13E3E">
        <w:rPr>
          <w:rFonts w:hint="cs"/>
          <w:rtl/>
          <w:lang w:bidi="ar-EG"/>
        </w:rPr>
        <w:t xml:space="preserve"> </w:t>
      </w:r>
      <w:r w:rsidR="0034743C">
        <w:rPr>
          <w:rFonts w:hint="cs"/>
          <w:rtl/>
          <w:lang w:bidi="ar-EG"/>
        </w:rPr>
        <w:t>ل</w:t>
      </w:r>
      <w:r w:rsidR="00D13E3E">
        <w:rPr>
          <w:rFonts w:hint="cs"/>
          <w:rtl/>
          <w:lang w:bidi="ar-EG"/>
        </w:rPr>
        <w:t>هذه الوثيقة.</w:t>
      </w:r>
    </w:p>
    <w:p w:rsidR="00D13E3E" w:rsidRDefault="00D13E3E" w:rsidP="00D13E3E">
      <w:pPr>
        <w:pStyle w:val="EndofDocumentAR"/>
        <w:rPr>
          <w:rtl/>
        </w:rPr>
      </w:pPr>
      <w:r>
        <w:rPr>
          <w:rFonts w:hint="cs"/>
          <w:rtl/>
        </w:rPr>
        <w:t>[يلي ذلك المرفق</w:t>
      </w:r>
      <w:r w:rsidR="0034743C">
        <w:rPr>
          <w:rFonts w:hint="cs"/>
          <w:rtl/>
        </w:rPr>
        <w:t>ان</w:t>
      </w:r>
      <w:r>
        <w:rPr>
          <w:rFonts w:hint="cs"/>
          <w:rtl/>
        </w:rPr>
        <w:t>]</w:t>
      </w:r>
    </w:p>
    <w:p w:rsidR="00DF5AF0" w:rsidRDefault="00DF5AF0" w:rsidP="00D13E3E">
      <w:pPr>
        <w:pStyle w:val="NormalParaAR"/>
        <w:rPr>
          <w:rtl/>
        </w:rPr>
        <w:sectPr w:rsidR="00DF5AF0" w:rsidSect="00EB7752">
          <w:headerReference w:type="default" r:id="rId10"/>
          <w:headerReference w:type="first" r:id="rId11"/>
          <w:pgSz w:w="11907" w:h="16840" w:code="9"/>
          <w:pgMar w:top="567" w:right="1418" w:bottom="1418" w:left="1134" w:header="510" w:footer="1021" w:gutter="0"/>
          <w:cols w:space="720"/>
          <w:titlePg/>
          <w:docGrid w:linePitch="299"/>
        </w:sectPr>
      </w:pPr>
    </w:p>
    <w:tbl>
      <w:tblPr>
        <w:tblpPr w:vertAnchor="page" w:horzAnchor="margin" w:tblpY="1248"/>
        <w:tblOverlap w:val="never"/>
        <w:bidiVisual/>
        <w:tblW w:w="9356" w:type="dxa"/>
        <w:tblLayout w:type="fixed"/>
        <w:tblLook w:val="01E0" w:firstRow="1" w:lastRow="1" w:firstColumn="1" w:lastColumn="1" w:noHBand="0" w:noVBand="0"/>
      </w:tblPr>
      <w:tblGrid>
        <w:gridCol w:w="4594"/>
        <w:gridCol w:w="4762"/>
      </w:tblGrid>
      <w:tr w:rsidR="00DF5AF0" w:rsidRPr="00DF5AF0" w:rsidTr="000F61D6">
        <w:trPr>
          <w:trHeight w:hRule="exact" w:val="1508"/>
        </w:trPr>
        <w:tc>
          <w:tcPr>
            <w:tcW w:w="4594" w:type="dxa"/>
            <w:shd w:val="clear" w:color="auto" w:fill="auto"/>
            <w:tcMar>
              <w:left w:w="0" w:type="dxa"/>
              <w:bottom w:w="0" w:type="dxa"/>
              <w:right w:w="0" w:type="dxa"/>
            </w:tcMar>
            <w:vAlign w:val="center"/>
          </w:tcPr>
          <w:p w:rsidR="00DF5AF0" w:rsidRPr="00DF5AF0" w:rsidRDefault="00DF5AF0" w:rsidP="00DF5AF0">
            <w:pPr>
              <w:rPr>
                <w:rFonts w:eastAsia="SimSun"/>
                <w:lang w:eastAsia="zh-CN"/>
              </w:rPr>
            </w:pPr>
            <w:r w:rsidRPr="00DF5AF0">
              <w:rPr>
                <w:rFonts w:eastAsia="SimSun"/>
                <w:noProof/>
              </w:rPr>
              <w:lastRenderedPageBreak/>
              <w:drawing>
                <wp:inline distT="0" distB="0" distL="0" distR="0" wp14:anchorId="3E74582E" wp14:editId="1067BC79">
                  <wp:extent cx="2238375" cy="1495425"/>
                  <wp:effectExtent l="0" t="0" r="9525" b="9525"/>
                  <wp:docPr id="2" name="2 Imagen" descr="Biligu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Biligue_JPG.jpg"/>
                          <pic:cNvPicPr>
                            <a:picLocks noChangeAspect="1" noChangeArrowheads="1"/>
                          </pic:cNvPicPr>
                        </pic:nvPicPr>
                        <pic:blipFill>
                          <a:blip r:embed="rId12" cstate="print">
                            <a:lum bright="4000"/>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38375" cy="1495425"/>
                          </a:xfrm>
                          <a:prstGeom prst="rect">
                            <a:avLst/>
                          </a:prstGeom>
                          <a:noFill/>
                          <a:ln>
                            <a:noFill/>
                          </a:ln>
                        </pic:spPr>
                      </pic:pic>
                    </a:graphicData>
                  </a:graphic>
                </wp:inline>
              </w:drawing>
            </w:r>
          </w:p>
        </w:tc>
        <w:tc>
          <w:tcPr>
            <w:tcW w:w="4762" w:type="dxa"/>
            <w:vMerge w:val="restart"/>
            <w:shd w:val="clear" w:color="auto" w:fill="auto"/>
            <w:tcMar>
              <w:left w:w="0" w:type="dxa"/>
              <w:right w:w="0" w:type="dxa"/>
            </w:tcMar>
          </w:tcPr>
          <w:p w:rsidR="00DF5AF0" w:rsidRPr="00DF5AF0" w:rsidRDefault="00DF5AF0" w:rsidP="00DF5AF0">
            <w:pPr>
              <w:rPr>
                <w:rFonts w:eastAsia="SimSun"/>
                <w:lang w:eastAsia="zh-CN"/>
              </w:rPr>
            </w:pPr>
            <w:r w:rsidRPr="00DF5AF0">
              <w:rPr>
                <w:rFonts w:eastAsia="SimSun"/>
                <w:noProof/>
              </w:rPr>
              <w:drawing>
                <wp:inline distT="0" distB="0" distL="0" distR="0" wp14:anchorId="76B626AD" wp14:editId="44F6A7F1">
                  <wp:extent cx="1771650" cy="1238250"/>
                  <wp:effectExtent l="0" t="0" r="0" b="0"/>
                  <wp:docPr id="3" name="Picture 3"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p>
        </w:tc>
      </w:tr>
      <w:tr w:rsidR="00DF5AF0" w:rsidRPr="00DF5AF0" w:rsidTr="000F61D6">
        <w:trPr>
          <w:trHeight w:val="510"/>
        </w:trPr>
        <w:tc>
          <w:tcPr>
            <w:tcW w:w="4594" w:type="dxa"/>
            <w:shd w:val="clear" w:color="auto" w:fill="auto"/>
            <w:tcMar>
              <w:left w:w="0" w:type="dxa"/>
              <w:bottom w:w="0" w:type="dxa"/>
              <w:right w:w="0" w:type="dxa"/>
            </w:tcMar>
          </w:tcPr>
          <w:p w:rsidR="00DF5AF0" w:rsidRPr="00DF5AF0" w:rsidRDefault="00DF5AF0" w:rsidP="00DF5AF0">
            <w:pPr>
              <w:spacing w:line="160" w:lineRule="exact"/>
              <w:rPr>
                <w:rFonts w:eastAsia="SimSun"/>
                <w:caps/>
                <w:sz w:val="15"/>
                <w:lang w:eastAsia="zh-CN"/>
              </w:rPr>
            </w:pPr>
          </w:p>
        </w:tc>
        <w:tc>
          <w:tcPr>
            <w:tcW w:w="4762" w:type="dxa"/>
            <w:vMerge/>
            <w:shd w:val="clear" w:color="auto" w:fill="auto"/>
            <w:tcMar>
              <w:left w:w="0" w:type="dxa"/>
              <w:right w:w="0" w:type="dxa"/>
            </w:tcMar>
          </w:tcPr>
          <w:p w:rsidR="00DF5AF0" w:rsidRPr="00DF5AF0" w:rsidRDefault="00DF5AF0" w:rsidP="00DF5AF0">
            <w:pPr>
              <w:rPr>
                <w:rFonts w:eastAsia="SimSun"/>
                <w:lang w:eastAsia="zh-CN"/>
              </w:rPr>
            </w:pPr>
          </w:p>
        </w:tc>
      </w:tr>
    </w:tbl>
    <w:p w:rsidR="00D13E3E" w:rsidRDefault="00D13E3E" w:rsidP="00DF5AF0">
      <w:pPr>
        <w:pStyle w:val="NormalParaAR"/>
        <w:spacing w:line="240" w:lineRule="auto"/>
      </w:pPr>
    </w:p>
    <w:p w:rsidR="00DF5AF0" w:rsidRDefault="00A8069B" w:rsidP="00A8069B">
      <w:pPr>
        <w:pStyle w:val="Heading2AR"/>
        <w:rPr>
          <w:rtl/>
          <w:lang w:bidi="ar-EG"/>
        </w:rPr>
      </w:pPr>
      <w:r>
        <w:rPr>
          <w:rFonts w:hint="cs"/>
          <w:rtl/>
          <w:lang w:bidi="ar-EG"/>
        </w:rPr>
        <w:t xml:space="preserve">مذكرة تفاهم بين </w:t>
      </w:r>
      <w:r w:rsidRPr="00A8069B">
        <w:rPr>
          <w:rtl/>
          <w:lang w:bidi="ar-EG"/>
        </w:rPr>
        <w:t>المركز الإقليمي لتطوير الكتب في إقليم أمريكا اللاتينية والكاريبي (</w:t>
      </w:r>
      <w:r w:rsidRPr="00A8069B">
        <w:rPr>
          <w:lang w:bidi="ar-EG"/>
        </w:rPr>
        <w:t>CERLALC</w:t>
      </w:r>
      <w:r w:rsidRPr="00A8069B">
        <w:rPr>
          <w:rtl/>
          <w:lang w:bidi="ar-EG"/>
        </w:rPr>
        <w:t>)</w:t>
      </w:r>
      <w:r>
        <w:rPr>
          <w:rFonts w:hint="cs"/>
          <w:rtl/>
          <w:lang w:bidi="ar-EG"/>
        </w:rPr>
        <w:t xml:space="preserve"> والمنظمة العالمية للملكية الفكرية (الويبو)</w:t>
      </w:r>
    </w:p>
    <w:p w:rsidR="00DF5AF0" w:rsidRDefault="00DF5AF0" w:rsidP="00DF5AF0">
      <w:pPr>
        <w:pStyle w:val="NormalParaAR"/>
        <w:rPr>
          <w:rtl/>
        </w:rPr>
      </w:pPr>
    </w:p>
    <w:p w:rsidR="00DF5AF0" w:rsidRPr="00D13E3E" w:rsidRDefault="00381CC1" w:rsidP="008D0697">
      <w:pPr>
        <w:pStyle w:val="NormalParaAR"/>
        <w:rPr>
          <w:rtl/>
          <w:lang w:bidi="ar-EG"/>
        </w:rPr>
      </w:pPr>
      <w:r>
        <w:rPr>
          <w:rFonts w:hint="cs"/>
          <w:rtl/>
        </w:rPr>
        <w:t>أ</w:t>
      </w:r>
      <w:r w:rsidR="00CF43C2">
        <w:rPr>
          <w:rFonts w:hint="cs"/>
          <w:rtl/>
        </w:rPr>
        <w:t>ُ</w:t>
      </w:r>
      <w:r>
        <w:rPr>
          <w:rFonts w:hint="cs"/>
          <w:rtl/>
        </w:rPr>
        <w:t xml:space="preserve">عدت هذه المذكرة وأبرمت بين </w:t>
      </w:r>
      <w:r w:rsidRPr="00381CC1">
        <w:rPr>
          <w:rtl/>
        </w:rPr>
        <w:t>المركز الإقليمي لتطوير الكتب في إقليم أمريكا اللاتينية والكاريبي</w:t>
      </w:r>
      <w:r>
        <w:rPr>
          <w:rFonts w:hint="cs"/>
          <w:rtl/>
        </w:rPr>
        <w:t xml:space="preserve"> </w:t>
      </w:r>
      <w:r w:rsidR="008D0697" w:rsidRPr="00A8069B">
        <w:rPr>
          <w:rtl/>
          <w:lang w:bidi="ar-EG"/>
        </w:rPr>
        <w:t>(</w:t>
      </w:r>
      <w:r w:rsidR="008D0697" w:rsidRPr="00A8069B">
        <w:rPr>
          <w:lang w:bidi="ar-EG"/>
        </w:rPr>
        <w:t>CERLALC</w:t>
      </w:r>
      <w:r w:rsidR="008D0697" w:rsidRPr="00A8069B">
        <w:rPr>
          <w:rtl/>
          <w:lang w:bidi="ar-EG"/>
        </w:rPr>
        <w:t>)</w:t>
      </w:r>
      <w:r w:rsidR="008D0697">
        <w:rPr>
          <w:rFonts w:hint="cs"/>
          <w:rtl/>
          <w:lang w:bidi="ar-EG"/>
        </w:rPr>
        <w:t xml:space="preserve"> </w:t>
      </w:r>
      <w:r w:rsidR="006B2BE6">
        <w:rPr>
          <w:rFonts w:hint="cs"/>
          <w:rtl/>
        </w:rPr>
        <w:t xml:space="preserve">الذي يقع مقره في العنوان التالي: </w:t>
      </w:r>
      <w:r w:rsidR="006B2BE6">
        <w:t>C</w:t>
      </w:r>
      <w:r w:rsidR="006B2BE6" w:rsidRPr="00F761FC">
        <w:t>alle 70 # 9-52</w:t>
      </w:r>
      <w:r w:rsidR="006B2BE6">
        <w:rPr>
          <w:rFonts w:hint="cs"/>
          <w:rtl/>
        </w:rPr>
        <w:t xml:space="preserve"> بمدينة بوغوتا، كولومبيا، والويبو التي يقع مقرها في العنوان التالي:</w:t>
      </w:r>
      <w:r w:rsidR="006B2BE6">
        <w:rPr>
          <w:rFonts w:hint="cs"/>
          <w:rtl/>
          <w:lang w:bidi="ar-EG"/>
        </w:rPr>
        <w:t xml:space="preserve"> </w:t>
      </w:r>
      <w:r w:rsidR="006B2BE6" w:rsidRPr="0066447A">
        <w:rPr>
          <w:szCs w:val="22"/>
        </w:rPr>
        <w:t>34,</w:t>
      </w:r>
      <w:r w:rsidR="006B2BE6">
        <w:t> </w:t>
      </w:r>
      <w:r w:rsidR="006B2BE6" w:rsidRPr="0066447A">
        <w:rPr>
          <w:szCs w:val="22"/>
        </w:rPr>
        <w:t>chemin</w:t>
      </w:r>
      <w:r w:rsidR="006B2BE6">
        <w:rPr>
          <w:szCs w:val="22"/>
        </w:rPr>
        <w:t> </w:t>
      </w:r>
      <w:r w:rsidR="006B2BE6" w:rsidRPr="0066447A">
        <w:rPr>
          <w:szCs w:val="22"/>
        </w:rPr>
        <w:t>des</w:t>
      </w:r>
      <w:r w:rsidR="006B2BE6">
        <w:rPr>
          <w:szCs w:val="22"/>
        </w:rPr>
        <w:t> </w:t>
      </w:r>
      <w:r w:rsidR="006B2BE6" w:rsidRPr="0066447A">
        <w:rPr>
          <w:szCs w:val="22"/>
        </w:rPr>
        <w:t>Colombettes</w:t>
      </w:r>
      <w:r w:rsidR="006B2BE6" w:rsidRPr="006B2BE6">
        <w:rPr>
          <w:rFonts w:hint="cs"/>
          <w:rtl/>
          <w:lang w:bidi="ar-EG"/>
        </w:rPr>
        <w:t xml:space="preserve"> </w:t>
      </w:r>
      <w:r w:rsidR="006B2BE6">
        <w:rPr>
          <w:rFonts w:hint="cs"/>
          <w:rtl/>
          <w:lang w:bidi="ar-EG"/>
        </w:rPr>
        <w:t>بمدينة جنيف، سويسرا.</w:t>
      </w:r>
    </w:p>
    <w:p w:rsidR="00D61541" w:rsidRDefault="00CF43C2" w:rsidP="007F38D1">
      <w:pPr>
        <w:pStyle w:val="NormalParaAR"/>
      </w:pPr>
      <w:r>
        <w:rPr>
          <w:rFonts w:hint="cs"/>
          <w:rtl/>
        </w:rPr>
        <w:t>وحيث أن</w:t>
      </w:r>
    </w:p>
    <w:p w:rsidR="007135A2" w:rsidRDefault="008D0697" w:rsidP="00CF43C2">
      <w:pPr>
        <w:pStyle w:val="NormalParaAR"/>
        <w:rPr>
          <w:rtl/>
        </w:rPr>
      </w:pPr>
      <w:r w:rsidRPr="008D0697">
        <w:rPr>
          <w:sz w:val="40"/>
          <w:szCs w:val="40"/>
          <w:rtl/>
        </w:rPr>
        <w:t>المركز الإقليمي لتطوير الكتب في إقليم أمريكا اللاتينية والكاريبي (</w:t>
      </w:r>
      <w:r w:rsidRPr="008D0697">
        <w:rPr>
          <w:sz w:val="40"/>
          <w:szCs w:val="40"/>
        </w:rPr>
        <w:t>CERLALC</w:t>
      </w:r>
      <w:r w:rsidRPr="008D0697">
        <w:rPr>
          <w:sz w:val="40"/>
          <w:szCs w:val="40"/>
          <w:rtl/>
        </w:rPr>
        <w:t>)</w:t>
      </w:r>
      <w:r>
        <w:rPr>
          <w:rFonts w:hint="cs"/>
          <w:rtl/>
        </w:rPr>
        <w:t xml:space="preserve"> المشار إليه في ما بعد باسم "المركز" هو منظمة حكومية دولية تضم 21 دولة عضوا (19 بلدا في أمريكا اللاتينية والكاريبي، هي الأرجنتين وبوليفيا (دولة</w:t>
      </w:r>
      <w:r w:rsidR="00C91E6E">
        <w:rPr>
          <w:rFonts w:hint="eastAsia"/>
          <w:rtl/>
        </w:rPr>
        <w:t> </w:t>
      </w:r>
      <w:r>
        <w:rPr>
          <w:rFonts w:hint="cs"/>
          <w:rtl/>
        </w:rPr>
        <w:t>-</w:t>
      </w:r>
      <w:r w:rsidR="00C91E6E">
        <w:rPr>
          <w:rFonts w:hint="eastAsia"/>
          <w:rtl/>
        </w:rPr>
        <w:t> </w:t>
      </w:r>
      <w:r>
        <w:rPr>
          <w:rFonts w:hint="cs"/>
          <w:rtl/>
        </w:rPr>
        <w:t>متعددة القوميات) والبرازيل وشيلي وكولومبيا وكوستاريكا وكوبا والجمهورية الدومينيكية وإكوادور والسلفادور وغواتيمالا وهندوراس والمكسيك ونيكاراغوا وبنما وباراغواي وبيرو</w:t>
      </w:r>
      <w:r w:rsidR="00C91E6E">
        <w:rPr>
          <w:rFonts w:hint="cs"/>
          <w:rtl/>
        </w:rPr>
        <w:t xml:space="preserve"> و</w:t>
      </w:r>
      <w:r>
        <w:rPr>
          <w:rFonts w:hint="cs"/>
          <w:rtl/>
        </w:rPr>
        <w:t xml:space="preserve">أوروغواي </w:t>
      </w:r>
      <w:r w:rsidR="00C91E6E">
        <w:rPr>
          <w:rFonts w:hint="cs"/>
          <w:rtl/>
        </w:rPr>
        <w:t>وفنزويلا (دولة - البوليفارية) بالإضافة إلى</w:t>
      </w:r>
      <w:r w:rsidR="00C91E6E">
        <w:rPr>
          <w:rFonts w:hint="eastAsia"/>
          <w:rtl/>
        </w:rPr>
        <w:t> ال</w:t>
      </w:r>
      <w:r w:rsidR="00C91E6E">
        <w:rPr>
          <w:rFonts w:hint="cs"/>
          <w:rtl/>
        </w:rPr>
        <w:t>ب</w:t>
      </w:r>
      <w:r w:rsidR="00C91E6E">
        <w:rPr>
          <w:rFonts w:hint="eastAsia"/>
          <w:rtl/>
        </w:rPr>
        <w:t xml:space="preserve">رتغال </w:t>
      </w:r>
      <w:r w:rsidR="00C91E6E">
        <w:rPr>
          <w:rFonts w:hint="cs"/>
          <w:rtl/>
        </w:rPr>
        <w:t xml:space="preserve">وإسبانيا). </w:t>
      </w:r>
      <w:r w:rsidR="008F06C7">
        <w:rPr>
          <w:rFonts w:hint="cs"/>
          <w:rtl/>
        </w:rPr>
        <w:t>وقد أُنشئ المركز بفضل مبادرة مشتركة بين منظمة الأمم المتحدة للتربية والعلم والثقافة (اليونسكو) وكولومبيا بإبرام اتفاق تعاون تمّ توقيعه في 23 أبريل 1971</w:t>
      </w:r>
    </w:p>
    <w:p w:rsidR="008F06C7" w:rsidRDefault="008F06C7" w:rsidP="00C91E6E">
      <w:pPr>
        <w:pStyle w:val="NormalParaAR"/>
        <w:rPr>
          <w:rtl/>
        </w:rPr>
      </w:pPr>
      <w:r>
        <w:rPr>
          <w:rFonts w:hint="cs"/>
          <w:rtl/>
        </w:rPr>
        <w:t>وأن</w:t>
      </w:r>
    </w:p>
    <w:p w:rsidR="00BD5D2D" w:rsidRDefault="008F06C7" w:rsidP="00BD5D2D">
      <w:pPr>
        <w:pStyle w:val="NormalParaAR"/>
        <w:rPr>
          <w:rtl/>
        </w:rPr>
      </w:pPr>
      <w:r w:rsidRPr="00BD5D2D">
        <w:rPr>
          <w:rFonts w:hint="cs"/>
          <w:sz w:val="40"/>
          <w:szCs w:val="40"/>
          <w:rtl/>
        </w:rPr>
        <w:t>المنظمة العالمية للملكية الفكرية</w:t>
      </w:r>
      <w:r>
        <w:rPr>
          <w:rFonts w:hint="cs"/>
          <w:rtl/>
        </w:rPr>
        <w:t xml:space="preserve"> المشار إليها في ما بعد باسم "الويبو"</w:t>
      </w:r>
      <w:r w:rsidR="00BD5D2D">
        <w:rPr>
          <w:rFonts w:hint="cs"/>
          <w:rtl/>
        </w:rPr>
        <w:t xml:space="preserve"> هي منظمة حكومية دولية أُنشئت بموجب اتفاقية الويبو المؤرخة 14 يوليو 1967 والمعترف بها وكالةً متخصصة تابعة للأمم المتحدة </w:t>
      </w:r>
      <w:r w:rsidR="00BD5D2D" w:rsidRPr="00BD5D2D">
        <w:rPr>
          <w:rtl/>
        </w:rPr>
        <w:t>مهمتها الاضطلاع بدور ريادي في وضع نظام دولي متوازن وفعال للملكية الفكرية يُفسِح المجال للابتكار والإبداع لفائدة الجميع</w:t>
      </w:r>
    </w:p>
    <w:p w:rsidR="008F06C7" w:rsidRDefault="00BD5D2D" w:rsidP="00D23F63">
      <w:pPr>
        <w:pStyle w:val="NormalParaAR"/>
        <w:rPr>
          <w:rtl/>
        </w:rPr>
      </w:pPr>
      <w:r>
        <w:rPr>
          <w:rFonts w:hint="cs"/>
          <w:rtl/>
        </w:rPr>
        <w:t xml:space="preserve">يرغبان في تعزيز تعاونهما </w:t>
      </w:r>
      <w:r w:rsidR="00D23F63">
        <w:rPr>
          <w:rFonts w:hint="cs"/>
          <w:rtl/>
        </w:rPr>
        <w:t>في إطار الولايتين المعهودتين إليهما</w:t>
      </w:r>
      <w:r>
        <w:rPr>
          <w:rFonts w:hint="cs"/>
          <w:rtl/>
        </w:rPr>
        <w:t xml:space="preserve"> ولفائدة الدول الأعضاء</w:t>
      </w:r>
      <w:r w:rsidR="005B1A7D">
        <w:rPr>
          <w:rFonts w:hint="cs"/>
          <w:rtl/>
        </w:rPr>
        <w:t xml:space="preserve"> في</w:t>
      </w:r>
      <w:r>
        <w:rPr>
          <w:rFonts w:hint="cs"/>
          <w:rtl/>
        </w:rPr>
        <w:t xml:space="preserve"> كلّ منهما</w:t>
      </w:r>
      <w:r w:rsidR="00D23F63">
        <w:rPr>
          <w:rFonts w:hint="cs"/>
          <w:rtl/>
        </w:rPr>
        <w:t>،</w:t>
      </w:r>
    </w:p>
    <w:p w:rsidR="00D23F63" w:rsidRPr="008D0697" w:rsidRDefault="00D23F63" w:rsidP="00D23F63">
      <w:pPr>
        <w:pStyle w:val="NormalParaAR"/>
      </w:pPr>
      <w:r>
        <w:rPr>
          <w:rFonts w:hint="cs"/>
          <w:rtl/>
        </w:rPr>
        <w:t>قد اتفقا على ما يلي:</w:t>
      </w:r>
    </w:p>
    <w:p w:rsidR="00D23F63" w:rsidRDefault="00D23F63">
      <w:pPr>
        <w:rPr>
          <w:rFonts w:ascii="Arabic Typesetting" w:hAnsi="Arabic Typesetting" w:cs="Arabic Typesetting"/>
          <w:sz w:val="36"/>
          <w:szCs w:val="36"/>
          <w:rtl/>
        </w:rPr>
      </w:pPr>
      <w:r>
        <w:rPr>
          <w:rtl/>
        </w:rPr>
        <w:br w:type="page"/>
      </w:r>
    </w:p>
    <w:p w:rsidR="00CB79E4" w:rsidRPr="00D23F63" w:rsidRDefault="00D23F63" w:rsidP="00D23F63">
      <w:pPr>
        <w:pStyle w:val="NormalParaAR"/>
        <w:keepNext/>
        <w:spacing w:after="0"/>
        <w:rPr>
          <w:u w:val="single"/>
          <w:rtl/>
          <w:lang w:bidi="ar-EG"/>
        </w:rPr>
      </w:pPr>
      <w:r w:rsidRPr="00D23F63">
        <w:rPr>
          <w:rFonts w:hint="cs"/>
          <w:u w:val="single"/>
          <w:rtl/>
          <w:lang w:bidi="ar-EG"/>
        </w:rPr>
        <w:lastRenderedPageBreak/>
        <w:t>المادة 1</w:t>
      </w:r>
    </w:p>
    <w:p w:rsidR="00D23F63" w:rsidRPr="00305940" w:rsidRDefault="00D23F63" w:rsidP="00D23F63">
      <w:pPr>
        <w:pStyle w:val="NormalParaAR"/>
        <w:keepNext/>
        <w:rPr>
          <w:sz w:val="40"/>
          <w:szCs w:val="40"/>
          <w:rtl/>
          <w:lang w:bidi="ar-EG"/>
        </w:rPr>
      </w:pPr>
      <w:r w:rsidRPr="00305940">
        <w:rPr>
          <w:rFonts w:hint="cs"/>
          <w:sz w:val="40"/>
          <w:szCs w:val="40"/>
          <w:rtl/>
          <w:lang w:bidi="ar-EG"/>
        </w:rPr>
        <w:t>الهدف</w:t>
      </w:r>
    </w:p>
    <w:p w:rsidR="00D23F63" w:rsidRPr="009E6E65" w:rsidRDefault="00C75825" w:rsidP="007F38D1">
      <w:pPr>
        <w:pStyle w:val="NormalParaAR"/>
        <w:rPr>
          <w:lang w:bidi="ar-EG"/>
        </w:rPr>
      </w:pPr>
      <w:r>
        <w:rPr>
          <w:rFonts w:hint="cs"/>
          <w:rtl/>
          <w:lang w:bidi="ar-EG"/>
        </w:rPr>
        <w:t>تهدف مذكر التفاهم (المشار إليها في ما بعد باسم "المذكرة"</w:t>
      </w:r>
      <w:r w:rsidR="00B87AE4">
        <w:rPr>
          <w:rFonts w:hint="cs"/>
          <w:rtl/>
          <w:lang w:bidi="ar-EG"/>
        </w:rPr>
        <w:t>)</w:t>
      </w:r>
      <w:r>
        <w:rPr>
          <w:rFonts w:hint="cs"/>
          <w:rtl/>
          <w:lang w:bidi="ar-EG"/>
        </w:rPr>
        <w:t xml:space="preserve"> إلى إقامة تعاون بين الويبو والمركز (المشار إليهما في ما بعد باسم "الطرفين") بما في ذلك التنسيق والتعاون بشأن مشروعات </w:t>
      </w:r>
      <w:r w:rsidR="00734018">
        <w:rPr>
          <w:rFonts w:hint="cs"/>
          <w:rtl/>
          <w:lang w:bidi="ar-EG"/>
        </w:rPr>
        <w:t xml:space="preserve">وأنشطة </w:t>
      </w:r>
      <w:r>
        <w:rPr>
          <w:rFonts w:hint="cs"/>
          <w:rtl/>
          <w:lang w:bidi="ar-EG"/>
        </w:rPr>
        <w:t>مشتركة</w:t>
      </w:r>
      <w:r w:rsidR="00734018">
        <w:rPr>
          <w:rFonts w:hint="cs"/>
          <w:rtl/>
          <w:lang w:bidi="ar-EG"/>
        </w:rPr>
        <w:t xml:space="preserve"> للنهوض بقضايا حق المؤلف ونشر المعلومات عنها، في أمريكا اللاتينية والكاريبي.</w:t>
      </w:r>
    </w:p>
    <w:p w:rsidR="004B357D" w:rsidRPr="00734018" w:rsidRDefault="00734018" w:rsidP="00734018">
      <w:pPr>
        <w:pStyle w:val="NormalParaAR"/>
        <w:keepNext/>
        <w:spacing w:after="0"/>
        <w:rPr>
          <w:u w:val="single"/>
          <w:rtl/>
          <w:lang w:bidi="ar-EG"/>
        </w:rPr>
      </w:pPr>
      <w:r w:rsidRPr="00734018">
        <w:rPr>
          <w:rFonts w:hint="cs"/>
          <w:u w:val="single"/>
          <w:rtl/>
          <w:lang w:bidi="ar-EG"/>
        </w:rPr>
        <w:t>المادة 2</w:t>
      </w:r>
    </w:p>
    <w:p w:rsidR="00734018" w:rsidRPr="00305940" w:rsidRDefault="00734018" w:rsidP="00305940">
      <w:pPr>
        <w:pStyle w:val="NormalParaAR"/>
        <w:keepNext/>
        <w:rPr>
          <w:sz w:val="40"/>
          <w:szCs w:val="40"/>
          <w:rtl/>
          <w:lang w:bidi="ar-EG"/>
        </w:rPr>
      </w:pPr>
      <w:r w:rsidRPr="00305940">
        <w:rPr>
          <w:rFonts w:hint="cs"/>
          <w:sz w:val="40"/>
          <w:szCs w:val="40"/>
          <w:rtl/>
          <w:lang w:bidi="ar-EG"/>
        </w:rPr>
        <w:t>مجالات التعاون</w:t>
      </w:r>
    </w:p>
    <w:p w:rsidR="002F77FC" w:rsidRDefault="00BE4613" w:rsidP="007F38D1">
      <w:pPr>
        <w:pStyle w:val="NormalParaAR"/>
        <w:rPr>
          <w:rtl/>
        </w:rPr>
      </w:pPr>
      <w:r>
        <w:rPr>
          <w:rFonts w:hint="cs"/>
          <w:rtl/>
        </w:rPr>
        <w:t>تشمل مجالات التعاون الرئيسية ما يلي:</w:t>
      </w:r>
    </w:p>
    <w:p w:rsidR="00BE4613" w:rsidRDefault="00BE4613" w:rsidP="003438E9">
      <w:pPr>
        <w:pStyle w:val="NormalParaAR"/>
        <w:rPr>
          <w:rtl/>
        </w:rPr>
      </w:pPr>
      <w:r>
        <w:rPr>
          <w:rFonts w:hint="cs"/>
          <w:rtl/>
        </w:rPr>
        <w:t>(أ)</w:t>
      </w:r>
      <w:r>
        <w:rPr>
          <w:rFonts w:hint="cs"/>
          <w:rtl/>
        </w:rPr>
        <w:tab/>
      </w:r>
      <w:r w:rsidR="003438E9">
        <w:rPr>
          <w:rFonts w:hint="cs"/>
          <w:rtl/>
        </w:rPr>
        <w:t xml:space="preserve">تطوير قانون وسياسة حق المؤلف ولا سيما </w:t>
      </w:r>
      <w:r w:rsidR="003438E9" w:rsidRPr="003438E9">
        <w:rPr>
          <w:rtl/>
        </w:rPr>
        <w:t>في وجه التحديات التي تطرحها التكنولوجيا الجديدة</w:t>
      </w:r>
      <w:r w:rsidR="003438E9">
        <w:rPr>
          <w:rFonts w:hint="cs"/>
          <w:rtl/>
        </w:rPr>
        <w:t>؛</w:t>
      </w:r>
    </w:p>
    <w:p w:rsidR="003438E9" w:rsidRDefault="003438E9" w:rsidP="003438E9">
      <w:pPr>
        <w:pStyle w:val="NormalParaAR"/>
        <w:rPr>
          <w:rtl/>
        </w:rPr>
      </w:pPr>
      <w:r>
        <w:rPr>
          <w:rFonts w:hint="cs"/>
          <w:rtl/>
        </w:rPr>
        <w:t>(ب)</w:t>
      </w:r>
      <w:r>
        <w:rPr>
          <w:rFonts w:hint="cs"/>
          <w:rtl/>
        </w:rPr>
        <w:tab/>
        <w:t>وتصميم وتطوير حملات وحلقات عمل واجتماعات من أجل إزكاء الوعي بالحاجة إلى النهوض بحق المؤلف والحقوق المجاورة وحمايتها وتحسين فهمها، بما في ذلك الترويج للمعاهدات التي تديرها الويبو في مجال حق المؤلف والحقوق المجاورة وغيرها من الصكوك المتعلقة بحماية الملكية الفكرية؛</w:t>
      </w:r>
    </w:p>
    <w:p w:rsidR="003438E9" w:rsidRDefault="003438E9" w:rsidP="003438E9">
      <w:pPr>
        <w:pStyle w:val="NormalParaAR"/>
        <w:rPr>
          <w:rtl/>
        </w:rPr>
      </w:pPr>
      <w:r>
        <w:rPr>
          <w:rFonts w:hint="cs"/>
          <w:rtl/>
        </w:rPr>
        <w:t>(ج)</w:t>
      </w:r>
      <w:r>
        <w:rPr>
          <w:rFonts w:hint="cs"/>
          <w:rtl/>
        </w:rPr>
        <w:tab/>
      </w:r>
      <w:r w:rsidR="00B87AE4">
        <w:rPr>
          <w:rFonts w:hint="cs"/>
          <w:rtl/>
        </w:rPr>
        <w:t>و</w:t>
      </w:r>
      <w:r>
        <w:rPr>
          <w:rFonts w:hint="cs"/>
          <w:rtl/>
        </w:rPr>
        <w:t>إعداد دراسات واستقصاءات وغيرها من مشروعات البحث المشتركة بشأن قضايا حق المؤلف؛</w:t>
      </w:r>
    </w:p>
    <w:p w:rsidR="00010F55" w:rsidRDefault="003438E9" w:rsidP="00B87AE4">
      <w:pPr>
        <w:pStyle w:val="NormalParaAR"/>
        <w:rPr>
          <w:rtl/>
        </w:rPr>
      </w:pPr>
      <w:r>
        <w:rPr>
          <w:rFonts w:hint="cs"/>
          <w:rtl/>
        </w:rPr>
        <w:t>(د)</w:t>
      </w:r>
      <w:r>
        <w:rPr>
          <w:rFonts w:hint="cs"/>
          <w:rtl/>
        </w:rPr>
        <w:tab/>
        <w:t xml:space="preserve">وتقديم المساعدة التقنية في بلدان أمريكا اللاتينية والكاريبي من أجل إعداد أو تحديث دراسات بحثية عن </w:t>
      </w:r>
      <w:r w:rsidR="00010F55">
        <w:rPr>
          <w:rFonts w:hint="cs"/>
          <w:rtl/>
        </w:rPr>
        <w:t xml:space="preserve">تأثير </w:t>
      </w:r>
      <w:r>
        <w:rPr>
          <w:rFonts w:hint="cs"/>
          <w:rtl/>
        </w:rPr>
        <w:t xml:space="preserve">الصناعات القائمة على حق المؤلف </w:t>
      </w:r>
      <w:r w:rsidR="00010F55">
        <w:rPr>
          <w:rFonts w:hint="cs"/>
          <w:rtl/>
        </w:rPr>
        <w:t>في الاقتصادات الوطنية؛</w:t>
      </w:r>
    </w:p>
    <w:p w:rsidR="00010F55" w:rsidRDefault="00010F55" w:rsidP="00010F55">
      <w:pPr>
        <w:pStyle w:val="NormalParaAR"/>
        <w:rPr>
          <w:rtl/>
        </w:rPr>
      </w:pPr>
      <w:r>
        <w:rPr>
          <w:rFonts w:hint="cs"/>
          <w:rtl/>
        </w:rPr>
        <w:t>(ه)</w:t>
      </w:r>
      <w:r>
        <w:rPr>
          <w:rFonts w:hint="cs"/>
          <w:rtl/>
        </w:rPr>
        <w:tab/>
        <w:t>وتطوير وتحسين مصادر المعلومات مثل الصفحات الإلكترونية وقواعد البيانات والمجلات المتخصصة من بين جملة أمور أخرى؛</w:t>
      </w:r>
    </w:p>
    <w:p w:rsidR="00010F55" w:rsidRDefault="00010F55" w:rsidP="00010F55">
      <w:pPr>
        <w:pStyle w:val="NormalParaAR"/>
        <w:rPr>
          <w:rtl/>
        </w:rPr>
      </w:pPr>
      <w:r>
        <w:rPr>
          <w:rFonts w:hint="cs"/>
          <w:rtl/>
        </w:rPr>
        <w:t>(و)</w:t>
      </w:r>
      <w:r>
        <w:rPr>
          <w:rFonts w:hint="cs"/>
          <w:rtl/>
        </w:rPr>
        <w:tab/>
        <w:t>وتدريب الموظفين الحكوميين والمحامين وخبراء القانون والتدريس وممثلي المجتمع المدني والمعنيين بحق المؤلف وغيرهم من ممثلي القطاع الخاص على قضايا حق المؤلف.</w:t>
      </w:r>
    </w:p>
    <w:p w:rsidR="00010F55" w:rsidRPr="00010F55" w:rsidRDefault="00010F55" w:rsidP="00010F55">
      <w:pPr>
        <w:pStyle w:val="NormalParaAR"/>
        <w:keepNext/>
        <w:spacing w:after="0"/>
        <w:rPr>
          <w:u w:val="single"/>
          <w:rtl/>
          <w:lang w:bidi="ar-EG"/>
        </w:rPr>
      </w:pPr>
      <w:r w:rsidRPr="00010F55">
        <w:rPr>
          <w:rFonts w:hint="cs"/>
          <w:u w:val="single"/>
          <w:rtl/>
          <w:lang w:bidi="ar-EG"/>
        </w:rPr>
        <w:t>المادة 3</w:t>
      </w:r>
    </w:p>
    <w:p w:rsidR="00010F55" w:rsidRPr="00305940" w:rsidRDefault="00010F55" w:rsidP="00305940">
      <w:pPr>
        <w:pStyle w:val="NormalParaAR"/>
        <w:keepNext/>
        <w:rPr>
          <w:sz w:val="40"/>
          <w:szCs w:val="40"/>
          <w:rtl/>
          <w:lang w:bidi="ar-EG"/>
        </w:rPr>
      </w:pPr>
      <w:r w:rsidRPr="00305940">
        <w:rPr>
          <w:rFonts w:hint="cs"/>
          <w:sz w:val="40"/>
          <w:szCs w:val="40"/>
          <w:rtl/>
          <w:lang w:bidi="ar-EG"/>
        </w:rPr>
        <w:t>التعاون المؤسسي</w:t>
      </w:r>
    </w:p>
    <w:p w:rsidR="003438E9" w:rsidRDefault="00010F55" w:rsidP="00B87AE4">
      <w:pPr>
        <w:pStyle w:val="NormalParaAR"/>
        <w:rPr>
          <w:rtl/>
        </w:rPr>
      </w:pPr>
      <w:r>
        <w:rPr>
          <w:rFonts w:hint="cs"/>
          <w:rtl/>
        </w:rPr>
        <w:t>(أ)</w:t>
      </w:r>
      <w:r>
        <w:rPr>
          <w:rFonts w:hint="cs"/>
          <w:rtl/>
        </w:rPr>
        <w:tab/>
      </w:r>
      <w:r w:rsidR="006E31A1">
        <w:rPr>
          <w:rFonts w:hint="cs"/>
          <w:rtl/>
        </w:rPr>
        <w:t xml:space="preserve">أخذا بالاعتبار الواجب </w:t>
      </w:r>
      <w:r w:rsidR="00B87AE4">
        <w:rPr>
          <w:rFonts w:hint="cs"/>
          <w:rtl/>
        </w:rPr>
        <w:t>ل</w:t>
      </w:r>
      <w:r w:rsidR="006E31A1">
        <w:rPr>
          <w:rFonts w:hint="cs"/>
          <w:rtl/>
        </w:rPr>
        <w:t xml:space="preserve">اختصاصات كلٍّ من الطرفين وأوضاعهما المؤسسية وأطر عملهما، يتبادل الطرفان ما يناسب من المعلومات والمشاورات حول القضايا ذات الاهتمام المشترك، بما فيها القضايا القانونية والتنظيمية والتنموية التي يمكن بالتعاون </w:t>
      </w:r>
      <w:r w:rsidR="00B87AE4">
        <w:rPr>
          <w:rFonts w:hint="cs"/>
          <w:rtl/>
        </w:rPr>
        <w:t>فيها</w:t>
      </w:r>
      <w:r w:rsidR="006E31A1">
        <w:rPr>
          <w:rFonts w:hint="cs"/>
          <w:rtl/>
        </w:rPr>
        <w:t xml:space="preserve"> النهوض بأهداف الطرفين.</w:t>
      </w:r>
    </w:p>
    <w:p w:rsidR="006E31A1" w:rsidRDefault="006E31A1" w:rsidP="00B87AE4">
      <w:pPr>
        <w:pStyle w:val="NormalParaAR"/>
        <w:rPr>
          <w:rtl/>
        </w:rPr>
      </w:pPr>
      <w:r>
        <w:rPr>
          <w:rFonts w:hint="cs"/>
          <w:rtl/>
        </w:rPr>
        <w:t>(ب)</w:t>
      </w:r>
      <w:r>
        <w:rPr>
          <w:rFonts w:hint="cs"/>
          <w:rtl/>
        </w:rPr>
        <w:tab/>
        <w:t>في حال تحديد قضايا تحظى باهتمام مشترك ورأى الطرفان أنهما قد يستفيدان من التعاون فيها وتحقيق بعض التآزر، يتولى الطرفان تحديد بنية مناسبة للتخطيط والتنفيذ والمتابعة في شأن تعاونهما، فضلا عن تعميم النتائج.</w:t>
      </w:r>
    </w:p>
    <w:p w:rsidR="006E31A1" w:rsidRDefault="006E31A1" w:rsidP="006E31A1">
      <w:pPr>
        <w:pStyle w:val="NormalParaAR"/>
        <w:rPr>
          <w:rtl/>
        </w:rPr>
      </w:pPr>
      <w:r>
        <w:rPr>
          <w:rFonts w:hint="cs"/>
          <w:rtl/>
        </w:rPr>
        <w:t>(ج)</w:t>
      </w:r>
      <w:r>
        <w:rPr>
          <w:rFonts w:hint="cs"/>
          <w:rtl/>
        </w:rPr>
        <w:tab/>
        <w:t>يتبادل الطرفان منشوراتهما المتعلقة بالقضايا ذات الاهتمام المشترك والمجالات المرتبطة بها.</w:t>
      </w:r>
    </w:p>
    <w:p w:rsidR="00305940" w:rsidRDefault="006E31A1" w:rsidP="00305940">
      <w:pPr>
        <w:pStyle w:val="NormalParaAR"/>
        <w:rPr>
          <w:rtl/>
        </w:rPr>
      </w:pPr>
      <w:r>
        <w:rPr>
          <w:rFonts w:hint="cs"/>
          <w:rtl/>
        </w:rPr>
        <w:t>(د)</w:t>
      </w:r>
      <w:r>
        <w:rPr>
          <w:rFonts w:hint="cs"/>
          <w:rtl/>
        </w:rPr>
        <w:tab/>
      </w:r>
      <w:r w:rsidR="00305940">
        <w:rPr>
          <w:rFonts w:hint="cs"/>
          <w:rtl/>
        </w:rPr>
        <w:t>يجوز اتخاذ ترتيبات مناسبة من حين إلى آخر لضمان التمثيل المتبادل للمكتب والويبو في اجتماعات تُعقد برعاية أحدهما الذي يرى أن للطرف الآخر اهتماما فيها.</w:t>
      </w:r>
    </w:p>
    <w:p w:rsidR="006E31A1" w:rsidRDefault="00305940" w:rsidP="00305940">
      <w:pPr>
        <w:pStyle w:val="NormalParaAR"/>
        <w:rPr>
          <w:rtl/>
        </w:rPr>
      </w:pPr>
      <w:r>
        <w:rPr>
          <w:rFonts w:hint="cs"/>
          <w:rtl/>
        </w:rPr>
        <w:t>(ه)</w:t>
      </w:r>
      <w:r>
        <w:rPr>
          <w:rFonts w:hint="cs"/>
          <w:rtl/>
        </w:rPr>
        <w:tab/>
        <w:t>يجتمع الطرفان وجها لوجه أو عن بعد مرة واحدة على الأقل كل سنة للإحاطة بالتقدم المحرز وتحديد مجالات جديدة</w:t>
      </w:r>
      <w:r>
        <w:rPr>
          <w:rFonts w:hint="eastAsia"/>
          <w:rtl/>
        </w:rPr>
        <w:t> </w:t>
      </w:r>
      <w:r w:rsidR="00B87AE4">
        <w:rPr>
          <w:rFonts w:hint="cs"/>
          <w:rtl/>
        </w:rPr>
        <w:t>للتعاون.</w:t>
      </w:r>
    </w:p>
    <w:p w:rsidR="00305940" w:rsidRDefault="00305940" w:rsidP="00305940">
      <w:pPr>
        <w:pStyle w:val="NormalParaAR"/>
        <w:rPr>
          <w:rtl/>
        </w:rPr>
      </w:pPr>
      <w:r>
        <w:rPr>
          <w:rFonts w:hint="cs"/>
          <w:rtl/>
        </w:rPr>
        <w:t>(و)</w:t>
      </w:r>
      <w:r>
        <w:rPr>
          <w:rFonts w:hint="cs"/>
          <w:rtl/>
        </w:rPr>
        <w:tab/>
        <w:t>يُعي</w:t>
      </w:r>
      <w:r w:rsidR="00B87AE4">
        <w:rPr>
          <w:rFonts w:hint="cs"/>
          <w:rtl/>
        </w:rPr>
        <w:t>ِ</w:t>
      </w:r>
      <w:r>
        <w:rPr>
          <w:rFonts w:hint="cs"/>
          <w:rtl/>
        </w:rPr>
        <w:t>ّن كل طرف ممثلا له يتولى تنسيق العلاقات مع الطرف الآخر، منها العلاقات بين الخبراء التقنيين لدى الطرفين، ويحرص كلّ منهما على إطلاع رئيس منظمته على آخر التطورات.</w:t>
      </w:r>
    </w:p>
    <w:p w:rsidR="00305940" w:rsidRPr="00305940" w:rsidRDefault="00305940" w:rsidP="00305940">
      <w:pPr>
        <w:pStyle w:val="NormalParaAR"/>
        <w:keepNext/>
        <w:spacing w:after="0"/>
        <w:rPr>
          <w:u w:val="single"/>
          <w:rtl/>
          <w:lang w:bidi="ar-EG"/>
        </w:rPr>
      </w:pPr>
      <w:r w:rsidRPr="00305940">
        <w:rPr>
          <w:rFonts w:hint="cs"/>
          <w:u w:val="single"/>
          <w:rtl/>
          <w:lang w:bidi="ar-EG"/>
        </w:rPr>
        <w:t>المادة 4</w:t>
      </w:r>
    </w:p>
    <w:p w:rsidR="00305940" w:rsidRPr="00305940" w:rsidRDefault="00305940" w:rsidP="00305940">
      <w:pPr>
        <w:pStyle w:val="NormalParaAR"/>
        <w:keepNext/>
        <w:rPr>
          <w:sz w:val="40"/>
          <w:szCs w:val="40"/>
          <w:rtl/>
          <w:lang w:bidi="ar-EG"/>
        </w:rPr>
      </w:pPr>
      <w:r w:rsidRPr="00305940">
        <w:rPr>
          <w:rFonts w:hint="cs"/>
          <w:sz w:val="40"/>
          <w:szCs w:val="40"/>
          <w:rtl/>
          <w:lang w:bidi="ar-EG"/>
        </w:rPr>
        <w:t>الموافقة على الأنشطة والمشروعات والمساهمة المالية</w:t>
      </w:r>
    </w:p>
    <w:p w:rsidR="00305940" w:rsidRDefault="00305940" w:rsidP="00305940">
      <w:pPr>
        <w:pStyle w:val="NormalParaAR"/>
        <w:rPr>
          <w:rtl/>
        </w:rPr>
      </w:pPr>
      <w:r>
        <w:rPr>
          <w:rFonts w:hint="cs"/>
          <w:rtl/>
        </w:rPr>
        <w:t xml:space="preserve">يكون كل نشاط أو مشروع مستحدث في ظل هذه المذكرة بما في ذلك ما يتطلب دعما ماليا أو بشريا، محل اتفاق متبادل بين الطرفين. ويُقرّ الطرفان </w:t>
      </w:r>
      <w:r w:rsidR="00597F98">
        <w:rPr>
          <w:rFonts w:hint="cs"/>
          <w:rtl/>
        </w:rPr>
        <w:t>بأن تنفيذ هذه الأنشطة والمشروعات يكون رهنا بتوافر الموارد الكافية لدى الطرفين.</w:t>
      </w:r>
    </w:p>
    <w:p w:rsidR="00597F98" w:rsidRPr="00597F98" w:rsidRDefault="00597F98" w:rsidP="00597F98">
      <w:pPr>
        <w:pStyle w:val="NormalParaAR"/>
        <w:keepNext/>
        <w:spacing w:after="0"/>
        <w:rPr>
          <w:u w:val="single"/>
          <w:rtl/>
          <w:lang w:bidi="ar-EG"/>
        </w:rPr>
      </w:pPr>
      <w:r w:rsidRPr="00597F98">
        <w:rPr>
          <w:rFonts w:hint="cs"/>
          <w:u w:val="single"/>
          <w:rtl/>
          <w:lang w:bidi="ar-EG"/>
        </w:rPr>
        <w:t>المادة 5</w:t>
      </w:r>
    </w:p>
    <w:p w:rsidR="00597F98" w:rsidRPr="00597F98" w:rsidRDefault="00597F98" w:rsidP="00597F98">
      <w:pPr>
        <w:pStyle w:val="NormalParaAR"/>
        <w:keepNext/>
        <w:rPr>
          <w:sz w:val="40"/>
          <w:szCs w:val="40"/>
          <w:rtl/>
          <w:lang w:bidi="ar-EG"/>
        </w:rPr>
      </w:pPr>
      <w:r w:rsidRPr="00597F98">
        <w:rPr>
          <w:rFonts w:hint="cs"/>
          <w:sz w:val="40"/>
          <w:szCs w:val="40"/>
          <w:rtl/>
          <w:lang w:bidi="ar-EG"/>
        </w:rPr>
        <w:t>تسوية المنازعات</w:t>
      </w:r>
    </w:p>
    <w:p w:rsidR="00597F98" w:rsidRDefault="00827D3F" w:rsidP="00305940">
      <w:pPr>
        <w:pStyle w:val="NormalParaAR"/>
        <w:rPr>
          <w:rtl/>
        </w:rPr>
      </w:pPr>
      <w:r>
        <w:rPr>
          <w:rFonts w:hint="cs"/>
          <w:rtl/>
        </w:rPr>
        <w:t xml:space="preserve">تُسوّى أية منازعة بشأن تفسير </w:t>
      </w:r>
      <w:r w:rsidR="00AB24CB">
        <w:rPr>
          <w:rFonts w:hint="cs"/>
          <w:rtl/>
        </w:rPr>
        <w:t>هذه المذكرة أو تنفيذها تسوية ود</w:t>
      </w:r>
      <w:r w:rsidR="00B87AE4">
        <w:rPr>
          <w:rFonts w:hint="cs"/>
          <w:rtl/>
        </w:rPr>
        <w:t>ّ</w:t>
      </w:r>
      <w:r w:rsidR="00AB24CB">
        <w:rPr>
          <w:rFonts w:hint="cs"/>
          <w:rtl/>
        </w:rPr>
        <w:t>ية بين الطرفين.</w:t>
      </w:r>
    </w:p>
    <w:p w:rsidR="00AB24CB" w:rsidRPr="00AB24CB" w:rsidRDefault="00AB24CB" w:rsidP="00AB24CB">
      <w:pPr>
        <w:pStyle w:val="NormalParaAR"/>
        <w:keepNext/>
        <w:spacing w:after="0"/>
        <w:rPr>
          <w:u w:val="single"/>
          <w:rtl/>
          <w:lang w:bidi="ar-EG"/>
        </w:rPr>
      </w:pPr>
      <w:r w:rsidRPr="00AB24CB">
        <w:rPr>
          <w:rFonts w:hint="cs"/>
          <w:u w:val="single"/>
          <w:rtl/>
          <w:lang w:bidi="ar-EG"/>
        </w:rPr>
        <w:t>المادة 6</w:t>
      </w:r>
    </w:p>
    <w:p w:rsidR="00AB24CB" w:rsidRPr="00AB24CB" w:rsidRDefault="00AB24CB" w:rsidP="00AB24CB">
      <w:pPr>
        <w:pStyle w:val="NormalParaAR"/>
        <w:keepNext/>
        <w:rPr>
          <w:sz w:val="40"/>
          <w:szCs w:val="40"/>
          <w:rtl/>
          <w:lang w:bidi="ar-EG"/>
        </w:rPr>
      </w:pPr>
      <w:r w:rsidRPr="00AB24CB">
        <w:rPr>
          <w:rFonts w:hint="cs"/>
          <w:sz w:val="40"/>
          <w:szCs w:val="40"/>
          <w:rtl/>
          <w:lang w:bidi="ar-EG"/>
        </w:rPr>
        <w:t>دخول هذه المذكرة حيز النفاذ وانتهاء مدتها وتعديلها</w:t>
      </w:r>
    </w:p>
    <w:p w:rsidR="00AB24CB" w:rsidRDefault="00AB24CB" w:rsidP="00B87AE4">
      <w:pPr>
        <w:pStyle w:val="NormalParaAR"/>
        <w:rPr>
          <w:rtl/>
        </w:rPr>
      </w:pPr>
      <w:r>
        <w:rPr>
          <w:rFonts w:hint="cs"/>
          <w:rtl/>
        </w:rPr>
        <w:t xml:space="preserve">تدخل هذه المذكرة حيز النفاذ في التاريخ الذي يوقع عليها ممثل ثاني الطرفين المصرح له حسب الأصول, وتكون مدة </w:t>
      </w:r>
      <w:r w:rsidR="00B87AE4">
        <w:rPr>
          <w:rFonts w:hint="cs"/>
          <w:rtl/>
        </w:rPr>
        <w:t xml:space="preserve">المذكرة </w:t>
      </w:r>
      <w:r w:rsidR="00293056">
        <w:rPr>
          <w:rFonts w:hint="cs"/>
          <w:rtl/>
        </w:rPr>
        <w:t>س</w:t>
      </w:r>
      <w:r w:rsidR="00B87AE4">
        <w:rPr>
          <w:rFonts w:hint="cs"/>
          <w:rtl/>
        </w:rPr>
        <w:t>نتين اثنتي</w:t>
      </w:r>
      <w:r w:rsidR="00293056">
        <w:rPr>
          <w:rFonts w:hint="cs"/>
          <w:rtl/>
        </w:rPr>
        <w:t>ن اعتبارا من تاريخ نفاذها وتمدد تلقائيا لمدد بطولها، ما لم يذكر أحد الطرفين رغبته في عدم الاستمرار. ولأيٍّ من الطرفين أن يُنهي عمله بهذه المذكرة بموجب إشعار كتابي مسبق بستة أشهر. ويجوز تعديل هذه المذكرة في أي وقت. ويُتّفق على أي تعديل برضا متبادل ويتمّ بتبادل الرسائل.</w:t>
      </w:r>
    </w:p>
    <w:p w:rsidR="00293056" w:rsidRDefault="00293056" w:rsidP="00293056">
      <w:pPr>
        <w:pStyle w:val="NormalParaAR"/>
        <w:rPr>
          <w:rtl/>
        </w:rPr>
      </w:pPr>
      <w:r w:rsidRPr="00EA54E6">
        <w:rPr>
          <w:rFonts w:hint="cs"/>
          <w:b/>
          <w:bCs/>
          <w:rtl/>
        </w:rPr>
        <w:t>وإثباتاً لما سبق</w:t>
      </w:r>
      <w:r>
        <w:rPr>
          <w:rFonts w:hint="cs"/>
          <w:rtl/>
        </w:rPr>
        <w:t>، وقّع مدير المكتب والمدير العام للويبو هذا الاتفاق بنسختين أصليتين باللغة الإنكليزية واللغة الإسبانية، في التاريخين المبيّنين تحت توقيعهما.</w:t>
      </w:r>
    </w:p>
    <w:p w:rsidR="00293056" w:rsidRDefault="00293056">
      <w:pPr>
        <w:rPr>
          <w:rFonts w:ascii="Arabic Typesetting" w:hAnsi="Arabic Typesetting" w:cs="Arabic Typesetting"/>
          <w:sz w:val="36"/>
          <w:szCs w:val="36"/>
          <w:rtl/>
        </w:rPr>
      </w:pPr>
      <w:r>
        <w:rPr>
          <w:rtl/>
        </w:rPr>
        <w:br w:type="page"/>
      </w:r>
    </w:p>
    <w:p w:rsidR="00293056" w:rsidRDefault="00293056" w:rsidP="00C53977">
      <w:pPr>
        <w:pStyle w:val="NormalParaAR"/>
        <w:tabs>
          <w:tab w:val="left" w:pos="4535"/>
        </w:tabs>
        <w:spacing w:after="0"/>
        <w:rPr>
          <w:rtl/>
        </w:rPr>
      </w:pPr>
      <w:r>
        <w:rPr>
          <w:rFonts w:hint="cs"/>
          <w:rtl/>
          <w:lang w:bidi="ar-EG"/>
        </w:rPr>
        <w:t xml:space="preserve">عن </w:t>
      </w:r>
      <w:r w:rsidRPr="009E03E4">
        <w:rPr>
          <w:rtl/>
        </w:rPr>
        <w:t xml:space="preserve">المركز الإقليمي </w:t>
      </w:r>
      <w:r w:rsidR="00C53977" w:rsidRPr="009E03E4">
        <w:rPr>
          <w:rtl/>
        </w:rPr>
        <w:t>لتطوير الكتب</w:t>
      </w:r>
      <w:r w:rsidR="00C53977" w:rsidRPr="00C53977">
        <w:rPr>
          <w:rtl/>
        </w:rPr>
        <w:t xml:space="preserve"> </w:t>
      </w:r>
      <w:r w:rsidR="00C53977" w:rsidRPr="009E03E4">
        <w:rPr>
          <w:rtl/>
        </w:rPr>
        <w:t>في إقليم</w:t>
      </w:r>
      <w:r>
        <w:rPr>
          <w:rFonts w:hint="cs"/>
          <w:rtl/>
        </w:rPr>
        <w:tab/>
      </w:r>
      <w:r w:rsidR="00C53977">
        <w:rPr>
          <w:rFonts w:hint="cs"/>
          <w:rtl/>
        </w:rPr>
        <w:t>عن المنظمة العالمية للملكية</w:t>
      </w:r>
    </w:p>
    <w:p w:rsidR="00C53977" w:rsidRDefault="00293056" w:rsidP="00C53977">
      <w:pPr>
        <w:pStyle w:val="NormalParaAR"/>
        <w:tabs>
          <w:tab w:val="left" w:pos="4535"/>
        </w:tabs>
        <w:spacing w:after="0"/>
        <w:rPr>
          <w:rtl/>
        </w:rPr>
      </w:pPr>
      <w:r w:rsidRPr="009E03E4">
        <w:rPr>
          <w:rtl/>
        </w:rPr>
        <w:t>أمريكا اللاتينية</w:t>
      </w:r>
      <w:r w:rsidR="00C53977" w:rsidRPr="00C53977">
        <w:rPr>
          <w:rtl/>
        </w:rPr>
        <w:t xml:space="preserve"> </w:t>
      </w:r>
      <w:r w:rsidR="00C53977" w:rsidRPr="009E03E4">
        <w:rPr>
          <w:rtl/>
        </w:rPr>
        <w:t>والكاريبي</w:t>
      </w:r>
      <w:r w:rsidR="00C53977">
        <w:rPr>
          <w:rFonts w:hint="cs"/>
          <w:rtl/>
        </w:rPr>
        <w:tab/>
        <w:t>الفكرية (الويبو)</w:t>
      </w:r>
    </w:p>
    <w:p w:rsidR="00293056" w:rsidRDefault="00293056" w:rsidP="00C53977">
      <w:pPr>
        <w:pStyle w:val="NormalParaAR"/>
        <w:tabs>
          <w:tab w:val="left" w:pos="4535"/>
        </w:tabs>
        <w:rPr>
          <w:rtl/>
          <w:lang w:bidi="ar-EG"/>
        </w:rPr>
      </w:pPr>
      <w:r w:rsidRPr="009E03E4">
        <w:rPr>
          <w:rtl/>
        </w:rPr>
        <w:t>(</w:t>
      </w:r>
      <w:r w:rsidRPr="009E03E4">
        <w:t>CERLALC</w:t>
      </w:r>
      <w:r w:rsidRPr="009E03E4">
        <w:rPr>
          <w:rtl/>
        </w:rPr>
        <w:t>)</w:t>
      </w:r>
      <w:r>
        <w:rPr>
          <w:rFonts w:hint="cs"/>
          <w:rtl/>
        </w:rPr>
        <w:tab/>
      </w:r>
    </w:p>
    <w:p w:rsidR="00305940" w:rsidRDefault="00305940" w:rsidP="00C53977">
      <w:pPr>
        <w:pStyle w:val="NormalParaAR"/>
        <w:tabs>
          <w:tab w:val="left" w:pos="4535"/>
        </w:tabs>
        <w:rPr>
          <w:rtl/>
        </w:rPr>
      </w:pPr>
    </w:p>
    <w:p w:rsidR="00305940" w:rsidRDefault="00C53977" w:rsidP="00C53977">
      <w:pPr>
        <w:pStyle w:val="NormalParaAR"/>
        <w:tabs>
          <w:tab w:val="left" w:pos="4535"/>
        </w:tabs>
        <w:rPr>
          <w:rtl/>
        </w:rPr>
      </w:pPr>
      <w:r>
        <w:rPr>
          <w:rFonts w:hint="cs"/>
          <w:rtl/>
        </w:rPr>
        <w:t>المكان والتاريخ:</w:t>
      </w:r>
      <w:r>
        <w:rPr>
          <w:rFonts w:hint="cs"/>
          <w:rtl/>
        </w:rPr>
        <w:tab/>
        <w:t>المكان والتاريخ</w:t>
      </w:r>
    </w:p>
    <w:p w:rsidR="00305940" w:rsidRDefault="00305940" w:rsidP="00C53977">
      <w:pPr>
        <w:pStyle w:val="NormalParaAR"/>
        <w:tabs>
          <w:tab w:val="left" w:pos="4535"/>
        </w:tabs>
        <w:rPr>
          <w:rtl/>
        </w:rPr>
      </w:pPr>
    </w:p>
    <w:p w:rsidR="00305940" w:rsidRDefault="00C53977" w:rsidP="00C53977">
      <w:pPr>
        <w:pStyle w:val="NormalParaAR"/>
        <w:tabs>
          <w:tab w:val="left" w:pos="4535"/>
        </w:tabs>
        <w:spacing w:after="0"/>
        <w:rPr>
          <w:rtl/>
        </w:rPr>
      </w:pPr>
      <w:r>
        <w:rPr>
          <w:rFonts w:hint="cs"/>
          <w:rtl/>
        </w:rPr>
        <w:t>السيد فرناندو ذابادو لوبس</w:t>
      </w:r>
      <w:r>
        <w:rPr>
          <w:rFonts w:hint="cs"/>
          <w:rtl/>
        </w:rPr>
        <w:tab/>
        <w:t>السيد فرانسس غري</w:t>
      </w:r>
    </w:p>
    <w:p w:rsidR="00C53977" w:rsidRDefault="00C53977" w:rsidP="00C53977">
      <w:pPr>
        <w:pStyle w:val="NormalParaAR"/>
        <w:tabs>
          <w:tab w:val="left" w:pos="4535"/>
        </w:tabs>
        <w:rPr>
          <w:rtl/>
        </w:rPr>
      </w:pPr>
      <w:r>
        <w:rPr>
          <w:rFonts w:hint="cs"/>
          <w:rtl/>
        </w:rPr>
        <w:t>المدير</w:t>
      </w:r>
      <w:r>
        <w:rPr>
          <w:rFonts w:hint="cs"/>
          <w:rtl/>
        </w:rPr>
        <w:tab/>
        <w:t>المدير العام</w:t>
      </w:r>
    </w:p>
    <w:p w:rsidR="00C53977" w:rsidRDefault="00C53977" w:rsidP="00C53977">
      <w:pPr>
        <w:pStyle w:val="NormalParaAR"/>
        <w:tabs>
          <w:tab w:val="left" w:pos="4535"/>
        </w:tabs>
        <w:rPr>
          <w:rtl/>
        </w:rPr>
      </w:pPr>
    </w:p>
    <w:p w:rsidR="00305940" w:rsidRDefault="00C53977" w:rsidP="003C4C73">
      <w:pPr>
        <w:pStyle w:val="EndofDocumentAR"/>
        <w:rPr>
          <w:rFonts w:hint="cs"/>
          <w:rtl/>
        </w:rPr>
      </w:pPr>
      <w:r>
        <w:rPr>
          <w:rFonts w:hint="cs"/>
          <w:rtl/>
        </w:rPr>
        <w:t>[</w:t>
      </w:r>
      <w:r w:rsidR="003C4C73">
        <w:rPr>
          <w:rFonts w:hint="cs"/>
          <w:rtl/>
        </w:rPr>
        <w:t>يلي ذلك المرفق الثاني</w:t>
      </w:r>
      <w:r>
        <w:rPr>
          <w:rFonts w:hint="cs"/>
          <w:rtl/>
        </w:rPr>
        <w:t>]</w:t>
      </w:r>
    </w:p>
    <w:p w:rsidR="003C4C73" w:rsidRDefault="003C4C73" w:rsidP="003C4C73">
      <w:pPr>
        <w:pStyle w:val="NormalParaAR"/>
        <w:rPr>
          <w:rtl/>
        </w:rPr>
        <w:sectPr w:rsidR="003C4C73" w:rsidSect="00D23F63">
          <w:headerReference w:type="default" r:id="rId16"/>
          <w:headerReference w:type="first" r:id="rId17"/>
          <w:pgSz w:w="11907" w:h="16840" w:code="9"/>
          <w:pgMar w:top="567" w:right="1418" w:bottom="1418" w:left="1134" w:header="510" w:footer="1021" w:gutter="0"/>
          <w:pgNumType w:start="1"/>
          <w:cols w:space="720"/>
          <w:titlePg/>
          <w:docGrid w:linePitch="299"/>
        </w:sectPr>
      </w:pPr>
    </w:p>
    <w:p w:rsidR="0096338A" w:rsidRDefault="0096338A" w:rsidP="0096338A">
      <w:pPr>
        <w:pStyle w:val="NormalParaAR"/>
      </w:pPr>
    </w:p>
    <w:p w:rsidR="0096338A" w:rsidRPr="0096338A" w:rsidRDefault="0096338A" w:rsidP="0096338A">
      <w:pPr>
        <w:pStyle w:val="NormalParaAR"/>
        <w:rPr>
          <w:b/>
          <w:bCs/>
          <w:color w:val="006092"/>
          <w:sz w:val="40"/>
          <w:szCs w:val="40"/>
          <w:rtl/>
        </w:rPr>
      </w:pPr>
      <w:r w:rsidRPr="0096338A">
        <w:rPr>
          <w:b/>
          <w:bCs/>
          <w:color w:val="006092"/>
          <w:sz w:val="40"/>
          <w:szCs w:val="40"/>
          <w:rtl/>
        </w:rPr>
        <w:t>مذكرة تفاهم بين</w:t>
      </w:r>
    </w:p>
    <w:p w:rsidR="0096338A" w:rsidRPr="0096338A" w:rsidRDefault="0096338A" w:rsidP="0096338A">
      <w:pPr>
        <w:pStyle w:val="NormalParaAR"/>
        <w:rPr>
          <w:b/>
          <w:bCs/>
          <w:color w:val="006092"/>
          <w:sz w:val="40"/>
          <w:szCs w:val="40"/>
          <w:rtl/>
        </w:rPr>
      </w:pPr>
      <w:r w:rsidRPr="0096338A">
        <w:rPr>
          <w:b/>
          <w:bCs/>
          <w:color w:val="006092"/>
          <w:sz w:val="40"/>
          <w:szCs w:val="40"/>
          <w:rtl/>
        </w:rPr>
        <w:t>المنظمة العالمية للملكية الفكرية (الويبو)</w:t>
      </w:r>
    </w:p>
    <w:p w:rsidR="0096338A" w:rsidRDefault="0096338A" w:rsidP="0096338A">
      <w:pPr>
        <w:pStyle w:val="NormalParaAR"/>
        <w:rPr>
          <w:rtl/>
        </w:rPr>
      </w:pPr>
      <w:r w:rsidRPr="0096338A">
        <w:rPr>
          <w:b/>
          <w:bCs/>
          <w:color w:val="006092"/>
          <w:sz w:val="40"/>
          <w:szCs w:val="40"/>
          <w:rtl/>
        </w:rPr>
        <w:t>و</w:t>
      </w:r>
      <w:r w:rsidRPr="0096338A">
        <w:rPr>
          <w:b/>
          <w:bCs/>
          <w:color w:val="006092"/>
          <w:sz w:val="40"/>
          <w:szCs w:val="40"/>
          <w:rtl/>
        </w:rPr>
        <w:t>اللجنة الاقتصادية والاجتماعية لآسيا والمحيط الهادئ التابعة للأمم المتحدة</w:t>
      </w:r>
    </w:p>
    <w:p w:rsidR="0096338A" w:rsidRDefault="0096338A" w:rsidP="0096338A">
      <w:pPr>
        <w:pStyle w:val="NormalParaAR"/>
        <w:rPr>
          <w:rFonts w:hint="cs"/>
          <w:rtl/>
        </w:rPr>
      </w:pPr>
    </w:p>
    <w:p w:rsidR="0096338A" w:rsidRDefault="0096338A" w:rsidP="0096338A">
      <w:pPr>
        <w:pStyle w:val="NormalParaAR"/>
        <w:rPr>
          <w:rFonts w:hint="cs"/>
          <w:rtl/>
        </w:rPr>
      </w:pPr>
      <w:r>
        <w:rPr>
          <w:rFonts w:hint="cs"/>
          <w:rtl/>
        </w:rPr>
        <w:t>أ</w:t>
      </w:r>
      <w:r w:rsidR="00B759E7">
        <w:rPr>
          <w:rFonts w:hint="cs"/>
          <w:rtl/>
        </w:rPr>
        <w:t>ُ</w:t>
      </w:r>
      <w:r>
        <w:rPr>
          <w:rFonts w:hint="cs"/>
          <w:rtl/>
        </w:rPr>
        <w:t>برمت</w:t>
      </w:r>
      <w:r w:rsidRPr="0096338A">
        <w:rPr>
          <w:rtl/>
        </w:rPr>
        <w:t xml:space="preserve"> هذه المذكرة </w:t>
      </w:r>
      <w:r>
        <w:rPr>
          <w:rFonts w:hint="cs"/>
          <w:rtl/>
        </w:rPr>
        <w:t>بين</w:t>
      </w:r>
    </w:p>
    <w:p w:rsidR="0096338A" w:rsidRDefault="0096338A" w:rsidP="0096338A">
      <w:pPr>
        <w:pStyle w:val="NormalParaAR"/>
        <w:rPr>
          <w:rtl/>
        </w:rPr>
      </w:pPr>
      <w:r>
        <w:rPr>
          <w:rtl/>
        </w:rPr>
        <w:t>المنظمة العالمية للملكية الفكرية (الويبو)</w:t>
      </w:r>
    </w:p>
    <w:p w:rsidR="0096338A" w:rsidRDefault="0096338A" w:rsidP="0096338A">
      <w:pPr>
        <w:pStyle w:val="NormalParaAR"/>
        <w:rPr>
          <w:rFonts w:hint="cs"/>
          <w:rtl/>
        </w:rPr>
      </w:pPr>
      <w:r>
        <w:rPr>
          <w:rtl/>
        </w:rPr>
        <w:t>واللجنة الاقتصادية والاجتماعية لآسيا والمحيط الهادئ التابعة للأمم المتحدة</w:t>
      </w:r>
    </w:p>
    <w:p w:rsidR="0096338A" w:rsidRDefault="0096338A" w:rsidP="0096338A">
      <w:pPr>
        <w:pStyle w:val="NormalParaAR"/>
        <w:rPr>
          <w:rFonts w:hint="cs"/>
          <w:rtl/>
        </w:rPr>
      </w:pPr>
      <w:r>
        <w:rPr>
          <w:rtl/>
        </w:rPr>
        <w:t>المشار إليهما فيما يلي بعبارة "الطرفين"</w:t>
      </w:r>
    </w:p>
    <w:p w:rsidR="0096338A" w:rsidRDefault="0096338A" w:rsidP="0096338A">
      <w:pPr>
        <w:pStyle w:val="NormalParaAR"/>
        <w:rPr>
          <w:rFonts w:hint="cs"/>
          <w:rtl/>
        </w:rPr>
      </w:pPr>
      <w:r>
        <w:rPr>
          <w:rFonts w:hint="cs"/>
          <w:rtl/>
        </w:rPr>
        <w:t xml:space="preserve">فيما </w:t>
      </w:r>
      <w:r w:rsidR="00B759E7">
        <w:rPr>
          <w:rFonts w:hint="cs"/>
          <w:rtl/>
        </w:rPr>
        <w:t>يخص تنفيذ الأنشطة والبرامج المشتركة والتعاون بشأنها</w:t>
      </w:r>
    </w:p>
    <w:p w:rsidR="0096338A" w:rsidRDefault="0096338A" w:rsidP="00B759E7">
      <w:pPr>
        <w:pStyle w:val="NormalParaAR"/>
        <w:rPr>
          <w:rtl/>
        </w:rPr>
      </w:pPr>
      <w:r>
        <w:rPr>
          <w:rtl/>
        </w:rPr>
        <w:t xml:space="preserve">إن المنظمة العالمية للملكية الفكرية (الويبو) </w:t>
      </w:r>
      <w:r w:rsidR="00B759E7" w:rsidRPr="00B759E7">
        <w:rPr>
          <w:rtl/>
        </w:rPr>
        <w:t>واللجنة الاقتصادية والاجتماعية لآسيا والمحيط الهادئ التابعة للأمم المتحدة</w:t>
      </w:r>
      <w:r>
        <w:rPr>
          <w:rtl/>
        </w:rPr>
        <w:t>،</w:t>
      </w:r>
    </w:p>
    <w:p w:rsidR="003C4C73" w:rsidRDefault="0096338A" w:rsidP="00D61DDD">
      <w:pPr>
        <w:pStyle w:val="NormalParaAR"/>
        <w:rPr>
          <w:rFonts w:hint="cs"/>
          <w:rtl/>
        </w:rPr>
      </w:pPr>
      <w:r>
        <w:rPr>
          <w:rtl/>
        </w:rPr>
        <w:t xml:space="preserve">إذ تضعان في اعتبارهما أن الويبو </w:t>
      </w:r>
      <w:r w:rsidR="00B759E7">
        <w:rPr>
          <w:rFonts w:hint="cs"/>
          <w:rtl/>
        </w:rPr>
        <w:t xml:space="preserve">وكالة من وكالات </w:t>
      </w:r>
      <w:r w:rsidR="0097205C">
        <w:rPr>
          <w:rFonts w:hint="cs"/>
          <w:rtl/>
        </w:rPr>
        <w:t xml:space="preserve">الأمم المتحدة </w:t>
      </w:r>
      <w:r w:rsidR="0097205C">
        <w:rPr>
          <w:rFonts w:hint="cs"/>
          <w:rtl/>
        </w:rPr>
        <w:t>ال</w:t>
      </w:r>
      <w:r w:rsidR="0097205C">
        <w:rPr>
          <w:rFonts w:hint="cs"/>
          <w:rtl/>
        </w:rPr>
        <w:t xml:space="preserve">متخصصة </w:t>
      </w:r>
      <w:r w:rsidR="0097205C">
        <w:rPr>
          <w:rFonts w:hint="cs"/>
          <w:rtl/>
        </w:rPr>
        <w:t xml:space="preserve">وولايتها </w:t>
      </w:r>
      <w:r>
        <w:rPr>
          <w:rtl/>
        </w:rPr>
        <w:t>هي النهوض بحماية الملكية الفكرية</w:t>
      </w:r>
      <w:r w:rsidR="0097205C">
        <w:rPr>
          <w:rFonts w:hint="cs"/>
          <w:rtl/>
        </w:rPr>
        <w:t xml:space="preserve"> </w:t>
      </w:r>
      <w:r>
        <w:rPr>
          <w:rtl/>
        </w:rPr>
        <w:t xml:space="preserve">عن طريق التعاون </w:t>
      </w:r>
      <w:r w:rsidR="0097205C">
        <w:rPr>
          <w:rFonts w:hint="cs"/>
          <w:rtl/>
        </w:rPr>
        <w:t>بين الدول، و</w:t>
      </w:r>
      <w:r w:rsidR="0097205C">
        <w:rPr>
          <w:rFonts w:hint="cs"/>
          <w:rtl/>
        </w:rPr>
        <w:t>عند الاقتضاء</w:t>
      </w:r>
      <w:r w:rsidR="0097205C">
        <w:rPr>
          <w:rFonts w:hint="cs"/>
          <w:rtl/>
        </w:rPr>
        <w:t>، التعاون مع المنظمات الدولية،</w:t>
      </w:r>
    </w:p>
    <w:p w:rsidR="00EC51EC" w:rsidRDefault="00E7435B" w:rsidP="00EC51EC">
      <w:pPr>
        <w:pStyle w:val="NormalParaAR"/>
        <w:rPr>
          <w:rFonts w:hint="cs"/>
          <w:rtl/>
        </w:rPr>
      </w:pPr>
      <w:r>
        <w:rPr>
          <w:rFonts w:hint="cs"/>
          <w:rtl/>
        </w:rPr>
        <w:t>و</w:t>
      </w:r>
      <w:r>
        <w:rPr>
          <w:rtl/>
        </w:rPr>
        <w:t>إذ تضعان في اعتبارهما أن</w:t>
      </w:r>
      <w:r>
        <w:rPr>
          <w:rFonts w:hint="cs"/>
          <w:rtl/>
        </w:rPr>
        <w:t xml:space="preserve"> </w:t>
      </w:r>
      <w:r w:rsidRPr="00E7435B">
        <w:rPr>
          <w:rtl/>
        </w:rPr>
        <w:t>اللجنة الاقتصادية والاجتماعية لآسيا والمحيط الهادئ</w:t>
      </w:r>
      <w:r>
        <w:rPr>
          <w:rFonts w:hint="cs"/>
          <w:rtl/>
        </w:rPr>
        <w:t xml:space="preserve"> هي اللجنة الإقليمية للأمم المتحدة التي تخدم منطقة آسيا والمحيط الهادئ وولايتها النهوض بالتنمية الاقتصادية والاجتماعي</w:t>
      </w:r>
      <w:r w:rsidR="00EC51EC">
        <w:rPr>
          <w:rFonts w:hint="cs"/>
          <w:rtl/>
        </w:rPr>
        <w:t>ة الشاملة والمستدامة في المنطقة،</w:t>
      </w:r>
    </w:p>
    <w:p w:rsidR="00EC51EC" w:rsidRDefault="00EC51EC" w:rsidP="00EC51EC">
      <w:pPr>
        <w:pStyle w:val="NormalParaAR"/>
        <w:rPr>
          <w:rFonts w:hint="cs"/>
          <w:rtl/>
        </w:rPr>
      </w:pPr>
      <w:r>
        <w:rPr>
          <w:rFonts w:hint="cs"/>
          <w:rtl/>
        </w:rPr>
        <w:t>واذ تذكران بالعلاقات المؤسسية الوطيدة التي ربطت المنظمتين لسنوات عديدة،</w:t>
      </w:r>
    </w:p>
    <w:p w:rsidR="00243C73" w:rsidRDefault="00243C73" w:rsidP="00243C73">
      <w:pPr>
        <w:pStyle w:val="NormalParaAR"/>
        <w:rPr>
          <w:rtl/>
        </w:rPr>
      </w:pPr>
      <w:r>
        <w:rPr>
          <w:rFonts w:hint="cs"/>
          <w:rtl/>
        </w:rPr>
        <w:t>وإذ ت</w:t>
      </w:r>
      <w:r>
        <w:rPr>
          <w:rFonts w:hint="cs"/>
          <w:rtl/>
        </w:rPr>
        <w:t xml:space="preserve">رغبان في تعزيز تعاونهما في إطار الولايتين المعهودتين إليهما ولفائدة الدول الأعضاء في </w:t>
      </w:r>
      <w:r>
        <w:rPr>
          <w:rFonts w:hint="cs"/>
          <w:rtl/>
        </w:rPr>
        <w:t>منطقة آسيا والمحيط الهادئ</w:t>
      </w:r>
      <w:r>
        <w:rPr>
          <w:rFonts w:hint="cs"/>
          <w:rtl/>
        </w:rPr>
        <w:t>،</w:t>
      </w:r>
    </w:p>
    <w:p w:rsidR="00EC51EC" w:rsidRDefault="00243C73" w:rsidP="00243C73">
      <w:pPr>
        <w:pStyle w:val="NormalParaAR"/>
        <w:rPr>
          <w:rFonts w:hint="cs"/>
          <w:rtl/>
        </w:rPr>
      </w:pPr>
      <w:r>
        <w:rPr>
          <w:rFonts w:hint="cs"/>
          <w:rtl/>
        </w:rPr>
        <w:t>قد اتفق</w:t>
      </w:r>
      <w:r>
        <w:rPr>
          <w:rFonts w:hint="cs"/>
          <w:rtl/>
        </w:rPr>
        <w:t>ت</w:t>
      </w:r>
      <w:r>
        <w:rPr>
          <w:rFonts w:hint="cs"/>
          <w:rtl/>
        </w:rPr>
        <w:t>ا على</w:t>
      </w:r>
      <w:r>
        <w:rPr>
          <w:rFonts w:hint="cs"/>
          <w:rtl/>
        </w:rPr>
        <w:t xml:space="preserve"> إبرام مذكرة التفاهم هذه واتفقتا على</w:t>
      </w:r>
      <w:r>
        <w:rPr>
          <w:rFonts w:hint="cs"/>
          <w:rtl/>
        </w:rPr>
        <w:t xml:space="preserve"> ما يلي:</w:t>
      </w:r>
    </w:p>
    <w:p w:rsidR="00D61DDD" w:rsidRDefault="00D61DDD">
      <w:pPr>
        <w:rPr>
          <w:rFonts w:ascii="Arabic Typesetting" w:hAnsi="Arabic Typesetting" w:cs="Arabic Typesetting"/>
          <w:sz w:val="36"/>
          <w:szCs w:val="36"/>
          <w:rtl/>
        </w:rPr>
      </w:pPr>
      <w:r>
        <w:rPr>
          <w:rtl/>
        </w:rPr>
        <w:br w:type="page"/>
      </w:r>
    </w:p>
    <w:p w:rsidR="003B204C" w:rsidRPr="003B204C" w:rsidRDefault="003B204C" w:rsidP="00612366">
      <w:pPr>
        <w:pStyle w:val="NormalParaAR"/>
        <w:keepNext/>
        <w:spacing w:after="0"/>
        <w:jc w:val="center"/>
        <w:rPr>
          <w:b/>
          <w:bCs/>
          <w:i/>
          <w:iCs/>
          <w:rtl/>
        </w:rPr>
      </w:pPr>
      <w:r w:rsidRPr="003B204C">
        <w:rPr>
          <w:rFonts w:hint="cs"/>
          <w:b/>
          <w:bCs/>
          <w:i/>
          <w:iCs/>
          <w:rtl/>
        </w:rPr>
        <w:t>المادة</w:t>
      </w:r>
      <w:r w:rsidRPr="003B204C">
        <w:rPr>
          <w:b/>
          <w:bCs/>
          <w:i/>
          <w:iCs/>
          <w:rtl/>
        </w:rPr>
        <w:t xml:space="preserve"> </w:t>
      </w:r>
      <w:r w:rsidRPr="003B204C">
        <w:rPr>
          <w:rFonts w:hint="cs"/>
          <w:b/>
          <w:bCs/>
          <w:i/>
          <w:iCs/>
          <w:rtl/>
        </w:rPr>
        <w:t>أولا</w:t>
      </w:r>
    </w:p>
    <w:p w:rsidR="003B204C" w:rsidRPr="003B204C" w:rsidRDefault="003B204C" w:rsidP="00C86AEE">
      <w:pPr>
        <w:pStyle w:val="NormalParaAR"/>
        <w:keepNext/>
        <w:jc w:val="center"/>
        <w:rPr>
          <w:rtl/>
        </w:rPr>
      </w:pPr>
      <w:r w:rsidRPr="003B204C">
        <w:rPr>
          <w:rFonts w:hint="cs"/>
          <w:b/>
          <w:bCs/>
          <w:i/>
          <w:iCs/>
          <w:rtl/>
        </w:rPr>
        <w:t>التعاون</w:t>
      </w:r>
    </w:p>
    <w:p w:rsidR="003B204C" w:rsidRPr="003B204C" w:rsidRDefault="003B204C" w:rsidP="003B204C">
      <w:pPr>
        <w:pStyle w:val="NormalParaAR"/>
        <w:rPr>
          <w:rtl/>
        </w:rPr>
      </w:pPr>
      <w:r w:rsidRPr="003B204C">
        <w:rPr>
          <w:rFonts w:hint="cs"/>
          <w:rtl/>
        </w:rPr>
        <w:t>توافق</w:t>
      </w:r>
      <w:r w:rsidRPr="003B204C">
        <w:rPr>
          <w:rtl/>
        </w:rPr>
        <w:t xml:space="preserve"> أمانت</w:t>
      </w:r>
      <w:r w:rsidRPr="003B204C">
        <w:rPr>
          <w:rFonts w:hint="cs"/>
          <w:rtl/>
        </w:rPr>
        <w:t>ا</w:t>
      </w:r>
      <w:r w:rsidRPr="003B204C">
        <w:rPr>
          <w:rtl/>
        </w:rPr>
        <w:t xml:space="preserve"> </w:t>
      </w:r>
      <w:r w:rsidRPr="003B204C">
        <w:rPr>
          <w:rFonts w:hint="cs"/>
          <w:rtl/>
        </w:rPr>
        <w:t>الويبو</w:t>
      </w:r>
      <w:r w:rsidRPr="003B204C">
        <w:rPr>
          <w:rtl/>
        </w:rPr>
        <w:t xml:space="preserve"> </w:t>
      </w:r>
      <w:r w:rsidRPr="003B204C">
        <w:rPr>
          <w:rFonts w:hint="cs"/>
          <w:rtl/>
        </w:rPr>
        <w:t>واللجنة</w:t>
      </w:r>
      <w:r w:rsidRPr="003B204C">
        <w:rPr>
          <w:rtl/>
        </w:rPr>
        <w:t xml:space="preserve"> </w:t>
      </w:r>
      <w:r w:rsidRPr="003B204C">
        <w:rPr>
          <w:rFonts w:hint="cs"/>
          <w:rtl/>
        </w:rPr>
        <w:t>الاقتصادية</w:t>
      </w:r>
      <w:r w:rsidRPr="003B204C">
        <w:rPr>
          <w:rtl/>
        </w:rPr>
        <w:t xml:space="preserve"> </w:t>
      </w:r>
      <w:r w:rsidRPr="003B204C">
        <w:rPr>
          <w:rFonts w:hint="cs"/>
          <w:rtl/>
        </w:rPr>
        <w:t>والاجتماعية</w:t>
      </w:r>
      <w:r w:rsidRPr="003B204C">
        <w:rPr>
          <w:rtl/>
        </w:rPr>
        <w:t xml:space="preserve"> </w:t>
      </w:r>
      <w:r w:rsidRPr="003B204C">
        <w:rPr>
          <w:rFonts w:hint="cs"/>
          <w:rtl/>
        </w:rPr>
        <w:t>لآسيا</w:t>
      </w:r>
      <w:r w:rsidRPr="003B204C">
        <w:rPr>
          <w:rtl/>
        </w:rPr>
        <w:t xml:space="preserve"> </w:t>
      </w:r>
      <w:r w:rsidRPr="003B204C">
        <w:rPr>
          <w:rFonts w:hint="cs"/>
          <w:rtl/>
        </w:rPr>
        <w:t>والمحيط</w:t>
      </w:r>
      <w:r w:rsidRPr="003B204C">
        <w:rPr>
          <w:rtl/>
        </w:rPr>
        <w:t xml:space="preserve"> </w:t>
      </w:r>
      <w:r w:rsidRPr="003B204C">
        <w:rPr>
          <w:rFonts w:hint="cs"/>
          <w:rtl/>
        </w:rPr>
        <w:t>الهادئ على تعزيز</w:t>
      </w:r>
      <w:r w:rsidRPr="003B204C">
        <w:rPr>
          <w:rtl/>
        </w:rPr>
        <w:t xml:space="preserve"> </w:t>
      </w:r>
      <w:r w:rsidRPr="003B204C">
        <w:rPr>
          <w:rFonts w:hint="cs"/>
          <w:rtl/>
        </w:rPr>
        <w:t>تعاونهما</w:t>
      </w:r>
      <w:r w:rsidRPr="003B204C">
        <w:rPr>
          <w:rtl/>
        </w:rPr>
        <w:t xml:space="preserve"> </w:t>
      </w:r>
      <w:r w:rsidRPr="003B204C">
        <w:rPr>
          <w:rFonts w:hint="cs"/>
          <w:rtl/>
        </w:rPr>
        <w:t>بشأن</w:t>
      </w:r>
      <w:r w:rsidRPr="003B204C">
        <w:rPr>
          <w:rtl/>
        </w:rPr>
        <w:t xml:space="preserve"> </w:t>
      </w:r>
      <w:r w:rsidRPr="003B204C">
        <w:rPr>
          <w:rFonts w:hint="cs"/>
          <w:rtl/>
        </w:rPr>
        <w:t>المسائل</w:t>
      </w:r>
      <w:r w:rsidRPr="003B204C">
        <w:rPr>
          <w:rtl/>
        </w:rPr>
        <w:t xml:space="preserve"> </w:t>
      </w:r>
      <w:r w:rsidRPr="003B204C">
        <w:rPr>
          <w:rFonts w:hint="cs"/>
          <w:rtl/>
        </w:rPr>
        <w:t>ذات</w:t>
      </w:r>
      <w:r w:rsidRPr="003B204C">
        <w:rPr>
          <w:rtl/>
        </w:rPr>
        <w:t xml:space="preserve"> </w:t>
      </w:r>
      <w:r w:rsidRPr="003B204C">
        <w:rPr>
          <w:rFonts w:hint="cs"/>
          <w:rtl/>
        </w:rPr>
        <w:t>الاهتمام</w:t>
      </w:r>
      <w:r w:rsidRPr="003B204C">
        <w:rPr>
          <w:rtl/>
        </w:rPr>
        <w:t xml:space="preserve"> </w:t>
      </w:r>
      <w:r w:rsidRPr="003B204C">
        <w:rPr>
          <w:rFonts w:hint="cs"/>
          <w:rtl/>
        </w:rPr>
        <w:t>المشترك،</w:t>
      </w:r>
      <w:r w:rsidRPr="003B204C">
        <w:rPr>
          <w:rtl/>
        </w:rPr>
        <w:t xml:space="preserve"> </w:t>
      </w:r>
      <w:r w:rsidRPr="003B204C">
        <w:rPr>
          <w:rFonts w:hint="cs"/>
          <w:rtl/>
        </w:rPr>
        <w:t>وذلك</w:t>
      </w:r>
      <w:r w:rsidRPr="003B204C">
        <w:rPr>
          <w:rtl/>
        </w:rPr>
        <w:t xml:space="preserve"> </w:t>
      </w:r>
      <w:r w:rsidRPr="003B204C">
        <w:rPr>
          <w:rFonts w:hint="cs"/>
          <w:rtl/>
        </w:rPr>
        <w:t>بهدف</w:t>
      </w:r>
      <w:r w:rsidRPr="003B204C">
        <w:rPr>
          <w:rtl/>
        </w:rPr>
        <w:t xml:space="preserve"> </w:t>
      </w:r>
      <w:r w:rsidRPr="003B204C">
        <w:rPr>
          <w:rFonts w:hint="cs"/>
          <w:rtl/>
        </w:rPr>
        <w:t>تحقيق</w:t>
      </w:r>
      <w:r w:rsidRPr="003B204C">
        <w:rPr>
          <w:rtl/>
        </w:rPr>
        <w:t xml:space="preserve"> الأهدا</w:t>
      </w:r>
      <w:r w:rsidRPr="003B204C">
        <w:rPr>
          <w:rFonts w:hint="cs"/>
          <w:rtl/>
        </w:rPr>
        <w:t>ف المنصوص عليها في</w:t>
      </w:r>
      <w:r w:rsidRPr="003B204C">
        <w:rPr>
          <w:rtl/>
        </w:rPr>
        <w:t xml:space="preserve"> </w:t>
      </w:r>
      <w:r w:rsidRPr="003B204C">
        <w:rPr>
          <w:rFonts w:hint="cs"/>
          <w:rtl/>
        </w:rPr>
        <w:t>اتفاقية</w:t>
      </w:r>
      <w:r w:rsidRPr="003B204C">
        <w:rPr>
          <w:rtl/>
        </w:rPr>
        <w:t xml:space="preserve"> </w:t>
      </w:r>
      <w:r w:rsidRPr="003B204C">
        <w:rPr>
          <w:rFonts w:hint="cs"/>
          <w:rtl/>
        </w:rPr>
        <w:t>إنشاء</w:t>
      </w:r>
      <w:r w:rsidRPr="003B204C">
        <w:rPr>
          <w:rtl/>
        </w:rPr>
        <w:t xml:space="preserve"> </w:t>
      </w:r>
      <w:r w:rsidRPr="003B204C">
        <w:rPr>
          <w:rFonts w:hint="cs"/>
          <w:rtl/>
        </w:rPr>
        <w:t>الويبو</w:t>
      </w:r>
      <w:r w:rsidRPr="003B204C">
        <w:rPr>
          <w:rtl/>
        </w:rPr>
        <w:t xml:space="preserve"> </w:t>
      </w:r>
      <w:r w:rsidRPr="003B204C">
        <w:rPr>
          <w:rFonts w:hint="cs"/>
          <w:rtl/>
        </w:rPr>
        <w:t>والولايات الواردة في قرارات الجمعية العامة/</w:t>
      </w:r>
      <w:r w:rsidRPr="003B204C">
        <w:rPr>
          <w:rtl/>
        </w:rPr>
        <w:t xml:space="preserve"> </w:t>
      </w:r>
      <w:r w:rsidRPr="003B204C">
        <w:rPr>
          <w:rFonts w:hint="cs"/>
          <w:rtl/>
        </w:rPr>
        <w:t>المجلس</w:t>
      </w:r>
      <w:r w:rsidRPr="003B204C">
        <w:rPr>
          <w:rtl/>
        </w:rPr>
        <w:t xml:space="preserve"> </w:t>
      </w:r>
      <w:r w:rsidRPr="003B204C">
        <w:rPr>
          <w:rFonts w:hint="cs"/>
          <w:rtl/>
        </w:rPr>
        <w:t>الاقتصادي</w:t>
      </w:r>
      <w:r w:rsidRPr="003B204C">
        <w:rPr>
          <w:rtl/>
        </w:rPr>
        <w:t xml:space="preserve"> </w:t>
      </w:r>
      <w:r w:rsidRPr="003B204C">
        <w:rPr>
          <w:rFonts w:hint="cs"/>
          <w:rtl/>
        </w:rPr>
        <w:t>والاجتماعي/</w:t>
      </w:r>
      <w:r w:rsidRPr="003B204C">
        <w:rPr>
          <w:rtl/>
        </w:rPr>
        <w:t xml:space="preserve"> اللجنة الاقتصادية والاجتماعية لآسيا والمحيط الهادئ </w:t>
      </w:r>
      <w:r w:rsidRPr="003B204C">
        <w:rPr>
          <w:rFonts w:hint="cs"/>
          <w:rtl/>
        </w:rPr>
        <w:t>وبهدف زيادة</w:t>
      </w:r>
      <w:r w:rsidRPr="003B204C">
        <w:rPr>
          <w:rtl/>
        </w:rPr>
        <w:t xml:space="preserve"> </w:t>
      </w:r>
      <w:r w:rsidRPr="003B204C">
        <w:rPr>
          <w:rFonts w:hint="cs"/>
          <w:rtl/>
        </w:rPr>
        <w:t>فعالية</w:t>
      </w:r>
      <w:r w:rsidRPr="003B204C">
        <w:rPr>
          <w:rtl/>
        </w:rPr>
        <w:t xml:space="preserve"> أنشط</w:t>
      </w:r>
      <w:r w:rsidRPr="003B204C">
        <w:rPr>
          <w:rFonts w:hint="cs"/>
          <w:rtl/>
        </w:rPr>
        <w:t>تها الفردية</w:t>
      </w:r>
      <w:r w:rsidRPr="003B204C">
        <w:t>.</w:t>
      </w:r>
    </w:p>
    <w:p w:rsidR="003B204C" w:rsidRPr="003B204C" w:rsidRDefault="003B204C" w:rsidP="00612366">
      <w:pPr>
        <w:pStyle w:val="NormalParaAR"/>
        <w:keepNext/>
        <w:spacing w:after="0"/>
        <w:jc w:val="center"/>
        <w:rPr>
          <w:b/>
          <w:bCs/>
          <w:i/>
          <w:iCs/>
          <w:rtl/>
        </w:rPr>
      </w:pPr>
      <w:r w:rsidRPr="003B204C">
        <w:rPr>
          <w:rFonts w:hint="cs"/>
          <w:b/>
          <w:bCs/>
          <w:i/>
          <w:iCs/>
          <w:rtl/>
        </w:rPr>
        <w:t>المادة</w:t>
      </w:r>
      <w:r w:rsidRPr="003B204C">
        <w:rPr>
          <w:b/>
          <w:bCs/>
          <w:i/>
          <w:iCs/>
          <w:rtl/>
        </w:rPr>
        <w:t xml:space="preserve"> </w:t>
      </w:r>
      <w:r w:rsidRPr="003B204C">
        <w:rPr>
          <w:rFonts w:hint="cs"/>
          <w:b/>
          <w:bCs/>
          <w:i/>
          <w:iCs/>
          <w:rtl/>
        </w:rPr>
        <w:t>ثانيا</w:t>
      </w:r>
    </w:p>
    <w:p w:rsidR="003B204C" w:rsidRPr="003B204C" w:rsidRDefault="003B204C" w:rsidP="00C86AEE">
      <w:pPr>
        <w:pStyle w:val="NormalParaAR"/>
        <w:keepNext/>
        <w:jc w:val="center"/>
        <w:rPr>
          <w:b/>
          <w:bCs/>
          <w:i/>
          <w:iCs/>
          <w:rtl/>
        </w:rPr>
      </w:pPr>
      <w:r w:rsidRPr="003B204C">
        <w:rPr>
          <w:rFonts w:hint="cs"/>
          <w:b/>
          <w:bCs/>
          <w:i/>
          <w:iCs/>
          <w:rtl/>
        </w:rPr>
        <w:t>مجالات</w:t>
      </w:r>
      <w:r w:rsidRPr="003B204C">
        <w:rPr>
          <w:b/>
          <w:bCs/>
          <w:i/>
          <w:iCs/>
          <w:rtl/>
        </w:rPr>
        <w:t xml:space="preserve"> </w:t>
      </w:r>
      <w:r w:rsidRPr="003B204C">
        <w:rPr>
          <w:rFonts w:hint="cs"/>
          <w:b/>
          <w:bCs/>
          <w:i/>
          <w:iCs/>
          <w:rtl/>
        </w:rPr>
        <w:t>التعاون</w:t>
      </w:r>
    </w:p>
    <w:p w:rsidR="003B204C" w:rsidRPr="003B204C" w:rsidRDefault="003B204C" w:rsidP="003B204C">
      <w:pPr>
        <w:pStyle w:val="NormalParaAR"/>
        <w:rPr>
          <w:rtl/>
        </w:rPr>
      </w:pPr>
      <w:r w:rsidRPr="003B204C">
        <w:rPr>
          <w:rFonts w:hint="cs"/>
          <w:rtl/>
        </w:rPr>
        <w:t>تشمل</w:t>
      </w:r>
      <w:r w:rsidRPr="003B204C">
        <w:rPr>
          <w:rtl/>
        </w:rPr>
        <w:t xml:space="preserve"> </w:t>
      </w:r>
      <w:r w:rsidRPr="003B204C">
        <w:rPr>
          <w:rFonts w:hint="cs"/>
          <w:rtl/>
        </w:rPr>
        <w:t>القائمة</w:t>
      </w:r>
      <w:r w:rsidRPr="003B204C">
        <w:rPr>
          <w:rtl/>
        </w:rPr>
        <w:t xml:space="preserve"> </w:t>
      </w:r>
      <w:r w:rsidRPr="003B204C">
        <w:rPr>
          <w:rFonts w:hint="cs"/>
          <w:rtl/>
        </w:rPr>
        <w:t>غير</w:t>
      </w:r>
      <w:r w:rsidRPr="003B204C">
        <w:rPr>
          <w:rtl/>
        </w:rPr>
        <w:t xml:space="preserve"> </w:t>
      </w:r>
      <w:r w:rsidRPr="003B204C">
        <w:rPr>
          <w:rFonts w:hint="cs"/>
          <w:rtl/>
        </w:rPr>
        <w:t>الحصرية التالية</w:t>
      </w:r>
      <w:r w:rsidRPr="003B204C">
        <w:rPr>
          <w:rtl/>
        </w:rPr>
        <w:t xml:space="preserve"> </w:t>
      </w:r>
      <w:r w:rsidRPr="003B204C">
        <w:rPr>
          <w:rFonts w:hint="cs"/>
          <w:rtl/>
        </w:rPr>
        <w:t>مجالات</w:t>
      </w:r>
      <w:r w:rsidRPr="003B204C">
        <w:rPr>
          <w:rtl/>
        </w:rPr>
        <w:t xml:space="preserve"> </w:t>
      </w:r>
      <w:r w:rsidRPr="003B204C">
        <w:rPr>
          <w:rFonts w:hint="cs"/>
          <w:rtl/>
        </w:rPr>
        <w:t>التعاون،</w:t>
      </w:r>
      <w:r w:rsidRPr="003B204C">
        <w:rPr>
          <w:rtl/>
        </w:rPr>
        <w:t xml:space="preserve"> </w:t>
      </w:r>
      <w:r w:rsidRPr="003B204C">
        <w:rPr>
          <w:rFonts w:hint="cs"/>
          <w:rtl/>
        </w:rPr>
        <w:t>في</w:t>
      </w:r>
      <w:r w:rsidRPr="003B204C">
        <w:rPr>
          <w:rtl/>
        </w:rPr>
        <w:t xml:space="preserve"> </w:t>
      </w:r>
      <w:r w:rsidRPr="003B204C">
        <w:rPr>
          <w:rFonts w:hint="cs"/>
          <w:rtl/>
        </w:rPr>
        <w:t>السياق</w:t>
      </w:r>
      <w:r w:rsidRPr="003B204C">
        <w:rPr>
          <w:rtl/>
        </w:rPr>
        <w:t xml:space="preserve"> </w:t>
      </w:r>
      <w:r w:rsidRPr="003B204C">
        <w:rPr>
          <w:rFonts w:hint="cs"/>
          <w:rtl/>
        </w:rPr>
        <w:t>المذكور في</w:t>
      </w:r>
      <w:r w:rsidRPr="003B204C">
        <w:rPr>
          <w:rtl/>
        </w:rPr>
        <w:t xml:space="preserve"> </w:t>
      </w:r>
      <w:r w:rsidRPr="003B204C">
        <w:rPr>
          <w:rFonts w:hint="cs"/>
          <w:rtl/>
        </w:rPr>
        <w:t>المادة</w:t>
      </w:r>
      <w:r w:rsidRPr="003B204C">
        <w:rPr>
          <w:rtl/>
        </w:rPr>
        <w:t xml:space="preserve"> أول</w:t>
      </w:r>
      <w:r w:rsidRPr="003B204C">
        <w:rPr>
          <w:rFonts w:hint="cs"/>
          <w:rtl/>
        </w:rPr>
        <w:t>ا،</w:t>
      </w:r>
      <w:r w:rsidRPr="003B204C">
        <w:rPr>
          <w:rtl/>
        </w:rPr>
        <w:t xml:space="preserve"> </w:t>
      </w:r>
      <w:r w:rsidRPr="003B204C">
        <w:rPr>
          <w:rFonts w:hint="cs"/>
          <w:rtl/>
        </w:rPr>
        <w:t>التي</w:t>
      </w:r>
      <w:r w:rsidRPr="003B204C">
        <w:rPr>
          <w:rtl/>
        </w:rPr>
        <w:t xml:space="preserve"> </w:t>
      </w:r>
      <w:r w:rsidRPr="003B204C">
        <w:rPr>
          <w:rFonts w:hint="cs"/>
          <w:rtl/>
        </w:rPr>
        <w:t>ستبلورها أكثر</w:t>
      </w:r>
      <w:r w:rsidRPr="003B204C">
        <w:rPr>
          <w:rtl/>
        </w:rPr>
        <w:t xml:space="preserve"> </w:t>
      </w:r>
      <w:r w:rsidRPr="003B204C">
        <w:rPr>
          <w:rFonts w:hint="cs"/>
          <w:rtl/>
        </w:rPr>
        <w:t>أمانتا الويبو</w:t>
      </w:r>
      <w:r w:rsidRPr="003B204C">
        <w:rPr>
          <w:rtl/>
        </w:rPr>
        <w:t xml:space="preserve"> </w:t>
      </w:r>
      <w:r w:rsidRPr="003B204C">
        <w:rPr>
          <w:rFonts w:hint="cs"/>
          <w:rtl/>
        </w:rPr>
        <w:t>و</w:t>
      </w:r>
      <w:r w:rsidRPr="003B204C">
        <w:rPr>
          <w:rtl/>
        </w:rPr>
        <w:t>اللجنة الاقتصادية والاجتماعية لآسيا والمحيط الهادئ</w:t>
      </w:r>
      <w:r w:rsidRPr="003B204C">
        <w:rPr>
          <w:rFonts w:hint="cs"/>
          <w:rtl/>
        </w:rPr>
        <w:t>:</w:t>
      </w:r>
    </w:p>
    <w:p w:rsidR="003B204C" w:rsidRPr="003B204C" w:rsidRDefault="003B204C" w:rsidP="00EA54E6">
      <w:pPr>
        <w:pStyle w:val="NormalParaAR"/>
        <w:ind w:left="1134" w:hanging="567"/>
        <w:rPr>
          <w:rtl/>
        </w:rPr>
      </w:pPr>
      <w:r w:rsidRPr="003B204C">
        <w:rPr>
          <w:rFonts w:hint="cs"/>
          <w:rtl/>
        </w:rPr>
        <w:t>(أ</w:t>
      </w:r>
      <w:r w:rsidRPr="003B204C">
        <w:rPr>
          <w:rtl/>
        </w:rPr>
        <w:t>)</w:t>
      </w:r>
      <w:r w:rsidRPr="003B204C">
        <w:rPr>
          <w:rFonts w:hint="cs"/>
          <w:rtl/>
        </w:rPr>
        <w:tab/>
        <w:t>تكوين الكفاءات</w:t>
      </w:r>
      <w:r w:rsidRPr="003B204C">
        <w:rPr>
          <w:rtl/>
        </w:rPr>
        <w:t xml:space="preserve"> </w:t>
      </w:r>
      <w:r w:rsidRPr="003B204C">
        <w:rPr>
          <w:rFonts w:hint="cs"/>
          <w:rtl/>
        </w:rPr>
        <w:t>في</w:t>
      </w:r>
      <w:r w:rsidRPr="003B204C">
        <w:rPr>
          <w:rtl/>
        </w:rPr>
        <w:t xml:space="preserve"> </w:t>
      </w:r>
      <w:r w:rsidRPr="003B204C">
        <w:rPr>
          <w:rFonts w:hint="cs"/>
          <w:rtl/>
        </w:rPr>
        <w:t>الاستخدام</w:t>
      </w:r>
      <w:r w:rsidRPr="003B204C">
        <w:rPr>
          <w:rtl/>
        </w:rPr>
        <w:t xml:space="preserve"> </w:t>
      </w:r>
      <w:r w:rsidRPr="003B204C">
        <w:rPr>
          <w:rFonts w:hint="cs"/>
          <w:rtl/>
        </w:rPr>
        <w:t>الاستراتيجي</w:t>
      </w:r>
      <w:r w:rsidRPr="003B204C">
        <w:rPr>
          <w:rtl/>
        </w:rPr>
        <w:t xml:space="preserve"> </w:t>
      </w:r>
      <w:r w:rsidRPr="003B204C">
        <w:rPr>
          <w:rFonts w:hint="cs"/>
          <w:rtl/>
        </w:rPr>
        <w:t>للملكية</w:t>
      </w:r>
      <w:r w:rsidRPr="003B204C">
        <w:rPr>
          <w:rtl/>
        </w:rPr>
        <w:t xml:space="preserve"> </w:t>
      </w:r>
      <w:r w:rsidRPr="003B204C">
        <w:rPr>
          <w:rFonts w:hint="cs"/>
          <w:rtl/>
        </w:rPr>
        <w:t>الفكرية</w:t>
      </w:r>
      <w:r w:rsidRPr="003B204C">
        <w:rPr>
          <w:rtl/>
        </w:rPr>
        <w:t xml:space="preserve"> </w:t>
      </w:r>
      <w:r w:rsidRPr="003B204C">
        <w:rPr>
          <w:rFonts w:hint="cs"/>
          <w:rtl/>
        </w:rPr>
        <w:t>كأداة</w:t>
      </w:r>
      <w:r w:rsidRPr="003B204C">
        <w:rPr>
          <w:rtl/>
        </w:rPr>
        <w:t xml:space="preserve"> </w:t>
      </w:r>
      <w:r w:rsidRPr="003B204C">
        <w:rPr>
          <w:rFonts w:hint="cs"/>
          <w:rtl/>
        </w:rPr>
        <w:t>للتنمية</w:t>
      </w:r>
      <w:r w:rsidRPr="003B204C">
        <w:rPr>
          <w:rtl/>
        </w:rPr>
        <w:t xml:space="preserve"> </w:t>
      </w:r>
      <w:r w:rsidRPr="003B204C">
        <w:rPr>
          <w:rFonts w:hint="cs"/>
          <w:rtl/>
        </w:rPr>
        <w:t>الاقتصادية</w:t>
      </w:r>
      <w:r w:rsidRPr="003B204C">
        <w:rPr>
          <w:rtl/>
        </w:rPr>
        <w:t xml:space="preserve"> </w:t>
      </w:r>
      <w:r w:rsidRPr="003B204C">
        <w:rPr>
          <w:rFonts w:hint="cs"/>
          <w:rtl/>
        </w:rPr>
        <w:t>والاجتماعية</w:t>
      </w:r>
      <w:r w:rsidRPr="003B204C">
        <w:rPr>
          <w:rtl/>
        </w:rPr>
        <w:t xml:space="preserve"> والثقافي</w:t>
      </w:r>
      <w:r w:rsidRPr="003B204C">
        <w:rPr>
          <w:rFonts w:hint="cs"/>
          <w:rtl/>
        </w:rPr>
        <w:t>ة والتكنولوجية؛</w:t>
      </w:r>
    </w:p>
    <w:p w:rsidR="003B204C" w:rsidRPr="003B204C" w:rsidRDefault="003B204C" w:rsidP="00EA54E6">
      <w:pPr>
        <w:pStyle w:val="NormalParaAR"/>
        <w:ind w:left="1134" w:hanging="567"/>
        <w:rPr>
          <w:rtl/>
        </w:rPr>
      </w:pPr>
      <w:r w:rsidRPr="003B204C">
        <w:rPr>
          <w:rFonts w:hint="cs"/>
          <w:rtl/>
        </w:rPr>
        <w:t>(ب</w:t>
      </w:r>
      <w:r w:rsidRPr="003B204C">
        <w:rPr>
          <w:rtl/>
        </w:rPr>
        <w:t>)</w:t>
      </w:r>
      <w:r w:rsidRPr="003B204C">
        <w:rPr>
          <w:rFonts w:hint="cs"/>
          <w:rtl/>
        </w:rPr>
        <w:tab/>
        <w:t>ووضع</w:t>
      </w:r>
      <w:r w:rsidRPr="003B204C">
        <w:rPr>
          <w:rtl/>
        </w:rPr>
        <w:t xml:space="preserve"> </w:t>
      </w:r>
      <w:r w:rsidRPr="003B204C">
        <w:rPr>
          <w:rFonts w:hint="cs"/>
          <w:rtl/>
        </w:rPr>
        <w:t>استراتيجيات</w:t>
      </w:r>
      <w:r w:rsidRPr="003B204C">
        <w:rPr>
          <w:rtl/>
        </w:rPr>
        <w:t xml:space="preserve"> </w:t>
      </w:r>
      <w:r w:rsidRPr="003B204C">
        <w:rPr>
          <w:rFonts w:hint="cs"/>
          <w:rtl/>
        </w:rPr>
        <w:t>الملكية</w:t>
      </w:r>
      <w:r w:rsidRPr="003B204C">
        <w:rPr>
          <w:rtl/>
        </w:rPr>
        <w:t xml:space="preserve"> </w:t>
      </w:r>
      <w:r w:rsidRPr="003B204C">
        <w:rPr>
          <w:rFonts w:hint="cs"/>
          <w:rtl/>
        </w:rPr>
        <w:t>الفكرية</w:t>
      </w:r>
      <w:r w:rsidRPr="003B204C">
        <w:rPr>
          <w:rtl/>
        </w:rPr>
        <w:t xml:space="preserve"> </w:t>
      </w:r>
      <w:r w:rsidRPr="003B204C">
        <w:rPr>
          <w:rFonts w:hint="cs"/>
          <w:rtl/>
        </w:rPr>
        <w:t>والابتكار</w:t>
      </w:r>
      <w:r w:rsidRPr="003B204C">
        <w:rPr>
          <w:rtl/>
        </w:rPr>
        <w:t xml:space="preserve"> </w:t>
      </w:r>
      <w:r w:rsidRPr="003B204C">
        <w:rPr>
          <w:rFonts w:hint="cs"/>
          <w:rtl/>
        </w:rPr>
        <w:t>الوطنية</w:t>
      </w:r>
      <w:r w:rsidRPr="003B204C">
        <w:rPr>
          <w:rtl/>
        </w:rPr>
        <w:t xml:space="preserve"> </w:t>
      </w:r>
      <w:r w:rsidRPr="003B204C">
        <w:rPr>
          <w:rFonts w:hint="cs"/>
          <w:rtl/>
        </w:rPr>
        <w:t>وتعزيزها</w:t>
      </w:r>
      <w:r w:rsidRPr="003B204C">
        <w:rPr>
          <w:rtl/>
        </w:rPr>
        <w:t xml:space="preserve"> </w:t>
      </w:r>
      <w:r w:rsidRPr="003B204C">
        <w:rPr>
          <w:rFonts w:hint="cs"/>
          <w:rtl/>
        </w:rPr>
        <w:t>لتحقيق</w:t>
      </w:r>
      <w:r w:rsidRPr="003B204C">
        <w:rPr>
          <w:rtl/>
        </w:rPr>
        <w:t xml:space="preserve"> </w:t>
      </w:r>
      <w:r w:rsidRPr="003B204C">
        <w:rPr>
          <w:rFonts w:hint="cs"/>
          <w:rtl/>
        </w:rPr>
        <w:t>أهداف السياسات</w:t>
      </w:r>
      <w:r w:rsidRPr="003B204C">
        <w:rPr>
          <w:rtl/>
        </w:rPr>
        <w:t xml:space="preserve"> </w:t>
      </w:r>
      <w:r w:rsidRPr="003B204C">
        <w:rPr>
          <w:rFonts w:hint="cs"/>
          <w:rtl/>
        </w:rPr>
        <w:t>الوطنية</w:t>
      </w:r>
      <w:r w:rsidRPr="003B204C">
        <w:rPr>
          <w:rtl/>
        </w:rPr>
        <w:t xml:space="preserve"> </w:t>
      </w:r>
      <w:r w:rsidRPr="003B204C">
        <w:rPr>
          <w:rFonts w:hint="cs"/>
          <w:rtl/>
        </w:rPr>
        <w:t>والأهداف</w:t>
      </w:r>
      <w:r w:rsidRPr="003B204C">
        <w:rPr>
          <w:rtl/>
        </w:rPr>
        <w:t xml:space="preserve"> </w:t>
      </w:r>
      <w:r w:rsidRPr="003B204C">
        <w:rPr>
          <w:rFonts w:hint="cs"/>
          <w:rtl/>
        </w:rPr>
        <w:t>الاقتصادية؛</w:t>
      </w:r>
    </w:p>
    <w:p w:rsidR="003B204C" w:rsidRPr="003B204C" w:rsidRDefault="003B204C" w:rsidP="00EA54E6">
      <w:pPr>
        <w:pStyle w:val="NormalParaAR"/>
        <w:ind w:left="1134" w:hanging="567"/>
        <w:rPr>
          <w:rtl/>
        </w:rPr>
      </w:pPr>
      <w:r w:rsidRPr="003B204C">
        <w:rPr>
          <w:rFonts w:hint="cs"/>
          <w:rtl/>
        </w:rPr>
        <w:t>(ج</w:t>
      </w:r>
      <w:r w:rsidRPr="003B204C">
        <w:rPr>
          <w:rtl/>
        </w:rPr>
        <w:t>)</w:t>
      </w:r>
      <w:r w:rsidRPr="003B204C">
        <w:rPr>
          <w:rFonts w:hint="cs"/>
          <w:rtl/>
        </w:rPr>
        <w:tab/>
        <w:t>ووضع</w:t>
      </w:r>
      <w:r w:rsidRPr="003B204C">
        <w:rPr>
          <w:rtl/>
        </w:rPr>
        <w:t xml:space="preserve"> </w:t>
      </w:r>
      <w:r w:rsidRPr="003B204C">
        <w:rPr>
          <w:rFonts w:hint="cs"/>
          <w:rtl/>
        </w:rPr>
        <w:t>الأطر</w:t>
      </w:r>
      <w:r w:rsidRPr="003B204C">
        <w:rPr>
          <w:rtl/>
        </w:rPr>
        <w:t xml:space="preserve"> </w:t>
      </w:r>
      <w:r w:rsidRPr="003B204C">
        <w:rPr>
          <w:rFonts w:hint="cs"/>
          <w:rtl/>
        </w:rPr>
        <w:t>التنظيمية</w:t>
      </w:r>
      <w:r w:rsidRPr="003B204C">
        <w:rPr>
          <w:rtl/>
        </w:rPr>
        <w:t xml:space="preserve"> </w:t>
      </w:r>
      <w:r w:rsidRPr="003B204C">
        <w:rPr>
          <w:rFonts w:hint="cs"/>
          <w:rtl/>
        </w:rPr>
        <w:t>المناسبة</w:t>
      </w:r>
      <w:r w:rsidRPr="003B204C">
        <w:rPr>
          <w:rtl/>
        </w:rPr>
        <w:t xml:space="preserve"> </w:t>
      </w:r>
      <w:r w:rsidRPr="003B204C">
        <w:rPr>
          <w:rFonts w:hint="cs"/>
          <w:rtl/>
        </w:rPr>
        <w:t>وبناء</w:t>
      </w:r>
      <w:r w:rsidRPr="003B204C">
        <w:rPr>
          <w:rtl/>
        </w:rPr>
        <w:t xml:space="preserve"> </w:t>
      </w:r>
      <w:r w:rsidRPr="003B204C">
        <w:rPr>
          <w:rFonts w:hint="cs"/>
          <w:rtl/>
        </w:rPr>
        <w:t>البنية</w:t>
      </w:r>
      <w:r w:rsidRPr="003B204C">
        <w:rPr>
          <w:rtl/>
        </w:rPr>
        <w:t xml:space="preserve"> </w:t>
      </w:r>
      <w:r w:rsidRPr="003B204C">
        <w:rPr>
          <w:rFonts w:hint="cs"/>
          <w:rtl/>
        </w:rPr>
        <w:t>التحتية</w:t>
      </w:r>
      <w:r w:rsidRPr="003B204C">
        <w:rPr>
          <w:rtl/>
        </w:rPr>
        <w:t xml:space="preserve"> </w:t>
      </w:r>
      <w:r w:rsidRPr="003B204C">
        <w:rPr>
          <w:rFonts w:hint="cs"/>
          <w:rtl/>
        </w:rPr>
        <w:t>اللازمة</w:t>
      </w:r>
      <w:r w:rsidRPr="003B204C">
        <w:rPr>
          <w:rtl/>
        </w:rPr>
        <w:t xml:space="preserve"> </w:t>
      </w:r>
      <w:r w:rsidRPr="003B204C">
        <w:rPr>
          <w:rFonts w:hint="cs"/>
          <w:rtl/>
        </w:rPr>
        <w:t>لتسخير</w:t>
      </w:r>
      <w:r w:rsidRPr="003B204C">
        <w:rPr>
          <w:rtl/>
        </w:rPr>
        <w:t xml:space="preserve"> </w:t>
      </w:r>
      <w:r w:rsidRPr="003B204C">
        <w:rPr>
          <w:rFonts w:hint="cs"/>
          <w:rtl/>
        </w:rPr>
        <w:t>إمكانات الملكية الفكرية للنمو</w:t>
      </w:r>
      <w:r w:rsidRPr="003B204C">
        <w:rPr>
          <w:rtl/>
        </w:rPr>
        <w:t xml:space="preserve"> </w:t>
      </w:r>
      <w:r w:rsidRPr="003B204C">
        <w:rPr>
          <w:rFonts w:hint="cs"/>
          <w:rtl/>
        </w:rPr>
        <w:t>الاقتصادي</w:t>
      </w:r>
      <w:r w:rsidRPr="003B204C">
        <w:rPr>
          <w:rtl/>
        </w:rPr>
        <w:t xml:space="preserve"> </w:t>
      </w:r>
      <w:r w:rsidRPr="003B204C">
        <w:rPr>
          <w:rFonts w:hint="cs"/>
          <w:rtl/>
        </w:rPr>
        <w:t>والتنمية الاقتصادية؛</w:t>
      </w:r>
    </w:p>
    <w:p w:rsidR="003B204C" w:rsidRPr="003B204C" w:rsidRDefault="003B204C" w:rsidP="00EA54E6">
      <w:pPr>
        <w:pStyle w:val="NormalParaAR"/>
        <w:ind w:left="1134" w:hanging="567"/>
        <w:rPr>
          <w:rtl/>
        </w:rPr>
      </w:pPr>
      <w:r w:rsidRPr="003B204C">
        <w:rPr>
          <w:rFonts w:hint="cs"/>
          <w:rtl/>
        </w:rPr>
        <w:t>(د</w:t>
      </w:r>
      <w:r w:rsidRPr="003B204C">
        <w:rPr>
          <w:rtl/>
        </w:rPr>
        <w:t>)</w:t>
      </w:r>
      <w:r w:rsidRPr="003B204C">
        <w:rPr>
          <w:rFonts w:hint="cs"/>
          <w:rtl/>
        </w:rPr>
        <w:tab/>
        <w:t>وتعزيز</w:t>
      </w:r>
      <w:r w:rsidRPr="003B204C">
        <w:rPr>
          <w:rtl/>
        </w:rPr>
        <w:t xml:space="preserve"> </w:t>
      </w:r>
      <w:r w:rsidRPr="003B204C">
        <w:rPr>
          <w:rFonts w:hint="cs"/>
          <w:rtl/>
        </w:rPr>
        <w:t>النفاذ</w:t>
      </w:r>
      <w:r w:rsidRPr="003B204C">
        <w:rPr>
          <w:rtl/>
        </w:rPr>
        <w:t xml:space="preserve"> </w:t>
      </w:r>
      <w:r w:rsidRPr="003B204C">
        <w:rPr>
          <w:rFonts w:hint="cs"/>
          <w:rtl/>
        </w:rPr>
        <w:t>إلى</w:t>
      </w:r>
      <w:r w:rsidRPr="003B204C">
        <w:rPr>
          <w:rtl/>
        </w:rPr>
        <w:t xml:space="preserve"> </w:t>
      </w:r>
      <w:r w:rsidRPr="003B204C">
        <w:rPr>
          <w:rFonts w:hint="cs"/>
          <w:rtl/>
        </w:rPr>
        <w:t>المعلومات</w:t>
      </w:r>
      <w:r w:rsidRPr="003B204C">
        <w:rPr>
          <w:rtl/>
        </w:rPr>
        <w:t xml:space="preserve"> </w:t>
      </w:r>
      <w:r w:rsidRPr="003B204C">
        <w:rPr>
          <w:rFonts w:hint="cs"/>
          <w:rtl/>
        </w:rPr>
        <w:t>التكنولوجية</w:t>
      </w:r>
      <w:r w:rsidRPr="003B204C">
        <w:rPr>
          <w:rtl/>
        </w:rPr>
        <w:t xml:space="preserve"> </w:t>
      </w:r>
      <w:r w:rsidRPr="003B204C">
        <w:rPr>
          <w:rFonts w:hint="cs"/>
          <w:rtl/>
        </w:rPr>
        <w:t>والعلمية</w:t>
      </w:r>
      <w:r w:rsidRPr="003B204C">
        <w:rPr>
          <w:rtl/>
        </w:rPr>
        <w:t xml:space="preserve"> </w:t>
      </w:r>
      <w:r w:rsidRPr="003B204C">
        <w:rPr>
          <w:rFonts w:hint="cs"/>
          <w:rtl/>
        </w:rPr>
        <w:t>واستخدامها،</w:t>
      </w:r>
      <w:r w:rsidRPr="003B204C">
        <w:rPr>
          <w:rtl/>
        </w:rPr>
        <w:t xml:space="preserve"> </w:t>
      </w:r>
      <w:r w:rsidRPr="003B204C">
        <w:rPr>
          <w:rFonts w:hint="cs"/>
          <w:rtl/>
        </w:rPr>
        <w:t>بما</w:t>
      </w:r>
      <w:r w:rsidRPr="003B204C">
        <w:rPr>
          <w:rtl/>
        </w:rPr>
        <w:t xml:space="preserve"> </w:t>
      </w:r>
      <w:r w:rsidRPr="003B204C">
        <w:rPr>
          <w:rFonts w:hint="cs"/>
          <w:rtl/>
        </w:rPr>
        <w:t>في</w:t>
      </w:r>
      <w:r w:rsidRPr="003B204C">
        <w:rPr>
          <w:rtl/>
        </w:rPr>
        <w:t xml:space="preserve"> </w:t>
      </w:r>
      <w:r w:rsidRPr="003B204C">
        <w:rPr>
          <w:rFonts w:hint="cs"/>
          <w:rtl/>
        </w:rPr>
        <w:t>ذلك</w:t>
      </w:r>
      <w:r w:rsidRPr="003B204C">
        <w:rPr>
          <w:rtl/>
        </w:rPr>
        <w:t xml:space="preserve"> </w:t>
      </w:r>
      <w:r w:rsidRPr="003B204C">
        <w:rPr>
          <w:rFonts w:hint="cs"/>
          <w:rtl/>
        </w:rPr>
        <w:t>تلك</w:t>
      </w:r>
      <w:r w:rsidRPr="003B204C">
        <w:rPr>
          <w:rtl/>
        </w:rPr>
        <w:t xml:space="preserve"> </w:t>
      </w:r>
      <w:r w:rsidRPr="003B204C">
        <w:rPr>
          <w:rFonts w:hint="cs"/>
          <w:rtl/>
        </w:rPr>
        <w:t>الواردة</w:t>
      </w:r>
      <w:r w:rsidRPr="003B204C">
        <w:rPr>
          <w:rtl/>
        </w:rPr>
        <w:t xml:space="preserve"> </w:t>
      </w:r>
      <w:r w:rsidRPr="003B204C">
        <w:rPr>
          <w:rFonts w:hint="cs"/>
          <w:rtl/>
        </w:rPr>
        <w:t>في</w:t>
      </w:r>
      <w:r w:rsidRPr="003B204C">
        <w:rPr>
          <w:rtl/>
        </w:rPr>
        <w:t xml:space="preserve"> </w:t>
      </w:r>
      <w:r w:rsidRPr="003B204C">
        <w:rPr>
          <w:rFonts w:hint="cs"/>
          <w:rtl/>
        </w:rPr>
        <w:t>وثائق</w:t>
      </w:r>
      <w:r w:rsidRPr="003B204C">
        <w:rPr>
          <w:rtl/>
        </w:rPr>
        <w:t xml:space="preserve"> </w:t>
      </w:r>
      <w:r w:rsidRPr="003B204C">
        <w:rPr>
          <w:rFonts w:hint="cs"/>
          <w:rtl/>
        </w:rPr>
        <w:t>البراءات،</w:t>
      </w:r>
      <w:r w:rsidRPr="003B204C">
        <w:rPr>
          <w:rtl/>
        </w:rPr>
        <w:t xml:space="preserve"> </w:t>
      </w:r>
      <w:r w:rsidRPr="003B204C">
        <w:rPr>
          <w:rFonts w:hint="cs"/>
          <w:rtl/>
        </w:rPr>
        <w:t>مع</w:t>
      </w:r>
      <w:r w:rsidRPr="003B204C">
        <w:rPr>
          <w:rtl/>
        </w:rPr>
        <w:t xml:space="preserve"> </w:t>
      </w:r>
      <w:r w:rsidRPr="003B204C">
        <w:rPr>
          <w:rFonts w:hint="cs"/>
          <w:rtl/>
        </w:rPr>
        <w:t>التركيز</w:t>
      </w:r>
      <w:r w:rsidRPr="003B204C">
        <w:rPr>
          <w:rtl/>
        </w:rPr>
        <w:t xml:space="preserve"> </w:t>
      </w:r>
      <w:r w:rsidRPr="003B204C">
        <w:rPr>
          <w:rFonts w:hint="cs"/>
          <w:rtl/>
        </w:rPr>
        <w:t>بشكل</w:t>
      </w:r>
      <w:r w:rsidRPr="003B204C">
        <w:rPr>
          <w:rtl/>
        </w:rPr>
        <w:t xml:space="preserve"> </w:t>
      </w:r>
      <w:r w:rsidRPr="003B204C">
        <w:rPr>
          <w:rFonts w:hint="cs"/>
          <w:rtl/>
        </w:rPr>
        <w:t>خاص</w:t>
      </w:r>
      <w:r w:rsidRPr="003B204C">
        <w:rPr>
          <w:rtl/>
        </w:rPr>
        <w:t xml:space="preserve"> </w:t>
      </w:r>
      <w:r w:rsidRPr="003B204C">
        <w:rPr>
          <w:rFonts w:hint="cs"/>
          <w:rtl/>
        </w:rPr>
        <w:t>على خدمة مصالح</w:t>
      </w:r>
      <w:r w:rsidRPr="003B204C">
        <w:rPr>
          <w:rtl/>
        </w:rPr>
        <w:t xml:space="preserve"> </w:t>
      </w:r>
      <w:r w:rsidRPr="003B204C">
        <w:rPr>
          <w:rFonts w:hint="cs"/>
          <w:rtl/>
        </w:rPr>
        <w:t>البلدان الأقل</w:t>
      </w:r>
      <w:r w:rsidRPr="003B204C">
        <w:rPr>
          <w:rtl/>
        </w:rPr>
        <w:t xml:space="preserve"> </w:t>
      </w:r>
      <w:r w:rsidRPr="003B204C">
        <w:rPr>
          <w:rFonts w:hint="cs"/>
          <w:rtl/>
        </w:rPr>
        <w:t>نموا،</w:t>
      </w:r>
      <w:r w:rsidRPr="003B204C">
        <w:rPr>
          <w:rtl/>
        </w:rPr>
        <w:t xml:space="preserve"> </w:t>
      </w:r>
      <w:r w:rsidRPr="003B204C">
        <w:rPr>
          <w:rFonts w:hint="cs"/>
          <w:rtl/>
        </w:rPr>
        <w:t>وذلك</w:t>
      </w:r>
      <w:r w:rsidRPr="003B204C">
        <w:rPr>
          <w:rtl/>
        </w:rPr>
        <w:t xml:space="preserve"> </w:t>
      </w:r>
      <w:r w:rsidRPr="003B204C">
        <w:rPr>
          <w:rFonts w:hint="cs"/>
          <w:rtl/>
        </w:rPr>
        <w:t>بهدف</w:t>
      </w:r>
      <w:r w:rsidRPr="003B204C">
        <w:rPr>
          <w:rtl/>
        </w:rPr>
        <w:t xml:space="preserve"> </w:t>
      </w:r>
      <w:r w:rsidRPr="003B204C">
        <w:rPr>
          <w:rFonts w:hint="cs"/>
          <w:rtl/>
        </w:rPr>
        <w:t>تحفيز</w:t>
      </w:r>
      <w:r w:rsidRPr="003B204C">
        <w:rPr>
          <w:rtl/>
        </w:rPr>
        <w:t xml:space="preserve"> </w:t>
      </w:r>
      <w:r w:rsidRPr="003B204C">
        <w:rPr>
          <w:rFonts w:hint="cs"/>
          <w:rtl/>
        </w:rPr>
        <w:t>نتائج</w:t>
      </w:r>
      <w:r w:rsidRPr="003B204C">
        <w:rPr>
          <w:rtl/>
        </w:rPr>
        <w:t xml:space="preserve"> </w:t>
      </w:r>
      <w:r w:rsidRPr="003B204C">
        <w:rPr>
          <w:rFonts w:hint="cs"/>
          <w:rtl/>
        </w:rPr>
        <w:t>التنمية</w:t>
      </w:r>
      <w:r w:rsidRPr="003B204C">
        <w:rPr>
          <w:rtl/>
        </w:rPr>
        <w:t xml:space="preserve"> </w:t>
      </w:r>
      <w:r w:rsidRPr="003B204C">
        <w:rPr>
          <w:rFonts w:hint="cs"/>
          <w:rtl/>
        </w:rPr>
        <w:t>وتشجيعها</w:t>
      </w:r>
      <w:r w:rsidRPr="003B204C">
        <w:t>.</w:t>
      </w:r>
    </w:p>
    <w:p w:rsidR="003B204C" w:rsidRPr="003B204C" w:rsidRDefault="003B204C" w:rsidP="00612366">
      <w:pPr>
        <w:pStyle w:val="NormalParaAR"/>
        <w:keepNext/>
        <w:spacing w:after="0"/>
        <w:jc w:val="center"/>
        <w:rPr>
          <w:b/>
          <w:bCs/>
          <w:i/>
          <w:iCs/>
          <w:rtl/>
        </w:rPr>
      </w:pPr>
      <w:r w:rsidRPr="003B204C">
        <w:rPr>
          <w:rFonts w:hint="cs"/>
          <w:b/>
          <w:bCs/>
          <w:i/>
          <w:iCs/>
          <w:rtl/>
        </w:rPr>
        <w:t>المادة</w:t>
      </w:r>
      <w:r w:rsidRPr="003B204C">
        <w:rPr>
          <w:b/>
          <w:bCs/>
          <w:i/>
          <w:iCs/>
          <w:rtl/>
        </w:rPr>
        <w:t xml:space="preserve"> </w:t>
      </w:r>
      <w:r w:rsidRPr="003B204C">
        <w:rPr>
          <w:rFonts w:hint="cs"/>
          <w:b/>
          <w:bCs/>
          <w:i/>
          <w:iCs/>
          <w:rtl/>
        </w:rPr>
        <w:t>ثالثا</w:t>
      </w:r>
    </w:p>
    <w:p w:rsidR="003B204C" w:rsidRPr="003B204C" w:rsidRDefault="003B204C" w:rsidP="00C86AEE">
      <w:pPr>
        <w:pStyle w:val="NormalParaAR"/>
        <w:keepNext/>
        <w:jc w:val="center"/>
        <w:rPr>
          <w:b/>
          <w:bCs/>
          <w:i/>
          <w:iCs/>
          <w:rtl/>
        </w:rPr>
      </w:pPr>
      <w:r w:rsidRPr="003B204C">
        <w:rPr>
          <w:rFonts w:hint="cs"/>
          <w:b/>
          <w:bCs/>
          <w:i/>
          <w:iCs/>
          <w:rtl/>
        </w:rPr>
        <w:t>التمثيل</w:t>
      </w:r>
      <w:r w:rsidRPr="003B204C">
        <w:rPr>
          <w:b/>
          <w:bCs/>
          <w:i/>
          <w:iCs/>
          <w:rtl/>
        </w:rPr>
        <w:t xml:space="preserve"> </w:t>
      </w:r>
      <w:r w:rsidRPr="003B204C">
        <w:rPr>
          <w:rFonts w:hint="cs"/>
          <w:b/>
          <w:bCs/>
          <w:i/>
          <w:iCs/>
          <w:rtl/>
        </w:rPr>
        <w:t>المتبادل</w:t>
      </w:r>
    </w:p>
    <w:p w:rsidR="003B204C" w:rsidRPr="003B204C" w:rsidRDefault="003B204C" w:rsidP="003B204C">
      <w:pPr>
        <w:pStyle w:val="NormalParaAR"/>
        <w:rPr>
          <w:rtl/>
        </w:rPr>
      </w:pPr>
      <w:r w:rsidRPr="003B204C">
        <w:rPr>
          <w:rFonts w:hint="cs"/>
          <w:rtl/>
        </w:rPr>
        <w:t>تتبادل</w:t>
      </w:r>
      <w:r w:rsidRPr="003B204C">
        <w:rPr>
          <w:rtl/>
        </w:rPr>
        <w:t xml:space="preserve"> أمانت</w:t>
      </w:r>
      <w:r w:rsidRPr="003B204C">
        <w:rPr>
          <w:rFonts w:hint="cs"/>
          <w:rtl/>
        </w:rPr>
        <w:t>ا</w:t>
      </w:r>
      <w:r w:rsidRPr="003B204C">
        <w:rPr>
          <w:rtl/>
        </w:rPr>
        <w:t xml:space="preserve"> </w:t>
      </w:r>
      <w:r w:rsidRPr="003B204C">
        <w:rPr>
          <w:rFonts w:hint="cs"/>
          <w:rtl/>
        </w:rPr>
        <w:t>الويبو</w:t>
      </w:r>
      <w:r w:rsidRPr="003B204C">
        <w:rPr>
          <w:rtl/>
        </w:rPr>
        <w:t xml:space="preserve"> </w:t>
      </w:r>
      <w:r w:rsidRPr="003B204C">
        <w:rPr>
          <w:rFonts w:hint="cs"/>
          <w:rtl/>
        </w:rPr>
        <w:t>و</w:t>
      </w:r>
      <w:r w:rsidRPr="003B204C">
        <w:rPr>
          <w:rtl/>
        </w:rPr>
        <w:t>اللجنة الاقتصادية والاجتماعية لآسيا والمحيط الهادئ</w:t>
      </w:r>
      <w:r w:rsidRPr="003B204C">
        <w:rPr>
          <w:rFonts w:hint="cs"/>
          <w:rtl/>
        </w:rPr>
        <w:t>،</w:t>
      </w:r>
      <w:r w:rsidRPr="003B204C">
        <w:rPr>
          <w:rtl/>
        </w:rPr>
        <w:t xml:space="preserve"> </w:t>
      </w:r>
      <w:r w:rsidRPr="003B204C">
        <w:rPr>
          <w:rFonts w:hint="cs"/>
          <w:rtl/>
        </w:rPr>
        <w:t>وفقا</w:t>
      </w:r>
      <w:r w:rsidRPr="003B204C">
        <w:rPr>
          <w:rtl/>
        </w:rPr>
        <w:t xml:space="preserve"> </w:t>
      </w:r>
      <w:r w:rsidRPr="003B204C">
        <w:rPr>
          <w:rFonts w:hint="cs"/>
          <w:rtl/>
        </w:rPr>
        <w:t>لممارستهما</w:t>
      </w:r>
      <w:r w:rsidRPr="003B204C">
        <w:rPr>
          <w:rtl/>
        </w:rPr>
        <w:t xml:space="preserve"> </w:t>
      </w:r>
      <w:r w:rsidRPr="003B204C">
        <w:rPr>
          <w:rFonts w:hint="cs"/>
          <w:rtl/>
        </w:rPr>
        <w:t>المعتادة،</w:t>
      </w:r>
      <w:r w:rsidRPr="003B204C">
        <w:rPr>
          <w:rtl/>
        </w:rPr>
        <w:t xml:space="preserve"> </w:t>
      </w:r>
      <w:r w:rsidRPr="003B204C">
        <w:rPr>
          <w:rFonts w:hint="cs"/>
          <w:rtl/>
        </w:rPr>
        <w:t>الدعوات</w:t>
      </w:r>
      <w:r w:rsidRPr="003B204C">
        <w:rPr>
          <w:rtl/>
        </w:rPr>
        <w:t xml:space="preserve"> </w:t>
      </w:r>
      <w:r w:rsidRPr="003B204C">
        <w:rPr>
          <w:rFonts w:hint="cs"/>
          <w:rtl/>
        </w:rPr>
        <w:t>للمشاركة</w:t>
      </w:r>
      <w:r w:rsidRPr="003B204C">
        <w:rPr>
          <w:rtl/>
        </w:rPr>
        <w:t xml:space="preserve"> </w:t>
      </w:r>
      <w:r w:rsidRPr="003B204C">
        <w:rPr>
          <w:rFonts w:hint="cs"/>
          <w:rtl/>
        </w:rPr>
        <w:t>في</w:t>
      </w:r>
      <w:r w:rsidRPr="003B204C">
        <w:rPr>
          <w:rtl/>
        </w:rPr>
        <w:t xml:space="preserve"> </w:t>
      </w:r>
      <w:r w:rsidRPr="003B204C">
        <w:rPr>
          <w:rFonts w:hint="cs"/>
          <w:rtl/>
        </w:rPr>
        <w:t>الاجتماعات</w:t>
      </w:r>
      <w:r w:rsidRPr="003B204C">
        <w:rPr>
          <w:rtl/>
        </w:rPr>
        <w:t xml:space="preserve"> </w:t>
      </w:r>
      <w:r w:rsidRPr="003B204C">
        <w:rPr>
          <w:rFonts w:hint="cs"/>
          <w:rtl/>
        </w:rPr>
        <w:t>التي</w:t>
      </w:r>
      <w:r w:rsidRPr="003B204C">
        <w:rPr>
          <w:rtl/>
        </w:rPr>
        <w:t xml:space="preserve"> </w:t>
      </w:r>
      <w:r w:rsidRPr="003B204C">
        <w:rPr>
          <w:rFonts w:hint="cs"/>
          <w:rtl/>
        </w:rPr>
        <w:t>تنظمها</w:t>
      </w:r>
      <w:r w:rsidRPr="003B204C">
        <w:rPr>
          <w:rtl/>
        </w:rPr>
        <w:t xml:space="preserve"> </w:t>
      </w:r>
      <w:r w:rsidRPr="003B204C">
        <w:rPr>
          <w:rFonts w:hint="cs"/>
          <w:rtl/>
        </w:rPr>
        <w:t>كل واحدة منهما بمفردها بشأن</w:t>
      </w:r>
      <w:r w:rsidRPr="003B204C">
        <w:rPr>
          <w:rtl/>
        </w:rPr>
        <w:t xml:space="preserve"> </w:t>
      </w:r>
      <w:r w:rsidRPr="003B204C">
        <w:rPr>
          <w:rFonts w:hint="cs"/>
          <w:rtl/>
        </w:rPr>
        <w:t>المسائل</w:t>
      </w:r>
      <w:r w:rsidRPr="003B204C">
        <w:rPr>
          <w:rtl/>
        </w:rPr>
        <w:t xml:space="preserve"> </w:t>
      </w:r>
      <w:r w:rsidRPr="003B204C">
        <w:rPr>
          <w:rFonts w:hint="cs"/>
          <w:rtl/>
        </w:rPr>
        <w:t>ذات</w:t>
      </w:r>
      <w:r w:rsidRPr="003B204C">
        <w:rPr>
          <w:rtl/>
        </w:rPr>
        <w:t xml:space="preserve"> </w:t>
      </w:r>
      <w:r w:rsidRPr="003B204C">
        <w:rPr>
          <w:rFonts w:hint="cs"/>
          <w:rtl/>
        </w:rPr>
        <w:t>الاهتمام</w:t>
      </w:r>
      <w:r w:rsidRPr="003B204C">
        <w:rPr>
          <w:rtl/>
        </w:rPr>
        <w:t xml:space="preserve"> </w:t>
      </w:r>
      <w:r w:rsidRPr="003B204C">
        <w:rPr>
          <w:rFonts w:hint="cs"/>
          <w:rtl/>
        </w:rPr>
        <w:t>المشترك،</w:t>
      </w:r>
      <w:r w:rsidRPr="003B204C">
        <w:rPr>
          <w:rtl/>
        </w:rPr>
        <w:t xml:space="preserve"> </w:t>
      </w:r>
      <w:r w:rsidRPr="003B204C">
        <w:rPr>
          <w:rFonts w:hint="cs"/>
          <w:rtl/>
        </w:rPr>
        <w:t>ويمكنهما المشاركة في رعاية تلك</w:t>
      </w:r>
      <w:r w:rsidRPr="003B204C">
        <w:rPr>
          <w:rtl/>
        </w:rPr>
        <w:t xml:space="preserve"> </w:t>
      </w:r>
      <w:r w:rsidRPr="003B204C">
        <w:rPr>
          <w:rFonts w:hint="cs"/>
          <w:rtl/>
        </w:rPr>
        <w:t>الاجتماعات</w:t>
      </w:r>
      <w:r w:rsidRPr="003B204C">
        <w:rPr>
          <w:rtl/>
        </w:rPr>
        <w:t xml:space="preserve"> </w:t>
      </w:r>
      <w:r w:rsidRPr="003B204C">
        <w:rPr>
          <w:rFonts w:hint="cs"/>
          <w:rtl/>
        </w:rPr>
        <w:t>عندما تعتبران ذلك مناسبا</w:t>
      </w:r>
      <w:r w:rsidRPr="003B204C">
        <w:rPr>
          <w:rtl/>
        </w:rPr>
        <w:t xml:space="preserve">. </w:t>
      </w:r>
      <w:r w:rsidRPr="003B204C">
        <w:rPr>
          <w:rFonts w:hint="cs"/>
          <w:rtl/>
        </w:rPr>
        <w:t>ولهذا</w:t>
      </w:r>
      <w:r w:rsidRPr="003B204C">
        <w:rPr>
          <w:rtl/>
        </w:rPr>
        <w:t xml:space="preserve"> </w:t>
      </w:r>
      <w:r w:rsidRPr="003B204C">
        <w:rPr>
          <w:rFonts w:hint="cs"/>
          <w:rtl/>
        </w:rPr>
        <w:t>الغرض،</w:t>
      </w:r>
      <w:r w:rsidRPr="003B204C">
        <w:rPr>
          <w:rtl/>
        </w:rPr>
        <w:t xml:space="preserve"> </w:t>
      </w:r>
      <w:r w:rsidRPr="003B204C">
        <w:rPr>
          <w:rFonts w:hint="cs"/>
          <w:rtl/>
        </w:rPr>
        <w:t>تتخذ أيضا</w:t>
      </w:r>
      <w:r w:rsidRPr="003B204C">
        <w:rPr>
          <w:rtl/>
        </w:rPr>
        <w:t xml:space="preserve"> </w:t>
      </w:r>
      <w:r w:rsidRPr="003B204C">
        <w:rPr>
          <w:rFonts w:hint="cs"/>
          <w:rtl/>
        </w:rPr>
        <w:t>الويبو</w:t>
      </w:r>
      <w:r w:rsidRPr="003B204C">
        <w:rPr>
          <w:rtl/>
        </w:rPr>
        <w:t xml:space="preserve"> </w:t>
      </w:r>
      <w:r w:rsidRPr="003B204C">
        <w:rPr>
          <w:rFonts w:hint="cs"/>
          <w:rtl/>
        </w:rPr>
        <w:t>و</w:t>
      </w:r>
      <w:r w:rsidRPr="003B204C">
        <w:rPr>
          <w:rtl/>
        </w:rPr>
        <w:t xml:space="preserve">اللجنة الاقتصادية والاجتماعية لآسيا والمحيط الهادئ </w:t>
      </w:r>
      <w:r w:rsidRPr="003B204C">
        <w:rPr>
          <w:rFonts w:hint="cs"/>
          <w:rtl/>
        </w:rPr>
        <w:t>أية</w:t>
      </w:r>
      <w:r w:rsidRPr="003B204C">
        <w:rPr>
          <w:rtl/>
        </w:rPr>
        <w:t xml:space="preserve"> </w:t>
      </w:r>
      <w:r w:rsidRPr="003B204C">
        <w:rPr>
          <w:rFonts w:hint="cs"/>
          <w:rtl/>
        </w:rPr>
        <w:t>ترتيبات</w:t>
      </w:r>
      <w:r w:rsidRPr="003B204C">
        <w:rPr>
          <w:rtl/>
        </w:rPr>
        <w:t xml:space="preserve"> </w:t>
      </w:r>
      <w:r w:rsidRPr="003B204C">
        <w:rPr>
          <w:rFonts w:hint="cs"/>
          <w:rtl/>
        </w:rPr>
        <w:t>ضرورية</w:t>
      </w:r>
      <w:r w:rsidRPr="003B204C">
        <w:rPr>
          <w:rtl/>
        </w:rPr>
        <w:t xml:space="preserve"> </w:t>
      </w:r>
      <w:r w:rsidRPr="003B204C">
        <w:rPr>
          <w:rFonts w:hint="cs"/>
          <w:rtl/>
        </w:rPr>
        <w:t>لضمان</w:t>
      </w:r>
      <w:r w:rsidRPr="003B204C">
        <w:rPr>
          <w:rtl/>
        </w:rPr>
        <w:t xml:space="preserve"> </w:t>
      </w:r>
      <w:r w:rsidRPr="003B204C">
        <w:rPr>
          <w:rFonts w:hint="cs"/>
          <w:rtl/>
        </w:rPr>
        <w:t>التمثيل</w:t>
      </w:r>
      <w:r w:rsidRPr="003B204C">
        <w:rPr>
          <w:rtl/>
        </w:rPr>
        <w:t xml:space="preserve"> </w:t>
      </w:r>
      <w:r w:rsidRPr="003B204C">
        <w:rPr>
          <w:rFonts w:hint="cs"/>
          <w:rtl/>
        </w:rPr>
        <w:t>المتبادل</w:t>
      </w:r>
      <w:r w:rsidRPr="003B204C">
        <w:rPr>
          <w:rtl/>
        </w:rPr>
        <w:t xml:space="preserve"> </w:t>
      </w:r>
      <w:r w:rsidRPr="003B204C">
        <w:rPr>
          <w:rFonts w:hint="cs"/>
          <w:rtl/>
        </w:rPr>
        <w:t>في</w:t>
      </w:r>
      <w:r w:rsidRPr="003B204C">
        <w:rPr>
          <w:rtl/>
        </w:rPr>
        <w:t xml:space="preserve"> </w:t>
      </w:r>
      <w:r w:rsidRPr="003B204C">
        <w:rPr>
          <w:rFonts w:hint="cs"/>
          <w:rtl/>
        </w:rPr>
        <w:t>الاجتماعات</w:t>
      </w:r>
      <w:r w:rsidRPr="003B204C">
        <w:rPr>
          <w:rtl/>
        </w:rPr>
        <w:t xml:space="preserve"> </w:t>
      </w:r>
      <w:r w:rsidRPr="003B204C">
        <w:rPr>
          <w:rFonts w:hint="cs"/>
          <w:rtl/>
        </w:rPr>
        <w:t>المناسبة</w:t>
      </w:r>
      <w:r w:rsidRPr="003B204C">
        <w:rPr>
          <w:rtl/>
        </w:rPr>
        <w:t xml:space="preserve"> </w:t>
      </w:r>
      <w:r w:rsidRPr="003B204C">
        <w:rPr>
          <w:rFonts w:hint="cs"/>
          <w:rtl/>
        </w:rPr>
        <w:t>التي تعقد</w:t>
      </w:r>
      <w:r w:rsidRPr="003B204C">
        <w:rPr>
          <w:rtl/>
        </w:rPr>
        <w:t xml:space="preserve"> </w:t>
      </w:r>
      <w:r w:rsidRPr="003B204C">
        <w:rPr>
          <w:rFonts w:hint="cs"/>
          <w:rtl/>
        </w:rPr>
        <w:t>تحت رعاية</w:t>
      </w:r>
      <w:r w:rsidRPr="003B204C">
        <w:rPr>
          <w:rtl/>
        </w:rPr>
        <w:t xml:space="preserve"> </w:t>
      </w:r>
      <w:r w:rsidRPr="003B204C">
        <w:rPr>
          <w:rFonts w:hint="cs"/>
          <w:rtl/>
        </w:rPr>
        <w:t>كل</w:t>
      </w:r>
      <w:r w:rsidRPr="003B204C">
        <w:rPr>
          <w:rtl/>
        </w:rPr>
        <w:t xml:space="preserve"> </w:t>
      </w:r>
      <w:r w:rsidRPr="003B204C">
        <w:rPr>
          <w:rFonts w:hint="cs"/>
          <w:rtl/>
        </w:rPr>
        <w:t>واحدة منهما</w:t>
      </w:r>
      <w:r w:rsidRPr="003B204C">
        <w:t>.</w:t>
      </w:r>
    </w:p>
    <w:p w:rsidR="003B204C" w:rsidRPr="003B204C" w:rsidRDefault="003B204C" w:rsidP="00612366">
      <w:pPr>
        <w:pStyle w:val="NormalParaAR"/>
        <w:keepNext/>
        <w:spacing w:after="0"/>
        <w:jc w:val="center"/>
        <w:rPr>
          <w:b/>
          <w:bCs/>
          <w:i/>
          <w:iCs/>
          <w:rtl/>
        </w:rPr>
      </w:pPr>
      <w:r w:rsidRPr="003B204C">
        <w:rPr>
          <w:rFonts w:hint="cs"/>
          <w:b/>
          <w:bCs/>
          <w:i/>
          <w:iCs/>
          <w:rtl/>
        </w:rPr>
        <w:t>المادة</w:t>
      </w:r>
      <w:r w:rsidRPr="003B204C">
        <w:rPr>
          <w:b/>
          <w:bCs/>
          <w:i/>
          <w:iCs/>
          <w:rtl/>
        </w:rPr>
        <w:t xml:space="preserve"> </w:t>
      </w:r>
      <w:r w:rsidRPr="003B204C">
        <w:rPr>
          <w:rFonts w:hint="cs"/>
          <w:b/>
          <w:bCs/>
          <w:i/>
          <w:iCs/>
          <w:rtl/>
        </w:rPr>
        <w:t>رابعا</w:t>
      </w:r>
    </w:p>
    <w:p w:rsidR="003B204C" w:rsidRPr="003B204C" w:rsidRDefault="003B204C" w:rsidP="00C86AEE">
      <w:pPr>
        <w:pStyle w:val="NormalParaAR"/>
        <w:keepNext/>
        <w:jc w:val="center"/>
        <w:rPr>
          <w:b/>
          <w:bCs/>
          <w:i/>
          <w:iCs/>
          <w:rtl/>
        </w:rPr>
      </w:pPr>
      <w:r w:rsidRPr="003B204C">
        <w:rPr>
          <w:rFonts w:hint="cs"/>
          <w:b/>
          <w:bCs/>
          <w:i/>
          <w:iCs/>
          <w:rtl/>
        </w:rPr>
        <w:t>تبادل</w:t>
      </w:r>
      <w:r w:rsidRPr="003B204C">
        <w:rPr>
          <w:b/>
          <w:bCs/>
          <w:i/>
          <w:iCs/>
          <w:rtl/>
        </w:rPr>
        <w:t xml:space="preserve"> </w:t>
      </w:r>
      <w:r w:rsidRPr="003B204C">
        <w:rPr>
          <w:rFonts w:hint="cs"/>
          <w:b/>
          <w:bCs/>
          <w:i/>
          <w:iCs/>
          <w:rtl/>
        </w:rPr>
        <w:t>المعلومات</w:t>
      </w:r>
      <w:r w:rsidRPr="003B204C">
        <w:rPr>
          <w:b/>
          <w:bCs/>
          <w:i/>
          <w:iCs/>
          <w:rtl/>
        </w:rPr>
        <w:t xml:space="preserve"> </w:t>
      </w:r>
      <w:r w:rsidRPr="003B204C">
        <w:rPr>
          <w:rFonts w:hint="cs"/>
          <w:b/>
          <w:bCs/>
          <w:i/>
          <w:iCs/>
          <w:rtl/>
        </w:rPr>
        <w:t>والوثائق</w:t>
      </w:r>
    </w:p>
    <w:p w:rsidR="003B204C" w:rsidRPr="003B204C" w:rsidRDefault="003B204C" w:rsidP="003B204C">
      <w:pPr>
        <w:pStyle w:val="NormalParaAR"/>
        <w:rPr>
          <w:rtl/>
        </w:rPr>
      </w:pPr>
      <w:r w:rsidRPr="003B204C">
        <w:rPr>
          <w:rFonts w:hint="cs"/>
          <w:rtl/>
        </w:rPr>
        <w:t>تتبادل</w:t>
      </w:r>
      <w:r w:rsidRPr="003B204C">
        <w:rPr>
          <w:rtl/>
        </w:rPr>
        <w:t xml:space="preserve"> أمانت</w:t>
      </w:r>
      <w:r w:rsidRPr="003B204C">
        <w:rPr>
          <w:rFonts w:hint="cs"/>
          <w:rtl/>
        </w:rPr>
        <w:t>ا</w:t>
      </w:r>
      <w:r w:rsidRPr="003B204C">
        <w:rPr>
          <w:rtl/>
        </w:rPr>
        <w:t xml:space="preserve"> </w:t>
      </w:r>
      <w:r w:rsidRPr="003B204C">
        <w:rPr>
          <w:rFonts w:hint="cs"/>
          <w:rtl/>
        </w:rPr>
        <w:t>الويبو</w:t>
      </w:r>
      <w:r w:rsidRPr="003B204C">
        <w:rPr>
          <w:rtl/>
        </w:rPr>
        <w:t xml:space="preserve"> </w:t>
      </w:r>
      <w:r w:rsidRPr="003B204C">
        <w:rPr>
          <w:rFonts w:hint="cs"/>
          <w:rtl/>
        </w:rPr>
        <w:t>و</w:t>
      </w:r>
      <w:r w:rsidRPr="003B204C">
        <w:rPr>
          <w:rtl/>
        </w:rPr>
        <w:t xml:space="preserve">اللجنة الاقتصادية والاجتماعية لآسيا والمحيط الهادئ </w:t>
      </w:r>
      <w:r w:rsidRPr="003B204C">
        <w:rPr>
          <w:rFonts w:hint="cs"/>
          <w:rtl/>
        </w:rPr>
        <w:t>المعلومات</w:t>
      </w:r>
      <w:r w:rsidRPr="003B204C">
        <w:rPr>
          <w:rtl/>
        </w:rPr>
        <w:t xml:space="preserve"> </w:t>
      </w:r>
      <w:r w:rsidRPr="003B204C">
        <w:rPr>
          <w:rFonts w:hint="cs"/>
          <w:rtl/>
        </w:rPr>
        <w:t>والوثائق</w:t>
      </w:r>
      <w:r w:rsidRPr="003B204C">
        <w:rPr>
          <w:rtl/>
        </w:rPr>
        <w:t xml:space="preserve"> </w:t>
      </w:r>
      <w:r w:rsidRPr="003B204C">
        <w:rPr>
          <w:rFonts w:hint="cs"/>
          <w:rtl/>
        </w:rPr>
        <w:t>الوجيهة،</w:t>
      </w:r>
      <w:r w:rsidRPr="003B204C">
        <w:rPr>
          <w:rtl/>
        </w:rPr>
        <w:t xml:space="preserve"> </w:t>
      </w:r>
      <w:r w:rsidRPr="003B204C">
        <w:rPr>
          <w:rFonts w:hint="cs"/>
          <w:rtl/>
        </w:rPr>
        <w:t>رهنا بالتقييدات</w:t>
      </w:r>
      <w:r w:rsidRPr="003B204C">
        <w:rPr>
          <w:rtl/>
        </w:rPr>
        <w:t xml:space="preserve"> </w:t>
      </w:r>
      <w:r w:rsidRPr="003B204C">
        <w:rPr>
          <w:rFonts w:hint="cs"/>
          <w:rtl/>
        </w:rPr>
        <w:t>والترتيبات</w:t>
      </w:r>
      <w:r w:rsidRPr="003B204C">
        <w:rPr>
          <w:rtl/>
        </w:rPr>
        <w:t xml:space="preserve"> </w:t>
      </w:r>
      <w:r w:rsidRPr="003B204C">
        <w:rPr>
          <w:rFonts w:hint="cs"/>
          <w:rtl/>
        </w:rPr>
        <w:t>التي</w:t>
      </w:r>
      <w:r w:rsidRPr="003B204C">
        <w:rPr>
          <w:rtl/>
        </w:rPr>
        <w:t xml:space="preserve"> </w:t>
      </w:r>
      <w:r w:rsidRPr="003B204C">
        <w:rPr>
          <w:rFonts w:hint="cs"/>
          <w:rtl/>
        </w:rPr>
        <w:t>قد</w:t>
      </w:r>
      <w:r w:rsidRPr="003B204C">
        <w:rPr>
          <w:rtl/>
        </w:rPr>
        <w:t xml:space="preserve"> </w:t>
      </w:r>
      <w:r w:rsidRPr="003B204C">
        <w:rPr>
          <w:rFonts w:hint="cs"/>
          <w:rtl/>
        </w:rPr>
        <w:t>يعتبرها أحد الطرفين</w:t>
      </w:r>
      <w:r w:rsidRPr="003B204C">
        <w:rPr>
          <w:rtl/>
        </w:rPr>
        <w:t xml:space="preserve"> </w:t>
      </w:r>
      <w:r w:rsidRPr="003B204C">
        <w:rPr>
          <w:rFonts w:hint="cs"/>
          <w:rtl/>
        </w:rPr>
        <w:t>ضرورية</w:t>
      </w:r>
      <w:r w:rsidRPr="003B204C">
        <w:rPr>
          <w:rtl/>
        </w:rPr>
        <w:t xml:space="preserve"> </w:t>
      </w:r>
      <w:r w:rsidRPr="003B204C">
        <w:rPr>
          <w:rFonts w:hint="cs"/>
          <w:rtl/>
        </w:rPr>
        <w:t>للحفاظ</w:t>
      </w:r>
      <w:r w:rsidRPr="003B204C">
        <w:rPr>
          <w:rtl/>
        </w:rPr>
        <w:t xml:space="preserve"> </w:t>
      </w:r>
      <w:r w:rsidRPr="003B204C">
        <w:rPr>
          <w:rFonts w:hint="cs"/>
          <w:rtl/>
        </w:rPr>
        <w:t>على</w:t>
      </w:r>
      <w:r w:rsidRPr="003B204C">
        <w:rPr>
          <w:rtl/>
        </w:rPr>
        <w:t xml:space="preserve"> </w:t>
      </w:r>
      <w:r w:rsidRPr="003B204C">
        <w:rPr>
          <w:rFonts w:hint="cs"/>
          <w:rtl/>
        </w:rPr>
        <w:t>الطبيعة السرية</w:t>
      </w:r>
      <w:r w:rsidRPr="003B204C">
        <w:rPr>
          <w:rtl/>
        </w:rPr>
        <w:t xml:space="preserve"> </w:t>
      </w:r>
      <w:r w:rsidRPr="003B204C">
        <w:rPr>
          <w:rFonts w:hint="cs"/>
          <w:rtl/>
        </w:rPr>
        <w:t>لمعلومات</w:t>
      </w:r>
      <w:r w:rsidRPr="003B204C">
        <w:rPr>
          <w:rtl/>
        </w:rPr>
        <w:t xml:space="preserve"> </w:t>
      </w:r>
      <w:r w:rsidRPr="003B204C">
        <w:rPr>
          <w:rFonts w:hint="cs"/>
          <w:rtl/>
        </w:rPr>
        <w:t>ووثائق</w:t>
      </w:r>
      <w:r w:rsidRPr="003B204C">
        <w:rPr>
          <w:rtl/>
        </w:rPr>
        <w:t xml:space="preserve"> </w:t>
      </w:r>
      <w:r w:rsidRPr="003B204C">
        <w:rPr>
          <w:rFonts w:hint="cs"/>
          <w:rtl/>
        </w:rPr>
        <w:t>معينة</w:t>
      </w:r>
      <w:r w:rsidRPr="003B204C">
        <w:t>.</w:t>
      </w:r>
    </w:p>
    <w:p w:rsidR="003B204C" w:rsidRPr="003B204C" w:rsidRDefault="003B204C" w:rsidP="00612366">
      <w:pPr>
        <w:pStyle w:val="NormalParaAR"/>
        <w:keepNext/>
        <w:spacing w:after="0"/>
        <w:jc w:val="center"/>
        <w:rPr>
          <w:b/>
          <w:bCs/>
          <w:i/>
          <w:iCs/>
          <w:rtl/>
        </w:rPr>
      </w:pPr>
      <w:r w:rsidRPr="003B204C">
        <w:rPr>
          <w:rFonts w:hint="cs"/>
          <w:b/>
          <w:bCs/>
          <w:i/>
          <w:iCs/>
          <w:rtl/>
        </w:rPr>
        <w:t>المادة</w:t>
      </w:r>
      <w:r w:rsidRPr="003B204C">
        <w:rPr>
          <w:b/>
          <w:bCs/>
          <w:i/>
          <w:iCs/>
          <w:rtl/>
        </w:rPr>
        <w:t xml:space="preserve"> </w:t>
      </w:r>
      <w:r w:rsidRPr="003B204C">
        <w:rPr>
          <w:rFonts w:hint="cs"/>
          <w:b/>
          <w:bCs/>
          <w:i/>
          <w:iCs/>
          <w:rtl/>
        </w:rPr>
        <w:t>خامسا</w:t>
      </w:r>
    </w:p>
    <w:p w:rsidR="003B204C" w:rsidRPr="003B204C" w:rsidRDefault="003B204C" w:rsidP="00C86AEE">
      <w:pPr>
        <w:pStyle w:val="NormalParaAR"/>
        <w:keepNext/>
        <w:jc w:val="center"/>
        <w:rPr>
          <w:b/>
          <w:bCs/>
          <w:i/>
          <w:iCs/>
          <w:rtl/>
        </w:rPr>
      </w:pPr>
      <w:r w:rsidRPr="003B204C">
        <w:rPr>
          <w:rFonts w:hint="cs"/>
          <w:b/>
          <w:bCs/>
          <w:i/>
          <w:iCs/>
          <w:rtl/>
        </w:rPr>
        <w:t>التبعات</w:t>
      </w:r>
      <w:r w:rsidRPr="003B204C">
        <w:rPr>
          <w:b/>
          <w:bCs/>
          <w:i/>
          <w:iCs/>
          <w:rtl/>
        </w:rPr>
        <w:t xml:space="preserve"> </w:t>
      </w:r>
      <w:r w:rsidRPr="003B204C">
        <w:rPr>
          <w:rFonts w:hint="cs"/>
          <w:b/>
          <w:bCs/>
          <w:i/>
          <w:iCs/>
          <w:rtl/>
        </w:rPr>
        <w:t>المالية</w:t>
      </w:r>
    </w:p>
    <w:p w:rsidR="003B204C" w:rsidRPr="003B204C" w:rsidRDefault="003B204C" w:rsidP="003B204C">
      <w:pPr>
        <w:pStyle w:val="NormalParaAR"/>
        <w:rPr>
          <w:rtl/>
        </w:rPr>
      </w:pPr>
      <w:r w:rsidRPr="003B204C">
        <w:rPr>
          <w:rFonts w:hint="cs"/>
          <w:rtl/>
        </w:rPr>
        <w:t>يتحمل الطرف</w:t>
      </w:r>
      <w:r w:rsidRPr="003B204C">
        <w:rPr>
          <w:rtl/>
        </w:rPr>
        <w:t xml:space="preserve"> </w:t>
      </w:r>
      <w:r w:rsidRPr="003B204C">
        <w:rPr>
          <w:rFonts w:hint="cs"/>
          <w:rtl/>
        </w:rPr>
        <w:t>المعني أية</w:t>
      </w:r>
      <w:r w:rsidRPr="003B204C">
        <w:rPr>
          <w:rtl/>
        </w:rPr>
        <w:t xml:space="preserve"> </w:t>
      </w:r>
      <w:r w:rsidRPr="003B204C">
        <w:rPr>
          <w:rFonts w:hint="cs"/>
          <w:rtl/>
        </w:rPr>
        <w:t>نفقات</w:t>
      </w:r>
      <w:r w:rsidRPr="003B204C">
        <w:rPr>
          <w:rtl/>
        </w:rPr>
        <w:t xml:space="preserve"> </w:t>
      </w:r>
      <w:r w:rsidRPr="003B204C">
        <w:rPr>
          <w:rFonts w:hint="cs"/>
          <w:rtl/>
        </w:rPr>
        <w:t>بسيطة أو</w:t>
      </w:r>
      <w:r w:rsidRPr="003B204C">
        <w:rPr>
          <w:rtl/>
        </w:rPr>
        <w:t xml:space="preserve"> </w:t>
      </w:r>
      <w:r w:rsidRPr="003B204C">
        <w:rPr>
          <w:rFonts w:hint="cs"/>
          <w:rtl/>
        </w:rPr>
        <w:t>عادية</w:t>
      </w:r>
      <w:r w:rsidRPr="003B204C">
        <w:rPr>
          <w:rtl/>
        </w:rPr>
        <w:t xml:space="preserve"> </w:t>
      </w:r>
      <w:r w:rsidRPr="003B204C">
        <w:rPr>
          <w:rFonts w:hint="cs"/>
          <w:rtl/>
        </w:rPr>
        <w:t>تتعلق</w:t>
      </w:r>
      <w:r w:rsidRPr="003B204C">
        <w:rPr>
          <w:rtl/>
        </w:rPr>
        <w:t xml:space="preserve"> </w:t>
      </w:r>
      <w:r w:rsidRPr="003B204C">
        <w:rPr>
          <w:rFonts w:hint="cs"/>
          <w:rtl/>
        </w:rPr>
        <w:t>بتنفيذ</w:t>
      </w:r>
      <w:r w:rsidRPr="003B204C">
        <w:rPr>
          <w:rtl/>
        </w:rPr>
        <w:t xml:space="preserve"> </w:t>
      </w:r>
      <w:r w:rsidRPr="003B204C">
        <w:rPr>
          <w:rFonts w:hint="cs"/>
          <w:rtl/>
        </w:rPr>
        <w:t>الاتفاق</w:t>
      </w:r>
      <w:r w:rsidRPr="003B204C">
        <w:t>.</w:t>
      </w:r>
    </w:p>
    <w:p w:rsidR="003B204C" w:rsidRPr="003B204C" w:rsidRDefault="003B204C" w:rsidP="003B204C">
      <w:pPr>
        <w:pStyle w:val="NormalParaAR"/>
        <w:rPr>
          <w:rtl/>
        </w:rPr>
      </w:pPr>
      <w:r w:rsidRPr="003B204C">
        <w:rPr>
          <w:rFonts w:hint="cs"/>
          <w:rtl/>
        </w:rPr>
        <w:t>وإذا</w:t>
      </w:r>
      <w:r w:rsidRPr="003B204C">
        <w:rPr>
          <w:rtl/>
        </w:rPr>
        <w:t xml:space="preserve"> </w:t>
      </w:r>
      <w:r w:rsidRPr="003B204C">
        <w:rPr>
          <w:rFonts w:hint="cs"/>
          <w:rtl/>
        </w:rPr>
        <w:t>كان</w:t>
      </w:r>
      <w:r w:rsidRPr="003B204C">
        <w:rPr>
          <w:rtl/>
        </w:rPr>
        <w:t xml:space="preserve"> </w:t>
      </w:r>
      <w:r w:rsidRPr="003B204C">
        <w:rPr>
          <w:rFonts w:hint="cs"/>
          <w:rtl/>
        </w:rPr>
        <w:t>التعاون</w:t>
      </w:r>
      <w:r w:rsidRPr="003B204C">
        <w:rPr>
          <w:rtl/>
        </w:rPr>
        <w:t xml:space="preserve"> </w:t>
      </w:r>
      <w:r w:rsidRPr="003B204C">
        <w:rPr>
          <w:rFonts w:hint="cs"/>
          <w:rtl/>
        </w:rPr>
        <w:t>الذي يقترحه أحد</w:t>
      </w:r>
      <w:r w:rsidRPr="003B204C">
        <w:rPr>
          <w:rtl/>
        </w:rPr>
        <w:t xml:space="preserve"> </w:t>
      </w:r>
      <w:r w:rsidRPr="003B204C">
        <w:rPr>
          <w:rFonts w:hint="cs"/>
          <w:rtl/>
        </w:rPr>
        <w:t>الطرفين</w:t>
      </w:r>
      <w:r w:rsidRPr="003B204C">
        <w:rPr>
          <w:rtl/>
        </w:rPr>
        <w:t xml:space="preserve"> </w:t>
      </w:r>
      <w:r w:rsidRPr="003B204C">
        <w:rPr>
          <w:rFonts w:hint="cs"/>
          <w:rtl/>
        </w:rPr>
        <w:t>على</w:t>
      </w:r>
      <w:r w:rsidRPr="003B204C">
        <w:rPr>
          <w:rtl/>
        </w:rPr>
        <w:t xml:space="preserve"> </w:t>
      </w:r>
      <w:r w:rsidRPr="003B204C">
        <w:rPr>
          <w:rFonts w:hint="cs"/>
          <w:rtl/>
        </w:rPr>
        <w:t>الآخر،</w:t>
      </w:r>
      <w:r w:rsidRPr="003B204C">
        <w:rPr>
          <w:rtl/>
        </w:rPr>
        <w:t xml:space="preserve"> </w:t>
      </w:r>
      <w:r w:rsidRPr="003B204C">
        <w:rPr>
          <w:rFonts w:hint="cs"/>
          <w:rtl/>
        </w:rPr>
        <w:t>وفقا</w:t>
      </w:r>
      <w:r w:rsidRPr="003B204C">
        <w:rPr>
          <w:rtl/>
        </w:rPr>
        <w:t xml:space="preserve"> </w:t>
      </w:r>
      <w:r w:rsidRPr="003B204C">
        <w:rPr>
          <w:rFonts w:hint="cs"/>
          <w:rtl/>
        </w:rPr>
        <w:t>لهذه</w:t>
      </w:r>
      <w:r w:rsidRPr="003B204C">
        <w:rPr>
          <w:rtl/>
        </w:rPr>
        <w:t xml:space="preserve"> </w:t>
      </w:r>
      <w:r w:rsidRPr="003B204C">
        <w:rPr>
          <w:rFonts w:hint="cs"/>
          <w:rtl/>
        </w:rPr>
        <w:t>المذكرة، ينطوي على نفقات</w:t>
      </w:r>
      <w:r w:rsidRPr="003B204C">
        <w:rPr>
          <w:rtl/>
        </w:rPr>
        <w:t xml:space="preserve"> </w:t>
      </w:r>
      <w:r w:rsidRPr="003B204C">
        <w:rPr>
          <w:rFonts w:hint="cs"/>
          <w:rtl/>
        </w:rPr>
        <w:t>تتجاوز</w:t>
      </w:r>
      <w:r w:rsidRPr="003B204C">
        <w:rPr>
          <w:rtl/>
        </w:rPr>
        <w:t xml:space="preserve"> </w:t>
      </w:r>
      <w:r w:rsidRPr="003B204C">
        <w:rPr>
          <w:rFonts w:hint="cs"/>
          <w:rtl/>
        </w:rPr>
        <w:t>النفقات البسيطة أو</w:t>
      </w:r>
      <w:r w:rsidRPr="003B204C">
        <w:rPr>
          <w:rtl/>
        </w:rPr>
        <w:t xml:space="preserve"> </w:t>
      </w:r>
      <w:r w:rsidRPr="003B204C">
        <w:rPr>
          <w:rFonts w:hint="cs"/>
          <w:rtl/>
        </w:rPr>
        <w:t>العادية،</w:t>
      </w:r>
      <w:r w:rsidRPr="003B204C">
        <w:rPr>
          <w:rtl/>
        </w:rPr>
        <w:t xml:space="preserve"> </w:t>
      </w:r>
      <w:r w:rsidRPr="003B204C">
        <w:rPr>
          <w:rFonts w:hint="cs"/>
          <w:rtl/>
        </w:rPr>
        <w:t>تعقد</w:t>
      </w:r>
      <w:r w:rsidRPr="003B204C">
        <w:rPr>
          <w:rtl/>
        </w:rPr>
        <w:t xml:space="preserve"> </w:t>
      </w:r>
      <w:r w:rsidRPr="003B204C">
        <w:rPr>
          <w:rFonts w:hint="cs"/>
          <w:rtl/>
        </w:rPr>
        <w:t>مشاورات</w:t>
      </w:r>
      <w:r w:rsidRPr="003B204C">
        <w:rPr>
          <w:rtl/>
        </w:rPr>
        <w:t xml:space="preserve"> </w:t>
      </w:r>
      <w:r w:rsidRPr="003B204C">
        <w:rPr>
          <w:rFonts w:hint="cs"/>
          <w:rtl/>
        </w:rPr>
        <w:t>بين</w:t>
      </w:r>
      <w:r w:rsidRPr="003B204C">
        <w:rPr>
          <w:rtl/>
        </w:rPr>
        <w:t xml:space="preserve"> </w:t>
      </w:r>
      <w:r w:rsidRPr="003B204C">
        <w:rPr>
          <w:rFonts w:hint="cs"/>
          <w:rtl/>
        </w:rPr>
        <w:t>الويبو</w:t>
      </w:r>
      <w:r w:rsidRPr="003B204C">
        <w:rPr>
          <w:rtl/>
        </w:rPr>
        <w:t xml:space="preserve"> </w:t>
      </w:r>
      <w:r w:rsidRPr="003B204C">
        <w:rPr>
          <w:rFonts w:hint="cs"/>
          <w:rtl/>
        </w:rPr>
        <w:t>و</w:t>
      </w:r>
      <w:r w:rsidRPr="003B204C">
        <w:rPr>
          <w:rtl/>
        </w:rPr>
        <w:t xml:space="preserve">اللجنة الاقتصادية والاجتماعية لآسيا والمحيط الهادئ </w:t>
      </w:r>
      <w:r w:rsidRPr="003B204C">
        <w:rPr>
          <w:rFonts w:hint="cs"/>
          <w:rtl/>
        </w:rPr>
        <w:t>لتحديد</w:t>
      </w:r>
      <w:r w:rsidRPr="003B204C">
        <w:rPr>
          <w:rtl/>
        </w:rPr>
        <w:t xml:space="preserve"> </w:t>
      </w:r>
      <w:r w:rsidRPr="003B204C">
        <w:rPr>
          <w:rFonts w:hint="cs"/>
          <w:rtl/>
        </w:rPr>
        <w:t>مدى</w:t>
      </w:r>
      <w:r w:rsidRPr="003B204C">
        <w:rPr>
          <w:rtl/>
        </w:rPr>
        <w:t xml:space="preserve"> </w:t>
      </w:r>
      <w:r w:rsidRPr="003B204C">
        <w:rPr>
          <w:rFonts w:hint="cs"/>
          <w:rtl/>
        </w:rPr>
        <w:t>توافر</w:t>
      </w:r>
      <w:r w:rsidRPr="003B204C">
        <w:rPr>
          <w:rtl/>
        </w:rPr>
        <w:t xml:space="preserve"> </w:t>
      </w:r>
      <w:r w:rsidRPr="003B204C">
        <w:rPr>
          <w:rFonts w:hint="cs"/>
          <w:rtl/>
        </w:rPr>
        <w:t>الموارد</w:t>
      </w:r>
      <w:r w:rsidRPr="003B204C">
        <w:rPr>
          <w:rtl/>
        </w:rPr>
        <w:t xml:space="preserve"> </w:t>
      </w:r>
      <w:r w:rsidRPr="003B204C">
        <w:rPr>
          <w:rFonts w:hint="cs"/>
          <w:rtl/>
        </w:rPr>
        <w:t>اللازمة،</w:t>
      </w:r>
      <w:r w:rsidRPr="003B204C">
        <w:rPr>
          <w:rtl/>
        </w:rPr>
        <w:t xml:space="preserve"> </w:t>
      </w:r>
      <w:r w:rsidRPr="003B204C">
        <w:rPr>
          <w:rFonts w:hint="cs"/>
          <w:rtl/>
        </w:rPr>
        <w:t>والطريقة</w:t>
      </w:r>
      <w:r w:rsidRPr="003B204C">
        <w:rPr>
          <w:rtl/>
        </w:rPr>
        <w:t xml:space="preserve"> </w:t>
      </w:r>
      <w:r w:rsidRPr="003B204C">
        <w:rPr>
          <w:rFonts w:hint="cs"/>
          <w:rtl/>
        </w:rPr>
        <w:t>الأكثر</w:t>
      </w:r>
      <w:r w:rsidRPr="003B204C">
        <w:rPr>
          <w:rtl/>
        </w:rPr>
        <w:t xml:space="preserve"> </w:t>
      </w:r>
      <w:r w:rsidRPr="003B204C">
        <w:rPr>
          <w:rFonts w:hint="cs"/>
          <w:rtl/>
        </w:rPr>
        <w:t>إنصافا</w:t>
      </w:r>
      <w:r w:rsidRPr="003B204C">
        <w:rPr>
          <w:rtl/>
        </w:rPr>
        <w:t xml:space="preserve"> </w:t>
      </w:r>
      <w:r w:rsidRPr="003B204C">
        <w:rPr>
          <w:rFonts w:hint="cs"/>
          <w:rtl/>
        </w:rPr>
        <w:t>لاستيعاب</w:t>
      </w:r>
      <w:r w:rsidRPr="003B204C">
        <w:rPr>
          <w:rtl/>
        </w:rPr>
        <w:t xml:space="preserve"> </w:t>
      </w:r>
      <w:r w:rsidRPr="003B204C">
        <w:rPr>
          <w:rFonts w:hint="cs"/>
          <w:rtl/>
        </w:rPr>
        <w:t>تلك</w:t>
      </w:r>
      <w:r w:rsidRPr="003B204C">
        <w:rPr>
          <w:rtl/>
        </w:rPr>
        <w:t xml:space="preserve"> </w:t>
      </w:r>
      <w:r w:rsidRPr="003B204C">
        <w:rPr>
          <w:rFonts w:hint="cs"/>
          <w:rtl/>
        </w:rPr>
        <w:t>النفقات، والطريقة</w:t>
      </w:r>
      <w:r w:rsidRPr="003B204C">
        <w:rPr>
          <w:rtl/>
        </w:rPr>
        <w:t xml:space="preserve"> </w:t>
      </w:r>
      <w:r w:rsidRPr="003B204C">
        <w:rPr>
          <w:rFonts w:hint="cs"/>
          <w:rtl/>
        </w:rPr>
        <w:t>الأنسب</w:t>
      </w:r>
      <w:r w:rsidRPr="003B204C">
        <w:rPr>
          <w:rtl/>
        </w:rPr>
        <w:t xml:space="preserve"> </w:t>
      </w:r>
      <w:r w:rsidRPr="003B204C">
        <w:rPr>
          <w:rFonts w:hint="cs"/>
          <w:rtl/>
        </w:rPr>
        <w:t>للحصول</w:t>
      </w:r>
      <w:r w:rsidRPr="003B204C">
        <w:rPr>
          <w:rtl/>
        </w:rPr>
        <w:t xml:space="preserve"> </w:t>
      </w:r>
      <w:r w:rsidRPr="003B204C">
        <w:rPr>
          <w:rFonts w:hint="cs"/>
          <w:rtl/>
        </w:rPr>
        <w:t>على</w:t>
      </w:r>
      <w:r w:rsidRPr="003B204C">
        <w:rPr>
          <w:rtl/>
        </w:rPr>
        <w:t xml:space="preserve"> </w:t>
      </w:r>
      <w:r w:rsidRPr="003B204C">
        <w:rPr>
          <w:rFonts w:hint="cs"/>
          <w:rtl/>
        </w:rPr>
        <w:t>الموارد</w:t>
      </w:r>
      <w:r w:rsidRPr="003B204C">
        <w:rPr>
          <w:rtl/>
        </w:rPr>
        <w:t xml:space="preserve"> </w:t>
      </w:r>
      <w:r w:rsidRPr="003B204C">
        <w:rPr>
          <w:rFonts w:hint="cs"/>
          <w:rtl/>
        </w:rPr>
        <w:t>اللازمة</w:t>
      </w:r>
      <w:r w:rsidRPr="003B204C">
        <w:rPr>
          <w:rtl/>
        </w:rPr>
        <w:t xml:space="preserve"> </w:t>
      </w:r>
      <w:r w:rsidRPr="003B204C">
        <w:rPr>
          <w:rFonts w:hint="cs"/>
          <w:rtl/>
        </w:rPr>
        <w:t>في حال عدم توافرها في الحال.</w:t>
      </w:r>
    </w:p>
    <w:p w:rsidR="003B204C" w:rsidRPr="003B204C" w:rsidRDefault="003B204C" w:rsidP="00612366">
      <w:pPr>
        <w:pStyle w:val="NormalParaAR"/>
        <w:keepNext/>
        <w:spacing w:after="0"/>
        <w:jc w:val="center"/>
        <w:rPr>
          <w:b/>
          <w:bCs/>
          <w:i/>
          <w:iCs/>
          <w:rtl/>
        </w:rPr>
      </w:pPr>
      <w:r w:rsidRPr="003B204C">
        <w:rPr>
          <w:rFonts w:hint="cs"/>
          <w:b/>
          <w:bCs/>
          <w:i/>
          <w:iCs/>
          <w:rtl/>
        </w:rPr>
        <w:t>المادة</w:t>
      </w:r>
      <w:r w:rsidRPr="003B204C">
        <w:rPr>
          <w:b/>
          <w:bCs/>
          <w:i/>
          <w:iCs/>
          <w:rtl/>
        </w:rPr>
        <w:t xml:space="preserve"> </w:t>
      </w:r>
      <w:r w:rsidRPr="003B204C">
        <w:rPr>
          <w:rFonts w:hint="cs"/>
          <w:b/>
          <w:bCs/>
          <w:i/>
          <w:iCs/>
          <w:rtl/>
        </w:rPr>
        <w:t>سادسا</w:t>
      </w:r>
    </w:p>
    <w:p w:rsidR="003B204C" w:rsidRPr="003B204C" w:rsidRDefault="003B204C" w:rsidP="00C86AEE">
      <w:pPr>
        <w:pStyle w:val="NormalParaAR"/>
        <w:keepNext/>
        <w:jc w:val="center"/>
        <w:rPr>
          <w:b/>
          <w:bCs/>
          <w:i/>
          <w:iCs/>
          <w:rtl/>
        </w:rPr>
      </w:pPr>
      <w:r w:rsidRPr="003B204C">
        <w:rPr>
          <w:rFonts w:hint="cs"/>
          <w:b/>
          <w:bCs/>
          <w:i/>
          <w:iCs/>
          <w:rtl/>
        </w:rPr>
        <w:t>تعديل هذه المذكرة</w:t>
      </w:r>
    </w:p>
    <w:p w:rsidR="003B204C" w:rsidRPr="003B204C" w:rsidRDefault="003B204C" w:rsidP="003B204C">
      <w:pPr>
        <w:pStyle w:val="NormalParaAR"/>
        <w:rPr>
          <w:rtl/>
        </w:rPr>
      </w:pPr>
      <w:r w:rsidRPr="003B204C">
        <w:rPr>
          <w:rFonts w:hint="cs"/>
          <w:rtl/>
        </w:rPr>
        <w:t>يجوز</w:t>
      </w:r>
      <w:r w:rsidRPr="003B204C">
        <w:rPr>
          <w:rtl/>
        </w:rPr>
        <w:t xml:space="preserve"> </w:t>
      </w:r>
      <w:r w:rsidRPr="003B204C">
        <w:rPr>
          <w:rFonts w:hint="cs"/>
          <w:rtl/>
        </w:rPr>
        <w:t>تعديل</w:t>
      </w:r>
      <w:r w:rsidRPr="003B204C">
        <w:rPr>
          <w:rtl/>
        </w:rPr>
        <w:t xml:space="preserve"> </w:t>
      </w:r>
      <w:r w:rsidRPr="003B204C">
        <w:rPr>
          <w:rFonts w:hint="cs"/>
          <w:rtl/>
        </w:rPr>
        <w:t>مذكرة</w:t>
      </w:r>
      <w:r w:rsidRPr="003B204C">
        <w:rPr>
          <w:rtl/>
        </w:rPr>
        <w:t xml:space="preserve"> </w:t>
      </w:r>
      <w:r w:rsidRPr="003B204C">
        <w:rPr>
          <w:rFonts w:hint="cs"/>
          <w:rtl/>
        </w:rPr>
        <w:t>التفاهم</w:t>
      </w:r>
      <w:r w:rsidRPr="003B204C">
        <w:rPr>
          <w:rtl/>
        </w:rPr>
        <w:t xml:space="preserve"> </w:t>
      </w:r>
      <w:r w:rsidRPr="003B204C">
        <w:rPr>
          <w:rFonts w:hint="cs"/>
          <w:rtl/>
        </w:rPr>
        <w:t>بالتراضي</w:t>
      </w:r>
      <w:r w:rsidRPr="003B204C">
        <w:rPr>
          <w:rtl/>
        </w:rPr>
        <w:t xml:space="preserve"> </w:t>
      </w:r>
      <w:r w:rsidRPr="003B204C">
        <w:rPr>
          <w:rFonts w:hint="cs"/>
          <w:rtl/>
        </w:rPr>
        <w:t>بين</w:t>
      </w:r>
      <w:r w:rsidRPr="003B204C">
        <w:rPr>
          <w:rtl/>
        </w:rPr>
        <w:t xml:space="preserve"> </w:t>
      </w:r>
      <w:r w:rsidRPr="003B204C">
        <w:rPr>
          <w:rFonts w:hint="cs"/>
          <w:rtl/>
        </w:rPr>
        <w:t>الطرفين،</w:t>
      </w:r>
      <w:r w:rsidRPr="003B204C">
        <w:rPr>
          <w:rtl/>
        </w:rPr>
        <w:t xml:space="preserve"> </w:t>
      </w:r>
      <w:r w:rsidRPr="003B204C">
        <w:rPr>
          <w:rFonts w:hint="cs"/>
          <w:rtl/>
        </w:rPr>
        <w:t>ويتم ذلك كتابة</w:t>
      </w:r>
      <w:r w:rsidRPr="003B204C">
        <w:rPr>
          <w:rtl/>
        </w:rPr>
        <w:t xml:space="preserve"> </w:t>
      </w:r>
      <w:r w:rsidRPr="003B204C">
        <w:rPr>
          <w:rFonts w:hint="cs"/>
          <w:rtl/>
        </w:rPr>
        <w:t xml:space="preserve">وبشكل </w:t>
      </w:r>
      <w:r w:rsidRPr="003B204C">
        <w:rPr>
          <w:rtl/>
        </w:rPr>
        <w:t>رسمي</w:t>
      </w:r>
      <w:r w:rsidRPr="003B204C">
        <w:rPr>
          <w:rFonts w:hint="cs"/>
          <w:rtl/>
        </w:rPr>
        <w:t xml:space="preserve"> من</w:t>
      </w:r>
      <w:r w:rsidRPr="003B204C">
        <w:rPr>
          <w:rtl/>
        </w:rPr>
        <w:t xml:space="preserve"> </w:t>
      </w:r>
      <w:r w:rsidRPr="003B204C">
        <w:rPr>
          <w:rFonts w:hint="cs"/>
          <w:rtl/>
        </w:rPr>
        <w:t>خلال</w:t>
      </w:r>
      <w:r w:rsidRPr="003B204C">
        <w:rPr>
          <w:rtl/>
        </w:rPr>
        <w:t xml:space="preserve"> </w:t>
      </w:r>
      <w:r w:rsidRPr="003B204C">
        <w:rPr>
          <w:rFonts w:hint="cs"/>
          <w:rtl/>
        </w:rPr>
        <w:t>تبادل</w:t>
      </w:r>
      <w:r w:rsidRPr="003B204C">
        <w:rPr>
          <w:rtl/>
        </w:rPr>
        <w:t xml:space="preserve"> </w:t>
      </w:r>
      <w:r w:rsidRPr="003B204C">
        <w:rPr>
          <w:rFonts w:hint="cs"/>
          <w:rtl/>
        </w:rPr>
        <w:t>الرسائل</w:t>
      </w:r>
      <w:r w:rsidRPr="003B204C">
        <w:rPr>
          <w:rtl/>
        </w:rPr>
        <w:t xml:space="preserve"> </w:t>
      </w:r>
      <w:r w:rsidRPr="003B204C">
        <w:rPr>
          <w:rFonts w:hint="cs"/>
          <w:rtl/>
        </w:rPr>
        <w:t>التي</w:t>
      </w:r>
      <w:r w:rsidRPr="003B204C">
        <w:rPr>
          <w:rtl/>
        </w:rPr>
        <w:t xml:space="preserve"> </w:t>
      </w:r>
      <w:r w:rsidRPr="003B204C">
        <w:rPr>
          <w:rFonts w:hint="cs"/>
          <w:rtl/>
        </w:rPr>
        <w:t>تحدد</w:t>
      </w:r>
      <w:r w:rsidRPr="003B204C">
        <w:rPr>
          <w:rtl/>
        </w:rPr>
        <w:t xml:space="preserve"> </w:t>
      </w:r>
      <w:r w:rsidRPr="003B204C">
        <w:rPr>
          <w:rFonts w:hint="cs"/>
          <w:rtl/>
        </w:rPr>
        <w:t>تاريخ</w:t>
      </w:r>
      <w:r w:rsidRPr="003B204C">
        <w:rPr>
          <w:rtl/>
        </w:rPr>
        <w:t xml:space="preserve"> </w:t>
      </w:r>
      <w:r w:rsidRPr="003B204C">
        <w:rPr>
          <w:rFonts w:hint="cs"/>
          <w:rtl/>
        </w:rPr>
        <w:t>دخول</w:t>
      </w:r>
      <w:r w:rsidRPr="003B204C">
        <w:rPr>
          <w:rtl/>
        </w:rPr>
        <w:t xml:space="preserve"> </w:t>
      </w:r>
      <w:r w:rsidRPr="003B204C">
        <w:rPr>
          <w:rFonts w:hint="cs"/>
          <w:rtl/>
        </w:rPr>
        <w:t>التعديل</w:t>
      </w:r>
      <w:r w:rsidRPr="003B204C">
        <w:rPr>
          <w:rtl/>
        </w:rPr>
        <w:t xml:space="preserve"> </w:t>
      </w:r>
      <w:r w:rsidRPr="003B204C">
        <w:rPr>
          <w:rFonts w:hint="cs"/>
          <w:rtl/>
        </w:rPr>
        <w:t>المعني حيز النفاذ</w:t>
      </w:r>
      <w:r w:rsidRPr="003B204C">
        <w:t>.</w:t>
      </w:r>
    </w:p>
    <w:p w:rsidR="003B204C" w:rsidRPr="003B204C" w:rsidRDefault="003B204C" w:rsidP="00612366">
      <w:pPr>
        <w:pStyle w:val="NormalParaAR"/>
        <w:keepNext/>
        <w:spacing w:after="0"/>
        <w:jc w:val="center"/>
        <w:rPr>
          <w:b/>
          <w:bCs/>
          <w:i/>
          <w:iCs/>
          <w:rtl/>
        </w:rPr>
      </w:pPr>
      <w:r w:rsidRPr="003B204C">
        <w:rPr>
          <w:rFonts w:hint="cs"/>
          <w:b/>
          <w:bCs/>
          <w:i/>
          <w:iCs/>
          <w:rtl/>
        </w:rPr>
        <w:t>المادة</w:t>
      </w:r>
      <w:r w:rsidRPr="003B204C">
        <w:rPr>
          <w:b/>
          <w:bCs/>
          <w:i/>
          <w:iCs/>
          <w:rtl/>
        </w:rPr>
        <w:t xml:space="preserve"> </w:t>
      </w:r>
      <w:r w:rsidRPr="003B204C">
        <w:rPr>
          <w:rFonts w:hint="cs"/>
          <w:b/>
          <w:bCs/>
          <w:i/>
          <w:iCs/>
          <w:rtl/>
        </w:rPr>
        <w:t>سابعا</w:t>
      </w:r>
    </w:p>
    <w:p w:rsidR="003B204C" w:rsidRPr="003B204C" w:rsidRDefault="003B204C" w:rsidP="00C86AEE">
      <w:pPr>
        <w:pStyle w:val="NormalParaAR"/>
        <w:keepNext/>
        <w:jc w:val="center"/>
        <w:rPr>
          <w:b/>
          <w:bCs/>
          <w:i/>
          <w:iCs/>
          <w:rtl/>
        </w:rPr>
      </w:pPr>
      <w:r w:rsidRPr="003B204C">
        <w:rPr>
          <w:rFonts w:hint="cs"/>
          <w:b/>
          <w:bCs/>
          <w:i/>
          <w:iCs/>
          <w:rtl/>
        </w:rPr>
        <w:t>دخول هذه المذكرة</w:t>
      </w:r>
      <w:r w:rsidRPr="003B204C">
        <w:rPr>
          <w:b/>
          <w:bCs/>
          <w:i/>
          <w:iCs/>
          <w:rtl/>
        </w:rPr>
        <w:t xml:space="preserve"> </w:t>
      </w:r>
      <w:r w:rsidRPr="003B204C">
        <w:rPr>
          <w:rFonts w:hint="cs"/>
          <w:b/>
          <w:bCs/>
          <w:i/>
          <w:iCs/>
          <w:rtl/>
        </w:rPr>
        <w:t>حيز</w:t>
      </w:r>
      <w:r w:rsidRPr="003B204C">
        <w:rPr>
          <w:b/>
          <w:bCs/>
          <w:i/>
          <w:iCs/>
          <w:rtl/>
        </w:rPr>
        <w:t xml:space="preserve"> </w:t>
      </w:r>
      <w:r w:rsidRPr="003B204C">
        <w:rPr>
          <w:rFonts w:hint="cs"/>
          <w:b/>
          <w:bCs/>
          <w:i/>
          <w:iCs/>
          <w:rtl/>
        </w:rPr>
        <w:t>النفاذ</w:t>
      </w:r>
    </w:p>
    <w:p w:rsidR="003B204C" w:rsidRPr="003B204C" w:rsidRDefault="003B204C" w:rsidP="003B204C">
      <w:pPr>
        <w:pStyle w:val="NormalParaAR"/>
        <w:rPr>
          <w:rFonts w:hint="cs"/>
          <w:rtl/>
        </w:rPr>
      </w:pPr>
      <w:r w:rsidRPr="003B204C">
        <w:rPr>
          <w:rFonts w:hint="cs"/>
          <w:rtl/>
        </w:rPr>
        <w:t>تدخل</w:t>
      </w:r>
      <w:r w:rsidRPr="003B204C">
        <w:rPr>
          <w:rtl/>
        </w:rPr>
        <w:t xml:space="preserve"> </w:t>
      </w:r>
      <w:r w:rsidRPr="003B204C">
        <w:rPr>
          <w:rFonts w:hint="cs"/>
          <w:rtl/>
        </w:rPr>
        <w:t>هذه</w:t>
      </w:r>
      <w:r w:rsidRPr="003B204C">
        <w:rPr>
          <w:rtl/>
        </w:rPr>
        <w:t xml:space="preserve"> </w:t>
      </w:r>
      <w:r w:rsidRPr="003B204C">
        <w:rPr>
          <w:rFonts w:hint="cs"/>
          <w:rtl/>
        </w:rPr>
        <w:t>المذكرة</w:t>
      </w:r>
      <w:r w:rsidRPr="003B204C">
        <w:rPr>
          <w:rtl/>
        </w:rPr>
        <w:t xml:space="preserve"> </w:t>
      </w:r>
      <w:r w:rsidRPr="003B204C">
        <w:rPr>
          <w:rFonts w:hint="cs"/>
          <w:rtl/>
        </w:rPr>
        <w:t>حيز</w:t>
      </w:r>
      <w:r w:rsidRPr="003B204C">
        <w:rPr>
          <w:rtl/>
        </w:rPr>
        <w:t xml:space="preserve"> </w:t>
      </w:r>
      <w:r w:rsidRPr="003B204C">
        <w:rPr>
          <w:rFonts w:hint="cs"/>
          <w:rtl/>
        </w:rPr>
        <w:t>النفاذ</w:t>
      </w:r>
      <w:r w:rsidRPr="003B204C">
        <w:rPr>
          <w:rtl/>
        </w:rPr>
        <w:t xml:space="preserve"> </w:t>
      </w:r>
      <w:r w:rsidRPr="003B204C">
        <w:rPr>
          <w:rFonts w:hint="cs"/>
          <w:rtl/>
        </w:rPr>
        <w:t>بعد</w:t>
      </w:r>
      <w:r w:rsidRPr="003B204C">
        <w:rPr>
          <w:rtl/>
        </w:rPr>
        <w:t xml:space="preserve"> </w:t>
      </w:r>
      <w:r w:rsidRPr="003B204C">
        <w:rPr>
          <w:rFonts w:hint="cs"/>
          <w:rtl/>
        </w:rPr>
        <w:t>التوقيع</w:t>
      </w:r>
      <w:r w:rsidRPr="003B204C">
        <w:rPr>
          <w:rtl/>
        </w:rPr>
        <w:t xml:space="preserve"> </w:t>
      </w:r>
      <w:r w:rsidRPr="003B204C">
        <w:rPr>
          <w:rFonts w:hint="cs"/>
          <w:rtl/>
        </w:rPr>
        <w:t>عليها</w:t>
      </w:r>
      <w:r w:rsidRPr="003B204C">
        <w:rPr>
          <w:rtl/>
        </w:rPr>
        <w:t xml:space="preserve"> </w:t>
      </w:r>
      <w:r w:rsidRPr="003B204C">
        <w:rPr>
          <w:rFonts w:hint="cs"/>
          <w:rtl/>
        </w:rPr>
        <w:t>من</w:t>
      </w:r>
      <w:r w:rsidRPr="003B204C">
        <w:rPr>
          <w:rtl/>
        </w:rPr>
        <w:t xml:space="preserve"> </w:t>
      </w:r>
      <w:r w:rsidRPr="003B204C">
        <w:rPr>
          <w:rFonts w:hint="cs"/>
          <w:rtl/>
        </w:rPr>
        <w:t>قبل</w:t>
      </w:r>
      <w:r w:rsidRPr="003B204C">
        <w:rPr>
          <w:rtl/>
        </w:rPr>
        <w:t xml:space="preserve"> </w:t>
      </w:r>
      <w:r w:rsidRPr="003B204C">
        <w:rPr>
          <w:rFonts w:hint="cs"/>
          <w:rtl/>
        </w:rPr>
        <w:t>المدير</w:t>
      </w:r>
      <w:r w:rsidRPr="003B204C">
        <w:rPr>
          <w:rtl/>
        </w:rPr>
        <w:t xml:space="preserve"> </w:t>
      </w:r>
      <w:r w:rsidRPr="003B204C">
        <w:rPr>
          <w:rFonts w:hint="cs"/>
          <w:rtl/>
        </w:rPr>
        <w:t>العام</w:t>
      </w:r>
      <w:r w:rsidRPr="003B204C">
        <w:rPr>
          <w:rtl/>
        </w:rPr>
        <w:t xml:space="preserve"> </w:t>
      </w:r>
      <w:r w:rsidRPr="003B204C">
        <w:rPr>
          <w:rFonts w:hint="cs"/>
          <w:rtl/>
        </w:rPr>
        <w:t>للويبو</w:t>
      </w:r>
      <w:r w:rsidRPr="003B204C">
        <w:rPr>
          <w:rtl/>
        </w:rPr>
        <w:t xml:space="preserve"> </w:t>
      </w:r>
      <w:r w:rsidRPr="003B204C">
        <w:rPr>
          <w:rFonts w:hint="cs"/>
          <w:rtl/>
        </w:rPr>
        <w:t>والأمين</w:t>
      </w:r>
      <w:r w:rsidRPr="003B204C">
        <w:rPr>
          <w:rtl/>
        </w:rPr>
        <w:t xml:space="preserve"> </w:t>
      </w:r>
      <w:r w:rsidRPr="003B204C">
        <w:rPr>
          <w:rFonts w:hint="cs"/>
          <w:rtl/>
        </w:rPr>
        <w:t>التنفيذي</w:t>
      </w:r>
      <w:r w:rsidRPr="003B204C">
        <w:rPr>
          <w:rtl/>
        </w:rPr>
        <w:t xml:space="preserve"> للجنة الاقتصادية والاجتماعية لآسيا والمحيط الهادئ</w:t>
      </w:r>
      <w:r w:rsidRPr="003B204C">
        <w:rPr>
          <w:rFonts w:hint="cs"/>
          <w:rtl/>
        </w:rPr>
        <w:t xml:space="preserve"> رهنا بموافقة</w:t>
      </w:r>
      <w:r w:rsidRPr="003B204C">
        <w:rPr>
          <w:rtl/>
        </w:rPr>
        <w:t xml:space="preserve"> </w:t>
      </w:r>
      <w:r w:rsidRPr="003B204C">
        <w:rPr>
          <w:rFonts w:hint="cs"/>
          <w:rtl/>
        </w:rPr>
        <w:t>اللجنة</w:t>
      </w:r>
      <w:r w:rsidRPr="003B204C">
        <w:rPr>
          <w:rtl/>
        </w:rPr>
        <w:t xml:space="preserve"> </w:t>
      </w:r>
      <w:r w:rsidRPr="003B204C">
        <w:rPr>
          <w:rFonts w:hint="cs"/>
          <w:rtl/>
        </w:rPr>
        <w:t>الاقتصادية</w:t>
      </w:r>
      <w:r w:rsidRPr="003B204C">
        <w:rPr>
          <w:rtl/>
        </w:rPr>
        <w:t xml:space="preserve"> </w:t>
      </w:r>
      <w:r w:rsidRPr="003B204C">
        <w:rPr>
          <w:rFonts w:hint="cs"/>
          <w:rtl/>
        </w:rPr>
        <w:t>والاجتماعية</w:t>
      </w:r>
      <w:r w:rsidRPr="003B204C">
        <w:rPr>
          <w:rtl/>
        </w:rPr>
        <w:t xml:space="preserve"> </w:t>
      </w:r>
      <w:r w:rsidRPr="003B204C">
        <w:rPr>
          <w:rFonts w:hint="cs"/>
          <w:rtl/>
        </w:rPr>
        <w:t>لآسيا</w:t>
      </w:r>
      <w:r w:rsidRPr="003B204C">
        <w:rPr>
          <w:rtl/>
        </w:rPr>
        <w:t xml:space="preserve"> </w:t>
      </w:r>
      <w:r w:rsidRPr="003B204C">
        <w:rPr>
          <w:rFonts w:hint="cs"/>
          <w:rtl/>
        </w:rPr>
        <w:t>والمحيط</w:t>
      </w:r>
      <w:r w:rsidRPr="003B204C">
        <w:rPr>
          <w:rtl/>
        </w:rPr>
        <w:t xml:space="preserve"> </w:t>
      </w:r>
      <w:r w:rsidRPr="003B204C">
        <w:rPr>
          <w:rFonts w:hint="cs"/>
          <w:rtl/>
        </w:rPr>
        <w:t>الهادئ</w:t>
      </w:r>
      <w:r w:rsidRPr="003B204C">
        <w:rPr>
          <w:rtl/>
        </w:rPr>
        <w:t xml:space="preserve"> </w:t>
      </w:r>
      <w:r w:rsidRPr="003B204C">
        <w:rPr>
          <w:rFonts w:hint="cs"/>
          <w:rtl/>
        </w:rPr>
        <w:t>التابعة</w:t>
      </w:r>
      <w:r w:rsidRPr="003B204C">
        <w:rPr>
          <w:rtl/>
        </w:rPr>
        <w:t xml:space="preserve"> </w:t>
      </w:r>
      <w:r w:rsidRPr="003B204C">
        <w:rPr>
          <w:rFonts w:hint="cs"/>
          <w:rtl/>
        </w:rPr>
        <w:t>للأمم</w:t>
      </w:r>
      <w:r w:rsidRPr="003B204C">
        <w:rPr>
          <w:rtl/>
        </w:rPr>
        <w:t xml:space="preserve"> </w:t>
      </w:r>
      <w:r w:rsidRPr="003B204C">
        <w:rPr>
          <w:rFonts w:hint="cs"/>
          <w:rtl/>
        </w:rPr>
        <w:t>المتحدة</w:t>
      </w:r>
      <w:r w:rsidRPr="003B204C">
        <w:t>.</w:t>
      </w:r>
    </w:p>
    <w:p w:rsidR="003B204C" w:rsidRPr="003B204C" w:rsidRDefault="003B204C" w:rsidP="00EA54E6">
      <w:pPr>
        <w:pStyle w:val="NormalParaAR"/>
        <w:keepNext/>
        <w:spacing w:after="0"/>
        <w:jc w:val="center"/>
        <w:rPr>
          <w:b/>
          <w:bCs/>
          <w:i/>
          <w:iCs/>
          <w:rtl/>
        </w:rPr>
      </w:pPr>
      <w:r w:rsidRPr="003B204C">
        <w:rPr>
          <w:rFonts w:hint="cs"/>
          <w:b/>
          <w:bCs/>
          <w:i/>
          <w:iCs/>
          <w:rtl/>
        </w:rPr>
        <w:t>المادة</w:t>
      </w:r>
      <w:r w:rsidRPr="003B204C">
        <w:rPr>
          <w:b/>
          <w:bCs/>
          <w:i/>
          <w:iCs/>
          <w:rtl/>
        </w:rPr>
        <w:t xml:space="preserve"> </w:t>
      </w:r>
      <w:r w:rsidR="00EA54E6">
        <w:rPr>
          <w:rFonts w:hint="cs"/>
          <w:b/>
          <w:bCs/>
          <w:i/>
          <w:iCs/>
          <w:rtl/>
        </w:rPr>
        <w:t>ثامنا</w:t>
      </w:r>
    </w:p>
    <w:p w:rsidR="003B204C" w:rsidRPr="003B204C" w:rsidRDefault="003B204C" w:rsidP="00C86AEE">
      <w:pPr>
        <w:pStyle w:val="NormalParaAR"/>
        <w:keepNext/>
        <w:jc w:val="center"/>
        <w:rPr>
          <w:b/>
          <w:bCs/>
          <w:i/>
          <w:iCs/>
          <w:rtl/>
        </w:rPr>
      </w:pPr>
      <w:r w:rsidRPr="003B204C">
        <w:rPr>
          <w:rFonts w:hint="cs"/>
          <w:b/>
          <w:bCs/>
          <w:i/>
          <w:iCs/>
          <w:rtl/>
        </w:rPr>
        <w:t>إنهاء هذه المذكرة</w:t>
      </w:r>
    </w:p>
    <w:p w:rsidR="003B204C" w:rsidRPr="003B204C" w:rsidRDefault="003B204C" w:rsidP="003B204C">
      <w:pPr>
        <w:pStyle w:val="NormalParaAR"/>
        <w:rPr>
          <w:rtl/>
        </w:rPr>
      </w:pPr>
      <w:r w:rsidRPr="003B204C">
        <w:rPr>
          <w:rFonts w:hint="cs"/>
          <w:rtl/>
        </w:rPr>
        <w:t>يجوز إنهاء</w:t>
      </w:r>
      <w:r w:rsidRPr="003B204C">
        <w:rPr>
          <w:rtl/>
        </w:rPr>
        <w:t xml:space="preserve"> </w:t>
      </w:r>
      <w:r w:rsidRPr="003B204C">
        <w:rPr>
          <w:rFonts w:hint="cs"/>
          <w:rtl/>
        </w:rPr>
        <w:t>هذه</w:t>
      </w:r>
      <w:r w:rsidRPr="003B204C">
        <w:rPr>
          <w:rtl/>
        </w:rPr>
        <w:t xml:space="preserve"> </w:t>
      </w:r>
      <w:r w:rsidRPr="003B204C">
        <w:rPr>
          <w:rFonts w:hint="cs"/>
          <w:rtl/>
        </w:rPr>
        <w:t>المذكرة</w:t>
      </w:r>
      <w:r w:rsidRPr="003B204C">
        <w:rPr>
          <w:rtl/>
        </w:rPr>
        <w:t xml:space="preserve"> </w:t>
      </w:r>
      <w:r w:rsidRPr="003B204C">
        <w:rPr>
          <w:rFonts w:hint="cs"/>
          <w:rtl/>
        </w:rPr>
        <w:t>باتفاق متبادل مكتوب</w:t>
      </w:r>
      <w:r w:rsidRPr="003B204C">
        <w:rPr>
          <w:rtl/>
        </w:rPr>
        <w:t xml:space="preserve"> </w:t>
      </w:r>
      <w:r w:rsidRPr="003B204C">
        <w:rPr>
          <w:rFonts w:hint="cs"/>
          <w:rtl/>
        </w:rPr>
        <w:t>بين الطرفين</w:t>
      </w:r>
      <w:r w:rsidRPr="003B204C">
        <w:rPr>
          <w:rtl/>
        </w:rPr>
        <w:t xml:space="preserve"> </w:t>
      </w:r>
      <w:r w:rsidRPr="003B204C">
        <w:rPr>
          <w:rFonts w:hint="cs"/>
          <w:rtl/>
        </w:rPr>
        <w:t>أو</w:t>
      </w:r>
      <w:r w:rsidRPr="003B204C">
        <w:rPr>
          <w:rtl/>
        </w:rPr>
        <w:t xml:space="preserve"> </w:t>
      </w:r>
      <w:r w:rsidRPr="003B204C">
        <w:rPr>
          <w:rFonts w:hint="cs"/>
          <w:rtl/>
        </w:rPr>
        <w:t>من</w:t>
      </w:r>
      <w:r w:rsidRPr="003B204C">
        <w:rPr>
          <w:rtl/>
        </w:rPr>
        <w:t xml:space="preserve"> </w:t>
      </w:r>
      <w:r w:rsidRPr="003B204C">
        <w:rPr>
          <w:rFonts w:hint="cs"/>
          <w:rtl/>
        </w:rPr>
        <w:t>قبل</w:t>
      </w:r>
      <w:r w:rsidRPr="003B204C">
        <w:rPr>
          <w:rtl/>
        </w:rPr>
        <w:t xml:space="preserve"> </w:t>
      </w:r>
      <w:r w:rsidRPr="003B204C">
        <w:rPr>
          <w:rFonts w:hint="cs"/>
          <w:rtl/>
        </w:rPr>
        <w:t>أحد الطرفين</w:t>
      </w:r>
      <w:r w:rsidRPr="003B204C">
        <w:rPr>
          <w:rtl/>
        </w:rPr>
        <w:t xml:space="preserve"> </w:t>
      </w:r>
      <w:r w:rsidRPr="003B204C">
        <w:rPr>
          <w:rFonts w:hint="cs"/>
          <w:rtl/>
        </w:rPr>
        <w:t>بموجب إشعار</w:t>
      </w:r>
      <w:r w:rsidRPr="003B204C">
        <w:rPr>
          <w:rtl/>
        </w:rPr>
        <w:t xml:space="preserve"> </w:t>
      </w:r>
      <w:r w:rsidRPr="003B204C">
        <w:rPr>
          <w:rFonts w:hint="cs"/>
          <w:rtl/>
        </w:rPr>
        <w:t>مسبق</w:t>
      </w:r>
      <w:r w:rsidRPr="003B204C">
        <w:rPr>
          <w:rtl/>
        </w:rPr>
        <w:t xml:space="preserve"> </w:t>
      </w:r>
      <w:r w:rsidRPr="003B204C">
        <w:rPr>
          <w:rFonts w:hint="cs"/>
          <w:rtl/>
        </w:rPr>
        <w:t>للطرف الآخر بستة</w:t>
      </w:r>
      <w:r w:rsidRPr="003B204C">
        <w:rPr>
          <w:rtl/>
        </w:rPr>
        <w:t xml:space="preserve"> </w:t>
      </w:r>
      <w:r w:rsidRPr="003B204C">
        <w:rPr>
          <w:rFonts w:hint="cs"/>
          <w:rtl/>
        </w:rPr>
        <w:t>أشهر</w:t>
      </w:r>
      <w:r w:rsidRPr="003B204C">
        <w:rPr>
          <w:rtl/>
        </w:rPr>
        <w:t xml:space="preserve">. </w:t>
      </w:r>
      <w:r w:rsidRPr="003B204C">
        <w:rPr>
          <w:rFonts w:hint="cs"/>
          <w:rtl/>
        </w:rPr>
        <w:t>وفي</w:t>
      </w:r>
      <w:r w:rsidRPr="003B204C">
        <w:rPr>
          <w:rtl/>
        </w:rPr>
        <w:t xml:space="preserve"> </w:t>
      </w:r>
      <w:r w:rsidRPr="003B204C">
        <w:rPr>
          <w:rFonts w:hint="cs"/>
          <w:rtl/>
        </w:rPr>
        <w:t>هذه</w:t>
      </w:r>
      <w:r w:rsidRPr="003B204C">
        <w:rPr>
          <w:rtl/>
        </w:rPr>
        <w:t xml:space="preserve"> </w:t>
      </w:r>
      <w:r w:rsidRPr="003B204C">
        <w:rPr>
          <w:rFonts w:hint="cs"/>
          <w:rtl/>
        </w:rPr>
        <w:t>الحالة،</w:t>
      </w:r>
      <w:r w:rsidRPr="003B204C">
        <w:rPr>
          <w:rtl/>
        </w:rPr>
        <w:t xml:space="preserve"> </w:t>
      </w:r>
      <w:r w:rsidRPr="003B204C">
        <w:rPr>
          <w:rFonts w:hint="cs"/>
          <w:rtl/>
        </w:rPr>
        <w:t>لن تتأثر الالتزامات</w:t>
      </w:r>
      <w:r w:rsidRPr="003B204C">
        <w:rPr>
          <w:rtl/>
        </w:rPr>
        <w:t xml:space="preserve"> </w:t>
      </w:r>
      <w:r w:rsidRPr="003B204C">
        <w:rPr>
          <w:rFonts w:hint="cs"/>
          <w:rtl/>
        </w:rPr>
        <w:t>المتعهد بها في السابق</w:t>
      </w:r>
      <w:r w:rsidRPr="003B204C">
        <w:rPr>
          <w:rtl/>
        </w:rPr>
        <w:t xml:space="preserve"> </w:t>
      </w:r>
      <w:r w:rsidRPr="003B204C">
        <w:rPr>
          <w:rFonts w:hint="cs"/>
          <w:rtl/>
        </w:rPr>
        <w:t>في إطار مشاريع</w:t>
      </w:r>
      <w:r w:rsidRPr="003B204C">
        <w:rPr>
          <w:rtl/>
        </w:rPr>
        <w:t xml:space="preserve"> </w:t>
      </w:r>
      <w:r w:rsidRPr="003B204C">
        <w:rPr>
          <w:rFonts w:hint="cs"/>
          <w:rtl/>
        </w:rPr>
        <w:t>تعاون</w:t>
      </w:r>
      <w:r w:rsidRPr="003B204C">
        <w:rPr>
          <w:rtl/>
        </w:rPr>
        <w:t xml:space="preserve"> </w:t>
      </w:r>
      <w:r w:rsidRPr="003B204C">
        <w:rPr>
          <w:rFonts w:hint="cs"/>
          <w:rtl/>
        </w:rPr>
        <w:t>محددة ما</w:t>
      </w:r>
      <w:r w:rsidRPr="003B204C">
        <w:rPr>
          <w:rtl/>
        </w:rPr>
        <w:t xml:space="preserve"> </w:t>
      </w:r>
      <w:r w:rsidRPr="003B204C">
        <w:rPr>
          <w:rFonts w:hint="cs"/>
          <w:rtl/>
        </w:rPr>
        <w:t>لم</w:t>
      </w:r>
      <w:r w:rsidRPr="003B204C">
        <w:rPr>
          <w:rtl/>
        </w:rPr>
        <w:t xml:space="preserve"> </w:t>
      </w:r>
      <w:r w:rsidRPr="003B204C">
        <w:rPr>
          <w:rFonts w:hint="cs"/>
          <w:rtl/>
        </w:rPr>
        <w:t>يُتفق</w:t>
      </w:r>
      <w:r w:rsidRPr="003B204C">
        <w:rPr>
          <w:rtl/>
        </w:rPr>
        <w:t xml:space="preserve"> </w:t>
      </w:r>
      <w:r w:rsidRPr="003B204C">
        <w:rPr>
          <w:rFonts w:hint="cs"/>
          <w:rtl/>
        </w:rPr>
        <w:t>على</w:t>
      </w:r>
      <w:r w:rsidRPr="003B204C">
        <w:rPr>
          <w:rtl/>
        </w:rPr>
        <w:t xml:space="preserve"> </w:t>
      </w:r>
      <w:r w:rsidRPr="003B204C">
        <w:rPr>
          <w:rFonts w:hint="cs"/>
          <w:rtl/>
        </w:rPr>
        <w:t>خلاف</w:t>
      </w:r>
      <w:r w:rsidRPr="003B204C">
        <w:rPr>
          <w:rtl/>
        </w:rPr>
        <w:t xml:space="preserve"> </w:t>
      </w:r>
      <w:r w:rsidRPr="003B204C">
        <w:rPr>
          <w:rFonts w:hint="cs"/>
          <w:rtl/>
        </w:rPr>
        <w:t>ذلك.</w:t>
      </w:r>
    </w:p>
    <w:p w:rsidR="003B204C" w:rsidRPr="003B204C" w:rsidRDefault="003B204C" w:rsidP="00612366">
      <w:pPr>
        <w:pStyle w:val="NormalParaAR"/>
        <w:keepNext/>
        <w:spacing w:after="0"/>
        <w:jc w:val="center"/>
        <w:rPr>
          <w:b/>
          <w:bCs/>
          <w:i/>
          <w:iCs/>
          <w:rtl/>
        </w:rPr>
      </w:pPr>
      <w:r w:rsidRPr="003B204C">
        <w:rPr>
          <w:rFonts w:hint="cs"/>
          <w:b/>
          <w:bCs/>
          <w:i/>
          <w:iCs/>
          <w:rtl/>
        </w:rPr>
        <w:t>المادة</w:t>
      </w:r>
      <w:r w:rsidRPr="003B204C">
        <w:rPr>
          <w:b/>
          <w:bCs/>
          <w:i/>
          <w:iCs/>
          <w:rtl/>
        </w:rPr>
        <w:t xml:space="preserve"> </w:t>
      </w:r>
      <w:r w:rsidRPr="003B204C">
        <w:rPr>
          <w:rFonts w:hint="cs"/>
          <w:b/>
          <w:bCs/>
          <w:i/>
          <w:iCs/>
          <w:rtl/>
        </w:rPr>
        <w:t>تاسعا</w:t>
      </w:r>
    </w:p>
    <w:p w:rsidR="003B204C" w:rsidRPr="003B204C" w:rsidRDefault="003B204C" w:rsidP="00C86AEE">
      <w:pPr>
        <w:pStyle w:val="NormalParaAR"/>
        <w:keepNext/>
        <w:jc w:val="center"/>
        <w:rPr>
          <w:b/>
          <w:bCs/>
          <w:i/>
          <w:iCs/>
          <w:rtl/>
        </w:rPr>
      </w:pPr>
      <w:r w:rsidRPr="003B204C">
        <w:rPr>
          <w:rFonts w:hint="cs"/>
          <w:b/>
          <w:bCs/>
          <w:i/>
          <w:iCs/>
          <w:rtl/>
        </w:rPr>
        <w:t>المنسقان</w:t>
      </w:r>
    </w:p>
    <w:p w:rsidR="003B204C" w:rsidRPr="003B204C" w:rsidRDefault="003B204C" w:rsidP="003B204C">
      <w:pPr>
        <w:pStyle w:val="NormalParaAR"/>
        <w:rPr>
          <w:rFonts w:hint="cs"/>
          <w:rtl/>
        </w:rPr>
      </w:pPr>
      <w:r w:rsidRPr="003B204C">
        <w:rPr>
          <w:rFonts w:hint="cs"/>
          <w:rtl/>
        </w:rPr>
        <w:t>يعين كل طرف منسقا</w:t>
      </w:r>
      <w:r w:rsidRPr="003B204C">
        <w:rPr>
          <w:rtl/>
        </w:rPr>
        <w:t xml:space="preserve"> </w:t>
      </w:r>
      <w:r w:rsidRPr="003B204C">
        <w:rPr>
          <w:rFonts w:hint="cs"/>
          <w:rtl/>
        </w:rPr>
        <w:t>لتسهيل</w:t>
      </w:r>
      <w:r w:rsidRPr="003B204C">
        <w:rPr>
          <w:rtl/>
        </w:rPr>
        <w:t xml:space="preserve"> </w:t>
      </w:r>
      <w:r w:rsidRPr="003B204C">
        <w:rPr>
          <w:rFonts w:hint="cs"/>
          <w:rtl/>
        </w:rPr>
        <w:t>التنسيق</w:t>
      </w:r>
      <w:r w:rsidRPr="003B204C">
        <w:rPr>
          <w:rtl/>
        </w:rPr>
        <w:t xml:space="preserve"> </w:t>
      </w:r>
      <w:r w:rsidRPr="003B204C">
        <w:rPr>
          <w:rFonts w:hint="cs"/>
          <w:rtl/>
        </w:rPr>
        <w:t>والاتصال</w:t>
      </w:r>
      <w:r w:rsidRPr="003B204C">
        <w:rPr>
          <w:rtl/>
        </w:rPr>
        <w:t xml:space="preserve"> </w:t>
      </w:r>
      <w:r w:rsidRPr="003B204C">
        <w:rPr>
          <w:rFonts w:hint="cs"/>
          <w:rtl/>
        </w:rPr>
        <w:t>بشأن</w:t>
      </w:r>
      <w:r w:rsidRPr="003B204C">
        <w:rPr>
          <w:rtl/>
        </w:rPr>
        <w:t xml:space="preserve"> </w:t>
      </w:r>
      <w:r w:rsidRPr="003B204C">
        <w:rPr>
          <w:rFonts w:hint="cs"/>
          <w:rtl/>
        </w:rPr>
        <w:t>المسائل</w:t>
      </w:r>
      <w:r w:rsidRPr="003B204C">
        <w:rPr>
          <w:rtl/>
        </w:rPr>
        <w:t xml:space="preserve"> </w:t>
      </w:r>
      <w:r w:rsidRPr="003B204C">
        <w:rPr>
          <w:rFonts w:hint="cs"/>
          <w:rtl/>
        </w:rPr>
        <w:t>المتعلقة</w:t>
      </w:r>
      <w:r w:rsidRPr="003B204C">
        <w:rPr>
          <w:rtl/>
        </w:rPr>
        <w:t xml:space="preserve"> </w:t>
      </w:r>
      <w:r w:rsidRPr="003B204C">
        <w:rPr>
          <w:rFonts w:hint="cs"/>
          <w:rtl/>
        </w:rPr>
        <w:t>بتنفيذ</w:t>
      </w:r>
      <w:r w:rsidRPr="003B204C">
        <w:rPr>
          <w:rtl/>
        </w:rPr>
        <w:t xml:space="preserve"> </w:t>
      </w:r>
      <w:r w:rsidRPr="003B204C">
        <w:rPr>
          <w:rFonts w:hint="cs"/>
          <w:rtl/>
        </w:rPr>
        <w:t>هذه</w:t>
      </w:r>
      <w:r w:rsidRPr="003B204C">
        <w:rPr>
          <w:rtl/>
        </w:rPr>
        <w:t xml:space="preserve"> </w:t>
      </w:r>
      <w:r w:rsidRPr="003B204C">
        <w:rPr>
          <w:rFonts w:hint="cs"/>
          <w:rtl/>
        </w:rPr>
        <w:t>المذكرة</w:t>
      </w:r>
      <w:r w:rsidRPr="003B204C">
        <w:rPr>
          <w:rtl/>
        </w:rPr>
        <w:t xml:space="preserve"> </w:t>
      </w:r>
      <w:r w:rsidRPr="003B204C">
        <w:rPr>
          <w:rFonts w:hint="cs"/>
          <w:rtl/>
        </w:rPr>
        <w:t>ويخطر</w:t>
      </w:r>
      <w:r w:rsidRPr="003B204C">
        <w:rPr>
          <w:rtl/>
        </w:rPr>
        <w:t xml:space="preserve"> </w:t>
      </w:r>
      <w:r w:rsidRPr="003B204C">
        <w:rPr>
          <w:rFonts w:hint="cs"/>
          <w:rtl/>
        </w:rPr>
        <w:t>كل طرف الطرف</w:t>
      </w:r>
      <w:r w:rsidRPr="003B204C">
        <w:rPr>
          <w:rtl/>
        </w:rPr>
        <w:t xml:space="preserve"> </w:t>
      </w:r>
      <w:r w:rsidRPr="003B204C">
        <w:rPr>
          <w:rFonts w:hint="cs"/>
          <w:rtl/>
        </w:rPr>
        <w:t>الآخر</w:t>
      </w:r>
      <w:r w:rsidRPr="003B204C">
        <w:rPr>
          <w:rtl/>
        </w:rPr>
        <w:t xml:space="preserve"> </w:t>
      </w:r>
      <w:r w:rsidRPr="003B204C">
        <w:rPr>
          <w:rFonts w:hint="cs"/>
          <w:rtl/>
        </w:rPr>
        <w:t>بأي تغيير يخص المنسق المعين</w:t>
      </w:r>
      <w:r w:rsidRPr="003B204C">
        <w:rPr>
          <w:rtl/>
        </w:rPr>
        <w:t>.</w:t>
      </w:r>
    </w:p>
    <w:p w:rsidR="00EA54E6" w:rsidRDefault="00EA54E6" w:rsidP="003B204C">
      <w:pPr>
        <w:pStyle w:val="NormalParaAR"/>
        <w:rPr>
          <w:rFonts w:hint="cs"/>
          <w:rtl/>
        </w:rPr>
      </w:pPr>
    </w:p>
    <w:p w:rsidR="003B204C" w:rsidRPr="003B204C" w:rsidRDefault="003B204C" w:rsidP="00EA54E6">
      <w:pPr>
        <w:pStyle w:val="NormalParaAR"/>
        <w:spacing w:after="720"/>
        <w:rPr>
          <w:rFonts w:hint="cs"/>
          <w:rtl/>
        </w:rPr>
      </w:pPr>
      <w:r w:rsidRPr="003B204C">
        <w:rPr>
          <w:rFonts w:hint="cs"/>
          <w:rtl/>
        </w:rPr>
        <w:t xml:space="preserve">منسق </w:t>
      </w:r>
      <w:r w:rsidRPr="003B204C">
        <w:rPr>
          <w:rtl/>
        </w:rPr>
        <w:t>اللجنة الاقتصادية والاجتماعية لآسيا والمحيط الهادئ</w:t>
      </w:r>
      <w:r w:rsidRPr="003B204C">
        <w:rPr>
          <w:rFonts w:hint="cs"/>
          <w:rtl/>
        </w:rPr>
        <w:t>:</w:t>
      </w:r>
    </w:p>
    <w:p w:rsidR="003B204C" w:rsidRPr="003B204C" w:rsidRDefault="003B204C" w:rsidP="003B204C">
      <w:pPr>
        <w:pStyle w:val="NormalParaAR"/>
        <w:rPr>
          <w:rFonts w:hint="cs"/>
          <w:rtl/>
        </w:rPr>
      </w:pPr>
      <w:r w:rsidRPr="003B204C">
        <w:rPr>
          <w:rFonts w:hint="cs"/>
          <w:rtl/>
        </w:rPr>
        <w:t>منسق الويبو:</w:t>
      </w:r>
    </w:p>
    <w:p w:rsidR="003B204C" w:rsidRPr="003B204C" w:rsidRDefault="003B204C" w:rsidP="003B204C">
      <w:pPr>
        <w:pStyle w:val="NormalParaAR"/>
        <w:rPr>
          <w:rFonts w:hint="cs"/>
          <w:rtl/>
        </w:rPr>
      </w:pPr>
      <w:r w:rsidRPr="00EA54E6">
        <w:rPr>
          <w:rFonts w:hint="cs"/>
          <w:b/>
          <w:bCs/>
          <w:rtl/>
        </w:rPr>
        <w:t>وإثباتاً لما سبق</w:t>
      </w:r>
      <w:r w:rsidRPr="003B204C">
        <w:rPr>
          <w:rFonts w:hint="cs"/>
          <w:rtl/>
        </w:rPr>
        <w:t>، وقّع</w:t>
      </w:r>
      <w:r w:rsidRPr="003B204C">
        <w:rPr>
          <w:rtl/>
        </w:rPr>
        <w:t xml:space="preserve"> </w:t>
      </w:r>
      <w:r w:rsidRPr="003B204C">
        <w:rPr>
          <w:rFonts w:hint="cs"/>
          <w:rtl/>
        </w:rPr>
        <w:t>الموقعان</w:t>
      </w:r>
      <w:r w:rsidRPr="003B204C">
        <w:rPr>
          <w:rtl/>
        </w:rPr>
        <w:t xml:space="preserve"> </w:t>
      </w:r>
      <w:r w:rsidRPr="003B204C">
        <w:rPr>
          <w:rFonts w:hint="cs"/>
          <w:rtl/>
        </w:rPr>
        <w:t>أدناه،</w:t>
      </w:r>
      <w:r w:rsidRPr="003B204C">
        <w:rPr>
          <w:rtl/>
        </w:rPr>
        <w:t xml:space="preserve"> </w:t>
      </w:r>
      <w:r w:rsidRPr="003B204C">
        <w:rPr>
          <w:rFonts w:hint="cs"/>
          <w:rtl/>
        </w:rPr>
        <w:t>المصرح</w:t>
      </w:r>
      <w:r w:rsidRPr="003B204C">
        <w:rPr>
          <w:rtl/>
        </w:rPr>
        <w:t xml:space="preserve"> </w:t>
      </w:r>
      <w:r w:rsidRPr="003B204C">
        <w:rPr>
          <w:rFonts w:hint="cs"/>
          <w:rtl/>
        </w:rPr>
        <w:t>لهم</w:t>
      </w:r>
      <w:r w:rsidRPr="003B204C">
        <w:rPr>
          <w:rtl/>
        </w:rPr>
        <w:t xml:space="preserve"> </w:t>
      </w:r>
      <w:r w:rsidRPr="003B204C">
        <w:rPr>
          <w:rFonts w:hint="cs"/>
          <w:rtl/>
        </w:rPr>
        <w:t>حسب</w:t>
      </w:r>
      <w:r w:rsidRPr="003B204C">
        <w:rPr>
          <w:rtl/>
        </w:rPr>
        <w:t xml:space="preserve"> </w:t>
      </w:r>
      <w:r w:rsidRPr="003B204C">
        <w:rPr>
          <w:rFonts w:hint="cs"/>
          <w:rtl/>
        </w:rPr>
        <w:t>الأصول،</w:t>
      </w:r>
      <w:r w:rsidRPr="003B204C">
        <w:rPr>
          <w:rtl/>
        </w:rPr>
        <w:t xml:space="preserve"> </w:t>
      </w:r>
      <w:r w:rsidRPr="003B204C">
        <w:rPr>
          <w:rFonts w:hint="cs"/>
          <w:rtl/>
        </w:rPr>
        <w:t>الاتفاق.</w:t>
      </w:r>
    </w:p>
    <w:p w:rsidR="003B204C" w:rsidRPr="003B204C" w:rsidRDefault="003B204C" w:rsidP="003B204C">
      <w:pPr>
        <w:pStyle w:val="NormalParaAR"/>
        <w:rPr>
          <w:rtl/>
        </w:rPr>
      </w:pPr>
      <w:r w:rsidRPr="003B204C">
        <w:rPr>
          <w:rFonts w:hint="cs"/>
          <w:rtl/>
        </w:rPr>
        <w:t>حرر في جنيف، [التاريخ]</w:t>
      </w:r>
    </w:p>
    <w:p w:rsidR="003B204C" w:rsidRPr="003B204C" w:rsidRDefault="003B204C" w:rsidP="003B204C">
      <w:pPr>
        <w:pStyle w:val="NormalParaA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3B204C" w:rsidRPr="003B204C" w:rsidTr="00EA54E6">
        <w:tc>
          <w:tcPr>
            <w:tcW w:w="4788" w:type="dxa"/>
          </w:tcPr>
          <w:p w:rsidR="003B204C" w:rsidRPr="003B204C" w:rsidRDefault="003B204C" w:rsidP="003B204C">
            <w:pPr>
              <w:pStyle w:val="NormalParaAR"/>
              <w:rPr>
                <w:rFonts w:hint="cs"/>
                <w:rtl/>
              </w:rPr>
            </w:pPr>
            <w:r w:rsidRPr="003B204C">
              <w:rPr>
                <w:rFonts w:hint="cs"/>
                <w:rtl/>
                <w:lang w:bidi="ar-EG"/>
              </w:rPr>
              <w:t xml:space="preserve">عن </w:t>
            </w:r>
            <w:r w:rsidRPr="003B204C">
              <w:rPr>
                <w:rFonts w:hint="cs"/>
                <w:rtl/>
              </w:rPr>
              <w:t>اللجنة</w:t>
            </w:r>
            <w:r w:rsidRPr="003B204C">
              <w:rPr>
                <w:rtl/>
              </w:rPr>
              <w:t xml:space="preserve"> </w:t>
            </w:r>
            <w:r w:rsidRPr="003B204C">
              <w:rPr>
                <w:rFonts w:hint="cs"/>
                <w:rtl/>
              </w:rPr>
              <w:t>الاقتصادية</w:t>
            </w:r>
            <w:r w:rsidRPr="003B204C">
              <w:rPr>
                <w:rtl/>
              </w:rPr>
              <w:t xml:space="preserve"> </w:t>
            </w:r>
            <w:r w:rsidRPr="003B204C">
              <w:rPr>
                <w:rFonts w:hint="cs"/>
                <w:rtl/>
              </w:rPr>
              <w:t>والاجتماعية</w:t>
            </w:r>
            <w:r w:rsidRPr="003B204C">
              <w:rPr>
                <w:rtl/>
              </w:rPr>
              <w:t xml:space="preserve"> </w:t>
            </w:r>
            <w:r w:rsidRPr="003B204C">
              <w:rPr>
                <w:rFonts w:hint="cs"/>
                <w:rtl/>
              </w:rPr>
              <w:t>لآسيا</w:t>
            </w:r>
            <w:r w:rsidRPr="003B204C">
              <w:rPr>
                <w:rtl/>
              </w:rPr>
              <w:t xml:space="preserve"> </w:t>
            </w:r>
            <w:r w:rsidRPr="003B204C">
              <w:rPr>
                <w:rFonts w:hint="cs"/>
                <w:rtl/>
              </w:rPr>
              <w:t>والمحيط</w:t>
            </w:r>
            <w:r w:rsidRPr="003B204C">
              <w:rPr>
                <w:rtl/>
              </w:rPr>
              <w:t xml:space="preserve"> </w:t>
            </w:r>
            <w:r w:rsidRPr="003B204C">
              <w:rPr>
                <w:rFonts w:hint="cs"/>
                <w:rtl/>
              </w:rPr>
              <w:t>الهادئ</w:t>
            </w:r>
            <w:r w:rsidRPr="003B204C">
              <w:rPr>
                <w:rtl/>
              </w:rPr>
              <w:t xml:space="preserve"> </w:t>
            </w:r>
            <w:r w:rsidRPr="003B204C">
              <w:rPr>
                <w:rFonts w:hint="cs"/>
                <w:rtl/>
              </w:rPr>
              <w:t>التابعة</w:t>
            </w:r>
            <w:r w:rsidRPr="003B204C">
              <w:rPr>
                <w:rtl/>
              </w:rPr>
              <w:t xml:space="preserve"> </w:t>
            </w:r>
            <w:r w:rsidRPr="003B204C">
              <w:rPr>
                <w:rFonts w:hint="cs"/>
                <w:rtl/>
              </w:rPr>
              <w:t>للأمم</w:t>
            </w:r>
            <w:r w:rsidRPr="003B204C">
              <w:rPr>
                <w:rtl/>
              </w:rPr>
              <w:t xml:space="preserve"> </w:t>
            </w:r>
            <w:r w:rsidRPr="003B204C">
              <w:rPr>
                <w:rFonts w:hint="cs"/>
                <w:rtl/>
              </w:rPr>
              <w:t>المتحدة</w:t>
            </w:r>
            <w:r>
              <w:rPr>
                <w:rFonts w:hint="cs"/>
                <w:rtl/>
              </w:rPr>
              <w:t xml:space="preserve"> (</w:t>
            </w:r>
            <w:r w:rsidRPr="003B204C">
              <w:rPr>
                <w:lang w:val="en"/>
              </w:rPr>
              <w:t>ESCAP</w:t>
            </w:r>
            <w:r>
              <w:rPr>
                <w:rFonts w:hint="cs"/>
                <w:rtl/>
              </w:rPr>
              <w:t>)</w:t>
            </w:r>
          </w:p>
        </w:tc>
        <w:tc>
          <w:tcPr>
            <w:tcW w:w="4788" w:type="dxa"/>
          </w:tcPr>
          <w:p w:rsidR="003B204C" w:rsidRPr="003B204C" w:rsidRDefault="003B204C" w:rsidP="003B204C">
            <w:pPr>
              <w:pStyle w:val="NormalParaAR"/>
              <w:rPr>
                <w:rtl/>
              </w:rPr>
            </w:pPr>
            <w:r w:rsidRPr="003B204C">
              <w:rPr>
                <w:rFonts w:hint="cs"/>
                <w:rtl/>
              </w:rPr>
              <w:t>عن المنظمة العالمية للملكية</w:t>
            </w:r>
            <w:r>
              <w:rPr>
                <w:rFonts w:hint="cs"/>
                <w:rtl/>
              </w:rPr>
              <w:t xml:space="preserve"> الفكرية (الويبو)</w:t>
            </w:r>
          </w:p>
        </w:tc>
      </w:tr>
      <w:tr w:rsidR="003B204C" w:rsidRPr="003B204C" w:rsidTr="00EA54E6">
        <w:tc>
          <w:tcPr>
            <w:tcW w:w="4788" w:type="dxa"/>
          </w:tcPr>
          <w:p w:rsidR="003B204C" w:rsidRDefault="003B204C" w:rsidP="003B204C">
            <w:pPr>
              <w:pStyle w:val="NormalParaAR"/>
              <w:rPr>
                <w:rFonts w:hint="cs"/>
                <w:rtl/>
                <w:lang w:bidi="ar-EG"/>
              </w:rPr>
            </w:pPr>
          </w:p>
          <w:p w:rsidR="00EA54E6" w:rsidRPr="003B204C" w:rsidRDefault="00EA54E6" w:rsidP="003B204C">
            <w:pPr>
              <w:pStyle w:val="NormalParaAR"/>
              <w:rPr>
                <w:rFonts w:hint="cs"/>
                <w:rtl/>
                <w:lang w:bidi="ar-EG"/>
              </w:rPr>
            </w:pPr>
          </w:p>
        </w:tc>
        <w:tc>
          <w:tcPr>
            <w:tcW w:w="4788" w:type="dxa"/>
          </w:tcPr>
          <w:p w:rsidR="003B204C" w:rsidRPr="003B204C" w:rsidRDefault="003B204C" w:rsidP="003B204C">
            <w:pPr>
              <w:pStyle w:val="NormalParaAR"/>
              <w:rPr>
                <w:rFonts w:hint="cs"/>
                <w:rtl/>
              </w:rPr>
            </w:pPr>
          </w:p>
        </w:tc>
      </w:tr>
      <w:tr w:rsidR="003B204C" w:rsidRPr="003B204C" w:rsidTr="00EA54E6">
        <w:tc>
          <w:tcPr>
            <w:tcW w:w="4788" w:type="dxa"/>
          </w:tcPr>
          <w:p w:rsidR="003B204C" w:rsidRPr="003B204C" w:rsidRDefault="003B204C" w:rsidP="005B1B53">
            <w:pPr>
              <w:pStyle w:val="NormalParaAR"/>
              <w:rPr>
                <w:rFonts w:hint="cs"/>
                <w:rtl/>
                <w:lang w:bidi="ar-EG"/>
              </w:rPr>
            </w:pPr>
            <w:r>
              <w:rPr>
                <w:rFonts w:hint="cs"/>
                <w:rtl/>
                <w:lang w:bidi="ar-EG"/>
              </w:rPr>
              <w:t>السيدة شمشاد أخ</w:t>
            </w:r>
            <w:r w:rsidR="005B1B53">
              <w:rPr>
                <w:rFonts w:hint="cs"/>
                <w:rtl/>
                <w:lang w:bidi="ar-EG"/>
              </w:rPr>
              <w:t>ط</w:t>
            </w:r>
            <w:r>
              <w:rPr>
                <w:rFonts w:hint="cs"/>
                <w:rtl/>
                <w:lang w:bidi="ar-EG"/>
              </w:rPr>
              <w:t>ار</w:t>
            </w:r>
            <w:r>
              <w:rPr>
                <w:rtl/>
                <w:lang w:bidi="ar-EG"/>
              </w:rPr>
              <w:br/>
            </w:r>
            <w:r>
              <w:rPr>
                <w:rFonts w:hint="cs"/>
                <w:rtl/>
                <w:lang w:bidi="ar-EG"/>
              </w:rPr>
              <w:t>الأمين التنفيذي</w:t>
            </w:r>
          </w:p>
        </w:tc>
        <w:tc>
          <w:tcPr>
            <w:tcW w:w="4788" w:type="dxa"/>
          </w:tcPr>
          <w:p w:rsidR="003B204C" w:rsidRPr="003B204C" w:rsidRDefault="003B204C" w:rsidP="003B204C">
            <w:pPr>
              <w:pStyle w:val="NormalParaAR"/>
              <w:rPr>
                <w:rFonts w:hint="cs"/>
                <w:rtl/>
              </w:rPr>
            </w:pPr>
            <w:r>
              <w:rPr>
                <w:rFonts w:hint="cs"/>
                <w:rtl/>
              </w:rPr>
              <w:t>السيد فرانسس غري</w:t>
            </w:r>
            <w:r>
              <w:rPr>
                <w:rtl/>
              </w:rPr>
              <w:br/>
            </w:r>
            <w:r>
              <w:rPr>
                <w:rFonts w:hint="cs"/>
                <w:rtl/>
              </w:rPr>
              <w:t>المدير العام</w:t>
            </w:r>
          </w:p>
        </w:tc>
      </w:tr>
    </w:tbl>
    <w:p w:rsidR="00E7435B" w:rsidRDefault="00E7435B" w:rsidP="0097205C">
      <w:pPr>
        <w:pStyle w:val="NormalParaAR"/>
        <w:rPr>
          <w:rFonts w:hint="cs"/>
          <w:rtl/>
        </w:rPr>
      </w:pPr>
    </w:p>
    <w:p w:rsidR="0097205C" w:rsidRPr="003C4C73" w:rsidRDefault="002C44BE" w:rsidP="00EA54E6">
      <w:pPr>
        <w:pStyle w:val="EndofDocumentAR"/>
        <w:rPr>
          <w:rtl/>
        </w:rPr>
      </w:pPr>
      <w:bookmarkStart w:id="2" w:name="_GoBack"/>
      <w:bookmarkEnd w:id="2"/>
      <w:r>
        <w:rPr>
          <w:rFonts w:hint="cs"/>
          <w:rtl/>
        </w:rPr>
        <w:t>[نهاية المرفق الثاني والوثيقة]</w:t>
      </w:r>
    </w:p>
    <w:sectPr w:rsidR="0097205C" w:rsidRPr="003C4C73" w:rsidSect="00D23F63">
      <w:headerReference w:type="default" r:id="rId18"/>
      <w:headerReference w:type="first" r:id="rId19"/>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973" w:rsidRDefault="00084973">
      <w:r>
        <w:separator/>
      </w:r>
    </w:p>
  </w:endnote>
  <w:endnote w:type="continuationSeparator" w:id="0">
    <w:p w:rsidR="00084973" w:rsidRDefault="0008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973" w:rsidRDefault="00084973" w:rsidP="009622BF">
      <w:pPr>
        <w:bidi/>
      </w:pPr>
      <w:bookmarkStart w:id="0" w:name="OLE_LINK1"/>
      <w:bookmarkStart w:id="1" w:name="OLE_LINK2"/>
      <w:r>
        <w:separator/>
      </w:r>
      <w:bookmarkEnd w:id="0"/>
      <w:bookmarkEnd w:id="1"/>
    </w:p>
  </w:footnote>
  <w:footnote w:type="continuationSeparator" w:id="0">
    <w:p w:rsidR="00084973" w:rsidRDefault="0008497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D13E3E">
    <w:pPr>
      <w:rPr>
        <w:rtl/>
      </w:rPr>
    </w:pPr>
    <w:r>
      <w:t>W</w:t>
    </w:r>
    <w:r w:rsidR="00772E46">
      <w:t>O/</w:t>
    </w:r>
    <w:r w:rsidR="000D7BA7">
      <w:t>C</w:t>
    </w:r>
    <w:r>
      <w:t>C</w:t>
    </w:r>
    <w:r w:rsidR="002F77FC">
      <w:t>/</w:t>
    </w:r>
    <w:r w:rsidR="00CB1F62">
      <w:t>7</w:t>
    </w:r>
    <w:r w:rsidR="007135A2">
      <w:t>1</w:t>
    </w:r>
    <w:r w:rsidR="002F77FC">
      <w:t>/</w:t>
    </w:r>
    <w:r w:rsidR="00D13E3E">
      <w:rPr>
        <w:rFonts w:hint="cs"/>
        <w:rtl/>
      </w:rPr>
      <w:t>1</w:t>
    </w:r>
  </w:p>
  <w:p w:rsidR="002F77FC" w:rsidRDefault="002F77FC" w:rsidP="00D61541">
    <w:r>
      <w:fldChar w:fldCharType="begin"/>
    </w:r>
    <w:r>
      <w:instrText xml:space="preserve"> PAGE  \* MERGEFORMAT </w:instrText>
    </w:r>
    <w:r>
      <w:fldChar w:fldCharType="separate"/>
    </w:r>
    <w:r w:rsidR="00167350">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AF0" w:rsidRDefault="00DF5AF0" w:rsidP="00D23F63">
    <w:pPr>
      <w:pStyle w:val="Header"/>
    </w:pPr>
  </w:p>
  <w:p w:rsidR="00DF5AF0" w:rsidRDefault="00DF5A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F63" w:rsidRPr="00FD32BD" w:rsidRDefault="00D23F63" w:rsidP="00D13E3E">
    <w:pPr>
      <w:rPr>
        <w:szCs w:val="22"/>
        <w:rtl/>
      </w:rPr>
    </w:pPr>
    <w:r w:rsidRPr="00FD32BD">
      <w:rPr>
        <w:szCs w:val="22"/>
      </w:rPr>
      <w:t>WO/CC/71/</w:t>
    </w:r>
    <w:r w:rsidRPr="00FD32BD">
      <w:rPr>
        <w:rFonts w:hint="cs"/>
        <w:szCs w:val="22"/>
        <w:rtl/>
      </w:rPr>
      <w:t>1</w:t>
    </w:r>
  </w:p>
  <w:p w:rsidR="00D23F63" w:rsidRPr="0034743C" w:rsidRDefault="00D23F63" w:rsidP="00D13E3E">
    <w:pPr>
      <w:rPr>
        <w:lang w:val="fr-CH"/>
      </w:rPr>
    </w:pPr>
    <w:r>
      <w:t>Annex</w:t>
    </w:r>
    <w:r w:rsidR="0034743C">
      <w:rPr>
        <w:lang w:val="fr-CH"/>
      </w:rPr>
      <w:t xml:space="preserve"> I</w:t>
    </w:r>
  </w:p>
  <w:p w:rsidR="00D23F63" w:rsidRDefault="00D23F63" w:rsidP="00D61541">
    <w:r>
      <w:fldChar w:fldCharType="begin"/>
    </w:r>
    <w:r>
      <w:instrText xml:space="preserve"> PAGE  \* MERGEFORMAT </w:instrText>
    </w:r>
    <w:r>
      <w:fldChar w:fldCharType="separate"/>
    </w:r>
    <w:r w:rsidR="00167350">
      <w:rPr>
        <w:noProof/>
      </w:rPr>
      <w:t>4</w:t>
    </w:r>
    <w:r>
      <w:fldChar w:fldCharType="end"/>
    </w:r>
  </w:p>
  <w:p w:rsidR="00D23F63" w:rsidRDefault="00D23F63"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AF0" w:rsidRDefault="00DF5AF0" w:rsidP="00DF5AF0">
    <w:r w:rsidRPr="00DF5AF0">
      <w:t>WO/CC/71/1</w:t>
    </w:r>
  </w:p>
  <w:p w:rsidR="00FD32BD" w:rsidRPr="0034743C" w:rsidRDefault="00FD32BD" w:rsidP="00DF5AF0">
    <w:pPr>
      <w:rPr>
        <w:lang w:val="fr-CH"/>
      </w:rPr>
    </w:pPr>
    <w:r>
      <w:t>ANNEX</w:t>
    </w:r>
    <w:r w:rsidR="0034743C">
      <w:rPr>
        <w:lang w:val="fr-CH"/>
      </w:rPr>
      <w:t xml:space="preserve"> I</w:t>
    </w:r>
  </w:p>
  <w:p w:rsidR="00DF5AF0" w:rsidRPr="00DF5AF0" w:rsidRDefault="00DF5AF0" w:rsidP="003C4C73">
    <w:pPr>
      <w:pStyle w:val="Header"/>
      <w:bidi/>
      <w:jc w:val="right"/>
      <w:rPr>
        <w:rFonts w:ascii="Arabic Typesetting" w:hAnsi="Arabic Typesetting" w:cs="Arabic Typesetting"/>
        <w:sz w:val="36"/>
        <w:szCs w:val="36"/>
        <w:rtl/>
        <w:lang w:bidi="ar-EG"/>
      </w:rPr>
    </w:pPr>
    <w:r w:rsidRPr="00DF5AF0">
      <w:rPr>
        <w:rFonts w:ascii="Arabic Typesetting" w:hAnsi="Arabic Typesetting" w:cs="Arabic Typesetting"/>
        <w:sz w:val="36"/>
        <w:szCs w:val="36"/>
        <w:rtl/>
        <w:lang w:bidi="ar-EG"/>
      </w:rPr>
      <w:t>المرفق</w:t>
    </w:r>
    <w:r w:rsidR="0034743C">
      <w:rPr>
        <w:rFonts w:ascii="Arabic Typesetting" w:hAnsi="Arabic Typesetting" w:cs="Arabic Typesetting" w:hint="cs"/>
        <w:sz w:val="36"/>
        <w:szCs w:val="36"/>
        <w:rtl/>
        <w:lang w:bidi="ar-EG"/>
      </w:rPr>
      <w:t xml:space="preserve"> الأول</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DD" w:rsidRPr="00FD32BD" w:rsidRDefault="00D61DDD" w:rsidP="00D13E3E">
    <w:pPr>
      <w:rPr>
        <w:szCs w:val="22"/>
        <w:rtl/>
      </w:rPr>
    </w:pPr>
    <w:r w:rsidRPr="00FD32BD">
      <w:rPr>
        <w:szCs w:val="22"/>
      </w:rPr>
      <w:t>WO/CC/71/</w:t>
    </w:r>
    <w:r w:rsidRPr="00FD32BD">
      <w:rPr>
        <w:rFonts w:hint="cs"/>
        <w:szCs w:val="22"/>
        <w:rtl/>
      </w:rPr>
      <w:t>1</w:t>
    </w:r>
  </w:p>
  <w:p w:rsidR="00D61DDD" w:rsidRPr="0034743C" w:rsidRDefault="00D61DDD" w:rsidP="00D13E3E">
    <w:pPr>
      <w:rPr>
        <w:lang w:val="fr-CH"/>
      </w:rPr>
    </w:pPr>
    <w:r>
      <w:t>Annex</w:t>
    </w:r>
    <w:r>
      <w:rPr>
        <w:lang w:val="fr-CH"/>
      </w:rPr>
      <w:t xml:space="preserve"> II</w:t>
    </w:r>
  </w:p>
  <w:p w:rsidR="00D61DDD" w:rsidRDefault="00D61DDD" w:rsidP="00D61541">
    <w:r>
      <w:fldChar w:fldCharType="begin"/>
    </w:r>
    <w:r>
      <w:instrText xml:space="preserve"> PAGE  \* MERGEFORMAT </w:instrText>
    </w:r>
    <w:r>
      <w:fldChar w:fldCharType="separate"/>
    </w:r>
    <w:r w:rsidR="00167350">
      <w:rPr>
        <w:noProof/>
      </w:rPr>
      <w:t>4</w:t>
    </w:r>
    <w:r>
      <w:fldChar w:fldCharType="end"/>
    </w:r>
  </w:p>
  <w:p w:rsidR="00D61DDD" w:rsidRDefault="00D61DDD"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73" w:rsidRDefault="003C4C73" w:rsidP="00DF5AF0">
    <w:r w:rsidRPr="00DF5AF0">
      <w:t>WO/CC/71/1</w:t>
    </w:r>
  </w:p>
  <w:p w:rsidR="003C4C73" w:rsidRPr="0034743C" w:rsidRDefault="003C4C73" w:rsidP="00DF5AF0">
    <w:pPr>
      <w:rPr>
        <w:lang w:val="fr-CH"/>
      </w:rPr>
    </w:pPr>
    <w:r>
      <w:t>ANNEX</w:t>
    </w:r>
    <w:r>
      <w:rPr>
        <w:lang w:val="fr-CH"/>
      </w:rPr>
      <w:t xml:space="preserve"> II</w:t>
    </w:r>
  </w:p>
  <w:p w:rsidR="003C4C73" w:rsidRDefault="003C4C73" w:rsidP="003C4C73">
    <w:pPr>
      <w:pStyle w:val="Header"/>
      <w:bidi/>
      <w:jc w:val="right"/>
      <w:rPr>
        <w:rFonts w:ascii="Arabic Typesetting" w:hAnsi="Arabic Typesetting" w:cs="Arabic Typesetting"/>
        <w:sz w:val="36"/>
        <w:szCs w:val="36"/>
        <w:lang w:bidi="ar-EG"/>
      </w:rPr>
    </w:pPr>
    <w:r w:rsidRPr="00DF5AF0">
      <w:rPr>
        <w:rFonts w:ascii="Arabic Typesetting" w:hAnsi="Arabic Typesetting" w:cs="Arabic Typesetting"/>
        <w:sz w:val="36"/>
        <w:szCs w:val="36"/>
        <w:rtl/>
        <w:lang w:bidi="ar-EG"/>
      </w:rPr>
      <w:t>المرفق</w:t>
    </w:r>
    <w:r>
      <w:rPr>
        <w:rFonts w:ascii="Arabic Typesetting" w:hAnsi="Arabic Typesetting" w:cs="Arabic Typesetting" w:hint="cs"/>
        <w:sz w:val="36"/>
        <w:szCs w:val="36"/>
        <w:rtl/>
        <w:lang w:bidi="ar-EG"/>
      </w:rPr>
      <w:t xml:space="preserve"> الثاني</w:t>
    </w:r>
  </w:p>
  <w:tbl>
    <w:tblPr>
      <w:tblpPr w:vertAnchor="page" w:horzAnchor="margin" w:tblpY="1248"/>
      <w:tblOverlap w:val="never"/>
      <w:bidiVisual/>
      <w:tblW w:w="9356" w:type="dxa"/>
      <w:tblLayout w:type="fixed"/>
      <w:tblLook w:val="01E0" w:firstRow="1" w:lastRow="1" w:firstColumn="1" w:lastColumn="1" w:noHBand="0" w:noVBand="0"/>
    </w:tblPr>
    <w:tblGrid>
      <w:gridCol w:w="4594"/>
      <w:gridCol w:w="4762"/>
    </w:tblGrid>
    <w:tr w:rsidR="0096338A" w:rsidRPr="00DF5AF0" w:rsidTr="00080F7D">
      <w:trPr>
        <w:trHeight w:hRule="exact" w:val="1508"/>
      </w:trPr>
      <w:tc>
        <w:tcPr>
          <w:tcW w:w="4594" w:type="dxa"/>
          <w:shd w:val="clear" w:color="auto" w:fill="auto"/>
          <w:tcMar>
            <w:left w:w="0" w:type="dxa"/>
            <w:bottom w:w="0" w:type="dxa"/>
            <w:right w:w="0" w:type="dxa"/>
          </w:tcMar>
          <w:vAlign w:val="center"/>
        </w:tcPr>
        <w:p w:rsidR="0096338A" w:rsidRPr="00DF5AF0" w:rsidRDefault="0096338A" w:rsidP="00080F7D">
          <w:pPr>
            <w:rPr>
              <w:rFonts w:eastAsia="SimSun"/>
              <w:lang w:eastAsia="zh-CN"/>
            </w:rPr>
          </w:pPr>
          <w:r>
            <w:rPr>
              <w:rFonts w:eastAsia="SimSun"/>
              <w:noProof/>
            </w:rPr>
            <w:drawing>
              <wp:inline distT="0" distB="0" distL="0" distR="0" wp14:anchorId="6B767E2E" wp14:editId="3BD3921D">
                <wp:extent cx="1950720"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62000"/>
                        </a:xfrm>
                        <a:prstGeom prst="rect">
                          <a:avLst/>
                        </a:prstGeom>
                        <a:noFill/>
                      </pic:spPr>
                    </pic:pic>
                  </a:graphicData>
                </a:graphic>
              </wp:inline>
            </w:drawing>
          </w:r>
        </w:p>
      </w:tc>
      <w:tc>
        <w:tcPr>
          <w:tcW w:w="4762" w:type="dxa"/>
          <w:vMerge w:val="restart"/>
          <w:shd w:val="clear" w:color="auto" w:fill="auto"/>
          <w:tcMar>
            <w:left w:w="0" w:type="dxa"/>
            <w:right w:w="0" w:type="dxa"/>
          </w:tcMar>
        </w:tcPr>
        <w:p w:rsidR="0096338A" w:rsidRPr="00DF5AF0" w:rsidRDefault="0096338A" w:rsidP="00080F7D">
          <w:pPr>
            <w:rPr>
              <w:rFonts w:eastAsia="SimSun"/>
              <w:lang w:eastAsia="zh-CN"/>
            </w:rPr>
          </w:pPr>
          <w:r w:rsidRPr="00DF5AF0">
            <w:rPr>
              <w:rFonts w:eastAsia="SimSun"/>
              <w:noProof/>
            </w:rPr>
            <w:drawing>
              <wp:inline distT="0" distB="0" distL="0" distR="0" wp14:anchorId="3E992F7D" wp14:editId="15BF96CB">
                <wp:extent cx="1771650" cy="1238250"/>
                <wp:effectExtent l="0" t="0" r="0" b="0"/>
                <wp:docPr id="5" name="Picture 5"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p>
      </w:tc>
    </w:tr>
    <w:tr w:rsidR="0096338A" w:rsidRPr="00DF5AF0" w:rsidTr="00080F7D">
      <w:trPr>
        <w:trHeight w:val="510"/>
      </w:trPr>
      <w:tc>
        <w:tcPr>
          <w:tcW w:w="4594" w:type="dxa"/>
          <w:shd w:val="clear" w:color="auto" w:fill="auto"/>
          <w:tcMar>
            <w:left w:w="0" w:type="dxa"/>
            <w:bottom w:w="0" w:type="dxa"/>
            <w:right w:w="0" w:type="dxa"/>
          </w:tcMar>
        </w:tcPr>
        <w:p w:rsidR="0096338A" w:rsidRPr="0096338A" w:rsidRDefault="0096338A" w:rsidP="0096338A">
          <w:pPr>
            <w:bidi/>
            <w:spacing w:line="160" w:lineRule="exact"/>
            <w:rPr>
              <w:rFonts w:ascii="Arabic Typesetting" w:eastAsia="SimSun" w:hAnsi="Arabic Typesetting" w:cs="Arabic Typesetting"/>
              <w:caps/>
              <w:sz w:val="28"/>
              <w:szCs w:val="28"/>
              <w:lang w:eastAsia="zh-CN"/>
            </w:rPr>
          </w:pPr>
          <w:r w:rsidRPr="0096338A">
            <w:rPr>
              <w:rFonts w:ascii="Arabic Typesetting" w:eastAsia="SimSun" w:hAnsi="Arabic Typesetting" w:cs="Arabic Typesetting"/>
              <w:caps/>
              <w:sz w:val="28"/>
              <w:szCs w:val="28"/>
              <w:rtl/>
              <w:lang w:eastAsia="zh-CN"/>
            </w:rPr>
            <w:t>اللجنة الاقتصادية والاجتماعية لآسيا والمحيط الهادئ التابعة للأمم المتحدة</w:t>
          </w:r>
        </w:p>
      </w:tc>
      <w:tc>
        <w:tcPr>
          <w:tcW w:w="4762" w:type="dxa"/>
          <w:vMerge/>
          <w:shd w:val="clear" w:color="auto" w:fill="auto"/>
          <w:tcMar>
            <w:left w:w="0" w:type="dxa"/>
            <w:right w:w="0" w:type="dxa"/>
          </w:tcMar>
        </w:tcPr>
        <w:p w:rsidR="0096338A" w:rsidRPr="00DF5AF0" w:rsidRDefault="0096338A" w:rsidP="00080F7D">
          <w:pPr>
            <w:rPr>
              <w:rFonts w:eastAsia="SimSun"/>
              <w:lang w:eastAsia="zh-CN"/>
            </w:rPr>
          </w:pPr>
        </w:p>
      </w:tc>
    </w:tr>
  </w:tbl>
  <w:p w:rsidR="0096338A" w:rsidRPr="00DF5AF0" w:rsidRDefault="0096338A" w:rsidP="0096338A">
    <w:pPr>
      <w:pStyle w:val="Header"/>
      <w:bidi/>
      <w:jc w:val="right"/>
      <w:rPr>
        <w:rFonts w:ascii="Arabic Typesetting" w:hAnsi="Arabic Typesetting" w:cs="Arabic Typesetting"/>
        <w:sz w:val="36"/>
        <w:szCs w:val="36"/>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973"/>
    <w:rsid w:val="00002CBE"/>
    <w:rsid w:val="00003232"/>
    <w:rsid w:val="000033DA"/>
    <w:rsid w:val="0000579F"/>
    <w:rsid w:val="000074D1"/>
    <w:rsid w:val="000076BD"/>
    <w:rsid w:val="00010481"/>
    <w:rsid w:val="00010671"/>
    <w:rsid w:val="00010F55"/>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42F"/>
    <w:rsid w:val="0008451C"/>
    <w:rsid w:val="00084973"/>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1C09"/>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1D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350"/>
    <w:rsid w:val="00167809"/>
    <w:rsid w:val="00167F30"/>
    <w:rsid w:val="00171844"/>
    <w:rsid w:val="0017385A"/>
    <w:rsid w:val="00175448"/>
    <w:rsid w:val="001757AF"/>
    <w:rsid w:val="00175825"/>
    <w:rsid w:val="0017666F"/>
    <w:rsid w:val="00176D64"/>
    <w:rsid w:val="00176E2C"/>
    <w:rsid w:val="00177DBF"/>
    <w:rsid w:val="00182417"/>
    <w:rsid w:val="0018242F"/>
    <w:rsid w:val="00183D62"/>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ECF"/>
    <w:rsid w:val="00230249"/>
    <w:rsid w:val="00230D5F"/>
    <w:rsid w:val="00231BE3"/>
    <w:rsid w:val="00232C51"/>
    <w:rsid w:val="00233414"/>
    <w:rsid w:val="00233D69"/>
    <w:rsid w:val="00234E82"/>
    <w:rsid w:val="00235C9D"/>
    <w:rsid w:val="002412D4"/>
    <w:rsid w:val="0024220D"/>
    <w:rsid w:val="00242BD3"/>
    <w:rsid w:val="00242C02"/>
    <w:rsid w:val="00243155"/>
    <w:rsid w:val="00243C73"/>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3056"/>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4BE"/>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5940"/>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34A0"/>
    <w:rsid w:val="00334127"/>
    <w:rsid w:val="00335CA6"/>
    <w:rsid w:val="003365F0"/>
    <w:rsid w:val="00336C50"/>
    <w:rsid w:val="00337388"/>
    <w:rsid w:val="0034007D"/>
    <w:rsid w:val="003433E5"/>
    <w:rsid w:val="003438E9"/>
    <w:rsid w:val="00344082"/>
    <w:rsid w:val="0034582C"/>
    <w:rsid w:val="00345916"/>
    <w:rsid w:val="00345CAC"/>
    <w:rsid w:val="0034743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1CC1"/>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204C"/>
    <w:rsid w:val="003B46AD"/>
    <w:rsid w:val="003B5C96"/>
    <w:rsid w:val="003B65FB"/>
    <w:rsid w:val="003B6A26"/>
    <w:rsid w:val="003C218D"/>
    <w:rsid w:val="003C3D89"/>
    <w:rsid w:val="003C3EE2"/>
    <w:rsid w:val="003C4224"/>
    <w:rsid w:val="003C426D"/>
    <w:rsid w:val="003C4877"/>
    <w:rsid w:val="003C4B42"/>
    <w:rsid w:val="003C4C73"/>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1BF2"/>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ABD"/>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7F98"/>
    <w:rsid w:val="005A0C60"/>
    <w:rsid w:val="005A255F"/>
    <w:rsid w:val="005A330E"/>
    <w:rsid w:val="005A5554"/>
    <w:rsid w:val="005A5651"/>
    <w:rsid w:val="005A6AFE"/>
    <w:rsid w:val="005A7BF3"/>
    <w:rsid w:val="005A7DE0"/>
    <w:rsid w:val="005B0AEF"/>
    <w:rsid w:val="005B1A7D"/>
    <w:rsid w:val="005B1B53"/>
    <w:rsid w:val="005B37D9"/>
    <w:rsid w:val="005B445B"/>
    <w:rsid w:val="005B474E"/>
    <w:rsid w:val="005B489A"/>
    <w:rsid w:val="005B63A6"/>
    <w:rsid w:val="005B64D1"/>
    <w:rsid w:val="005B6A88"/>
    <w:rsid w:val="005B6E05"/>
    <w:rsid w:val="005B7F42"/>
    <w:rsid w:val="005C18ED"/>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2366"/>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2BE6"/>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31A1"/>
    <w:rsid w:val="006E4601"/>
    <w:rsid w:val="006E5B86"/>
    <w:rsid w:val="006E63FF"/>
    <w:rsid w:val="006E652D"/>
    <w:rsid w:val="006E7572"/>
    <w:rsid w:val="006F2F22"/>
    <w:rsid w:val="006F434A"/>
    <w:rsid w:val="006F53E4"/>
    <w:rsid w:val="006F7974"/>
    <w:rsid w:val="00700A60"/>
    <w:rsid w:val="00705027"/>
    <w:rsid w:val="00710494"/>
    <w:rsid w:val="007117BD"/>
    <w:rsid w:val="007135A2"/>
    <w:rsid w:val="00715129"/>
    <w:rsid w:val="007154CE"/>
    <w:rsid w:val="00715B25"/>
    <w:rsid w:val="00716020"/>
    <w:rsid w:val="00720860"/>
    <w:rsid w:val="00721087"/>
    <w:rsid w:val="00721530"/>
    <w:rsid w:val="00723422"/>
    <w:rsid w:val="007260FE"/>
    <w:rsid w:val="00726DD6"/>
    <w:rsid w:val="0073076E"/>
    <w:rsid w:val="00733416"/>
    <w:rsid w:val="0073349C"/>
    <w:rsid w:val="0073377E"/>
    <w:rsid w:val="00733E05"/>
    <w:rsid w:val="00734018"/>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D3F"/>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489E"/>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697"/>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6C7"/>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38A"/>
    <w:rsid w:val="009651B8"/>
    <w:rsid w:val="009653F3"/>
    <w:rsid w:val="0096587A"/>
    <w:rsid w:val="009666E7"/>
    <w:rsid w:val="00967278"/>
    <w:rsid w:val="00971568"/>
    <w:rsid w:val="0097205C"/>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3E4"/>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E65"/>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069B"/>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4C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59E7"/>
    <w:rsid w:val="00B76C0D"/>
    <w:rsid w:val="00B77D0D"/>
    <w:rsid w:val="00B80817"/>
    <w:rsid w:val="00B827E6"/>
    <w:rsid w:val="00B82A28"/>
    <w:rsid w:val="00B82B8D"/>
    <w:rsid w:val="00B82C97"/>
    <w:rsid w:val="00B82F26"/>
    <w:rsid w:val="00B851D5"/>
    <w:rsid w:val="00B85B06"/>
    <w:rsid w:val="00B87AE4"/>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D2D"/>
    <w:rsid w:val="00BD6F5B"/>
    <w:rsid w:val="00BD7662"/>
    <w:rsid w:val="00BE05ED"/>
    <w:rsid w:val="00BE350E"/>
    <w:rsid w:val="00BE3801"/>
    <w:rsid w:val="00BE38CF"/>
    <w:rsid w:val="00BE394B"/>
    <w:rsid w:val="00BE4613"/>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3977"/>
    <w:rsid w:val="00C54C1B"/>
    <w:rsid w:val="00C54DBA"/>
    <w:rsid w:val="00C57ED3"/>
    <w:rsid w:val="00C61640"/>
    <w:rsid w:val="00C61AA7"/>
    <w:rsid w:val="00C61B8E"/>
    <w:rsid w:val="00C668DE"/>
    <w:rsid w:val="00C7044F"/>
    <w:rsid w:val="00C720F8"/>
    <w:rsid w:val="00C7294B"/>
    <w:rsid w:val="00C75139"/>
    <w:rsid w:val="00C7525C"/>
    <w:rsid w:val="00C75825"/>
    <w:rsid w:val="00C76CF7"/>
    <w:rsid w:val="00C83A4C"/>
    <w:rsid w:val="00C8533B"/>
    <w:rsid w:val="00C858BA"/>
    <w:rsid w:val="00C86977"/>
    <w:rsid w:val="00C86AEE"/>
    <w:rsid w:val="00C916C8"/>
    <w:rsid w:val="00C91E6E"/>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F62"/>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43C2"/>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3E3E"/>
    <w:rsid w:val="00D149E1"/>
    <w:rsid w:val="00D14A44"/>
    <w:rsid w:val="00D15BCC"/>
    <w:rsid w:val="00D1628F"/>
    <w:rsid w:val="00D21D89"/>
    <w:rsid w:val="00D22522"/>
    <w:rsid w:val="00D22657"/>
    <w:rsid w:val="00D228DF"/>
    <w:rsid w:val="00D23557"/>
    <w:rsid w:val="00D23F63"/>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37A"/>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1DDD"/>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5AF0"/>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35B"/>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4E6"/>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0D8A"/>
    <w:rsid w:val="00EC148C"/>
    <w:rsid w:val="00EC2D7D"/>
    <w:rsid w:val="00EC36AD"/>
    <w:rsid w:val="00EC3BCF"/>
    <w:rsid w:val="00EC51EC"/>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2E4"/>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32BD"/>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DF5AF0"/>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DF5AF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microsoft.com/office/2007/relationships/hdphoto" Target="media/hdphoto2.wdp"/><Relationship Id="rId2" Type="http://schemas.openxmlformats.org/officeDocument/2006/relationships/image" Target="media/image3.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CC_7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3C36B-FD7C-4F44-A631-DF1072E2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WO_CC_71_AR.dotx</Template>
  <TotalTime>1</TotalTime>
  <Pages>10</Pages>
  <Words>1668</Words>
  <Characters>9375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WO/CC/71/1(Arabic)</vt:lpstr>
    </vt:vector>
  </TitlesOfParts>
  <Company>World Intellectual Property Organization</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WO/CC/71/1(Arabic)</dc:title>
  <dc:creator>YOUSSEF Randa</dc:creator>
  <cp:lastModifiedBy>ABOULHOUCINE Driss</cp:lastModifiedBy>
  <cp:revision>3</cp:revision>
  <cp:lastPrinted>2015-07-03T15:17:00Z</cp:lastPrinted>
  <dcterms:created xsi:type="dcterms:W3CDTF">2015-07-03T15:17:00Z</dcterms:created>
  <dcterms:modified xsi:type="dcterms:W3CDTF">2015-07-03T15:19:00Z</dcterms:modified>
</cp:coreProperties>
</file>