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85723F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0D7BA7">
              <w:t>67</w:t>
            </w:r>
            <w:r w:rsidR="00B6101C" w:rsidRPr="00B6101C">
              <w:t>/</w:t>
            </w:r>
            <w:r w:rsidR="0085723F">
              <w:t>2 CORR.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5723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5723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5723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5723F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85723F">
              <w:rPr>
                <w:rFonts w:hint="cs"/>
                <w:rtl/>
              </w:rPr>
              <w:t xml:space="preserve">أكتوبر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0D7BA7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D7BA7">
        <w:rPr>
          <w:rFonts w:ascii="Cambria Math" w:hAnsi="Cambria Math" w:hint="cs"/>
          <w:rtl/>
        </w:rPr>
        <w:t xml:space="preserve">السابعة </w:t>
      </w:r>
      <w:proofErr w:type="spellStart"/>
      <w:r w:rsidR="000D7BA7">
        <w:rPr>
          <w:rFonts w:ascii="Cambria Math" w:hAnsi="Cambria Math" w:hint="cs"/>
          <w:rtl/>
        </w:rPr>
        <w:t>والستون</w:t>
      </w:r>
      <w:proofErr w:type="spellEnd"/>
      <w:r w:rsidR="000D7BA7">
        <w:rPr>
          <w:rFonts w:ascii="Cambria Math" w:hAnsi="Cambria Math" w:hint="cs"/>
          <w:rtl/>
        </w:rPr>
        <w:t xml:space="preserve"> (الدورة العادية الرابعة والأربعون)</w:t>
      </w:r>
    </w:p>
    <w:p w:rsidR="00D61541" w:rsidRPr="00D61541" w:rsidRDefault="00D61541" w:rsidP="000D7B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D7BA7">
        <w:rPr>
          <w:rFonts w:hint="cs"/>
          <w:rtl/>
        </w:rPr>
        <w:t>23</w:t>
      </w:r>
      <w:r w:rsidR="00983389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سبتمبر </w:t>
      </w:r>
      <w:r w:rsidR="00100F97">
        <w:rPr>
          <w:rFonts w:hint="cs"/>
          <w:rtl/>
        </w:rPr>
        <w:t xml:space="preserve">إلى </w:t>
      </w:r>
      <w:r w:rsidR="000D7BA7">
        <w:rPr>
          <w:rFonts w:hint="cs"/>
          <w:rtl/>
        </w:rPr>
        <w:t>2</w:t>
      </w:r>
      <w:r w:rsidR="00783D11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أكتوبر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5723F" w:rsidP="00FB7EC9">
      <w:pPr>
        <w:pStyle w:val="DocumentTitleAR"/>
        <w:bidi/>
        <w:rPr>
          <w:rtl/>
        </w:rPr>
      </w:pPr>
      <w:bookmarkStart w:id="2" w:name="_GoBack"/>
      <w:r>
        <w:rPr>
          <w:rFonts w:hint="eastAsia"/>
          <w:rtl/>
        </w:rPr>
        <w:t>التقرير</w:t>
      </w:r>
      <w:r>
        <w:rPr>
          <w:rtl/>
        </w:rPr>
        <w:t xml:space="preserve"> </w:t>
      </w:r>
      <w:r>
        <w:rPr>
          <w:rFonts w:hint="eastAsia"/>
          <w:rtl/>
        </w:rPr>
        <w:t>السنوي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الموارد</w:t>
      </w:r>
      <w:r>
        <w:rPr>
          <w:rtl/>
        </w:rPr>
        <w:t xml:space="preserve"> </w:t>
      </w:r>
      <w:r>
        <w:rPr>
          <w:rFonts w:hint="eastAsia"/>
          <w:rtl/>
        </w:rPr>
        <w:t>البشرية</w:t>
      </w:r>
      <w:bookmarkEnd w:id="2"/>
    </w:p>
    <w:p w:rsidR="00D61541" w:rsidRPr="00D61541" w:rsidRDefault="0085723F" w:rsidP="00931859">
      <w:pPr>
        <w:pStyle w:val="PreparedbyAR"/>
        <w:bidi/>
        <w:rPr>
          <w:rtl/>
        </w:rPr>
      </w:pPr>
      <w:r>
        <w:rPr>
          <w:rFonts w:hint="cs"/>
          <w:rtl/>
        </w:rPr>
        <w:t>تصويب</w:t>
      </w:r>
    </w:p>
    <w:p w:rsidR="00D61541" w:rsidRDefault="0085723F" w:rsidP="00C14DB9">
      <w:pPr>
        <w:pStyle w:val="NormalParaAR"/>
      </w:pPr>
      <w:r>
        <w:rPr>
          <w:rFonts w:hint="cs"/>
          <w:rtl/>
        </w:rPr>
        <w:tab/>
        <w:t xml:space="preserve">يرجى </w:t>
      </w:r>
      <w:r w:rsidR="00C14DB9">
        <w:rPr>
          <w:rFonts w:hint="cs"/>
          <w:rtl/>
        </w:rPr>
        <w:t xml:space="preserve">الاستعاضة </w:t>
      </w:r>
      <w:r>
        <w:rPr>
          <w:rFonts w:hint="cs"/>
          <w:rtl/>
        </w:rPr>
        <w:t xml:space="preserve">عن الصفحة 11 من المرفق الأول (الجدول 10: </w:t>
      </w:r>
      <w:r w:rsidRPr="0085723F">
        <w:rPr>
          <w:rtl/>
        </w:rPr>
        <w:t>الموظفون حسب الجنسية – الفئة الفنية وما</w:t>
      </w:r>
      <w:r w:rsidR="00442802">
        <w:rPr>
          <w:rFonts w:hint="cs"/>
          <w:rtl/>
        </w:rPr>
        <w:t> </w:t>
      </w:r>
      <w:r w:rsidRPr="0085723F">
        <w:rPr>
          <w:rtl/>
        </w:rPr>
        <w:t>فوقها كما في يونيو 2013 (تابع)</w:t>
      </w:r>
      <w:r>
        <w:rPr>
          <w:rFonts w:hint="cs"/>
          <w:rtl/>
        </w:rPr>
        <w:t>) بالصفحة المرفقة طيه.</w:t>
      </w:r>
    </w:p>
    <w:p w:rsidR="00CB79E4" w:rsidRPr="00442802" w:rsidRDefault="00CB79E4" w:rsidP="007F38D1">
      <w:pPr>
        <w:pStyle w:val="NormalParaAR"/>
      </w:pPr>
    </w:p>
    <w:p w:rsidR="004B357D" w:rsidRDefault="0085723F" w:rsidP="0085723F">
      <w:pPr>
        <w:pStyle w:val="EndofDocumentAR"/>
        <w:rPr>
          <w:rtl/>
        </w:rPr>
      </w:pPr>
      <w:r>
        <w:rPr>
          <w:rFonts w:hint="cs"/>
          <w:rtl/>
        </w:rPr>
        <w:t>[تلي ذلك الصفحة المرفقة]</w:t>
      </w:r>
    </w:p>
    <w:p w:rsidR="002F77FC" w:rsidRDefault="002F77FC" w:rsidP="007F38D1">
      <w:pPr>
        <w:pStyle w:val="NormalParaAR"/>
        <w:rPr>
          <w:rFonts w:hint="cs"/>
          <w:rtl/>
        </w:rPr>
      </w:pPr>
    </w:p>
    <w:p w:rsidR="0085723F" w:rsidRDefault="0085723F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3A2B14" w:rsidRPr="003A2B14" w:rsidRDefault="003A2B14" w:rsidP="003A2B14">
      <w:pPr>
        <w:tabs>
          <w:tab w:val="right" w:pos="9355"/>
        </w:tabs>
        <w:bidi/>
        <w:rPr>
          <w:rFonts w:ascii="Arabic Typesetting" w:hAnsi="Arabic Typesetting" w:cs="Arabic Typesetting" w:hint="cs"/>
          <w:bCs/>
          <w:sz w:val="36"/>
          <w:szCs w:val="36"/>
          <w:rtl/>
          <w:lang w:val="fr-CH" w:bidi="ar-EG"/>
        </w:rPr>
      </w:pPr>
      <w:r w:rsidRPr="003C6806">
        <w:rPr>
          <w:rFonts w:ascii="Arabic Typesetting" w:hAnsi="Arabic Typesetting" w:cs="Arabic Typesetting"/>
          <w:bCs/>
          <w:sz w:val="36"/>
          <w:szCs w:val="36"/>
          <w:rtl/>
        </w:rPr>
        <w:lastRenderedPageBreak/>
        <w:t>التمثيل الجغرافي</w:t>
      </w:r>
      <w:r>
        <w:rPr>
          <w:rFonts w:ascii="Arabic Typesetting" w:hAnsi="Arabic Typesetting" w:cs="Arabic Typesetting"/>
          <w:bCs/>
          <w:sz w:val="36"/>
          <w:szCs w:val="36"/>
        </w:rPr>
        <w:tab/>
      </w:r>
      <w:r w:rsidRPr="003A2B14">
        <w:rPr>
          <w:rFonts w:ascii="Arabic Typesetting" w:hAnsi="Arabic Typesetting" w:cs="Arabic Typesetting" w:hint="cs"/>
          <w:b/>
          <w:sz w:val="36"/>
          <w:szCs w:val="36"/>
          <w:rtl/>
          <w:lang w:val="fr-CH"/>
        </w:rPr>
        <w:t>[المرفق الأول، ص 11]</w:t>
      </w:r>
    </w:p>
    <w:tbl>
      <w:tblPr>
        <w:bidiVisual/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587717" w:rsidRPr="003C6806" w:rsidTr="00587717">
        <w:trPr>
          <w:trHeight w:val="459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87717" w:rsidRPr="003C6806" w:rsidRDefault="00587717" w:rsidP="00A4061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3C680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الجدول 10: الموظفون حسب الجنسية – الفئة الفنية وما فوقها كما في يونيو 2013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C680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(تابع)</w:t>
            </w:r>
          </w:p>
        </w:tc>
      </w:tr>
      <w:tr w:rsidR="00587717" w:rsidRPr="00045A44" w:rsidTr="00A4061D">
        <w:trPr>
          <w:trHeight w:val="413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717" w:rsidRPr="00045A44" w:rsidRDefault="00587717" w:rsidP="0058771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</w:tr>
    </w:tbl>
    <w:p w:rsidR="0085723F" w:rsidRDefault="00A4061D" w:rsidP="00A4061D">
      <w:pPr>
        <w:pStyle w:val="NormalParaAR"/>
        <w:spacing w:after="0" w:line="240" w:lineRule="auto"/>
      </w:pPr>
      <w:r w:rsidRPr="00A4061D">
        <w:rPr>
          <w:rtl/>
        </w:rPr>
        <w:drawing>
          <wp:inline distT="0" distB="0" distL="0" distR="0" wp14:anchorId="77B8220D" wp14:editId="6DFF444E">
            <wp:extent cx="5940425" cy="8102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3F" w:rsidRDefault="00A4061D" w:rsidP="00A4061D">
      <w:pPr>
        <w:pStyle w:val="EndofDocumentAR"/>
        <w:spacing w:after="0"/>
        <w:rPr>
          <w:rtl/>
        </w:rPr>
      </w:pPr>
      <w:r>
        <w:rPr>
          <w:rFonts w:hint="cs"/>
          <w:rtl/>
          <w:lang w:val="fr-CH"/>
        </w:rPr>
        <w:t>[نهاية الوثيقة]</w:t>
      </w:r>
    </w:p>
    <w:sectPr w:rsidR="0085723F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17" w:rsidRDefault="00587717">
      <w:r>
        <w:separator/>
      </w:r>
    </w:p>
  </w:endnote>
  <w:endnote w:type="continuationSeparator" w:id="0">
    <w:p w:rsidR="00587717" w:rsidRDefault="0058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17" w:rsidRDefault="0058771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87717" w:rsidRDefault="0058771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17" w:rsidRDefault="00587717" w:rsidP="003A2B14">
    <w:r>
      <w:t>WO/CC/67/2 CORR.</w:t>
    </w:r>
  </w:p>
  <w:p w:rsidR="00587717" w:rsidRDefault="00587717" w:rsidP="00D61541">
    <w:r>
      <w:fldChar w:fldCharType="begin"/>
    </w:r>
    <w:r>
      <w:instrText xml:space="preserve"> PAGE  \* MERGEFORMAT </w:instrText>
    </w:r>
    <w:r>
      <w:fldChar w:fldCharType="separate"/>
    </w:r>
    <w:r w:rsidR="002D3D9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D99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2B14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4C86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802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717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723F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61D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4DB9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6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5C1B-CF13-4986-84AC-BE33A1EA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WO_CC_67_AR.dotx</Template>
  <TotalTime>36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WO/CC/67/2 CORR. (Arabic)</vt:lpstr>
    </vt:vector>
  </TitlesOfParts>
  <Company>World Intellectual Property Organization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WO/CC/67/2 CORR. (Arabic)</dc:title>
  <dc:subject>التقرير السنوي عن الموارد البشرية - تصويب</dc:subject>
  <dc:creator>AHMIDOUCH Noureddine</dc:creator>
  <cp:lastModifiedBy>AHMIDOUCH Noureddine</cp:lastModifiedBy>
  <cp:revision>6</cp:revision>
  <cp:lastPrinted>2013-09-19T07:50:00Z</cp:lastPrinted>
  <dcterms:created xsi:type="dcterms:W3CDTF">2013-09-19T07:06:00Z</dcterms:created>
  <dcterms:modified xsi:type="dcterms:W3CDTF">2013-09-19T07:51:00Z</dcterms:modified>
</cp:coreProperties>
</file>