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557" w:rsidRPr="004F7557" w:rsidRDefault="004F7557" w:rsidP="007C49C6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</w:pPr>
      <w:bookmarkStart w:id="3" w:name="Code2"/>
      <w:r w:rsidRPr="004F7557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WO/CF/39/</w:t>
      </w:r>
      <w:bookmarkStart w:id="4" w:name="Code"/>
      <w:bookmarkEnd w:id="4"/>
      <w:r w:rsidRPr="004F7557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1   P/A/53/1   B/A/47/1   N/A/38/1   LO/A/38/1</w:t>
      </w:r>
      <w:r w:rsidR="00AC790F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 xml:space="preserve">   IPC/A/39/1</w:t>
      </w:r>
    </w:p>
    <w:p w:rsidR="004F7557" w:rsidRPr="004F7557" w:rsidRDefault="004F7557" w:rsidP="007C49C6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</w:pPr>
      <w:r w:rsidRPr="007C49C6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 xml:space="preserve">BP/A/35/1   VA/A/31/1   </w:t>
      </w:r>
      <w:r w:rsidRPr="004F7557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WCT/A/18/1   WPPT/A/18/1   PLT/A/17/1</w:t>
      </w:r>
      <w:r w:rsidR="007C49C6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 xml:space="preserve">   STLT/A/11/1</w:t>
      </w:r>
    </w:p>
    <w:bookmarkEnd w:id="3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r w:rsidR="0019046D">
        <w:rPr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7C49C6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7C49C6">
        <w:rPr>
          <w:rFonts w:hint="cs"/>
          <w:b/>
          <w:bCs/>
          <w:sz w:val="30"/>
          <w:szCs w:val="30"/>
          <w:rtl/>
        </w:rPr>
        <w:t>7 ديسمبر</w:t>
      </w:r>
      <w:r w:rsidR="0019046D">
        <w:rPr>
          <w:b/>
          <w:bCs/>
          <w:sz w:val="30"/>
          <w:szCs w:val="30"/>
          <w:rtl/>
        </w:rPr>
        <w:t xml:space="preserve"> 2018</w:t>
      </w:r>
    </w:p>
    <w:p w:rsidR="004F7557" w:rsidRDefault="004F7557" w:rsidP="00204512">
      <w:pPr>
        <w:pStyle w:val="Heading1"/>
        <w:spacing w:after="200" w:line="24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>مؤتمر الويبو - الدورة التاسعة والثلاثون (الدورة الاستثنائية السادسة عشرة)</w:t>
      </w:r>
    </w:p>
    <w:p w:rsidR="004F7557" w:rsidRPr="00204512" w:rsidRDefault="004F7557" w:rsidP="004F7557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الدولي لحماية الملكية الصناعية (اتحاد باريس)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Pr="00204512">
        <w:rPr>
          <w:rFonts w:hint="cs"/>
          <w:sz w:val="24"/>
          <w:szCs w:val="24"/>
          <w:rtl/>
        </w:rPr>
        <w:br/>
        <w:t>الدورة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الثالثة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والخمسون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rFonts w:cs="Times New Roman" w:hint="cs"/>
          <w:sz w:val="24"/>
          <w:szCs w:val="24"/>
          <w:rtl/>
        </w:rPr>
        <w:t> </w:t>
      </w:r>
      <w:r w:rsidRPr="00204512">
        <w:rPr>
          <w:rFonts w:hint="cs"/>
          <w:sz w:val="24"/>
          <w:szCs w:val="24"/>
          <w:rtl/>
        </w:rPr>
        <w:t>الاستثنائية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الثلاثون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4F7557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الدولي لحماية المصنفات الأدبية والفنية (اتحاد برن)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Pr="00204512">
        <w:rPr>
          <w:rFonts w:hint="cs"/>
          <w:sz w:val="24"/>
          <w:szCs w:val="24"/>
          <w:rtl/>
        </w:rPr>
        <w:br/>
        <w:t>الدورة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السابعة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والأربعون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rFonts w:cs="Times New Roman" w:hint="cs"/>
          <w:sz w:val="24"/>
          <w:szCs w:val="24"/>
          <w:rtl/>
        </w:rPr>
        <w:t> </w:t>
      </w:r>
      <w:r w:rsidRPr="00204512">
        <w:rPr>
          <w:rFonts w:hint="cs"/>
          <w:sz w:val="24"/>
          <w:szCs w:val="24"/>
          <w:rtl/>
        </w:rPr>
        <w:t>الاس</w:t>
      </w:r>
      <w:r w:rsidRPr="00204512">
        <w:rPr>
          <w:sz w:val="24"/>
          <w:szCs w:val="24"/>
          <w:rtl/>
        </w:rPr>
        <w:t>تثنائية الرابعة والعشرون)</w:t>
      </w:r>
    </w:p>
    <w:p w:rsidR="004F7557" w:rsidRPr="00204512" w:rsidRDefault="004F7557" w:rsidP="004F7557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الخاص للتصنيف الدولي للسلع والخدمات لأغراض تسجيل العلامات (اتحاد نيس)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rFonts w:cs="Times New Roman" w:hint="cs"/>
          <w:sz w:val="24"/>
          <w:szCs w:val="24"/>
          <w:rtl/>
        </w:rPr>
        <w:t> </w:t>
      </w:r>
      <w:r w:rsidRPr="00204512">
        <w:rPr>
          <w:rFonts w:hint="cs"/>
          <w:sz w:val="24"/>
          <w:szCs w:val="24"/>
          <w:rtl/>
        </w:rPr>
        <w:t>الثامنة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والثلاثون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الاستثنائية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الخامسة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عشرة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4F7557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الخاص للتصنيف الدولي للتصاميم الصناعية (اتحاد لوكارنو)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Pr="00204512">
        <w:rPr>
          <w:rFonts w:hint="cs"/>
          <w:sz w:val="24"/>
          <w:szCs w:val="24"/>
          <w:rtl/>
        </w:rPr>
        <w:br/>
        <w:t>الدورة</w:t>
      </w:r>
      <w:r w:rsidRPr="00204512">
        <w:rPr>
          <w:sz w:val="24"/>
          <w:szCs w:val="24"/>
          <w:rtl/>
        </w:rPr>
        <w:t xml:space="preserve"> الثامنة والثلاثون (الدورة الاستثنائية السادسة عشرة)</w:t>
      </w:r>
    </w:p>
    <w:p w:rsidR="004F7557" w:rsidRPr="00204512" w:rsidRDefault="004F7557" w:rsidP="004F7557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الخاص للتصنيف الدولي للبراءات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Pr="00204512">
        <w:rPr>
          <w:rFonts w:hint="cs"/>
          <w:sz w:val="24"/>
          <w:szCs w:val="24"/>
          <w:rtl/>
        </w:rPr>
        <w:br/>
        <w:t>الدورة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التاسعة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والثلاثون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rFonts w:cs="Times New Roman" w:hint="cs"/>
          <w:sz w:val="24"/>
          <w:szCs w:val="24"/>
          <w:rtl/>
        </w:rPr>
        <w:t> </w:t>
      </w:r>
      <w:r w:rsidRPr="00204512">
        <w:rPr>
          <w:rFonts w:hint="cs"/>
          <w:sz w:val="24"/>
          <w:szCs w:val="24"/>
          <w:rtl/>
        </w:rPr>
        <w:t>الاستثنائية</w:t>
      </w:r>
      <w:r w:rsidRPr="00204512">
        <w:rPr>
          <w:rFonts w:cs="Times New Roman" w:hint="cs"/>
          <w:sz w:val="24"/>
          <w:szCs w:val="24"/>
          <w:rtl/>
        </w:rPr>
        <w:t> </w:t>
      </w:r>
      <w:r w:rsidRPr="00204512">
        <w:rPr>
          <w:rFonts w:hint="cs"/>
          <w:sz w:val="24"/>
          <w:szCs w:val="24"/>
          <w:rtl/>
        </w:rPr>
        <w:t>الثامنة</w:t>
      </w:r>
      <w:r w:rsidRPr="00204512">
        <w:rPr>
          <w:rFonts w:cs="Times New Roman" w:hint="cs"/>
          <w:sz w:val="24"/>
          <w:szCs w:val="24"/>
          <w:rtl/>
        </w:rPr>
        <w:t> </w:t>
      </w:r>
      <w:r w:rsidRPr="00204512">
        <w:rPr>
          <w:rFonts w:hint="cs"/>
          <w:sz w:val="24"/>
          <w:szCs w:val="24"/>
          <w:rtl/>
        </w:rPr>
        <w:t>عشرة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204512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>اتحاد الاعتراف الدولي بإيداع الكائنات الدقيقة لأغراض الإجراءات الخاصة بالبراءات (اتحاد بودابست)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="00204512">
        <w:rPr>
          <w:rFonts w:cs="Times New Roman" w:hint="cs"/>
          <w:sz w:val="24"/>
          <w:szCs w:val="24"/>
          <w:rtl/>
        </w:rPr>
        <w:t>-</w:t>
      </w:r>
      <w:r w:rsid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الخامسة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والثلاثون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الاستثنائية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السادسة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عشرة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4F7557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الخاص للتصنيف الدولي للعناصر التصويرية للعلامات (اتحاد فيينا)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="00204512" w:rsidRPr="00204512">
        <w:rPr>
          <w:rFonts w:hint="cs"/>
          <w:sz w:val="24"/>
          <w:szCs w:val="24"/>
          <w:rtl/>
        </w:rPr>
        <w:br/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الحادية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والثلاثون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الاستثنائية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الرابعة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عشرة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4F7557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معاهدة الويبو بشأن حق المؤلف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="00204512" w:rsidRPr="00204512">
        <w:rPr>
          <w:rFonts w:hint="cs"/>
          <w:sz w:val="24"/>
          <w:szCs w:val="24"/>
          <w:rtl/>
        </w:rPr>
        <w:br/>
      </w:r>
      <w:r w:rsidRPr="00204512">
        <w:rPr>
          <w:sz w:val="24"/>
          <w:szCs w:val="24"/>
          <w:rtl/>
        </w:rPr>
        <w:t>الدورة الثامنة عشرة (الدورة الاستثنائية العاشرة)</w:t>
      </w:r>
    </w:p>
    <w:p w:rsidR="004F7557" w:rsidRPr="00204512" w:rsidRDefault="004F7557" w:rsidP="004F7557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معاهدة الويبو بشأن الأداء والتسجيل الصوتي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="00204512" w:rsidRPr="00204512">
        <w:rPr>
          <w:rFonts w:hint="cs"/>
          <w:sz w:val="24"/>
          <w:szCs w:val="24"/>
          <w:rtl/>
        </w:rPr>
        <w:br/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الثامنة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عشرة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الاستثنائية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العاشرة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4F7557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معاهدة قانون البراءات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="00204512" w:rsidRPr="00204512">
        <w:rPr>
          <w:rFonts w:hint="cs"/>
          <w:sz w:val="24"/>
          <w:szCs w:val="24"/>
          <w:rtl/>
        </w:rPr>
        <w:br/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السابعة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عشرة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الاستثنائية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العاشرة</w:t>
      </w:r>
      <w:r w:rsidRPr="00204512">
        <w:rPr>
          <w:sz w:val="24"/>
          <w:szCs w:val="24"/>
          <w:rtl/>
        </w:rPr>
        <w:t>)</w:t>
      </w:r>
    </w:p>
    <w:p w:rsidR="001C6BA5" w:rsidRPr="00204512" w:rsidRDefault="004F7557" w:rsidP="00204512">
      <w:pPr>
        <w:pStyle w:val="Heading1"/>
        <w:spacing w:after="240" w:line="240" w:lineRule="auto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معاهدة سنغافورة بشأن قانون العلامات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="00204512" w:rsidRPr="00204512">
        <w:rPr>
          <w:rFonts w:hint="cs"/>
          <w:sz w:val="24"/>
          <w:szCs w:val="24"/>
          <w:rtl/>
        </w:rPr>
        <w:br/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الحادية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عشرة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الاستثنائية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السادسة</w:t>
      </w:r>
      <w:r w:rsidRPr="00204512">
        <w:rPr>
          <w:sz w:val="24"/>
          <w:szCs w:val="24"/>
          <w:rtl/>
        </w:rPr>
        <w:t>)</w:t>
      </w:r>
    </w:p>
    <w:p w:rsidR="002E7810" w:rsidRPr="002E7810" w:rsidRDefault="001C6BA5" w:rsidP="00874721">
      <w:pPr>
        <w:spacing w:line="600" w:lineRule="auto"/>
        <w:rPr>
          <w:b/>
          <w:bCs/>
          <w:rtl/>
        </w:rPr>
      </w:pPr>
      <w:r>
        <w:rPr>
          <w:b/>
          <w:bCs/>
          <w:rtl/>
        </w:rPr>
        <w:t>جنيف، من 24 سبتمبر إلى 2 أكتوبر 2018</w:t>
      </w:r>
    </w:p>
    <w:p w:rsidR="002E7810" w:rsidRPr="002E7810" w:rsidRDefault="0019046D" w:rsidP="00874721">
      <w:pPr>
        <w:rPr>
          <w:rFonts w:ascii="Arial Black" w:hAnsi="Arial Black" w:cs="PT Bold Heading"/>
          <w:sz w:val="26"/>
          <w:szCs w:val="26"/>
          <w:rtl/>
        </w:rPr>
      </w:pPr>
      <w:r>
        <w:rPr>
          <w:rFonts w:ascii="Arial Black" w:hAnsi="Arial Black" w:cs="PT Bold Heading" w:hint="eastAsia"/>
          <w:sz w:val="26"/>
          <w:szCs w:val="26"/>
          <w:rtl/>
        </w:rPr>
        <w:lastRenderedPageBreak/>
        <w:t>التق</w:t>
      </w:r>
      <w:r w:rsidR="004F7557">
        <w:rPr>
          <w:rFonts w:ascii="Arial Black" w:hAnsi="Arial Black" w:cs="PT Bold Heading" w:hint="cs"/>
          <w:sz w:val="26"/>
          <w:szCs w:val="26"/>
          <w:rtl/>
        </w:rPr>
        <w:t>ا</w:t>
      </w:r>
      <w:r>
        <w:rPr>
          <w:rFonts w:ascii="Arial Black" w:hAnsi="Arial Black" w:cs="PT Bold Heading" w:hint="eastAsia"/>
          <w:sz w:val="26"/>
          <w:szCs w:val="26"/>
          <w:rtl/>
        </w:rPr>
        <w:t>رير</w:t>
      </w:r>
    </w:p>
    <w:p w:rsidR="003F7284" w:rsidRPr="00BB6440" w:rsidRDefault="007C49C6" w:rsidP="007C49C6">
      <w:pPr>
        <w:spacing w:before="200" w:after="960"/>
        <w:rPr>
          <w:i/>
          <w:iCs/>
          <w:rtl/>
        </w:rPr>
      </w:pPr>
      <w:r>
        <w:rPr>
          <w:rFonts w:hint="cs"/>
          <w:i/>
          <w:iCs/>
          <w:rtl/>
        </w:rPr>
        <w:t xml:space="preserve">التي اعتمدتها </w:t>
      </w:r>
      <w:r w:rsidR="004F7557">
        <w:rPr>
          <w:rFonts w:hint="cs"/>
          <w:i/>
          <w:iCs/>
          <w:rtl/>
        </w:rPr>
        <w:t>الأمانة</w:t>
      </w:r>
    </w:p>
    <w:p w:rsidR="0019046D" w:rsidRPr="0019046D" w:rsidRDefault="004F7557" w:rsidP="004F7557">
      <w:pPr>
        <w:pStyle w:val="ONUMA"/>
        <w:rPr>
          <w:lang w:bidi="ar-EG"/>
        </w:rPr>
      </w:pPr>
      <w:r w:rsidRPr="004F7557">
        <w:rPr>
          <w:rFonts w:hint="cs"/>
          <w:rtl/>
        </w:rPr>
        <w:t>اجتمع كل من الهيئات المذكورة أعلاه في الدورات المشار إليها بغرض النظر في البنود التالية من جدول الأعمال الموحّد لسلسلة الاجتماعات الثامنة والخمسين لجمعيات الويبو (الوثيقة</w:t>
      </w:r>
      <w:r w:rsidRPr="004F7557">
        <w:rPr>
          <w:rFonts w:hint="eastAsia"/>
          <w:rtl/>
        </w:rPr>
        <w:t> </w:t>
      </w:r>
      <w:r w:rsidRPr="004F7557">
        <w:t>A/58/1</w:t>
      </w:r>
      <w:r w:rsidRPr="004F7557">
        <w:rPr>
          <w:rFonts w:hint="cs"/>
          <w:rtl/>
        </w:rPr>
        <w:t>): 1 و2 و4 و5 و6 و11"2" و12 و29 و30.</w:t>
      </w:r>
    </w:p>
    <w:p w:rsidR="0019046D" w:rsidRPr="0019046D" w:rsidRDefault="004F7557" w:rsidP="007C49C6">
      <w:pPr>
        <w:pStyle w:val="ONUMA"/>
        <w:rPr>
          <w:lang w:bidi="ar-EG"/>
        </w:rPr>
      </w:pPr>
      <w:r w:rsidRPr="004F7557">
        <w:rPr>
          <w:rFonts w:hint="cs"/>
          <w:rtl/>
        </w:rPr>
        <w:t xml:space="preserve">وترد التقارير الخاصة ببنود جدول الأعمال المذكورة </w:t>
      </w:r>
      <w:r w:rsidR="00B647E1">
        <w:rPr>
          <w:rFonts w:hint="cs"/>
          <w:rtl/>
        </w:rPr>
        <w:t>موحّدةً</w:t>
      </w:r>
      <w:r w:rsidRPr="004F7557">
        <w:rPr>
          <w:rFonts w:hint="cs"/>
          <w:rtl/>
        </w:rPr>
        <w:t xml:space="preserve"> في التقرير العام للجمعيات (الوثيقة</w:t>
      </w:r>
      <w:r w:rsidRPr="004F7557">
        <w:rPr>
          <w:rFonts w:hint="eastAsia"/>
          <w:rtl/>
        </w:rPr>
        <w:t> </w:t>
      </w:r>
      <w:r w:rsidR="007C49C6">
        <w:t>A/58/11</w:t>
      </w:r>
      <w:r w:rsidRPr="004F7557">
        <w:rPr>
          <w:rFonts w:hint="cs"/>
          <w:rtl/>
        </w:rPr>
        <w:t>).</w:t>
      </w:r>
    </w:p>
    <w:p w:rsidR="0019046D" w:rsidRPr="0019046D" w:rsidRDefault="0019046D" w:rsidP="0019046D">
      <w:pPr>
        <w:pStyle w:val="Endofdocument-Annex"/>
        <w:rPr>
          <w:lang w:bidi="ar-EG"/>
        </w:rPr>
      </w:pPr>
      <w:r w:rsidRPr="0019046D">
        <w:rPr>
          <w:rFonts w:hint="cs"/>
          <w:rtl/>
        </w:rPr>
        <w:t>[نهاية الوثيقة]</w:t>
      </w:r>
    </w:p>
    <w:sectPr w:rsidR="0019046D" w:rsidRPr="0019046D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46D" w:rsidRDefault="0019046D">
      <w:r>
        <w:separator/>
      </w:r>
    </w:p>
  </w:endnote>
  <w:endnote w:type="continuationSeparator" w:id="0">
    <w:p w:rsidR="0019046D" w:rsidRDefault="0019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46D" w:rsidRDefault="0019046D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19046D" w:rsidRDefault="0019046D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557" w:rsidRPr="00411CA2" w:rsidRDefault="004F7557" w:rsidP="007C49C6">
    <w:pPr>
      <w:pBdr>
        <w:top w:val="single" w:sz="4" w:space="10" w:color="auto"/>
      </w:pBdr>
      <w:bidi w:val="0"/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</w:pPr>
    <w:r w:rsidRPr="00411CA2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>WO/CF/39/1   P/A/53/1   B/A/47/1   N/A/38/1   LO/A/38/1   IPC/A/39/1   BP/A/35/1   VA/A/31/1   WCT/A/18/1   WPPT/A/18/1   PLT/A/17/1</w:t>
    </w:r>
    <w:r w:rsidR="007C49C6">
      <w:rPr>
        <w:rFonts w:asciiTheme="minorBidi" w:eastAsia="SimSun" w:hAnsiTheme="minorBidi" w:cstheme="minorBidi"/>
        <w:bCs/>
        <w:caps/>
        <w:noProof/>
        <w:sz w:val="20"/>
        <w:szCs w:val="20"/>
        <w:lang w:eastAsia="zh-CN"/>
      </w:rPr>
      <w:t xml:space="preserve">   STLT/A/11/1</w:t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364ECA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  <w:num w:numId="45">
    <w:abstractNumId w:val="11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6D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46D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1F6C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6BA5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33E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4512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ECA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18B9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4F7557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5B1F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5E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9C6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CF8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7C5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68E1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C790F"/>
    <w:rsid w:val="00AD03D8"/>
    <w:rsid w:val="00AD0D5F"/>
    <w:rsid w:val="00AD34CF"/>
    <w:rsid w:val="00AD36C8"/>
    <w:rsid w:val="00AD37C9"/>
    <w:rsid w:val="00AD47D3"/>
    <w:rsid w:val="00AD5E05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7E1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281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240DC23-27CA-4010-95D5-8EEAA584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9B7572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2\ORGLAN\SHARED\LANA\basic\templates\Accessible%20Templates\P_EC_58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F7EC-A21F-45AF-ACC4-0A32E4C2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P_EC_58_AR.dotm</Template>
  <TotalTime>1</TotalTime>
  <Pages>2</Pages>
  <Words>266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P/EC/58/1 PROV._x000d_ (Arabic)</vt:lpstr>
    </vt:vector>
  </TitlesOfParts>
  <Company>World Intellectual Property Organization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P/EC/58/1 PROV._x000d_ (Arabic)</dc:title>
  <dc:creator>MERZOUK Fawzi</dc:creator>
  <cp:lastModifiedBy>ALAKHRAS Basel</cp:lastModifiedBy>
  <cp:revision>4</cp:revision>
  <cp:lastPrinted>2018-12-03T14:02:00Z</cp:lastPrinted>
  <dcterms:created xsi:type="dcterms:W3CDTF">2018-11-29T13:53:00Z</dcterms:created>
  <dcterms:modified xsi:type="dcterms:W3CDTF">2018-12-03T14:02:00Z</dcterms:modified>
</cp:coreProperties>
</file>