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4FF2" w14:textId="44FCC55D" w:rsidR="008B2CC1" w:rsidRPr="008B2CC1" w:rsidRDefault="00037CEE" w:rsidP="00F11D94">
      <w:pPr>
        <w:bidi/>
        <w:spacing w:after="120"/>
        <w:jc w:val="right"/>
        <w:rPr>
          <w:rtl/>
        </w:rPr>
      </w:pPr>
      <w:r w:rsidRPr="00CC3E2D">
        <w:rPr>
          <w:b/>
          <w:noProof/>
          <w:sz w:val="32"/>
          <w:szCs w:val="40"/>
          <w:lang w:eastAsia="en-US"/>
        </w:rPr>
        <mc:AlternateContent>
          <mc:Choice Requires="wpg">
            <w:drawing>
              <wp:inline distT="0" distB="0" distL="0" distR="0" wp14:anchorId="302C47BE" wp14:editId="2DC91E63">
                <wp:extent cx="2777259" cy="1333500"/>
                <wp:effectExtent l="0" t="0" r="4445" b="0"/>
                <wp:docPr id="9528796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90835737" name="Picture 790835737"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2325509" name="Picture 52325509"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65542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CfvtBS5wIAABI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083573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">
                  <v:imagedata r:id="rId15" o:title="شعار المنظمة العالمية للملكية الفكرية (الويبو)"/>
                </v:shape>
                <v:shape id="Picture 5232550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">
                  <v:imagedata r:id="rId16"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7651804B" wp14:editId="6C1D8ED0">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B4A6B3"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BB7E0" w14:textId="0D2E6935" w:rsidR="008B2CC1" w:rsidRPr="001024FE" w:rsidRDefault="00F72EF0" w:rsidP="00037CEE">
      <w:pPr>
        <w:rPr>
          <w:rFonts w:ascii="Arial Black" w:hAnsi="Arial Black"/>
          <w:caps/>
          <w:sz w:val="15"/>
          <w:szCs w:val="15"/>
          <w:rtl/>
        </w:rPr>
      </w:pPr>
      <w:r>
        <w:rPr>
          <w:rFonts w:ascii="Arial Black" w:hAnsi="Arial Black"/>
          <w:caps/>
          <w:sz w:val="15"/>
          <w:szCs w:val="15"/>
        </w:rPr>
        <w:t>PCT/A/58</w:t>
      </w:r>
      <w:bookmarkStart w:id="0" w:name="Code"/>
      <w:bookmarkEnd w:id="0"/>
      <w:r w:rsidR="00037CEE">
        <w:rPr>
          <w:rFonts w:ascii="Arial Black" w:hAnsi="Arial Black"/>
          <w:caps/>
          <w:sz w:val="15"/>
          <w:szCs w:val="15"/>
        </w:rPr>
        <w:t>/</w:t>
      </w:r>
      <w:r>
        <w:rPr>
          <w:rFonts w:ascii="Arial Black" w:hAnsi="Arial Black" w:hint="cs"/>
          <w:caps/>
          <w:sz w:val="15"/>
          <w:szCs w:val="15"/>
          <w:rtl/>
        </w:rPr>
        <w:t>3</w:t>
      </w:r>
    </w:p>
    <w:p w14:paraId="7BC9F8B8" w14:textId="1AABDFA4" w:rsidR="00CE65D4" w:rsidRPr="00037CEE" w:rsidRDefault="00CE65D4" w:rsidP="00037CEE">
      <w:pPr>
        <w:rPr>
          <w:rFonts w:cs="Calibri"/>
          <w:b/>
          <w:bCs/>
          <w:caps/>
          <w:sz w:val="15"/>
          <w:szCs w:val="15"/>
          <w:rtl/>
        </w:rPr>
      </w:pPr>
      <w:r w:rsidRPr="00037CEE">
        <w:rPr>
          <w:rFonts w:cs="Calibri" w:hint="cs"/>
          <w:b/>
          <w:bCs/>
          <w:caps/>
          <w:sz w:val="15"/>
          <w:szCs w:val="15"/>
          <w:rtl/>
        </w:rPr>
        <w:t>الأصل:</w:t>
      </w:r>
      <w:bookmarkStart w:id="1" w:name="Original"/>
      <w:r w:rsidRPr="00037CEE">
        <w:rPr>
          <w:rFonts w:cs="Calibri" w:hint="cs"/>
          <w:b/>
          <w:bCs/>
          <w:caps/>
          <w:sz w:val="15"/>
          <w:szCs w:val="15"/>
          <w:rtl/>
        </w:rPr>
        <w:t xml:space="preserve">  بالإنكليزية</w:t>
      </w:r>
    </w:p>
    <w:bookmarkEnd w:id="1"/>
    <w:p w14:paraId="0E579DB6" w14:textId="3021937C" w:rsidR="008B2CC1" w:rsidRPr="00037CEE" w:rsidRDefault="00CE65D4" w:rsidP="00037CEE">
      <w:pPr>
        <w:spacing w:after="1200"/>
        <w:rPr>
          <w:rFonts w:cs="Calibri"/>
          <w:b/>
          <w:bCs/>
          <w:caps/>
          <w:sz w:val="15"/>
          <w:szCs w:val="15"/>
          <w:rtl/>
        </w:rPr>
      </w:pPr>
      <w:r w:rsidRPr="00037CEE">
        <w:rPr>
          <w:rFonts w:cs="Calibri" w:hint="cs"/>
          <w:b/>
          <w:bCs/>
          <w:caps/>
          <w:sz w:val="15"/>
          <w:szCs w:val="15"/>
          <w:rtl/>
        </w:rPr>
        <w:t>التاريخ:</w:t>
      </w:r>
      <w:bookmarkStart w:id="2" w:name="Date"/>
      <w:r w:rsidRPr="00037CEE">
        <w:rPr>
          <w:rFonts w:cs="Calibri" w:hint="cs"/>
          <w:b/>
          <w:bCs/>
          <w:caps/>
          <w:sz w:val="15"/>
          <w:szCs w:val="15"/>
          <w:rtl/>
        </w:rPr>
        <w:t xml:space="preserve">  5 مايو 2026</w:t>
      </w:r>
    </w:p>
    <w:bookmarkEnd w:id="2"/>
    <w:p w14:paraId="524A1420" w14:textId="77777777" w:rsidR="008B2CC1" w:rsidRPr="00037CEE" w:rsidRDefault="00F72EF0" w:rsidP="00CE65D4">
      <w:pPr>
        <w:bidi/>
        <w:spacing w:after="600"/>
        <w:rPr>
          <w:rFonts w:cs="Calibri"/>
          <w:b/>
          <w:sz w:val="32"/>
          <w:szCs w:val="32"/>
          <w:rtl/>
        </w:rPr>
      </w:pPr>
      <w:r w:rsidRPr="00037CEE">
        <w:rPr>
          <w:rFonts w:cs="Calibri" w:hint="cs"/>
          <w:b/>
          <w:bCs/>
          <w:sz w:val="32"/>
          <w:szCs w:val="32"/>
          <w:rtl/>
        </w:rPr>
        <w:t>اتحاد معاهدة التعاون بشأن البراءات</w:t>
      </w:r>
    </w:p>
    <w:p w14:paraId="7EF2F4A0" w14:textId="77777777" w:rsidR="00A85B8E" w:rsidRPr="00037CEE" w:rsidRDefault="00A85B8E" w:rsidP="00AF5C73">
      <w:pPr>
        <w:bidi/>
        <w:spacing w:after="720"/>
        <w:rPr>
          <w:rFonts w:cs="Calibri"/>
          <w:b/>
          <w:sz w:val="28"/>
          <w:szCs w:val="28"/>
          <w:rtl/>
        </w:rPr>
      </w:pPr>
      <w:r w:rsidRPr="00037CEE">
        <w:rPr>
          <w:rFonts w:cs="Calibri" w:hint="cs"/>
          <w:b/>
          <w:bCs/>
          <w:sz w:val="28"/>
          <w:szCs w:val="28"/>
          <w:rtl/>
        </w:rPr>
        <w:t>الجمعية</w:t>
      </w:r>
    </w:p>
    <w:p w14:paraId="499F98A2" w14:textId="77777777" w:rsidR="008B2CC1" w:rsidRPr="00037CEE" w:rsidRDefault="00771EAF" w:rsidP="008B2CC1">
      <w:pPr>
        <w:bidi/>
        <w:rPr>
          <w:rFonts w:cs="Calibri"/>
          <w:b/>
          <w:sz w:val="24"/>
          <w:szCs w:val="24"/>
          <w:rtl/>
        </w:rPr>
      </w:pPr>
      <w:r w:rsidRPr="00037CEE">
        <w:rPr>
          <w:rFonts w:cs="Calibri" w:hint="cs"/>
          <w:b/>
          <w:bCs/>
          <w:sz w:val="24"/>
          <w:szCs w:val="24"/>
          <w:rtl/>
        </w:rPr>
        <w:t>الدورة الثامنة والخمسون (الدورة الاستثنائية الثالثة والثلاثون)</w:t>
      </w:r>
    </w:p>
    <w:p w14:paraId="0AAF5818" w14:textId="77777777" w:rsidR="008B2CC1" w:rsidRPr="00037CEE" w:rsidRDefault="00F72EF0" w:rsidP="00CE65D4">
      <w:pPr>
        <w:bidi/>
        <w:spacing w:after="720"/>
        <w:rPr>
          <w:rFonts w:cs="Calibri"/>
          <w:rtl/>
        </w:rPr>
      </w:pPr>
      <w:r w:rsidRPr="00037CEE">
        <w:rPr>
          <w:rFonts w:cs="Calibri" w:hint="cs"/>
          <w:b/>
          <w:bCs/>
          <w:sz w:val="24"/>
          <w:szCs w:val="24"/>
          <w:rtl/>
        </w:rPr>
        <w:t>جنيف، من 7 إلى 15 يوليو 2026</w:t>
      </w:r>
    </w:p>
    <w:p w14:paraId="03D35103" w14:textId="0BB0423B" w:rsidR="008B2CC1" w:rsidRPr="00037CEE" w:rsidRDefault="00B46EFD" w:rsidP="00CE65D4">
      <w:pPr>
        <w:bidi/>
        <w:spacing w:after="360"/>
        <w:rPr>
          <w:rFonts w:cs="Calibri"/>
          <w:caps/>
          <w:sz w:val="24"/>
          <w:rtl/>
        </w:rPr>
      </w:pPr>
      <w:bookmarkStart w:id="3" w:name="TitleOfDoc"/>
      <w:r w:rsidRPr="00037CEE">
        <w:rPr>
          <w:rFonts w:cs="Calibri" w:hint="cs"/>
          <w:caps/>
          <w:sz w:val="24"/>
          <w:szCs w:val="24"/>
          <w:rtl/>
        </w:rPr>
        <w:t>تعيين المعهد المكسيكي للملكية الصناعية بصفة إدارة للبحث الدولي وإدارة للفحص التمهيدي الدولي في إطار معاهدة التعاون بشأن البراءات</w:t>
      </w:r>
    </w:p>
    <w:p w14:paraId="5CD78DB8" w14:textId="181BF772" w:rsidR="008B2CC1" w:rsidRPr="00037CEE" w:rsidRDefault="00B46EFD" w:rsidP="00CE65D4">
      <w:pPr>
        <w:bidi/>
        <w:spacing w:after="960"/>
        <w:rPr>
          <w:rFonts w:cs="Calibri"/>
          <w:i/>
          <w:rtl/>
        </w:rPr>
      </w:pPr>
      <w:bookmarkStart w:id="4" w:name="Prepared"/>
      <w:bookmarkEnd w:id="3"/>
      <w:r w:rsidRPr="00037CEE">
        <w:rPr>
          <w:rFonts w:cs="Calibri" w:hint="cs"/>
          <w:i/>
          <w:iCs/>
          <w:rtl/>
        </w:rPr>
        <w:t>وثيقة من إعداد المكتب الدولي</w:t>
      </w:r>
    </w:p>
    <w:bookmarkEnd w:id="4"/>
    <w:p w14:paraId="5464BD6F" w14:textId="5E5FF2FA" w:rsidR="002928D3" w:rsidRPr="00037CEE" w:rsidRDefault="0096157A" w:rsidP="00037CEE">
      <w:pPr>
        <w:pStyle w:val="Heading1"/>
        <w:rPr>
          <w:rtl/>
        </w:rPr>
      </w:pPr>
      <w:r w:rsidRPr="00037CEE">
        <w:rPr>
          <w:rtl/>
        </w:rPr>
        <w:t>ملخص</w:t>
      </w:r>
    </w:p>
    <w:p w14:paraId="4EFFB09A" w14:textId="188AD54C" w:rsidR="0096157A" w:rsidRPr="00037CEE" w:rsidRDefault="00837924" w:rsidP="00037CEE">
      <w:pPr>
        <w:pStyle w:val="ONUME"/>
        <w:rPr>
          <w:rtl/>
        </w:rPr>
      </w:pPr>
      <w:r w:rsidRPr="00037CEE">
        <w:rPr>
          <w:rFonts w:hint="cs"/>
          <w:rtl/>
        </w:rPr>
        <w:t>تدعو هذه الوثيقة الجمعية إلى اتخاذ قرار بشأن تعيين المعهد المكسيكي للملكية الصناعية كإدارة للبحث الدولي وإدارة للفحص التمهيدي الدولي في إطار معاهدة التعاون بشأن البراءات، مع مراعاة مشورة اللجنة المعنية بالتعاون التقني لمعاهدة التعاون بشأن البراءات التي وافقت بالإجماع على أن توصي الجمعية بتعيين المعهد المكسيكي للملكية الصناعية كإدارة للبحث الدولي وإدارة للفحص التمهيدي الدولي.  إن الجمعية مدعوة أيضا إلى الموافقة على نص مشروعي اتفاقين فيما يتعلق بعمل المعهد كإدارة للبحث الدولي وإدارة للفحص التمهيدي الدولي، إحداهما تغطي الفترة الممتدة حتى 31 ديسمبر 2027، والأخرى لتغطية الفترة من 1 يناير 2028 إلى غاية 31 ديسمبر 2037.</w:t>
      </w:r>
    </w:p>
    <w:p w14:paraId="0E46F573" w14:textId="09574280" w:rsidR="00AE1427" w:rsidRPr="00037CEE" w:rsidRDefault="00AE1427" w:rsidP="00037CEE">
      <w:pPr>
        <w:pStyle w:val="Heading1"/>
        <w:rPr>
          <w:rtl/>
        </w:rPr>
      </w:pPr>
      <w:r w:rsidRPr="00037CEE">
        <w:rPr>
          <w:rFonts w:hint="cs"/>
          <w:rtl/>
        </w:rPr>
        <w:t>معلومات أساسية</w:t>
      </w:r>
    </w:p>
    <w:p w14:paraId="5C518E17" w14:textId="23640161" w:rsidR="00552B91" w:rsidRPr="00037CEE" w:rsidRDefault="00552B91" w:rsidP="00037CEE">
      <w:pPr>
        <w:pStyle w:val="ONUME"/>
        <w:rPr>
          <w:rtl/>
        </w:rPr>
      </w:pPr>
      <w:r w:rsidRPr="00037CEE">
        <w:rPr>
          <w:rFonts w:hint="cs"/>
          <w:rtl/>
        </w:rPr>
        <w:t>إن تعيين إدارات البحث الدولي/إدارات الفحص التمهيدي الدولي في إطار معاهدة التعاون بشأن البراءات هو من اختصاص الجمعية ويخضع للمادتين 16(3) و32(3) من معاهدة التعاون بشأن البراءات.  وتقضي القاعدتان 1.36"5" و1.63"5" من اللائحة التنفيذية للمعاهدة بأن أي تعيين سيكون شاملا للبحث الدولي والفحص التمهيدي الدولي كليهما.</w:t>
      </w:r>
    </w:p>
    <w:p w14:paraId="04B866EB" w14:textId="11D35209" w:rsidR="00AE1427" w:rsidRPr="00037CEE" w:rsidRDefault="00022768" w:rsidP="00037CEE">
      <w:pPr>
        <w:pStyle w:val="ONUME"/>
        <w:rPr>
          <w:rtl/>
        </w:rPr>
      </w:pPr>
      <w:r w:rsidRPr="00037CEE">
        <w:rPr>
          <w:rFonts w:hint="cs"/>
          <w:rtl/>
        </w:rPr>
        <w:t xml:space="preserve">وفقاً للفقرة (ه) من الإجراءات المنصوص عليها في "التفاهم حول إجراءات تعيين الإدارات الدولية" الذي اعتمدته جمعية معاهدة التعاون بشأن البراءات (معاهدة البراءات) إبّان دورتها السادسة والأربعين المعقودة في عام 2014 وعدَّلته إبّان دورتها الخمسين المعقودة في عام 2018، قدَّم المعهد المكسيكي للملكية الصناعية، في 2 ديسمبر 2025، طلباً لتعيينه إدارة للبحث الدولي وإدارة للفحص التمهيدي الدولي.  ويرد طلب التعيين في مرفقات الوثيقة </w:t>
      </w:r>
      <w:hyperlink r:id="rId17" w:history="1">
        <w:r w:rsidRPr="00037CEE">
          <w:rPr>
            <w:rStyle w:val="Hyperlink"/>
          </w:rPr>
          <w:t>PCT/CTC/33/27</w:t>
        </w:r>
      </w:hyperlink>
      <w:r w:rsidRPr="00037CEE">
        <w:rPr>
          <w:rFonts w:hint="cs"/>
          <w:rtl/>
        </w:rPr>
        <w:t>.</w:t>
      </w:r>
    </w:p>
    <w:p w14:paraId="5F88BFE5" w14:textId="2F40CC91" w:rsidR="00B11D1F" w:rsidRPr="00037CEE" w:rsidRDefault="00B11D1F" w:rsidP="00037CEE">
      <w:pPr>
        <w:pStyle w:val="Heading1"/>
        <w:rPr>
          <w:rtl/>
        </w:rPr>
      </w:pPr>
      <w:r w:rsidRPr="00037CEE">
        <w:rPr>
          <w:rFonts w:hint="cs"/>
          <w:rtl/>
        </w:rPr>
        <w:lastRenderedPageBreak/>
        <w:t>مشورة لجنة التعاون التقني لمعاهدة التعاون بشأن البراءات</w:t>
      </w:r>
    </w:p>
    <w:p w14:paraId="090B7BEE" w14:textId="395E0292" w:rsidR="004E40F3" w:rsidRPr="00037CEE" w:rsidRDefault="00545C4C" w:rsidP="00037CEE">
      <w:pPr>
        <w:pStyle w:val="ONUME"/>
        <w:rPr>
          <w:rtl/>
        </w:rPr>
      </w:pPr>
      <w:r w:rsidRPr="00037CEE">
        <w:rPr>
          <w:rFonts w:hint="cs"/>
          <w:rtl/>
        </w:rPr>
        <w:t xml:space="preserve">عملا بمقتضى المادتين 16(3)(ه) و32(3) من المعاهدة، أسدت لجنة التعاون التقني مشورتها بشأن تعيين المعهد كإدارة للبحث الدولي وإدارة للفحص التمهيدي الدولي، وذلك في دورتها الثالثة والثلاثين التي عقدت في جنيف يومي 2 و3 فبراير 2026.  وتلخص الفقرة 7 من الوثيقة </w:t>
      </w:r>
      <w:hyperlink r:id="rId18" w:history="1">
        <w:r w:rsidRPr="00037CEE">
          <w:rPr>
            <w:rStyle w:val="Hyperlink"/>
          </w:rPr>
          <w:t>PCT/CTC/33/29</w:t>
        </w:r>
      </w:hyperlink>
      <w:r w:rsidRPr="00037CEE">
        <w:rPr>
          <w:rFonts w:hint="cs"/>
          <w:rtl/>
        </w:rPr>
        <w:t xml:space="preserve"> مشورة اللجنة كما يلي:</w:t>
      </w:r>
    </w:p>
    <w:p w14:paraId="189E1495" w14:textId="0FA418FE" w:rsidR="004E40F3" w:rsidRPr="00037CEE" w:rsidRDefault="00B52A05" w:rsidP="00037CEE">
      <w:pPr>
        <w:pStyle w:val="ONUME"/>
        <w:numPr>
          <w:ilvl w:val="0"/>
          <w:numId w:val="0"/>
        </w:numPr>
        <w:ind w:left="567"/>
        <w:rPr>
          <w:rtl/>
        </w:rPr>
      </w:pPr>
      <w:r w:rsidRPr="00037CEE">
        <w:rPr>
          <w:rFonts w:hint="cs"/>
          <w:rtl/>
        </w:rPr>
        <w:t>"7.</w:t>
      </w:r>
      <w:r w:rsidRPr="00037CEE">
        <w:rPr>
          <w:rFonts w:hint="cs"/>
          <w:rtl/>
        </w:rPr>
        <w:tab/>
        <w:t>أوصت اللجنة بالإجماع جمعية اتحاد معاهدة البراءات بتعيين المعهد المكسيكي للملكية الصناعية كإدارة للبحث الدولي والفحص التمهيدي الدولي في إطار معاهدة البراءات.”</w:t>
      </w:r>
    </w:p>
    <w:p w14:paraId="7AFDC548" w14:textId="33FAFF98" w:rsidR="00B11D1F" w:rsidRPr="00037CEE" w:rsidRDefault="00A51A60" w:rsidP="00037CEE">
      <w:pPr>
        <w:pStyle w:val="Heading1"/>
        <w:rPr>
          <w:rtl/>
        </w:rPr>
      </w:pPr>
      <w:r w:rsidRPr="00037CEE">
        <w:rPr>
          <w:rFonts w:hint="cs"/>
          <w:rtl/>
        </w:rPr>
        <w:t>مشروع اتفاق بشأن عمل المكتب المكسيكي للملكية الصناعية كإدارة للبحث الدولي وإدارة للفحص التمهيدي الدولي</w:t>
      </w:r>
    </w:p>
    <w:p w14:paraId="2761EFF1" w14:textId="10642C60" w:rsidR="00523E2B" w:rsidRPr="00037CEE" w:rsidRDefault="00523E2B" w:rsidP="00037CEE">
      <w:pPr>
        <w:pStyle w:val="ONUME"/>
        <w:rPr>
          <w:rtl/>
        </w:rPr>
      </w:pPr>
      <w:r w:rsidRPr="00037CEE">
        <w:rPr>
          <w:rtl/>
        </w:rPr>
        <w:t>بمقتضى المادتين 16(3)(ب) و32(3) من المعاهدة، يتوقف تعيين إدارة للبحث الدولي وإدارة الفحص التمهيدي الدولي على اتفاق يُبرم، رهن موافقة الجمعية، بين المكتب المعني أو المنظمة المعنية والمكتب الدولي.</w:t>
      </w:r>
    </w:p>
    <w:p w14:paraId="733EBE79" w14:textId="420CBE23" w:rsidR="00523E2B" w:rsidRPr="00037CEE" w:rsidRDefault="00523E2B" w:rsidP="00037CEE">
      <w:pPr>
        <w:pStyle w:val="ONUME"/>
        <w:rPr>
          <w:rtl/>
        </w:rPr>
      </w:pPr>
      <w:r w:rsidRPr="00037CEE">
        <w:rPr>
          <w:rFonts w:hint="cs"/>
          <w:rtl/>
        </w:rPr>
        <w:t>وإذا وافقت الجمعية على التعيين، فإنه سيصبح سارياً مع بدء نفاذ الاتفاق بين المعهد والمكتب الدولي.  ويكون ذلك حين يصبح المعهد جاهزا لبدء العمل كإدارة دولية.  وترد تفاصيل هذا التوقيت في الفقرة (د) من التفاهم بشأن إجراءات تعيين الإدارات الدولية، بصيغته المعدّلة من قبل جمعية معاهدة التعاون بشأن البراءات في دورتها الخمسين (الدورة الاستثنائية التاسعة والعشرين) التي عُقدت في الفترة من 24 سبتمبر إلى 2 أكتوبر 2018، وفيما يلي نص الفقرة:</w:t>
      </w:r>
    </w:p>
    <w:p w14:paraId="10B94314" w14:textId="69AF46FD" w:rsidR="005C388B" w:rsidRPr="00037CEE" w:rsidRDefault="005C388B" w:rsidP="00037CEE">
      <w:pPr>
        <w:pStyle w:val="ONUME"/>
        <w:numPr>
          <w:ilvl w:val="0"/>
          <w:numId w:val="0"/>
        </w:numPr>
        <w:ind w:left="567"/>
        <w:rPr>
          <w:rtl/>
        </w:rPr>
      </w:pPr>
      <w:r w:rsidRPr="00037CEE">
        <w:rPr>
          <w:rFonts w:hint="cs"/>
          <w:rtl/>
        </w:rPr>
        <w:t>"(د) 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p>
    <w:p w14:paraId="2792AAAB" w14:textId="3DD1900D" w:rsidR="00257B5D" w:rsidRPr="00037CEE" w:rsidRDefault="00751270" w:rsidP="00037CEE">
      <w:pPr>
        <w:pStyle w:val="ONUME"/>
        <w:rPr>
          <w:rtl/>
        </w:rPr>
      </w:pPr>
      <w:r w:rsidRPr="00037CEE">
        <w:rPr>
          <w:rFonts w:hint="cs"/>
          <w:rtl/>
        </w:rPr>
        <w:t xml:space="preserve">ونظرا لتوقيت بدء العمليات في التفاهم المذكور أعلاه واقتراح تغيير شكل مشروع الاتفاقات بين المكتب الدولي وكل إدارة للبحث الدولي وإدارة للفحص التمهيدي الدولي بموجب المادتين 16(3)(ب) و32(3) في الفترة من 1 يناير 2028 (انظر اقتراح تعديل اللائحة التنفيذية لمعاهدة التعاون بشأن البراءات في المرفق الرابع للوثيقة </w:t>
      </w:r>
      <w:hyperlink r:id="rId19" w:history="1">
        <w:r w:rsidRPr="00037CEE">
          <w:rPr>
            <w:rStyle w:val="Hyperlink"/>
          </w:rPr>
          <w:t>PCT/A/58/1</w:t>
        </w:r>
      </w:hyperlink>
      <w:r w:rsidRPr="00037CEE">
        <w:rPr>
          <w:rFonts w:hint="cs"/>
          <w:rtl/>
        </w:rPr>
        <w:t xml:space="preserve"> والمشروع المقترح للاتفاقات الوارد في الوثيقة </w:t>
      </w:r>
      <w:r w:rsidRPr="00037CEE">
        <w:t>PCT/A/58/2</w:t>
      </w:r>
      <w:r w:rsidRPr="00037CEE">
        <w:rPr>
          <w:rFonts w:hint="cs"/>
          <w:rtl/>
        </w:rPr>
        <w:t xml:space="preserve">)، فإن الجمعية مدعوة إلى الموافقة على مشروعي اتفاقين بين المعهد المكسيكي للملكية الصناعية والمكتب الدولي  ويحتوي المرفق الأول لهذه الوثيقة على مشروع اتفاق للاستخدام حتى نهاية ديسمبر 2027؛ ويعرض المرفق الثاني لهذه الوثيقة مشروع اتفاق للاستخدام اعتبارا من 1 يناير 2028.  وبموجب المادة 10 من مشروع الاتفاق الوارد في المرفق الثاني، سيظل مشروع الاتفاق ساريا حتى 31 ديسمبر 2037، وهو نفس التاريخ النهائي لمشروع الاتفاقات الوارد في الوثيقة </w:t>
      </w:r>
      <w:hyperlink r:id="rId20" w:history="1">
        <w:r w:rsidRPr="009013EE">
          <w:rPr>
            <w:rStyle w:val="Hyperlink"/>
          </w:rPr>
          <w:t>PCT/A/58/2</w:t>
        </w:r>
      </w:hyperlink>
      <w:r w:rsidRPr="00037CEE">
        <w:rPr>
          <w:rFonts w:hint="cs"/>
          <w:rtl/>
        </w:rPr>
        <w:t xml:space="preserve"> التي يقترح استخدامها في حالة تمديد الجمعية لتعيين إدارات البحث الدولي القائمة.  وإذا بدأ المعهد عملياته كإدارة دولية في 1 يناير 2028 أو بعده، لن يطبق سوى الاتفاق الوارد في المرفق الثاني.</w:t>
      </w:r>
    </w:p>
    <w:p w14:paraId="1E678231" w14:textId="2F661A24" w:rsidR="00257B5D" w:rsidRPr="00037CEE" w:rsidRDefault="00257B5D" w:rsidP="00037CEE">
      <w:pPr>
        <w:pStyle w:val="ONUME"/>
        <w:tabs>
          <w:tab w:val="clear" w:pos="567"/>
          <w:tab w:val="left" w:pos="6236"/>
        </w:tabs>
        <w:ind w:left="5527"/>
        <w:rPr>
          <w:i/>
          <w:iCs/>
          <w:rtl/>
        </w:rPr>
      </w:pPr>
      <w:r w:rsidRPr="00037CEE">
        <w:rPr>
          <w:rFonts w:hint="cs"/>
          <w:i/>
          <w:iCs/>
          <w:rtl/>
        </w:rPr>
        <w:t>إن جمعية اتحاد معاهدة التعاون بشأن البراءات مدعوة، طبقا لأحكام المادتين 16(3) و32(3) من تلك المعاهدة، إلى ما يلي:</w:t>
      </w:r>
    </w:p>
    <w:p w14:paraId="055B154D" w14:textId="134905BB" w:rsidR="00F17C43" w:rsidRPr="00037CEE" w:rsidRDefault="00B00F0D" w:rsidP="00037CEE">
      <w:pPr>
        <w:pStyle w:val="ONUME"/>
        <w:numPr>
          <w:ilvl w:val="0"/>
          <w:numId w:val="0"/>
        </w:numPr>
        <w:ind w:left="6094"/>
        <w:rPr>
          <w:i/>
          <w:iCs/>
          <w:rtl/>
        </w:rPr>
      </w:pPr>
      <w:r w:rsidRPr="00037CEE">
        <w:rPr>
          <w:rFonts w:hint="cs"/>
          <w:i/>
          <w:iCs/>
          <w:rtl/>
        </w:rPr>
        <w:t xml:space="preserve">"1" الاستماع إلى ممثل المعهد المكسيكي للملكية الصناعية ومراعاة مشورة اللجنة المعنية بالتعاون التقني لمعاهدة التعاون بشأن البراءات المعروضة في الفقرة 7 من الوثيقة </w:t>
      </w:r>
      <w:r w:rsidRPr="00037CEE">
        <w:rPr>
          <w:i/>
          <w:iCs/>
        </w:rPr>
        <w:t>PCT/CTC/33/29</w:t>
      </w:r>
      <w:r w:rsidRPr="00037CEE">
        <w:rPr>
          <w:rFonts w:hint="cs"/>
          <w:i/>
          <w:iCs/>
          <w:rtl/>
        </w:rPr>
        <w:t>؛</w:t>
      </w:r>
    </w:p>
    <w:p w14:paraId="4BD9B606" w14:textId="66AE1AD0" w:rsidR="00350FFA" w:rsidRPr="00037CEE" w:rsidRDefault="00350FFA" w:rsidP="00037CEE">
      <w:pPr>
        <w:pStyle w:val="ONUME"/>
        <w:numPr>
          <w:ilvl w:val="0"/>
          <w:numId w:val="0"/>
        </w:numPr>
        <w:ind w:left="6094"/>
        <w:rPr>
          <w:i/>
          <w:iCs/>
          <w:rtl/>
        </w:rPr>
      </w:pPr>
      <w:r w:rsidRPr="00037CEE">
        <w:rPr>
          <w:rFonts w:hint="cs"/>
          <w:i/>
          <w:iCs/>
          <w:rtl/>
        </w:rPr>
        <w:t xml:space="preserve">"1" الموافقة على نص مشروع الاتفاقات بين المعهد المكسيكي للملكية الصناعية والمكتب الدولي والمبينة في المرفقين الأول والثاني من الوثيقة </w:t>
      </w:r>
      <w:r w:rsidRPr="00037CEE">
        <w:rPr>
          <w:i/>
          <w:iCs/>
        </w:rPr>
        <w:t>PCT/A/58/3</w:t>
      </w:r>
      <w:r w:rsidRPr="00037CEE">
        <w:rPr>
          <w:rFonts w:hint="cs"/>
          <w:i/>
          <w:iCs/>
          <w:rtl/>
        </w:rPr>
        <w:t>؛</w:t>
      </w:r>
    </w:p>
    <w:p w14:paraId="77FE6C32" w14:textId="53A974B0" w:rsidR="00D265C9" w:rsidRPr="00037CEE" w:rsidRDefault="00D265C9" w:rsidP="00037CEE">
      <w:pPr>
        <w:pStyle w:val="ONUME"/>
        <w:numPr>
          <w:ilvl w:val="0"/>
          <w:numId w:val="0"/>
        </w:numPr>
        <w:ind w:left="6094"/>
        <w:rPr>
          <w:i/>
          <w:iCs/>
          <w:rtl/>
        </w:rPr>
      </w:pPr>
      <w:r w:rsidRPr="00037CEE">
        <w:rPr>
          <w:rFonts w:hint="cs"/>
          <w:i/>
          <w:iCs/>
          <w:rtl/>
        </w:rPr>
        <w:t xml:space="preserve">"2" وتعيين المعهد المكسيكي للملكية الصناعية كإدارة للبحث الدولي وإدارة للفحص </w:t>
      </w:r>
      <w:r w:rsidRPr="00037CEE">
        <w:rPr>
          <w:rFonts w:hint="cs"/>
          <w:i/>
          <w:iCs/>
          <w:rtl/>
        </w:rPr>
        <w:lastRenderedPageBreak/>
        <w:t xml:space="preserve">التمهيدي الدولي اعتبارا من تاريخ دخول الاتفاق حيز النفاذ في المرفق الأول إذا كان هذا التاريخ في 31 ديسمبر 2027 أو قبله، أو اعتبارا من تاريخ دخول الاتفاق حيز النفاذ في المرفق الثاني إذا كان هذا التاريخ في 1 يناير 2028 أو بعده، حتى 31 ديسمبر 2037. </w:t>
      </w:r>
    </w:p>
    <w:p w14:paraId="0BCA533A" w14:textId="77777777" w:rsidR="0047627C" w:rsidRPr="00037CEE" w:rsidRDefault="005157FA" w:rsidP="005157FA">
      <w:pPr>
        <w:pStyle w:val="Endofdocument-Annex"/>
        <w:bidi/>
        <w:rPr>
          <w:rFonts w:cs="Calibri"/>
          <w:rtl/>
        </w:rPr>
        <w:sectPr w:rsidR="0047627C" w:rsidRPr="00037CEE" w:rsidSect="00B46EFD">
          <w:headerReference w:type="default" r:id="rId21"/>
          <w:endnotePr>
            <w:numFmt w:val="decimal"/>
          </w:endnotePr>
          <w:pgSz w:w="11907" w:h="16840" w:code="9"/>
          <w:pgMar w:top="567" w:right="1134" w:bottom="1418" w:left="1418" w:header="510" w:footer="1021" w:gutter="0"/>
          <w:cols w:space="720"/>
          <w:titlePg/>
          <w:docGrid w:linePitch="299"/>
        </w:sectPr>
      </w:pPr>
      <w:r w:rsidRPr="00037CEE">
        <w:rPr>
          <w:rFonts w:cs="Calibri" w:hint="cs"/>
          <w:rtl/>
        </w:rPr>
        <w:t>[تلي ذلك المرفقات]</w:t>
      </w:r>
    </w:p>
    <w:p w14:paraId="54C8591C" w14:textId="77777777" w:rsidR="00BC7C4F" w:rsidRPr="00037CEE" w:rsidRDefault="00BC7C4F" w:rsidP="00B9123B">
      <w:pPr>
        <w:pStyle w:val="AgreementHeading"/>
        <w:bidi/>
        <w:rPr>
          <w:rFonts w:cs="Calibri"/>
          <w:rtl/>
        </w:rPr>
      </w:pPr>
      <w:r w:rsidRPr="00037CEE">
        <w:rPr>
          <w:rFonts w:cs="Calibri" w:hint="cs"/>
          <w:rtl/>
        </w:rPr>
        <w:lastRenderedPageBreak/>
        <w:t>مشروع اتفاق</w:t>
      </w:r>
    </w:p>
    <w:p w14:paraId="250F61C3" w14:textId="3943D9A7" w:rsidR="00BC7C4F" w:rsidRPr="00037CEE" w:rsidRDefault="00BC7C4F" w:rsidP="00BC7C4F">
      <w:pPr>
        <w:pStyle w:val="AgreementText"/>
        <w:bidi/>
        <w:jc w:val="center"/>
        <w:rPr>
          <w:rFonts w:cs="Calibri"/>
          <w:szCs w:val="22"/>
          <w:rtl/>
        </w:rPr>
      </w:pPr>
      <w:r w:rsidRPr="00037CEE">
        <w:rPr>
          <w:rFonts w:cs="Calibri" w:hint="cs"/>
          <w:rtl/>
        </w:rPr>
        <w:t>بين المعهد المكسيكي للملكية الصناعية والمكتب الدولي للمنظمة العالمية للملكية الفكرية</w:t>
      </w:r>
    </w:p>
    <w:p w14:paraId="08841224" w14:textId="599FFCE4" w:rsidR="00BC7C4F" w:rsidRPr="00037CEE" w:rsidRDefault="00BC7C4F" w:rsidP="00486739">
      <w:pPr>
        <w:pStyle w:val="AgreementText"/>
        <w:bidi/>
        <w:jc w:val="center"/>
        <w:rPr>
          <w:rFonts w:cs="Calibri"/>
          <w:szCs w:val="22"/>
          <w:rtl/>
        </w:rPr>
      </w:pPr>
      <w:r w:rsidRPr="00037CEE">
        <w:rPr>
          <w:rFonts w:cs="Calibri" w:hint="cs"/>
          <w:rtl/>
        </w:rPr>
        <w:t>فيما يخص عمل المعهد المكسيكي للملكية الصناعية</w:t>
      </w:r>
      <w:r w:rsidRPr="00037CEE">
        <w:rPr>
          <w:rFonts w:cs="Calibri" w:hint="cs"/>
          <w:rtl/>
        </w:rPr>
        <w:br/>
        <w:t>كإدارة للبحث الدولي</w:t>
      </w:r>
      <w:r w:rsidRPr="00037CEE">
        <w:rPr>
          <w:rFonts w:cs="Calibri" w:hint="cs"/>
          <w:rtl/>
        </w:rPr>
        <w:br/>
        <w:t>وإدارة للفحص التمهيدي الدولي</w:t>
      </w:r>
      <w:r w:rsidRPr="00037CEE">
        <w:rPr>
          <w:rFonts w:cs="Calibri" w:hint="cs"/>
          <w:rtl/>
        </w:rPr>
        <w:br/>
        <w:t>في إطار معاهدة التعاون بشأن البراءات</w:t>
      </w:r>
    </w:p>
    <w:p w14:paraId="7667772F" w14:textId="77777777" w:rsidR="00486739" w:rsidRPr="00037CEE" w:rsidRDefault="00486739" w:rsidP="00486739">
      <w:pPr>
        <w:pStyle w:val="AgreementText"/>
        <w:jc w:val="center"/>
        <w:rPr>
          <w:rFonts w:cs="Calibri"/>
          <w:szCs w:val="22"/>
        </w:rPr>
      </w:pPr>
    </w:p>
    <w:p w14:paraId="4DB89AB0" w14:textId="62892903" w:rsidR="00BC7C4F" w:rsidRPr="00037CEE" w:rsidRDefault="00BC7C4F" w:rsidP="00B9123B">
      <w:pPr>
        <w:pStyle w:val="AgreementHeading"/>
        <w:bidi/>
        <w:rPr>
          <w:rFonts w:cs="Calibri"/>
          <w:rtl/>
        </w:rPr>
      </w:pPr>
      <w:r w:rsidRPr="00037CEE">
        <w:rPr>
          <w:rFonts w:cs="Calibri" w:hint="cs"/>
          <w:rtl/>
        </w:rPr>
        <w:t>ديباجة</w:t>
      </w:r>
    </w:p>
    <w:p w14:paraId="3E1320D6" w14:textId="2C62176A" w:rsidR="00BC7C4F" w:rsidRPr="00037CEE" w:rsidRDefault="00BC7C4F" w:rsidP="00B9123B">
      <w:pPr>
        <w:pStyle w:val="AgreementText"/>
        <w:keepLines w:val="0"/>
        <w:bidi/>
        <w:ind w:firstLine="567"/>
        <w:rPr>
          <w:rFonts w:cs="Calibri"/>
          <w:szCs w:val="22"/>
          <w:rtl/>
        </w:rPr>
      </w:pPr>
      <w:r w:rsidRPr="00037CEE">
        <w:rPr>
          <w:rFonts w:cs="Calibri" w:hint="cs"/>
          <w:rtl/>
        </w:rPr>
        <w:t>إن المعهد المكسيكي للملكية الصناعية والمكتب الدولي للمنظمة العالمية للملكية الفكرية،</w:t>
      </w:r>
    </w:p>
    <w:p w14:paraId="7EDF95D8" w14:textId="4A290FEE" w:rsidR="00BC7C4F" w:rsidRPr="00037CEE" w:rsidRDefault="00BC7C4F" w:rsidP="00B9123B">
      <w:pPr>
        <w:pStyle w:val="AgreementText"/>
        <w:keepLines w:val="0"/>
        <w:bidi/>
        <w:ind w:firstLine="567"/>
        <w:rPr>
          <w:rFonts w:cs="Calibri"/>
          <w:szCs w:val="22"/>
          <w:rtl/>
        </w:rPr>
      </w:pPr>
      <w:r w:rsidRPr="00037CEE">
        <w:rPr>
          <w:rFonts w:cs="Calibri" w:hint="cs"/>
          <w:rtl/>
        </w:rPr>
        <w:t>إذ يعتبران أنّ جمعية معاهدة التعاون بشأن البراءات قامت، بعد الاستماع إلى مشورة لجنة التعاون التقني لمعاهدة التعاون بشأن البراءات، بتعيين المعهد المكسيكي للملكية الصناعية كإدارة للبحث الدولي وإدارة للفحص التمهيدي الدولي في إطار معاهدة التعاون بشأن البراءات ووافقت على هذا الاتفاق طبقا للمادتين 16(3) و32(3)،</w:t>
      </w:r>
    </w:p>
    <w:p w14:paraId="62847315" w14:textId="2454EFCF" w:rsidR="00BC7C4F" w:rsidRPr="00037CEE" w:rsidRDefault="00BC7C4F" w:rsidP="00B9123B">
      <w:pPr>
        <w:pStyle w:val="AgreementText"/>
        <w:keepLines w:val="0"/>
        <w:bidi/>
        <w:ind w:firstLine="567"/>
        <w:rPr>
          <w:rFonts w:cs="Calibri"/>
          <w:i/>
          <w:szCs w:val="22"/>
          <w:rtl/>
        </w:rPr>
      </w:pPr>
      <w:r w:rsidRPr="00037CEE">
        <w:rPr>
          <w:rFonts w:cs="Calibri" w:hint="cs"/>
          <w:i/>
          <w:iCs/>
          <w:rtl/>
        </w:rPr>
        <w:t>يوافقان على ما يلي:</w:t>
      </w:r>
    </w:p>
    <w:p w14:paraId="0E3FD0F6" w14:textId="77777777" w:rsidR="00BC7C4F" w:rsidRPr="00037CEE" w:rsidRDefault="00BC7C4F" w:rsidP="00BC7C4F">
      <w:pPr>
        <w:pStyle w:val="AgreementHeading"/>
        <w:keepNext w:val="0"/>
        <w:keepLines w:val="0"/>
        <w:bidi/>
        <w:rPr>
          <w:rFonts w:cs="Calibri"/>
          <w:rtl/>
        </w:rPr>
      </w:pPr>
      <w:r w:rsidRPr="00037CEE">
        <w:rPr>
          <w:rFonts w:cs="Calibri" w:hint="cs"/>
          <w:rtl/>
        </w:rPr>
        <w:t>المادة 1</w:t>
      </w:r>
      <w:r w:rsidRPr="00037CEE">
        <w:rPr>
          <w:rFonts w:cs="Calibri" w:hint="cs"/>
          <w:rtl/>
        </w:rPr>
        <w:br/>
        <w:t>المصطلحات والعبارات</w:t>
      </w:r>
      <w:r w:rsidRPr="00037CEE">
        <w:rPr>
          <w:rFonts w:cs="Calibri" w:hint="cs"/>
          <w:rtl/>
        </w:rPr>
        <w:cr/>
      </w:r>
      <w:r w:rsidRPr="00037CEE">
        <w:rPr>
          <w:rFonts w:cs="Calibri" w:hint="cs"/>
          <w:rtl/>
        </w:rPr>
        <w:br/>
      </w:r>
    </w:p>
    <w:p w14:paraId="41402929" w14:textId="7A544D2B" w:rsidR="00BC7C4F" w:rsidRPr="00037CEE" w:rsidRDefault="00BC7C4F" w:rsidP="00486739">
      <w:pPr>
        <w:pStyle w:val="AgreementText"/>
        <w:keepLines w:val="0"/>
        <w:bidi/>
        <w:ind w:firstLine="567"/>
        <w:rPr>
          <w:rFonts w:cs="Calibri"/>
          <w:szCs w:val="22"/>
          <w:rtl/>
        </w:rPr>
      </w:pPr>
      <w:r w:rsidRPr="00037CEE">
        <w:rPr>
          <w:rFonts w:cs="Calibri" w:hint="cs"/>
          <w:rtl/>
        </w:rPr>
        <w:t>(1)</w:t>
      </w:r>
      <w:r w:rsidRPr="00037CEE">
        <w:rPr>
          <w:rFonts w:cs="Calibri" w:hint="cs"/>
          <w:rtl/>
        </w:rPr>
        <w:tab/>
        <w:t>لأغراض هذا الاتفاق:</w:t>
      </w:r>
    </w:p>
    <w:p w14:paraId="5577E1C9" w14:textId="0D2C1383" w:rsidR="00BC7C4F" w:rsidRPr="00037CEE" w:rsidRDefault="00BC7C4F" w:rsidP="00486739">
      <w:pPr>
        <w:pStyle w:val="AgreementText"/>
        <w:keepLines w:val="0"/>
        <w:bidi/>
        <w:ind w:left="567" w:firstLine="567"/>
        <w:rPr>
          <w:rFonts w:cs="Calibri"/>
          <w:szCs w:val="22"/>
          <w:rtl/>
        </w:rPr>
      </w:pPr>
      <w:r w:rsidRPr="00037CEE">
        <w:rPr>
          <w:rFonts w:cs="Calibri" w:hint="cs"/>
          <w:rtl/>
        </w:rPr>
        <w:t>(أ)</w:t>
      </w:r>
      <w:r w:rsidRPr="00037CEE">
        <w:rPr>
          <w:rFonts w:cs="Calibri" w:hint="cs"/>
          <w:rtl/>
        </w:rPr>
        <w:tab/>
        <w:t>"المعاهدة" تعنى معاهدة التعاون بشأن البراءات؛</w:t>
      </w:r>
    </w:p>
    <w:p w14:paraId="731DB854" w14:textId="4F285FB4" w:rsidR="00BC7C4F" w:rsidRPr="00037CEE" w:rsidRDefault="00BC7C4F" w:rsidP="00486739">
      <w:pPr>
        <w:pStyle w:val="AgreementText"/>
        <w:keepLines w:val="0"/>
        <w:bidi/>
        <w:ind w:left="567" w:firstLine="567"/>
        <w:rPr>
          <w:rFonts w:cs="Calibri"/>
          <w:szCs w:val="22"/>
          <w:rtl/>
        </w:rPr>
      </w:pPr>
      <w:r w:rsidRPr="00037CEE">
        <w:rPr>
          <w:rFonts w:cs="Calibri" w:hint="cs"/>
          <w:rtl/>
        </w:rPr>
        <w:t>(ب)</w:t>
      </w:r>
      <w:r w:rsidRPr="00037CEE">
        <w:rPr>
          <w:rFonts w:cs="Calibri" w:hint="cs"/>
          <w:rtl/>
        </w:rPr>
        <w:tab/>
        <w:t>"اللائحة التنفيذية" تعنى اللائحة التنفيذية للمعاهدة؛</w:t>
      </w:r>
    </w:p>
    <w:p w14:paraId="56356653" w14:textId="38899D89" w:rsidR="00BC7C4F" w:rsidRPr="00037CEE" w:rsidRDefault="00BC7C4F" w:rsidP="00486739">
      <w:pPr>
        <w:pStyle w:val="AgreementText"/>
        <w:keepLines w:val="0"/>
        <w:bidi/>
        <w:ind w:left="1689" w:hanging="555"/>
        <w:rPr>
          <w:rFonts w:cs="Calibri"/>
          <w:szCs w:val="22"/>
          <w:rtl/>
        </w:rPr>
      </w:pPr>
      <w:r w:rsidRPr="00037CEE">
        <w:rPr>
          <w:rFonts w:cs="Calibri" w:hint="cs"/>
          <w:rtl/>
        </w:rPr>
        <w:t>(ج)</w:t>
      </w:r>
      <w:r w:rsidRPr="00037CEE">
        <w:rPr>
          <w:rFonts w:cs="Calibri" w:hint="cs"/>
          <w:rtl/>
        </w:rPr>
        <w:tab/>
        <w:t>"التعليمات الإدارية" تعنى التعليمات الإدارية للمعاهدة؛</w:t>
      </w:r>
    </w:p>
    <w:p w14:paraId="59A36913" w14:textId="0AD931C3" w:rsidR="00BC7C4F" w:rsidRPr="00037CEE" w:rsidRDefault="00BC7C4F" w:rsidP="00486739">
      <w:pPr>
        <w:pStyle w:val="AgreementText"/>
        <w:keepLines w:val="0"/>
        <w:bidi/>
        <w:ind w:left="1689" w:hanging="555"/>
        <w:rPr>
          <w:rFonts w:cs="Calibri"/>
          <w:szCs w:val="22"/>
          <w:rtl/>
        </w:rPr>
      </w:pPr>
      <w:r w:rsidRPr="00037CEE">
        <w:rPr>
          <w:rFonts w:cs="Calibri" w:hint="cs"/>
          <w:rtl/>
        </w:rPr>
        <w:t>(د)</w:t>
      </w:r>
      <w:r w:rsidRPr="00037CEE">
        <w:rPr>
          <w:rFonts w:cs="Calibri" w:hint="cs"/>
          <w:rtl/>
        </w:rPr>
        <w:tab/>
        <w:t>"المادة" تعنى إحدى مواد المعاهدة (ما لم توجد إشارة محدّدة إلى إحدى مواد هذا الاتفاق)؛</w:t>
      </w:r>
    </w:p>
    <w:p w14:paraId="6D02DF75" w14:textId="1E2474B4" w:rsidR="00BC7C4F" w:rsidRPr="00037CEE" w:rsidRDefault="00BC7C4F" w:rsidP="00486739">
      <w:pPr>
        <w:pStyle w:val="AgreementText"/>
        <w:keepLines w:val="0"/>
        <w:bidi/>
        <w:ind w:left="567" w:firstLine="567"/>
        <w:rPr>
          <w:rFonts w:cs="Calibri"/>
          <w:szCs w:val="22"/>
          <w:rtl/>
        </w:rPr>
      </w:pPr>
      <w:r w:rsidRPr="00037CEE">
        <w:rPr>
          <w:rFonts w:cs="Calibri" w:hint="cs"/>
          <w:rtl/>
        </w:rPr>
        <w:t>(هـ)</w:t>
      </w:r>
      <w:r w:rsidRPr="00037CEE">
        <w:rPr>
          <w:rFonts w:cs="Calibri" w:hint="cs"/>
          <w:rtl/>
        </w:rPr>
        <w:tab/>
        <w:t>"القاعدة" تعنى إحدى قواعد اللائحة التنفيذية؛</w:t>
      </w:r>
    </w:p>
    <w:p w14:paraId="22437860" w14:textId="00F7718F" w:rsidR="00BC7C4F" w:rsidRPr="00037CEE" w:rsidRDefault="00BC7C4F" w:rsidP="00486739">
      <w:pPr>
        <w:pStyle w:val="AgreementText"/>
        <w:keepLines w:val="0"/>
        <w:bidi/>
        <w:ind w:left="567" w:firstLine="567"/>
        <w:rPr>
          <w:rFonts w:cs="Calibri"/>
          <w:szCs w:val="22"/>
          <w:rtl/>
        </w:rPr>
      </w:pPr>
      <w:r w:rsidRPr="00037CEE">
        <w:rPr>
          <w:rFonts w:cs="Calibri" w:hint="cs"/>
          <w:rtl/>
        </w:rPr>
        <w:t>(و)</w:t>
      </w:r>
      <w:r w:rsidRPr="00037CEE">
        <w:rPr>
          <w:rFonts w:cs="Calibri" w:hint="cs"/>
          <w:rtl/>
        </w:rPr>
        <w:tab/>
        <w:t>"الدولة المتعاقدة" تعنى دولة طرف في المعاهدة؛</w:t>
      </w:r>
    </w:p>
    <w:p w14:paraId="116DD1DF" w14:textId="480F5268" w:rsidR="00BC7C4F" w:rsidRPr="00037CEE" w:rsidRDefault="00BC7C4F" w:rsidP="00486739">
      <w:pPr>
        <w:pStyle w:val="AgreementText"/>
        <w:keepLines w:val="0"/>
        <w:bidi/>
        <w:ind w:left="567" w:firstLine="567"/>
        <w:rPr>
          <w:rFonts w:cs="Calibri"/>
          <w:szCs w:val="22"/>
          <w:rtl/>
        </w:rPr>
      </w:pPr>
      <w:r w:rsidRPr="00037CEE">
        <w:rPr>
          <w:rFonts w:cs="Calibri" w:hint="cs"/>
          <w:rtl/>
        </w:rPr>
        <w:t>(ز) "الإدارة" تعني المعهد المكسيكي للملكية الصناعية؛</w:t>
      </w:r>
    </w:p>
    <w:p w14:paraId="3D190711" w14:textId="4009D8F3" w:rsidR="00BC7C4F" w:rsidRPr="00037CEE" w:rsidRDefault="00BC7C4F" w:rsidP="00486739">
      <w:pPr>
        <w:pStyle w:val="AgreementText"/>
        <w:keepLines w:val="0"/>
        <w:bidi/>
        <w:ind w:left="1689" w:hanging="555"/>
        <w:rPr>
          <w:rFonts w:cs="Calibri"/>
          <w:szCs w:val="22"/>
          <w:rtl/>
        </w:rPr>
      </w:pPr>
      <w:r w:rsidRPr="00037CEE">
        <w:rPr>
          <w:rFonts w:cs="Calibri" w:hint="cs"/>
          <w:rtl/>
        </w:rPr>
        <w:t>(ح)</w:t>
      </w:r>
      <w:r w:rsidRPr="00037CEE">
        <w:rPr>
          <w:rFonts w:cs="Calibri" w:hint="cs"/>
          <w:rtl/>
        </w:rPr>
        <w:tab/>
        <w:t>"المكتب الدولي" يعني المكتب الدولي للمنظمة العالمية للملكية الفكرية.</w:t>
      </w:r>
    </w:p>
    <w:p w14:paraId="0430F3B7" w14:textId="54D4A9D5" w:rsidR="00BC7C4F" w:rsidRPr="00037CEE" w:rsidRDefault="00BC7C4F" w:rsidP="00486739">
      <w:pPr>
        <w:pStyle w:val="AgreementText"/>
        <w:keepLines w:val="0"/>
        <w:bidi/>
        <w:ind w:firstLine="567"/>
        <w:rPr>
          <w:rFonts w:cs="Calibri"/>
          <w:szCs w:val="22"/>
          <w:rtl/>
        </w:rPr>
      </w:pPr>
      <w:r w:rsidRPr="00037CEE">
        <w:rPr>
          <w:rFonts w:cs="Calibri" w:hint="cs"/>
          <w:rtl/>
        </w:rPr>
        <w:t>(2)</w:t>
      </w:r>
      <w:r w:rsidRPr="00037CEE">
        <w:rPr>
          <w:rFonts w:cs="Calibri" w:hint="cs"/>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65027378" w14:textId="77777777" w:rsidR="00BC7C4F" w:rsidRPr="00037CEE" w:rsidRDefault="00BC7C4F" w:rsidP="00BC7C4F">
      <w:pPr>
        <w:pStyle w:val="AgreementHeading"/>
        <w:bidi/>
        <w:rPr>
          <w:rFonts w:cs="Calibri"/>
          <w:rtl/>
        </w:rPr>
      </w:pPr>
      <w:r w:rsidRPr="00037CEE">
        <w:rPr>
          <w:rFonts w:cs="Calibri" w:hint="cs"/>
          <w:rtl/>
        </w:rPr>
        <w:lastRenderedPageBreak/>
        <w:t>المادة 2</w:t>
      </w:r>
      <w:r w:rsidRPr="00037CEE">
        <w:rPr>
          <w:rFonts w:cs="Calibri" w:hint="cs"/>
          <w:rtl/>
        </w:rPr>
        <w:br/>
        <w:t>الالتزامات الأساسية</w:t>
      </w:r>
    </w:p>
    <w:p w14:paraId="2A14A114" w14:textId="74C622B4" w:rsidR="00BC7C4F" w:rsidRPr="00037CEE" w:rsidRDefault="00BC7C4F" w:rsidP="007F3DD9">
      <w:pPr>
        <w:pStyle w:val="AgreementText"/>
        <w:keepNext/>
        <w:bidi/>
        <w:ind w:firstLine="567"/>
        <w:rPr>
          <w:rFonts w:cs="Calibri"/>
          <w:szCs w:val="22"/>
          <w:rtl/>
        </w:rPr>
      </w:pPr>
      <w:r w:rsidRPr="00037CEE">
        <w:rPr>
          <w:rFonts w:cs="Calibri" w:hint="cs"/>
          <w:rtl/>
        </w:rPr>
        <w:t>(1)</w:t>
      </w:r>
      <w:r w:rsidRPr="00037CEE">
        <w:rPr>
          <w:rFonts w:cs="Calibri" w:hint="cs"/>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747457FA" w14:textId="702E5876" w:rsidR="00BC7C4F" w:rsidRPr="00037CEE" w:rsidRDefault="00BC7C4F" w:rsidP="007F3DD9">
      <w:pPr>
        <w:pStyle w:val="AgreementText"/>
        <w:keepNext/>
        <w:bidi/>
        <w:ind w:firstLine="567"/>
        <w:rPr>
          <w:rFonts w:cs="Calibri"/>
          <w:szCs w:val="22"/>
          <w:rtl/>
        </w:rPr>
      </w:pPr>
      <w:r w:rsidRPr="00037CEE">
        <w:rPr>
          <w:rFonts w:cs="Calibri" w:hint="cs"/>
          <w:rtl/>
        </w:rPr>
        <w:t>(2)</w:t>
      </w:r>
      <w:r w:rsidRPr="00037CEE">
        <w:rPr>
          <w:rFonts w:cs="Calibri" w:hint="cs"/>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p>
    <w:p w14:paraId="2E5FF840" w14:textId="3D04977C" w:rsidR="00BC7C4F" w:rsidRPr="00037CEE" w:rsidRDefault="00BC7C4F" w:rsidP="007F3DD9">
      <w:pPr>
        <w:pStyle w:val="AgreementText"/>
        <w:keepNext/>
        <w:bidi/>
        <w:ind w:firstLine="567"/>
        <w:rPr>
          <w:rFonts w:cs="Calibri"/>
          <w:szCs w:val="22"/>
          <w:rtl/>
        </w:rPr>
      </w:pPr>
      <w:r w:rsidRPr="00037CEE">
        <w:rPr>
          <w:rFonts w:cs="Calibri" w:hint="cs"/>
          <w:rtl/>
        </w:rPr>
        <w:t>(3)</w:t>
      </w:r>
      <w:r w:rsidRPr="00037CEE">
        <w:rPr>
          <w:rFonts w:cs="Calibri" w:hint="cs"/>
          <w:rtl/>
        </w:rPr>
        <w:tab/>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p>
    <w:p w14:paraId="32C36E6A" w14:textId="74344A2F" w:rsidR="00BC7C4F" w:rsidRPr="00037CEE" w:rsidRDefault="00BC7C4F" w:rsidP="007F3DD9">
      <w:pPr>
        <w:pStyle w:val="AgreementText"/>
        <w:keepNext/>
        <w:bidi/>
        <w:ind w:firstLine="567"/>
        <w:rPr>
          <w:rFonts w:cs="Calibri"/>
          <w:szCs w:val="22"/>
          <w:rtl/>
        </w:rPr>
      </w:pPr>
      <w:r w:rsidRPr="00037CEE">
        <w:rPr>
          <w:rFonts w:cs="Calibri" w:hint="cs"/>
          <w:rtl/>
        </w:rPr>
        <w:t>(4)</w:t>
      </w:r>
      <w:r w:rsidRPr="00037CEE">
        <w:rPr>
          <w:rFonts w:cs="Calibri" w:hint="cs"/>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p>
    <w:p w14:paraId="0E6FB712" w14:textId="77777777" w:rsidR="00BC7C4F" w:rsidRPr="00037CEE" w:rsidRDefault="00BC7C4F" w:rsidP="00BC7C4F">
      <w:pPr>
        <w:pStyle w:val="AgreementHeading"/>
        <w:bidi/>
        <w:rPr>
          <w:rFonts w:cs="Calibri"/>
          <w:rtl/>
        </w:rPr>
      </w:pPr>
      <w:r w:rsidRPr="00037CEE">
        <w:rPr>
          <w:rFonts w:cs="Calibri" w:hint="cs"/>
          <w:rtl/>
        </w:rPr>
        <w:t>المادة 3</w:t>
      </w:r>
      <w:r w:rsidRPr="00037CEE">
        <w:rPr>
          <w:rFonts w:cs="Calibri" w:hint="cs"/>
          <w:rtl/>
        </w:rPr>
        <w:br/>
        <w:t>اختصاصات الإدارة</w:t>
      </w:r>
    </w:p>
    <w:p w14:paraId="6ECEE9DB" w14:textId="51D4DE88" w:rsidR="00BC7C4F" w:rsidRPr="00037CEE" w:rsidRDefault="00BC7C4F" w:rsidP="007F3DD9">
      <w:pPr>
        <w:pStyle w:val="AgreementText"/>
        <w:keepNext/>
        <w:bidi/>
        <w:ind w:firstLine="567"/>
        <w:rPr>
          <w:rFonts w:cs="Calibri"/>
          <w:szCs w:val="22"/>
          <w:rtl/>
        </w:rPr>
      </w:pPr>
      <w:r w:rsidRPr="00037CEE">
        <w:rPr>
          <w:rFonts w:cs="Calibri" w:hint="cs"/>
          <w:rtl/>
        </w:rPr>
        <w:t>(1)</w:t>
      </w:r>
      <w:r w:rsidRPr="00037CEE">
        <w:rPr>
          <w:rFonts w:cs="Calibri" w:hint="cs"/>
          <w:rtl/>
        </w:rPr>
        <w:tab/>
        <w:t>تعمل الإدارة كإدارة للبحث الدولي فيما يتعلق بأي من الطلبات الدولية التي تودع لدى مكتب تسلم الطلبات التابع لأية دولة متعاقدة أو المكتب الذي يعمل نيابة عن تلك الدولة المحدّدة في المرفق ألف من هذا الاتفاق، بشرط أن يحدّد ذلك المكتب الإدارة المعنية بهذا الغرض، وأن تكون تلك الطلبات أو ترجماتها المقدمة لأغراض البحث الدولي واردة بلغة واحدة أو أكثر من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p>
    <w:p w14:paraId="12EE58DE" w14:textId="6E69E5E3" w:rsidR="00BC7C4F" w:rsidRPr="00037CEE" w:rsidRDefault="00BC7C4F" w:rsidP="007F3DD9">
      <w:pPr>
        <w:pStyle w:val="AgreementText"/>
        <w:keepNext/>
        <w:bidi/>
        <w:ind w:firstLine="567"/>
        <w:rPr>
          <w:rFonts w:cs="Calibri"/>
          <w:szCs w:val="22"/>
          <w:rtl/>
        </w:rPr>
      </w:pPr>
      <w:r w:rsidRPr="00037CEE">
        <w:rPr>
          <w:rFonts w:cs="Calibri" w:hint="cs"/>
          <w:rtl/>
        </w:rPr>
        <w:t>(2)</w:t>
      </w:r>
      <w:r w:rsidRPr="00037CEE">
        <w:rPr>
          <w:rFonts w:cs="Calibri" w:hint="cs"/>
          <w:rtl/>
        </w:rPr>
        <w:tab/>
        <w:t xml:space="preserve">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باللغة أو 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 </w:t>
      </w:r>
    </w:p>
    <w:p w14:paraId="5CD3FC1C" w14:textId="6FA5378A" w:rsidR="00BC7C4F" w:rsidRPr="00037CEE" w:rsidRDefault="00BC7C4F" w:rsidP="007F3DD9">
      <w:pPr>
        <w:pStyle w:val="AgreementText"/>
        <w:keepNext/>
        <w:bidi/>
        <w:ind w:firstLine="567"/>
        <w:rPr>
          <w:rFonts w:cs="Calibri"/>
          <w:szCs w:val="22"/>
          <w:rtl/>
        </w:rPr>
      </w:pPr>
      <w:r w:rsidRPr="00037CEE">
        <w:rPr>
          <w:rFonts w:cs="Calibri" w:hint="cs"/>
          <w:rtl/>
        </w:rPr>
        <w:t>(3)</w:t>
      </w:r>
      <w:r w:rsidRPr="00037CEE">
        <w:rPr>
          <w:rFonts w:cs="Calibri" w:hint="cs"/>
          <w:rtl/>
        </w:rPr>
        <w:tab/>
        <w:t xml:space="preserve">وفي الحالات التي يودع فيها طلب دولي لدى المكتب الدولي باعتباره مكتباً لتسلم الطلـبات طبقا للقاعدة 1.19(أ)"3"، تطبق الفقرتان (1) و(2) كما لو كان الطلب قد أودع لدى مكتب تسلم مختص بموجب القاعدة 1.19(أ)"1" أو "2"، أو (ب) أو (ج) أو القاعدة 2.19"1". </w:t>
      </w:r>
    </w:p>
    <w:p w14:paraId="4B7BB89B" w14:textId="30508F90" w:rsidR="00BC7C4F" w:rsidRPr="00037CEE" w:rsidRDefault="00BC7C4F" w:rsidP="007F3DD9">
      <w:pPr>
        <w:pStyle w:val="AgreementText"/>
        <w:bidi/>
        <w:ind w:firstLine="567"/>
        <w:rPr>
          <w:rFonts w:cs="Calibri"/>
          <w:rtl/>
        </w:rPr>
      </w:pPr>
      <w:r w:rsidRPr="00037CEE">
        <w:rPr>
          <w:rStyle w:val="InsertedText"/>
          <w:rFonts w:cs="Calibri" w:hint="cs"/>
          <w:color w:val="auto"/>
          <w:u w:val="none"/>
          <w:rtl/>
        </w:rPr>
        <w:t>(4) وتقوم الإدارة بأنشطة البحث الدولي الإضافي طبقا للقاعدة 45(ثانيا) ضمن الحدود التي تقرّرها، كما هو مبيّن في المرفق باء من هذا الاتفاق</w:t>
      </w:r>
      <w:r w:rsidRPr="00037CEE">
        <w:rPr>
          <w:rFonts w:cs="Calibri" w:hint="cs"/>
          <w:rtl/>
        </w:rPr>
        <w:t>.</w:t>
      </w:r>
    </w:p>
    <w:p w14:paraId="6465E481" w14:textId="77777777" w:rsidR="00BC7C4F" w:rsidRPr="00037CEE" w:rsidRDefault="00BC7C4F" w:rsidP="00BC7C4F">
      <w:pPr>
        <w:pStyle w:val="AgreementHeading"/>
        <w:bidi/>
        <w:rPr>
          <w:rFonts w:cs="Calibri"/>
          <w:rtl/>
        </w:rPr>
      </w:pPr>
      <w:r w:rsidRPr="00037CEE">
        <w:rPr>
          <w:rFonts w:cs="Calibri" w:hint="cs"/>
          <w:rtl/>
        </w:rPr>
        <w:t>المادة 4</w:t>
      </w:r>
      <w:r w:rsidRPr="00037CEE">
        <w:rPr>
          <w:rFonts w:cs="Calibri" w:hint="cs"/>
          <w:rtl/>
        </w:rPr>
        <w:br/>
        <w:t>الموضوعات غير المطلوب بحثها أو فحصها</w:t>
      </w:r>
    </w:p>
    <w:p w14:paraId="33FC0CAB" w14:textId="5D900E35" w:rsidR="00BC7C4F" w:rsidRPr="00037CEE" w:rsidRDefault="00BC7C4F" w:rsidP="00EC7313">
      <w:pPr>
        <w:pStyle w:val="AgreementText"/>
        <w:bidi/>
        <w:ind w:firstLine="567"/>
        <w:rPr>
          <w:rFonts w:cs="Calibri"/>
          <w:szCs w:val="22"/>
          <w:rtl/>
        </w:rPr>
      </w:pPr>
      <w:r w:rsidRPr="00037CEE">
        <w:rPr>
          <w:rFonts w:cs="Calibri" w:hint="cs"/>
          <w:rtl/>
        </w:rPr>
        <w:t>لا تلتزم الإدارة بالبحث طبقا للمادة 17(2)(أ)"1"، أو الفحص طبقا للمادة 34(4)(أ)"1"، فيما يخص أي طلب دولي طالما اعتبرت أنّ ذلك الطلب يتصل بموضوع منصوص عليه في القاعدة 1.39 أو 1.67، حسب الحال، فيما عدا الموضوعات الوارد بيانها في المرفق جيم من هذا الاتفاق.</w:t>
      </w:r>
    </w:p>
    <w:p w14:paraId="677ED3DC" w14:textId="77777777" w:rsidR="00BC7C4F" w:rsidRPr="00037CEE" w:rsidRDefault="00BC7C4F" w:rsidP="00BC7C4F">
      <w:pPr>
        <w:pStyle w:val="AgreementHeading"/>
        <w:bidi/>
        <w:rPr>
          <w:rFonts w:cs="Calibri"/>
          <w:rtl/>
        </w:rPr>
      </w:pPr>
      <w:r w:rsidRPr="00037CEE">
        <w:rPr>
          <w:rFonts w:cs="Calibri" w:hint="cs"/>
          <w:rtl/>
        </w:rPr>
        <w:lastRenderedPageBreak/>
        <w:t>المادة 5</w:t>
      </w:r>
      <w:r w:rsidRPr="00037CEE">
        <w:rPr>
          <w:rFonts w:cs="Calibri" w:hint="cs"/>
          <w:rtl/>
        </w:rPr>
        <w:br/>
        <w:t>الرسوم والأتعاب</w:t>
      </w:r>
    </w:p>
    <w:p w14:paraId="079293AA" w14:textId="389A79C7" w:rsidR="00BC7C4F" w:rsidRPr="00037CEE" w:rsidRDefault="00BC7C4F" w:rsidP="00EC7313">
      <w:pPr>
        <w:pStyle w:val="AgreementText"/>
        <w:bidi/>
        <w:ind w:firstLine="567"/>
        <w:rPr>
          <w:rFonts w:cs="Calibri"/>
          <w:szCs w:val="22"/>
          <w:rtl/>
        </w:rPr>
      </w:pPr>
      <w:r w:rsidRPr="00037CEE">
        <w:rPr>
          <w:rFonts w:cs="Calibri" w:hint="cs"/>
          <w:rtl/>
        </w:rPr>
        <w:t>(1)</w:t>
      </w:r>
      <w:r w:rsidRPr="00037CEE">
        <w:rPr>
          <w:rFonts w:cs="Calibri" w:hint="cs"/>
          <w:rtl/>
        </w:rPr>
        <w:tab/>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p>
    <w:p w14:paraId="1D379416" w14:textId="193E89AF" w:rsidR="00BC7C4F" w:rsidRPr="00037CEE" w:rsidRDefault="00BC7C4F" w:rsidP="00EC7313">
      <w:pPr>
        <w:pStyle w:val="AgreementText"/>
        <w:bidi/>
        <w:ind w:firstLine="567"/>
        <w:rPr>
          <w:rFonts w:cs="Calibri"/>
          <w:szCs w:val="22"/>
          <w:rtl/>
        </w:rPr>
      </w:pPr>
      <w:r w:rsidRPr="00037CEE">
        <w:rPr>
          <w:rFonts w:cs="Calibri" w:hint="cs"/>
          <w:rtl/>
        </w:rPr>
        <w:t>(2)</w:t>
      </w:r>
      <w:r w:rsidRPr="00037CEE">
        <w:rPr>
          <w:rFonts w:cs="Calibri" w:hint="cs"/>
          <w:rtl/>
        </w:rPr>
        <w:tab/>
        <w:t>وتقوم الإدارة، ضمن الشروط والحدود المبيّنة في المرفق دال من هذا الاتفاق، بما يلي:</w:t>
      </w:r>
    </w:p>
    <w:p w14:paraId="7838D3B9" w14:textId="32E42BB1" w:rsidR="00BC7C4F" w:rsidRPr="00037CEE" w:rsidRDefault="00BC7C4F" w:rsidP="0042207C">
      <w:pPr>
        <w:pStyle w:val="AgreementText"/>
        <w:tabs>
          <w:tab w:val="right" w:pos="1276"/>
          <w:tab w:val="left" w:pos="1418"/>
        </w:tabs>
        <w:bidi/>
        <w:ind w:left="1479" w:hanging="345"/>
        <w:rPr>
          <w:rFonts w:cs="Calibri"/>
          <w:szCs w:val="22"/>
          <w:rtl/>
        </w:rPr>
      </w:pPr>
      <w:r w:rsidRPr="00037CEE">
        <w:rPr>
          <w:rFonts w:cs="Calibri" w:hint="cs"/>
          <w:rtl/>
        </w:rPr>
        <w:t>"1"</w:t>
      </w:r>
      <w:r w:rsidRPr="00037CEE">
        <w:rPr>
          <w:rFonts w:cs="Calibri" w:hint="cs"/>
          <w:rtl/>
        </w:rPr>
        <w:tab/>
        <w:t>ردّ كل المبلغ الذي دُفع لسداد رسم البحث أو ردّ جزء منه، أو التنازل عن ذلك الرسم أو تخفيضه، في الحالات التي يمكن أن يستند فيها تقرير البحث الدولي، بشكل كلي أو جزئي، إلى النتائج الواردة في بحث سابق (القاعدتان 3.16 و1.41)؛</w:t>
      </w:r>
    </w:p>
    <w:p w14:paraId="371F6834" w14:textId="51D812A7" w:rsidR="00BC7C4F" w:rsidRPr="00037CEE" w:rsidRDefault="00BC7C4F" w:rsidP="0042207C">
      <w:pPr>
        <w:pStyle w:val="AgreementText"/>
        <w:tabs>
          <w:tab w:val="right" w:pos="1276"/>
          <w:tab w:val="left" w:pos="1418"/>
        </w:tabs>
        <w:bidi/>
        <w:ind w:left="1418" w:hanging="284"/>
        <w:rPr>
          <w:rFonts w:cs="Calibri"/>
          <w:szCs w:val="22"/>
          <w:rtl/>
        </w:rPr>
      </w:pPr>
      <w:r w:rsidRPr="00037CEE">
        <w:rPr>
          <w:rFonts w:cs="Calibri" w:hint="cs"/>
          <w:rtl/>
        </w:rPr>
        <w:t>"2"</w:t>
      </w:r>
      <w:r w:rsidRPr="00037CEE">
        <w:rPr>
          <w:rFonts w:cs="Calibri" w:hint="cs"/>
          <w:rtl/>
        </w:rPr>
        <w:tab/>
        <w:t>وردّ المبلغ الذي دُفع لسداد رسم البحث في الحالات التي يُسحب فيها الطلب الدولي أو يُعتبر مسحوبا قبل بدء البحث الدولي.</w:t>
      </w:r>
    </w:p>
    <w:p w14:paraId="4AED6071" w14:textId="2100E1CD" w:rsidR="00BC7C4F" w:rsidRPr="00037CEE" w:rsidRDefault="00BC7C4F" w:rsidP="00EC7313">
      <w:pPr>
        <w:pStyle w:val="AgreementText"/>
        <w:bidi/>
        <w:ind w:firstLine="567"/>
        <w:rPr>
          <w:rFonts w:cs="Calibri"/>
          <w:rtl/>
        </w:rPr>
      </w:pPr>
      <w:r w:rsidRPr="00037CEE">
        <w:rPr>
          <w:rFonts w:cs="Calibri" w:hint="cs"/>
          <w:rtl/>
        </w:rPr>
        <w:t>(3) 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(القاعدة 3.58) أو في حال سحب طلب الفحص التمهيدي الدولي أو الطلب الدولي من قبل صاحبه قبل بدء الفحص التمهيدي الدولي.</w:t>
      </w:r>
    </w:p>
    <w:p w14:paraId="0F99A8D1" w14:textId="77777777" w:rsidR="00BC7C4F" w:rsidRPr="00037CEE" w:rsidRDefault="00BC7C4F" w:rsidP="00BC7C4F">
      <w:pPr>
        <w:pStyle w:val="AgreementHeading"/>
        <w:bidi/>
        <w:rPr>
          <w:rFonts w:cs="Calibri"/>
          <w:rtl/>
        </w:rPr>
      </w:pPr>
      <w:r w:rsidRPr="00037CEE">
        <w:rPr>
          <w:rFonts w:cs="Calibri" w:hint="cs"/>
          <w:rtl/>
        </w:rPr>
        <w:t>المادة 6</w:t>
      </w:r>
      <w:r w:rsidRPr="00037CEE">
        <w:rPr>
          <w:rFonts w:cs="Calibri" w:hint="cs"/>
          <w:rtl/>
        </w:rPr>
        <w:br/>
        <w:t>التصنيف</w:t>
      </w:r>
    </w:p>
    <w:p w14:paraId="14EE24A2" w14:textId="7F217081" w:rsidR="00BC7C4F" w:rsidRPr="00037CEE" w:rsidRDefault="00BC7C4F" w:rsidP="00030E45">
      <w:pPr>
        <w:pStyle w:val="AgreementText"/>
        <w:bidi/>
        <w:ind w:firstLine="567"/>
        <w:rPr>
          <w:rFonts w:cs="Calibri"/>
          <w:szCs w:val="22"/>
          <w:rtl/>
        </w:rPr>
      </w:pPr>
      <w:r w:rsidRPr="00037CEE">
        <w:rPr>
          <w:rFonts w:cs="Calibri" w:hint="cs"/>
          <w:rtl/>
        </w:rPr>
        <w:t>لأغراض تطبيق القاعدتين 3.43(أ) و5.70(ب)، تبيّن الإدارة تصنيف الموضوع وفقاً للتصنيف الدولي للبراءات.  ويجوز للإدارة أيضا، طبقا للقاعدتين 3.43 و5.70، أن تبيّن تصنيف الموضوع وفقا لأي تصنيف آخر للبراءات يرد بيانه في المرفق هاء من هذا الاتفاق ضمن الحدود التي تقرّرها كما هو مبيّن في ذلك المرفق.</w:t>
      </w:r>
    </w:p>
    <w:p w14:paraId="0F001201" w14:textId="77777777" w:rsidR="00BC7C4F" w:rsidRPr="00037CEE" w:rsidRDefault="00BC7C4F" w:rsidP="00BC7C4F">
      <w:pPr>
        <w:pStyle w:val="AgreementHeading"/>
        <w:bidi/>
        <w:rPr>
          <w:rFonts w:cs="Calibri"/>
          <w:rtl/>
        </w:rPr>
      </w:pPr>
      <w:r w:rsidRPr="00037CEE">
        <w:rPr>
          <w:rFonts w:cs="Calibri" w:hint="cs"/>
          <w:rtl/>
        </w:rPr>
        <w:t>المادة 7</w:t>
      </w:r>
      <w:r w:rsidRPr="00037CEE">
        <w:rPr>
          <w:rFonts w:cs="Calibri" w:hint="cs"/>
          <w:rtl/>
        </w:rPr>
        <w:br/>
        <w:t>لغات المراسلة التي تستخدمها الإدارة</w:t>
      </w:r>
    </w:p>
    <w:p w14:paraId="10BF57DB" w14:textId="517D2628" w:rsidR="00BC7C4F" w:rsidRPr="00037CEE" w:rsidRDefault="00BC7C4F" w:rsidP="00030E45">
      <w:pPr>
        <w:pStyle w:val="AgreementText"/>
        <w:bidi/>
        <w:ind w:firstLine="567"/>
        <w:rPr>
          <w:rFonts w:cs="Calibri"/>
          <w:szCs w:val="22"/>
          <w:rtl/>
        </w:rPr>
      </w:pPr>
      <w:r w:rsidRPr="00037CEE">
        <w:rPr>
          <w:rFonts w:cs="Calibri" w:hint="cs"/>
          <w:rtl/>
        </w:rPr>
        <w:t>لأغراض المراسلة بما في ذلك الاستمارات، وخلاف المراسلات مع المكتب الدولي، تستخدم الإدارة اللغة أو إحدى اللغات المشار إليها في المرفق واو، مع مراعاة اللغة أو اللغات المذكورة في المرفق ألف واللغة أو اللغات التي تصرّح الإدارة باستخدامها طبقا للقاعدة 2.92(ب).</w:t>
      </w:r>
    </w:p>
    <w:p w14:paraId="179A1579" w14:textId="77777777" w:rsidR="00BC7C4F" w:rsidRPr="00037CEE" w:rsidRDefault="00BC7C4F" w:rsidP="00BC7C4F">
      <w:pPr>
        <w:pStyle w:val="AgreementHeading"/>
        <w:bidi/>
        <w:rPr>
          <w:rFonts w:cs="Calibri"/>
          <w:rtl/>
        </w:rPr>
      </w:pPr>
      <w:r w:rsidRPr="00037CEE">
        <w:rPr>
          <w:rFonts w:cs="Calibri" w:hint="cs"/>
          <w:rtl/>
        </w:rPr>
        <w:t>المادة 8</w:t>
      </w:r>
      <w:r w:rsidRPr="00037CEE">
        <w:rPr>
          <w:rFonts w:cs="Calibri" w:hint="cs"/>
          <w:rtl/>
        </w:rPr>
        <w:br/>
        <w:t>البحث الدولي الطابع</w:t>
      </w:r>
    </w:p>
    <w:p w14:paraId="0D367D2E" w14:textId="57D93389" w:rsidR="00BC7C4F" w:rsidRPr="00037CEE" w:rsidRDefault="00BC7C4F" w:rsidP="00FD4A20">
      <w:pPr>
        <w:pStyle w:val="AgreementText"/>
        <w:bidi/>
        <w:ind w:firstLine="567"/>
        <w:rPr>
          <w:rFonts w:cs="Calibri"/>
          <w:szCs w:val="22"/>
          <w:rtl/>
        </w:rPr>
      </w:pPr>
      <w:r w:rsidRPr="00037CEE">
        <w:rPr>
          <w:rFonts w:cs="Calibri" w:hint="cs"/>
          <w:rtl/>
        </w:rPr>
        <w:t>تضطلع الإدارة بأنشطة البحث الدولي الطابع ضمن الحدود التي تقرّرها كما هو وارد في المرفق زاي من هذا الاتفاق.</w:t>
      </w:r>
    </w:p>
    <w:p w14:paraId="7E6D065A" w14:textId="77777777" w:rsidR="00BC7C4F" w:rsidRPr="00037CEE" w:rsidRDefault="00BC7C4F" w:rsidP="00BC7C4F">
      <w:pPr>
        <w:pStyle w:val="AgreementHeading"/>
        <w:bidi/>
        <w:rPr>
          <w:rFonts w:cs="Calibri"/>
          <w:rtl/>
        </w:rPr>
      </w:pPr>
      <w:r w:rsidRPr="00037CEE">
        <w:rPr>
          <w:rFonts w:cs="Calibri" w:hint="cs"/>
          <w:rtl/>
        </w:rPr>
        <w:t>المادة 9</w:t>
      </w:r>
      <w:r w:rsidRPr="00037CEE">
        <w:rPr>
          <w:rFonts w:cs="Calibri" w:hint="cs"/>
          <w:rtl/>
        </w:rPr>
        <w:br/>
        <w:t>الدخول حيز النفاذ</w:t>
      </w:r>
    </w:p>
    <w:p w14:paraId="3799B730" w14:textId="742AE500" w:rsidR="00BC7C4F" w:rsidRPr="00037CEE" w:rsidRDefault="00BC7C4F" w:rsidP="00FD4A20">
      <w:pPr>
        <w:pStyle w:val="AgreementText"/>
        <w:bidi/>
        <w:ind w:firstLine="567"/>
        <w:rPr>
          <w:rFonts w:cs="Calibri"/>
          <w:i/>
          <w:szCs w:val="22"/>
          <w:rtl/>
        </w:rPr>
      </w:pPr>
      <w:r w:rsidRPr="00037CEE">
        <w:rPr>
          <w:rFonts w:cs="Calibri" w:hint="cs"/>
          <w:rtl/>
        </w:rPr>
        <w:t>يدخل هذا الاتفاق حيز النفاذ في تاريخ تخطر به الإدارة المدير العام للمنظمة العالمية للملكية الفكرية، ويكون ذلك التاريخ بعد شهر واحد على الأقل من تاريخ توجيه الإخطار.</w:t>
      </w:r>
    </w:p>
    <w:p w14:paraId="1F157618" w14:textId="77777777" w:rsidR="00BC7C4F" w:rsidRPr="00037CEE" w:rsidRDefault="00BC7C4F" w:rsidP="00BC7C4F">
      <w:pPr>
        <w:pStyle w:val="AgreementHeading"/>
        <w:bidi/>
        <w:rPr>
          <w:rFonts w:cs="Calibri"/>
          <w:rtl/>
        </w:rPr>
      </w:pPr>
      <w:r w:rsidRPr="00037CEE">
        <w:rPr>
          <w:rFonts w:cs="Calibri" w:hint="cs"/>
          <w:rtl/>
        </w:rPr>
        <w:t>المادة 10</w:t>
      </w:r>
      <w:r w:rsidRPr="00037CEE">
        <w:rPr>
          <w:rFonts w:cs="Calibri" w:hint="cs"/>
          <w:rtl/>
        </w:rPr>
        <w:br/>
        <w:t>المدة والتجديد</w:t>
      </w:r>
    </w:p>
    <w:p w14:paraId="15603F67" w14:textId="62FC4F89" w:rsidR="00BC7C4F" w:rsidRPr="00037CEE" w:rsidRDefault="00BC7C4F" w:rsidP="00FD4A20">
      <w:pPr>
        <w:pStyle w:val="AgreementText"/>
        <w:bidi/>
        <w:ind w:firstLine="567"/>
        <w:rPr>
          <w:rFonts w:cs="Calibri"/>
          <w:szCs w:val="22"/>
          <w:rtl/>
        </w:rPr>
      </w:pPr>
      <w:r w:rsidRPr="00037CEE">
        <w:rPr>
          <w:rFonts w:cs="Calibri" w:hint="cs"/>
          <w:rtl/>
        </w:rPr>
        <w:t>يظلّ هذا الاتفاق سارياً حتى 31 ديسمبر 2027.</w:t>
      </w:r>
    </w:p>
    <w:p w14:paraId="286D0D3D" w14:textId="77777777" w:rsidR="00BC7C4F" w:rsidRPr="00037CEE" w:rsidRDefault="00BC7C4F" w:rsidP="00BC7C4F">
      <w:pPr>
        <w:pStyle w:val="AgreementHeading"/>
        <w:bidi/>
        <w:rPr>
          <w:rFonts w:cs="Calibri"/>
          <w:rtl/>
        </w:rPr>
      </w:pPr>
      <w:r w:rsidRPr="00037CEE">
        <w:rPr>
          <w:rFonts w:cs="Calibri" w:hint="cs"/>
          <w:rtl/>
        </w:rPr>
        <w:lastRenderedPageBreak/>
        <w:t>المادة 11</w:t>
      </w:r>
      <w:r w:rsidRPr="00037CEE">
        <w:rPr>
          <w:rFonts w:cs="Calibri" w:hint="cs"/>
          <w:rtl/>
        </w:rPr>
        <w:br/>
        <w:t>التنقيح</w:t>
      </w:r>
    </w:p>
    <w:p w14:paraId="7AA1A730" w14:textId="08D85224" w:rsidR="00BC7C4F" w:rsidRPr="00037CEE" w:rsidRDefault="00BC7C4F" w:rsidP="00913A7C">
      <w:pPr>
        <w:pStyle w:val="AgreementText"/>
        <w:bidi/>
        <w:ind w:firstLine="567"/>
        <w:rPr>
          <w:rFonts w:cs="Calibri"/>
          <w:szCs w:val="22"/>
          <w:rtl/>
        </w:rPr>
      </w:pPr>
      <w:r w:rsidRPr="00037CEE">
        <w:rPr>
          <w:rFonts w:cs="Calibri" w:hint="cs"/>
          <w:rtl/>
        </w:rPr>
        <w:t>(1) دون الإخلال بأحكام الفقرتين (2) و(3) يجوز، رهن موافقة جمعية الاتحاد الدولي للتعاون بشأن البراءات، إدخال تعديلات على هذا الاتفاق بموجب اتفاق بين الطرفين فيه. ويبدأ نفاذ تلك التعديلات في التاريخ المتفق عليه.</w:t>
      </w:r>
    </w:p>
    <w:p w14:paraId="2697C7F6" w14:textId="163CD27D" w:rsidR="00BC7C4F" w:rsidRPr="00037CEE" w:rsidRDefault="00BC7C4F" w:rsidP="00913A7C">
      <w:pPr>
        <w:pStyle w:val="AgreementText"/>
        <w:bidi/>
        <w:ind w:firstLine="567"/>
        <w:rPr>
          <w:rFonts w:cs="Calibri"/>
          <w:highlight w:val="yellow"/>
          <w:rtl/>
        </w:rPr>
      </w:pPr>
      <w:r w:rsidRPr="00037CEE">
        <w:rPr>
          <w:rFonts w:cs="Calibri" w:hint="cs"/>
          <w:rtl/>
        </w:rPr>
        <w:t>(2) ودون الإخلال بأحكام الفقرة (3) يجوز إدخال تعديلات على مرفقات هذا الاتفاق بموجب اتفاق بين المدير العام للمنظمة العالمية للملكية الفكرية والإدارة. وبالرغم من أحكام الفقرة (4)، يبدأ نفاذ التعديلات في التاريخ المتفق عليه.</w:t>
      </w:r>
    </w:p>
    <w:p w14:paraId="27DEF505" w14:textId="0C11A202" w:rsidR="00BC7C4F" w:rsidRPr="00037CEE" w:rsidRDefault="00BC7C4F" w:rsidP="00913A7C">
      <w:pPr>
        <w:pStyle w:val="AgreementText"/>
        <w:bidi/>
        <w:ind w:firstLine="567"/>
        <w:rPr>
          <w:rFonts w:cs="Calibri"/>
          <w:szCs w:val="22"/>
          <w:rtl/>
        </w:rPr>
      </w:pPr>
      <w:r w:rsidRPr="00037CEE">
        <w:rPr>
          <w:rFonts w:cs="Calibri" w:hint="cs"/>
          <w:rtl/>
        </w:rPr>
        <w:t>(3) ويجوز للإدارة، في إخطار يوجه إلى المدير العام للمنظمة العالمية للملكية الفكرية:</w:t>
      </w:r>
    </w:p>
    <w:p w14:paraId="2F6A93B0" w14:textId="3A404D5B" w:rsidR="00BC7C4F" w:rsidRPr="00037CEE" w:rsidRDefault="00BC7C4F" w:rsidP="00913A7C">
      <w:pPr>
        <w:pStyle w:val="AgreementTexti"/>
        <w:bidi/>
        <w:ind w:left="1689" w:hanging="555"/>
        <w:rPr>
          <w:rFonts w:cs="Calibri"/>
          <w:rtl/>
        </w:rPr>
      </w:pPr>
      <w:r w:rsidRPr="00037CEE">
        <w:rPr>
          <w:rFonts w:cs="Calibri" w:hint="cs"/>
          <w:rtl/>
        </w:rPr>
        <w:t>"1" إضافة بيانات إلى البيانات المتعلقة باللغات والدول والواردة في المرفق ألف من هذا الاتفاق؛</w:t>
      </w:r>
    </w:p>
    <w:p w14:paraId="26B09CBB" w14:textId="4FE46124" w:rsidR="00BC7C4F" w:rsidRPr="00037CEE" w:rsidRDefault="00BC7C4F" w:rsidP="00913A7C">
      <w:pPr>
        <w:pStyle w:val="AgreementTexti"/>
        <w:bidi/>
        <w:ind w:left="1689" w:hanging="555"/>
        <w:rPr>
          <w:rFonts w:cs="Calibri"/>
          <w:rtl/>
        </w:rPr>
      </w:pPr>
      <w:r w:rsidRPr="00037CEE">
        <w:rPr>
          <w:rFonts w:cs="Calibri" w:hint="cs"/>
          <w:rtl/>
        </w:rPr>
        <w:t xml:space="preserve">"2" وتعديل البيانات المتعلقة بالبحث الدولي الإضافي والواردة في المرفق باء من هذا الاتفاق؛ </w:t>
      </w:r>
    </w:p>
    <w:p w14:paraId="60798AF2" w14:textId="2EFEC6BF" w:rsidR="00BC7C4F" w:rsidRPr="00037CEE" w:rsidRDefault="00BC7C4F" w:rsidP="00913A7C">
      <w:pPr>
        <w:pStyle w:val="AgreementTexti"/>
        <w:bidi/>
        <w:ind w:left="1689" w:hanging="555"/>
        <w:rPr>
          <w:rFonts w:cs="Calibri"/>
          <w:rtl/>
        </w:rPr>
      </w:pPr>
      <w:r w:rsidRPr="00037CEE">
        <w:rPr>
          <w:rFonts w:cs="Calibri" w:hint="cs"/>
          <w:rtl/>
        </w:rPr>
        <w:t>"3" وتعديل جدول الرسوم والأتعاب الوارد في المرفق دال من هذا الاتفاق؛</w:t>
      </w:r>
    </w:p>
    <w:p w14:paraId="31D45E06" w14:textId="7F1B6B45" w:rsidR="00BC7C4F" w:rsidRPr="00037CEE" w:rsidRDefault="00BC7C4F" w:rsidP="00913A7C">
      <w:pPr>
        <w:pStyle w:val="AgreementTexti"/>
        <w:bidi/>
        <w:ind w:left="1689" w:hanging="555"/>
        <w:rPr>
          <w:rFonts w:cs="Calibri"/>
          <w:rtl/>
        </w:rPr>
      </w:pPr>
      <w:r w:rsidRPr="00037CEE">
        <w:rPr>
          <w:rFonts w:cs="Calibri" w:hint="cs"/>
          <w:rtl/>
        </w:rPr>
        <w:t>"4" وتعديل البيانات المتعلقة بأنظمة تصنيف البراءات والواردة في المرفق هاء من هذا الاتفاق؛</w:t>
      </w:r>
    </w:p>
    <w:p w14:paraId="3B27EC8A" w14:textId="076F8E0E" w:rsidR="00BC7C4F" w:rsidRPr="00037CEE" w:rsidRDefault="00BC7C4F" w:rsidP="00913A7C">
      <w:pPr>
        <w:pStyle w:val="AgreementTexti"/>
        <w:bidi/>
        <w:ind w:left="1689" w:hanging="555"/>
        <w:rPr>
          <w:rFonts w:cs="Calibri"/>
          <w:rtl/>
        </w:rPr>
      </w:pPr>
      <w:r w:rsidRPr="00037CEE">
        <w:rPr>
          <w:rFonts w:cs="Calibri" w:hint="cs"/>
          <w:rtl/>
        </w:rPr>
        <w:t>"5" وتعديل لغات المراسلة الواردة في المرفق واو من هذا الاتفاق؛</w:t>
      </w:r>
    </w:p>
    <w:p w14:paraId="05AA343E" w14:textId="46AEC182" w:rsidR="00BC7C4F" w:rsidRPr="00037CEE" w:rsidRDefault="00BC7C4F" w:rsidP="00913A7C">
      <w:pPr>
        <w:pStyle w:val="AgreementTexti"/>
        <w:bidi/>
        <w:ind w:left="1689" w:hanging="555"/>
        <w:rPr>
          <w:rFonts w:cs="Calibri"/>
          <w:rtl/>
        </w:rPr>
      </w:pPr>
      <w:r w:rsidRPr="00037CEE">
        <w:rPr>
          <w:rFonts w:cs="Calibri" w:hint="cs"/>
          <w:rtl/>
        </w:rPr>
        <w:t>"6" وتعديل البيانات المتعلقة بأنشطة البحث الدولي الطابع والواردة في المرفق زاي من هذا الاتفاق.</w:t>
      </w:r>
    </w:p>
    <w:p w14:paraId="6DA2D449" w14:textId="091F4A8F" w:rsidR="00BC7C4F" w:rsidRPr="00037CEE" w:rsidRDefault="00BC7C4F" w:rsidP="00CC0E4C">
      <w:pPr>
        <w:pStyle w:val="AgreementText"/>
        <w:bidi/>
        <w:ind w:firstLine="567"/>
        <w:rPr>
          <w:rStyle w:val="InsertedText"/>
          <w:rFonts w:cs="Calibri"/>
          <w:color w:val="000000" w:themeColor="text1"/>
          <w:rtl/>
        </w:rPr>
      </w:pPr>
      <w:r w:rsidRPr="00037CEE">
        <w:rPr>
          <w:rFonts w:cs="Calibri" w:hint="cs"/>
          <w:rtl/>
        </w:rPr>
        <w:t>(4) ويبدأ نفاذ أي تعديل أخطر به وفقا للفقرة (3) في التاريخ المحدّد في الإخطار، شرط أن يكون ذلك التاريخ:</w:t>
      </w:r>
    </w:p>
    <w:p w14:paraId="1AB6E357" w14:textId="5C442718" w:rsidR="00BC7C4F" w:rsidRPr="00037CEE" w:rsidRDefault="00BC7C4F" w:rsidP="0054752A">
      <w:pPr>
        <w:pStyle w:val="AgreementTexti"/>
        <w:bidi/>
        <w:ind w:left="1689" w:hanging="555"/>
        <w:rPr>
          <w:rFonts w:cs="Calibri"/>
          <w:rtl/>
        </w:rPr>
      </w:pPr>
      <w:r w:rsidRPr="00037CEE">
        <w:rPr>
          <w:rStyle w:val="InsertedText"/>
          <w:rFonts w:cs="Calibri" w:hint="cs"/>
          <w:color w:val="auto"/>
          <w:u w:val="none"/>
          <w:rtl/>
        </w:rPr>
        <w:t>"1"</w:t>
      </w:r>
      <w:r w:rsidR="00037CEE">
        <w:rPr>
          <w:rStyle w:val="InsertedText"/>
          <w:rFonts w:cs="Calibri"/>
          <w:color w:val="auto"/>
          <w:u w:val="none"/>
          <w:rtl/>
        </w:rPr>
        <w:tab/>
      </w:r>
      <w:r w:rsidRPr="00037CEE">
        <w:rPr>
          <w:rStyle w:val="InsertedText"/>
          <w:rFonts w:cs="Calibri" w:hint="cs"/>
          <w:color w:val="auto"/>
          <w:u w:val="none"/>
          <w:rtl/>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14:paraId="753C4CF4" w14:textId="3FED1F3D" w:rsidR="00BC7C4F" w:rsidRPr="00037CEE" w:rsidRDefault="00BC7C4F" w:rsidP="0054752A">
      <w:pPr>
        <w:pStyle w:val="AgreementTexti"/>
        <w:bidi/>
        <w:ind w:left="1689" w:hanging="555"/>
        <w:rPr>
          <w:rFonts w:cs="Calibri"/>
          <w:rtl/>
        </w:rPr>
      </w:pPr>
      <w:r w:rsidRPr="00037CEE">
        <w:rPr>
          <w:rFonts w:cs="Calibri" w:hint="cs"/>
          <w:rtl/>
        </w:rPr>
        <w:t>"2"</w:t>
      </w:r>
      <w:r w:rsidR="00037CEE">
        <w:rPr>
          <w:rFonts w:cs="Calibri"/>
          <w:rtl/>
        </w:rPr>
        <w:tab/>
      </w:r>
      <w:r w:rsidRPr="00037CEE">
        <w:rPr>
          <w:rFonts w:cs="Calibri" w:hint="cs"/>
          <w:rtl/>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p>
    <w:p w14:paraId="1C894637" w14:textId="77777777" w:rsidR="00BC7C4F" w:rsidRPr="00037CEE" w:rsidRDefault="00BC7C4F" w:rsidP="00BC7C4F">
      <w:pPr>
        <w:pStyle w:val="AgreementHeading"/>
        <w:bidi/>
        <w:rPr>
          <w:rFonts w:cs="Calibri"/>
          <w:rtl/>
        </w:rPr>
      </w:pPr>
      <w:r w:rsidRPr="00037CEE">
        <w:rPr>
          <w:rFonts w:cs="Calibri" w:hint="cs"/>
          <w:rtl/>
        </w:rPr>
        <w:t>المادة 12</w:t>
      </w:r>
      <w:r w:rsidRPr="00037CEE">
        <w:rPr>
          <w:rFonts w:cs="Calibri" w:hint="cs"/>
          <w:rtl/>
        </w:rPr>
        <w:br/>
        <w:t>الإنهاء</w:t>
      </w:r>
    </w:p>
    <w:p w14:paraId="59576B12" w14:textId="78E90E37" w:rsidR="00BC7C4F" w:rsidRPr="00037CEE" w:rsidRDefault="00BC7C4F" w:rsidP="00CC0E4C">
      <w:pPr>
        <w:pStyle w:val="AgreementText"/>
        <w:keepNext/>
        <w:bidi/>
        <w:ind w:firstLine="567"/>
        <w:rPr>
          <w:rFonts w:cs="Calibri"/>
          <w:szCs w:val="22"/>
          <w:rtl/>
        </w:rPr>
      </w:pPr>
      <w:r w:rsidRPr="00037CEE">
        <w:rPr>
          <w:rFonts w:cs="Calibri" w:hint="cs"/>
          <w:rtl/>
        </w:rPr>
        <w:t>(1)</w:t>
      </w:r>
      <w:r w:rsidRPr="00037CEE">
        <w:rPr>
          <w:rFonts w:cs="Calibri" w:hint="cs"/>
          <w:rtl/>
        </w:rPr>
        <w:tab/>
        <w:t>ينتهي سريان هذا الاتفاق قبل 31 ديسمبر 2027:</w:t>
      </w:r>
    </w:p>
    <w:p w14:paraId="09B36922" w14:textId="6B0E2E5C" w:rsidR="00BC7C4F" w:rsidRPr="00037CEE" w:rsidRDefault="00BC7C4F" w:rsidP="0054752A">
      <w:pPr>
        <w:pStyle w:val="AgreementText"/>
        <w:keepLines w:val="0"/>
        <w:tabs>
          <w:tab w:val="right" w:pos="1276"/>
          <w:tab w:val="left" w:pos="1418"/>
        </w:tabs>
        <w:bidi/>
        <w:ind w:left="1689" w:hanging="555"/>
        <w:rPr>
          <w:rFonts w:cs="Calibri"/>
          <w:szCs w:val="22"/>
          <w:rtl/>
        </w:rPr>
      </w:pPr>
      <w:r w:rsidRPr="00037CEE">
        <w:rPr>
          <w:rFonts w:cs="Calibri" w:hint="cs"/>
          <w:rtl/>
        </w:rPr>
        <w:t>"1" إذا وجه المعهد المكسيكي للملكية الصناعية إلى المدير العام للمنظمة العالمية للملكية الفكرية إشعارا مكتوبا بإنهاء هذا الاتفاق؛</w:t>
      </w:r>
    </w:p>
    <w:p w14:paraId="42D4FDCA" w14:textId="1A157164" w:rsidR="00BC7C4F" w:rsidRPr="00037CEE" w:rsidRDefault="00BC7C4F" w:rsidP="0054752A">
      <w:pPr>
        <w:pStyle w:val="AgreementText"/>
        <w:keepLines w:val="0"/>
        <w:tabs>
          <w:tab w:val="right" w:pos="1276"/>
          <w:tab w:val="left" w:pos="1418"/>
        </w:tabs>
        <w:bidi/>
        <w:ind w:left="1689" w:hanging="555"/>
        <w:rPr>
          <w:rFonts w:cs="Calibri"/>
          <w:szCs w:val="22"/>
          <w:rtl/>
        </w:rPr>
      </w:pPr>
      <w:r w:rsidRPr="00037CEE">
        <w:rPr>
          <w:rFonts w:cs="Calibri" w:hint="cs"/>
          <w:rtl/>
        </w:rPr>
        <w:t>"2" أو إذا وجه المدير العام للمنظمة العالمية للملكية الفكرية إشعارا مكتوبا إلى المعهد المكسيكي للملكية الصناعية بإنهاء هذا الاتفاق.</w:t>
      </w:r>
    </w:p>
    <w:p w14:paraId="00191051" w14:textId="659F8A87" w:rsidR="00BC7C4F" w:rsidRPr="00037CEE" w:rsidRDefault="00BC7C4F" w:rsidP="00CC0E4C">
      <w:pPr>
        <w:pStyle w:val="AgreementText"/>
        <w:keepLines w:val="0"/>
        <w:bidi/>
        <w:ind w:firstLine="567"/>
        <w:rPr>
          <w:rFonts w:cs="Calibri"/>
          <w:szCs w:val="22"/>
          <w:rtl/>
        </w:rPr>
      </w:pPr>
      <w:r w:rsidRPr="00037CEE">
        <w:rPr>
          <w:rFonts w:cs="Calibri" w:hint="cs"/>
          <w:rtl/>
        </w:rPr>
        <w:t>(2)</w:t>
      </w:r>
      <w:r w:rsidRPr="00037CEE">
        <w:rPr>
          <w:rFonts w:cs="Calibri" w:hint="cs"/>
          <w:rtl/>
        </w:rPr>
        <w:tab/>
        <w:t>وينتهي سريان هذا الاتفاق بموجب الفقرة (1) بعد عام واحد من استلام أحد الطرفين الإشعار بإنهائه، ما لم تُحدّد مدة أطول في الإشعار أو يتفق الطرفان على مدة أقصر.</w:t>
      </w:r>
    </w:p>
    <w:p w14:paraId="5C93B669" w14:textId="77777777" w:rsidR="00BC7C4F" w:rsidRPr="00037CEE" w:rsidRDefault="00BC7C4F" w:rsidP="00CC0E4C">
      <w:pPr>
        <w:pStyle w:val="AgreementText"/>
        <w:keepNext/>
        <w:bidi/>
        <w:ind w:firstLine="567"/>
        <w:rPr>
          <w:rFonts w:cs="Calibri"/>
          <w:szCs w:val="22"/>
          <w:rtl/>
        </w:rPr>
      </w:pPr>
      <w:r w:rsidRPr="00037CEE">
        <w:rPr>
          <w:rFonts w:cs="Calibri" w:hint="cs"/>
          <w:rtl/>
        </w:rPr>
        <w:lastRenderedPageBreak/>
        <w:t>وإثباتا لما تقدم وقّع الطرفان على هذا الاتفاق.</w:t>
      </w:r>
    </w:p>
    <w:p w14:paraId="29C9C2D3" w14:textId="2FEB5993" w:rsidR="00BC7C4F" w:rsidRPr="00037CEE" w:rsidRDefault="00BC7C4F" w:rsidP="00CC0E4C">
      <w:pPr>
        <w:pStyle w:val="AgreementText"/>
        <w:keepNext/>
        <w:keepLines w:val="0"/>
        <w:bidi/>
        <w:ind w:firstLine="567"/>
        <w:rPr>
          <w:rFonts w:cs="Calibri"/>
          <w:szCs w:val="22"/>
          <w:rtl/>
        </w:rPr>
      </w:pPr>
      <w:r w:rsidRPr="00037CEE">
        <w:rPr>
          <w:rFonts w:cs="Calibri" w:hint="cs"/>
          <w:rtl/>
        </w:rPr>
        <w:t>حُرّر في [المدينة] في [التاريخ] بنسختين أصليتين باللغتين الإنكليزية والإسبانية،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BC7C4F" w:rsidRPr="00037CEE" w14:paraId="5783EFC5" w14:textId="77777777" w:rsidTr="00DB07DE">
        <w:trPr>
          <w:trHeight w:val="662"/>
        </w:trPr>
        <w:tc>
          <w:tcPr>
            <w:tcW w:w="4643" w:type="dxa"/>
          </w:tcPr>
          <w:p w14:paraId="3C43D040" w14:textId="05184222" w:rsidR="00BC7C4F" w:rsidRPr="00037CEE" w:rsidRDefault="00BC7C4F" w:rsidP="00C43CDF">
            <w:pPr>
              <w:pStyle w:val="AgreementText"/>
              <w:keepNext/>
              <w:keepLines w:val="0"/>
              <w:tabs>
                <w:tab w:val="left" w:pos="4536"/>
              </w:tabs>
              <w:bidi/>
              <w:rPr>
                <w:rFonts w:cs="Calibri"/>
                <w:szCs w:val="22"/>
                <w:rtl/>
              </w:rPr>
            </w:pPr>
            <w:r w:rsidRPr="00037CEE">
              <w:rPr>
                <w:rFonts w:cs="Calibri" w:hint="cs"/>
                <w:rtl/>
              </w:rPr>
              <w:t>نيابة عن المعهد المكسيكي للملكية الصناعية:</w:t>
            </w:r>
          </w:p>
        </w:tc>
        <w:tc>
          <w:tcPr>
            <w:tcW w:w="4643" w:type="dxa"/>
          </w:tcPr>
          <w:p w14:paraId="1098F88D" w14:textId="15954848" w:rsidR="00BC7C4F" w:rsidRPr="00037CEE" w:rsidRDefault="00BC7C4F" w:rsidP="00C43CDF">
            <w:pPr>
              <w:pStyle w:val="AgreementText"/>
              <w:keepNext/>
              <w:keepLines w:val="0"/>
              <w:tabs>
                <w:tab w:val="left" w:pos="4536"/>
              </w:tabs>
              <w:bidi/>
              <w:rPr>
                <w:rFonts w:cs="Calibri"/>
                <w:szCs w:val="22"/>
                <w:rtl/>
              </w:rPr>
            </w:pPr>
            <w:r w:rsidRPr="00037CEE">
              <w:rPr>
                <w:rFonts w:cs="Calibri" w:hint="cs"/>
                <w:rtl/>
              </w:rPr>
              <w:t>نيابة عن المكتب الدولي للمنظمة العالمية للملكية</w:t>
            </w:r>
            <w:r w:rsidR="00037CEE">
              <w:rPr>
                <w:rFonts w:cs="Calibri" w:hint="eastAsia"/>
                <w:rtl/>
              </w:rPr>
              <w:t> </w:t>
            </w:r>
            <w:r w:rsidRPr="00037CEE">
              <w:rPr>
                <w:rFonts w:cs="Calibri" w:hint="cs"/>
                <w:rtl/>
              </w:rPr>
              <w:t>الفكرية:</w:t>
            </w:r>
          </w:p>
        </w:tc>
      </w:tr>
    </w:tbl>
    <w:p w14:paraId="1ECB75CB" w14:textId="77777777" w:rsidR="00A268CD" w:rsidRPr="00037CEE" w:rsidRDefault="00BC7C4F" w:rsidP="00FC2CA1">
      <w:pPr>
        <w:pStyle w:val="AgreementHeading"/>
        <w:bidi/>
        <w:rPr>
          <w:rFonts w:cs="Calibri"/>
          <w:rtl/>
        </w:rPr>
      </w:pPr>
      <w:r w:rsidRPr="00037CEE">
        <w:rPr>
          <w:rFonts w:cs="Calibri" w:hint="cs"/>
          <w:rtl/>
        </w:rPr>
        <w:br w:type="page"/>
      </w:r>
      <w:r w:rsidRPr="00037CEE">
        <w:rPr>
          <w:rFonts w:cs="Calibri" w:hint="cs"/>
          <w:rtl/>
        </w:rPr>
        <w:lastRenderedPageBreak/>
        <w:t>المرفق ألف</w:t>
      </w:r>
      <w:r w:rsidRPr="00037CEE">
        <w:rPr>
          <w:rFonts w:cs="Calibri" w:hint="cs"/>
          <w:rtl/>
        </w:rPr>
        <w:br/>
        <w:t>الدول واللغات</w:t>
      </w:r>
    </w:p>
    <w:p w14:paraId="7E72A204" w14:textId="49C2A820" w:rsidR="00A268CD" w:rsidRPr="00037CEE" w:rsidRDefault="00A268CD" w:rsidP="00FC2CA1">
      <w:pPr>
        <w:pStyle w:val="AgreementText"/>
        <w:keepNext/>
        <w:bidi/>
        <w:ind w:firstLine="567"/>
        <w:rPr>
          <w:rFonts w:cs="Calibri"/>
          <w:szCs w:val="22"/>
          <w:rtl/>
        </w:rPr>
      </w:pPr>
      <w:r w:rsidRPr="00037CEE">
        <w:rPr>
          <w:rFonts w:cs="Calibri" w:hint="cs"/>
          <w:rtl/>
        </w:rPr>
        <w:t>طبقا للمادة 3 من هذا الاتفاق، تحدّد الإدارة:</w:t>
      </w:r>
    </w:p>
    <w:p w14:paraId="0EBE7947" w14:textId="791A2A18" w:rsidR="00A268CD" w:rsidRPr="00037CEE" w:rsidRDefault="00A268CD" w:rsidP="00FC2CA1">
      <w:pPr>
        <w:pStyle w:val="AgreementText"/>
        <w:keepNext/>
        <w:tabs>
          <w:tab w:val="right" w:pos="1134"/>
          <w:tab w:val="left" w:pos="1418"/>
        </w:tabs>
        <w:bidi/>
        <w:ind w:left="567" w:firstLine="567"/>
        <w:rPr>
          <w:rFonts w:cs="Calibri"/>
          <w:rtl/>
        </w:rPr>
      </w:pPr>
      <w:r w:rsidRPr="00037CEE">
        <w:rPr>
          <w:rFonts w:cs="Calibri" w:hint="cs"/>
          <w:rtl/>
        </w:rPr>
        <w:t>"1" الدول التي تعمل باسمها:</w:t>
      </w:r>
    </w:p>
    <w:p w14:paraId="3C3F5C27" w14:textId="29FB4508" w:rsidR="00A268CD" w:rsidRPr="00037CEE" w:rsidRDefault="00A268CD" w:rsidP="00FC2CA1">
      <w:pPr>
        <w:pStyle w:val="AgreementText"/>
        <w:keepNext/>
        <w:tabs>
          <w:tab w:val="right" w:pos="1134"/>
          <w:tab w:val="left" w:pos="1418"/>
        </w:tabs>
        <w:bidi/>
        <w:ind w:left="1701"/>
        <w:rPr>
          <w:rFonts w:cs="Calibri"/>
          <w:rtl/>
        </w:rPr>
      </w:pPr>
      <w:r w:rsidRPr="00037CEE">
        <w:rPr>
          <w:rFonts w:cs="Calibri" w:hint="cs"/>
          <w:rtl/>
        </w:rPr>
        <w:t>وفقا للمادة 3(1):  أي دولة متعاقدة من منطقة أمريكا اللاتينية والكاريبي؛</w:t>
      </w:r>
    </w:p>
    <w:p w14:paraId="65BF2952" w14:textId="260778D9" w:rsidR="00A268CD" w:rsidRPr="00037CEE" w:rsidRDefault="00A268CD" w:rsidP="00FC2CA1">
      <w:pPr>
        <w:pStyle w:val="AgreementText"/>
        <w:keepNext/>
        <w:tabs>
          <w:tab w:val="right" w:pos="1134"/>
          <w:tab w:val="left" w:pos="1418"/>
        </w:tabs>
        <w:bidi/>
        <w:ind w:left="1701"/>
        <w:rPr>
          <w:rFonts w:cs="Calibri"/>
          <w:szCs w:val="22"/>
          <w:rtl/>
        </w:rPr>
      </w:pPr>
      <w:r w:rsidRPr="00037CEE">
        <w:rPr>
          <w:rFonts w:cs="Calibri" w:hint="cs"/>
          <w:rtl/>
        </w:rPr>
        <w:t>وفقا للمادة 3(2):  في حال أعدت الإدارة تقرير البحث الدولي، أي دولة متعاقدة من منطقة أمريكا اللاتينية والكاريبي.</w:t>
      </w:r>
    </w:p>
    <w:p w14:paraId="71A110DE" w14:textId="77777777" w:rsidR="00A268CD" w:rsidRPr="00037CEE" w:rsidRDefault="00A268CD" w:rsidP="00FC2CA1">
      <w:pPr>
        <w:pStyle w:val="AgreementText"/>
        <w:keepNext/>
        <w:tabs>
          <w:tab w:val="right" w:pos="1134"/>
          <w:tab w:val="left" w:pos="1418"/>
        </w:tabs>
        <w:bidi/>
        <w:ind w:left="1701"/>
        <w:rPr>
          <w:rStyle w:val="InsertedText"/>
          <w:rFonts w:cs="Calibri"/>
          <w:color w:val="auto"/>
          <w:rtl/>
        </w:rPr>
      </w:pPr>
      <w:r w:rsidRPr="00037CEE">
        <w:rPr>
          <w:rFonts w:cs="Calibri" w:hint="cs"/>
          <w:rtl/>
        </w:rPr>
        <w:t>(6)</w:t>
      </w:r>
      <w:r w:rsidRPr="00037CEE">
        <w:rPr>
          <w:rFonts w:cs="Calibri" w:hint="cs"/>
          <w:rtl/>
        </w:rPr>
        <w:tab/>
        <w:t>وإذا حدد مكتب تسلم الطلبات، بموجب المادتين 3(1) و(2)، اختصاص الإدارة الدولية بالطلبات الدولية المودعة لدى ذلك المكتب، تصبح الإدارة مختصة بتلك الطلبات اعتباراً من التاريخ المتفق عليه بين ذلك المكتب والإدارة الدولية، ويُخطر المكتب الدولي بذلك التاريخ، شريطة أن يكون ذلك التاريخ بعد شهرين على الأقل من التاريخ الذي يستلم فيه المكتب الدولي الإخطار.</w:t>
      </w:r>
    </w:p>
    <w:p w14:paraId="0501ABBC" w14:textId="2793FE81" w:rsidR="00A268CD" w:rsidRPr="00037CEE" w:rsidRDefault="00A268CD" w:rsidP="00FC2CA1">
      <w:pPr>
        <w:pStyle w:val="AgreementText"/>
        <w:keepNext/>
        <w:tabs>
          <w:tab w:val="right" w:pos="1134"/>
          <w:tab w:val="left" w:pos="1418"/>
        </w:tabs>
        <w:bidi/>
        <w:ind w:left="567" w:firstLine="567"/>
        <w:rPr>
          <w:rFonts w:cs="Calibri"/>
          <w:szCs w:val="22"/>
          <w:rtl/>
        </w:rPr>
      </w:pPr>
      <w:r w:rsidRPr="00037CEE">
        <w:rPr>
          <w:rFonts w:cs="Calibri" w:hint="cs"/>
          <w:rtl/>
        </w:rPr>
        <w:t>2" اللغة التالية التي تقبلها:</w:t>
      </w:r>
    </w:p>
    <w:p w14:paraId="2C25EDD7" w14:textId="77777777" w:rsidR="00A268CD" w:rsidRPr="00037CEE" w:rsidRDefault="00A268CD" w:rsidP="00FC2CA1">
      <w:pPr>
        <w:pStyle w:val="AgreementText"/>
        <w:keepNext/>
        <w:tabs>
          <w:tab w:val="right" w:pos="1134"/>
          <w:tab w:val="left" w:pos="1418"/>
        </w:tabs>
        <w:bidi/>
        <w:ind w:left="1701"/>
        <w:rPr>
          <w:rFonts w:cs="Calibri"/>
          <w:szCs w:val="22"/>
          <w:rtl/>
        </w:rPr>
      </w:pPr>
      <w:r w:rsidRPr="00037CEE">
        <w:rPr>
          <w:rFonts w:cs="Calibri" w:hint="cs"/>
          <w:rtl/>
        </w:rPr>
        <w:t>الإسبانية.</w:t>
      </w:r>
    </w:p>
    <w:p w14:paraId="462220D4" w14:textId="77777777" w:rsidR="00A268CD" w:rsidRPr="00037CEE" w:rsidRDefault="00A268CD" w:rsidP="00A268CD">
      <w:pPr>
        <w:pStyle w:val="AgreementHeading"/>
        <w:bidi/>
        <w:rPr>
          <w:rFonts w:cs="Calibri"/>
          <w:rtl/>
        </w:rPr>
      </w:pPr>
      <w:r w:rsidRPr="00037CEE">
        <w:rPr>
          <w:rFonts w:cs="Calibri" w:hint="cs"/>
          <w:rtl/>
        </w:rPr>
        <w:t>المرفق باء</w:t>
      </w:r>
      <w:r w:rsidRPr="00037CEE">
        <w:rPr>
          <w:rFonts w:cs="Calibri" w:hint="cs"/>
          <w:rtl/>
        </w:rPr>
        <w:br/>
        <w:t>البحث الدولي التكميلي:</w:t>
      </w:r>
      <w:r w:rsidRPr="00037CEE">
        <w:rPr>
          <w:rFonts w:cs="Calibri" w:hint="cs"/>
          <w:rtl/>
        </w:rPr>
        <w:br/>
        <w:t xml:space="preserve"> الوثائق المشمولة؛ والتقييدات والشروط</w:t>
      </w:r>
    </w:p>
    <w:p w14:paraId="2652490C" w14:textId="4959EEF0" w:rsidR="00A268CD" w:rsidRPr="00037CEE" w:rsidRDefault="00A268CD" w:rsidP="00BF5E4E">
      <w:pPr>
        <w:pStyle w:val="AgreementText"/>
        <w:keepNext/>
        <w:bidi/>
        <w:ind w:firstLine="567"/>
        <w:rPr>
          <w:rFonts w:cs="Calibri"/>
          <w:rtl/>
        </w:rPr>
      </w:pPr>
      <w:r w:rsidRPr="00037CEE">
        <w:rPr>
          <w:rFonts w:cs="Calibri" w:hint="cs"/>
          <w:rtl/>
        </w:rPr>
        <w:t>لا تضطلع الإدارة بأنشطة البحث الدولي الإضافي.</w:t>
      </w:r>
    </w:p>
    <w:p w14:paraId="0F4FC7A5" w14:textId="77777777" w:rsidR="0051345E" w:rsidRPr="00037CEE" w:rsidRDefault="0051345E" w:rsidP="0051345E">
      <w:pPr>
        <w:pStyle w:val="AgreementHeading"/>
        <w:bidi/>
        <w:rPr>
          <w:rFonts w:cs="Calibri"/>
          <w:rtl/>
        </w:rPr>
      </w:pPr>
      <w:r w:rsidRPr="00037CEE">
        <w:rPr>
          <w:rFonts w:cs="Calibri" w:hint="cs"/>
          <w:rtl/>
        </w:rPr>
        <w:t>المرفق جيم</w:t>
      </w:r>
      <w:r w:rsidRPr="00037CEE">
        <w:rPr>
          <w:rFonts w:cs="Calibri" w:hint="cs"/>
          <w:rtl/>
        </w:rPr>
        <w:br/>
        <w:t>الموضوعات غير المستبعدة من البحث أو الفحص</w:t>
      </w:r>
    </w:p>
    <w:p w14:paraId="02AAD15F" w14:textId="7CBEAD77" w:rsidR="0051345E" w:rsidRPr="00037CEE" w:rsidRDefault="0051345E" w:rsidP="00BF5E4E">
      <w:pPr>
        <w:pStyle w:val="AgreementText"/>
        <w:keepNext/>
        <w:bidi/>
        <w:ind w:firstLine="567"/>
        <w:rPr>
          <w:rFonts w:cs="Calibri"/>
          <w:szCs w:val="22"/>
          <w:rtl/>
        </w:rPr>
      </w:pPr>
      <w:r w:rsidRPr="00037CEE">
        <w:rPr>
          <w:rFonts w:cs="Calibri" w:hint="cs"/>
          <w:rtl/>
        </w:rPr>
        <w:t>الموضوعات المنصوص عليها في القاعدة 1.39 أو القاعدة 1.67 والتي لا تُستبعد من البحث أو الفحص، طبقا للمادة 4 من هذا الاتفاق، هي كالتالي:</w:t>
      </w:r>
    </w:p>
    <w:p w14:paraId="39EE8ACE" w14:textId="01A36575" w:rsidR="0051345E" w:rsidRPr="00037CEE" w:rsidRDefault="0051345E" w:rsidP="0051345E">
      <w:pPr>
        <w:pStyle w:val="AgreementText"/>
        <w:keepLines w:val="0"/>
        <w:bidi/>
        <w:ind w:left="567"/>
        <w:rPr>
          <w:rFonts w:cs="Calibri"/>
          <w:szCs w:val="22"/>
          <w:rtl/>
        </w:rPr>
      </w:pPr>
      <w:r w:rsidRPr="00037CEE">
        <w:rPr>
          <w:rFonts w:cs="Calibri" w:hint="cs"/>
          <w:rtl/>
        </w:rPr>
        <w:t>كل الموضوعات التي تخضع للبحث أو الفحص في إطار إجراءات منح البراءات طبقا لأحكام قانون البراءات المكسيكي.</w:t>
      </w:r>
    </w:p>
    <w:p w14:paraId="3D4A28A9" w14:textId="77777777" w:rsidR="00A268CD" w:rsidRPr="00037CEE" w:rsidRDefault="00A268CD" w:rsidP="00A268CD">
      <w:pPr>
        <w:pStyle w:val="AgreementHeading"/>
        <w:bidi/>
        <w:rPr>
          <w:rFonts w:cs="Calibri"/>
          <w:rtl/>
        </w:rPr>
      </w:pPr>
      <w:r w:rsidRPr="00037CEE">
        <w:rPr>
          <w:rFonts w:cs="Calibri" w:hint="cs"/>
          <w:rtl/>
        </w:rPr>
        <w:lastRenderedPageBreak/>
        <w:t>المرفق دال</w:t>
      </w:r>
      <w:r w:rsidRPr="00037CEE">
        <w:rPr>
          <w:rFonts w:cs="Calibri" w:hint="cs"/>
          <w:rtl/>
        </w:rPr>
        <w:br/>
        <w:t>الرسوم والأتعاب</w:t>
      </w:r>
    </w:p>
    <w:p w14:paraId="6106AE43" w14:textId="77777777" w:rsidR="00A268CD" w:rsidRPr="00037CEE" w:rsidRDefault="00A268CD" w:rsidP="00A268CD">
      <w:pPr>
        <w:pStyle w:val="AgreementPartHeading"/>
        <w:bidi/>
        <w:rPr>
          <w:rFonts w:cs="Calibri"/>
          <w:i w:val="0"/>
          <w:iCs/>
          <w:szCs w:val="22"/>
          <w:rtl/>
        </w:rPr>
      </w:pPr>
      <w:r w:rsidRPr="00037CEE">
        <w:rPr>
          <w:rFonts w:cs="Calibri" w:hint="cs"/>
          <w:i w:val="0"/>
          <w:iCs/>
          <w:szCs w:val="22"/>
          <w:rtl/>
        </w:rPr>
        <w:t>الجزء الأول.  جدول الرسوم والأتعاب</w:t>
      </w:r>
    </w:p>
    <w:p w14:paraId="58583C7F" w14:textId="28E3E00A" w:rsidR="00A268CD" w:rsidRPr="00037CEE" w:rsidRDefault="00A268CD" w:rsidP="00A268CD">
      <w:pPr>
        <w:pStyle w:val="AgreementKindHeading"/>
        <w:bidi/>
        <w:rPr>
          <w:rFonts w:cs="Calibri"/>
          <w:i/>
          <w:iCs/>
          <w:szCs w:val="22"/>
          <w:rtl/>
        </w:rPr>
      </w:pPr>
      <w:r w:rsidRPr="00037CEE">
        <w:rPr>
          <w:rFonts w:cs="Calibri" w:hint="cs"/>
          <w:i/>
          <w:iCs/>
          <w:szCs w:val="22"/>
          <w:rtl/>
        </w:rPr>
        <w:t>نوع الرسوم أو الأتعاب</w:t>
      </w:r>
      <w:r w:rsidRPr="00037CEE">
        <w:rPr>
          <w:rFonts w:cs="Calibri" w:hint="cs"/>
          <w:i/>
          <w:iCs/>
          <w:szCs w:val="22"/>
          <w:rtl/>
        </w:rPr>
        <w:tab/>
        <w:t>المبلغ</w:t>
      </w:r>
      <w:r w:rsidRPr="00037CEE">
        <w:rPr>
          <w:rFonts w:cs="Calibri" w:hint="cs"/>
          <w:i/>
          <w:iCs/>
          <w:szCs w:val="22"/>
          <w:rtl/>
        </w:rPr>
        <w:br/>
      </w:r>
      <w:r w:rsidRPr="00037CEE">
        <w:rPr>
          <w:rFonts w:cs="Calibri" w:hint="cs"/>
          <w:i/>
          <w:iCs/>
          <w:szCs w:val="22"/>
          <w:rtl/>
        </w:rPr>
        <w:tab/>
        <w:t>(البيزو المكسيكي)</w:t>
      </w:r>
    </w:p>
    <w:p w14:paraId="4C15AD27" w14:textId="6A855588" w:rsidR="00A268CD" w:rsidRPr="00037CEE" w:rsidRDefault="00A268CD" w:rsidP="00A268CD">
      <w:pPr>
        <w:pStyle w:val="AgreementFeelist"/>
        <w:keepNext/>
        <w:bidi/>
        <w:rPr>
          <w:rFonts w:cs="Calibri"/>
          <w:szCs w:val="22"/>
          <w:rtl/>
        </w:rPr>
      </w:pPr>
      <w:r w:rsidRPr="00037CEE">
        <w:rPr>
          <w:rFonts w:cs="Calibri" w:hint="cs"/>
          <w:szCs w:val="22"/>
          <w:rtl/>
        </w:rPr>
        <w:t>رسم البحث (القاعدة 1.16(أ))</w:t>
      </w:r>
      <w:r w:rsidR="00037CEE">
        <w:rPr>
          <w:rFonts w:cs="Calibri"/>
          <w:szCs w:val="22"/>
          <w:rtl/>
        </w:rPr>
        <w:tab/>
      </w:r>
      <w:r w:rsidRPr="00037CEE">
        <w:rPr>
          <w:rFonts w:cs="Calibri" w:hint="cs"/>
          <w:szCs w:val="22"/>
          <w:rtl/>
        </w:rPr>
        <w:t>...</w:t>
      </w:r>
    </w:p>
    <w:p w14:paraId="76A082E9" w14:textId="6854A9C1" w:rsidR="00A268CD" w:rsidRPr="00037CEE" w:rsidRDefault="00A268CD" w:rsidP="00A268CD">
      <w:pPr>
        <w:pStyle w:val="AgreementFeelist"/>
        <w:keepNext/>
        <w:bidi/>
        <w:rPr>
          <w:rFonts w:cs="Calibri"/>
          <w:szCs w:val="22"/>
          <w:rtl/>
        </w:rPr>
      </w:pPr>
      <w:r w:rsidRPr="00037CEE">
        <w:rPr>
          <w:rFonts w:cs="Calibri" w:hint="cs"/>
          <w:szCs w:val="22"/>
          <w:rtl/>
        </w:rPr>
        <w:t>الرسم الإضافي (القاعدة 2.40(أ))</w:t>
      </w:r>
      <w:r w:rsidR="00037CEE">
        <w:rPr>
          <w:rFonts w:cs="Calibri"/>
          <w:szCs w:val="22"/>
          <w:rtl/>
        </w:rPr>
        <w:tab/>
      </w:r>
      <w:r w:rsidRPr="00037CEE">
        <w:rPr>
          <w:rFonts w:cs="Calibri" w:hint="cs"/>
          <w:szCs w:val="22"/>
          <w:rtl/>
        </w:rPr>
        <w:t>...</w:t>
      </w:r>
    </w:p>
    <w:p w14:paraId="3B4B7F67" w14:textId="33ADACB4" w:rsidR="00A268CD" w:rsidRPr="00037CEE" w:rsidRDefault="00A268CD" w:rsidP="00A268CD">
      <w:pPr>
        <w:pStyle w:val="AgreementFeelist"/>
        <w:keepNext/>
        <w:bidi/>
        <w:rPr>
          <w:rFonts w:cs="Calibri"/>
          <w:szCs w:val="22"/>
          <w:highlight w:val="yellow"/>
          <w:rtl/>
        </w:rPr>
      </w:pPr>
      <w:r w:rsidRPr="00037CEE">
        <w:rPr>
          <w:rFonts w:cs="Calibri" w:hint="cs"/>
          <w:szCs w:val="22"/>
          <w:rtl/>
        </w:rPr>
        <w:t>رسم الفحص التمهيدي (القاعدة 1.58(ب))</w:t>
      </w:r>
      <w:r w:rsidR="00037CEE">
        <w:rPr>
          <w:rFonts w:cs="Calibri"/>
          <w:szCs w:val="22"/>
          <w:rtl/>
        </w:rPr>
        <w:tab/>
      </w:r>
      <w:r w:rsidRPr="00037CEE">
        <w:rPr>
          <w:rFonts w:cs="Calibri" w:hint="cs"/>
          <w:szCs w:val="22"/>
          <w:rtl/>
        </w:rPr>
        <w:t>...</w:t>
      </w:r>
    </w:p>
    <w:p w14:paraId="5A636C7B" w14:textId="000C698F" w:rsidR="00A268CD" w:rsidRPr="00037CEE" w:rsidRDefault="00A268CD" w:rsidP="00A268CD">
      <w:pPr>
        <w:pStyle w:val="AgreementFeelist"/>
        <w:keepNext/>
        <w:tabs>
          <w:tab w:val="center" w:pos="7655"/>
        </w:tabs>
        <w:bidi/>
        <w:rPr>
          <w:rFonts w:cs="Calibri"/>
          <w:szCs w:val="22"/>
          <w:rtl/>
        </w:rPr>
      </w:pPr>
      <w:r w:rsidRPr="00037CEE">
        <w:rPr>
          <w:rFonts w:cs="Calibri" w:hint="cs"/>
          <w:szCs w:val="22"/>
          <w:rtl/>
        </w:rPr>
        <w:t>رسم الدفع المتأخر عن الفحص التمهيدي</w:t>
      </w:r>
      <w:r w:rsidR="00037CEE">
        <w:rPr>
          <w:rFonts w:cs="Calibri"/>
          <w:szCs w:val="22"/>
          <w:rtl/>
        </w:rPr>
        <w:tab/>
      </w:r>
      <w:r w:rsidRPr="00037CEE">
        <w:rPr>
          <w:rFonts w:cs="Calibri" w:hint="cs"/>
          <w:szCs w:val="22"/>
          <w:rtl/>
        </w:rPr>
        <w:t>المبلغ المحدد في</w:t>
      </w:r>
      <w:r w:rsidRPr="00037CEE">
        <w:rPr>
          <w:rFonts w:cs="Calibri" w:hint="cs"/>
          <w:szCs w:val="22"/>
          <w:rtl/>
        </w:rPr>
        <w:br/>
      </w:r>
      <w:r w:rsidRPr="00037CEE">
        <w:rPr>
          <w:rFonts w:cs="Calibri" w:hint="cs"/>
          <w:szCs w:val="22"/>
          <w:rtl/>
        </w:rPr>
        <w:tab/>
        <w:t>القاعدة 58 (ثانيا) 2</w:t>
      </w:r>
    </w:p>
    <w:p w14:paraId="33459143" w14:textId="12984AAB" w:rsidR="00A268CD" w:rsidRPr="00037CEE" w:rsidRDefault="00A268CD" w:rsidP="00A268CD">
      <w:pPr>
        <w:pStyle w:val="AgreementFeelist"/>
        <w:keepNext/>
        <w:bidi/>
        <w:rPr>
          <w:rFonts w:cs="Calibri"/>
          <w:szCs w:val="22"/>
          <w:rtl/>
        </w:rPr>
      </w:pPr>
      <w:r w:rsidRPr="00037CEE">
        <w:rPr>
          <w:rFonts w:cs="Calibri" w:hint="cs"/>
          <w:szCs w:val="22"/>
          <w:rtl/>
        </w:rPr>
        <w:t>الرسم الإضافي (القاعدة 3.68(أ))</w:t>
      </w:r>
      <w:r w:rsidR="00037CEE">
        <w:rPr>
          <w:rFonts w:cs="Calibri"/>
          <w:szCs w:val="22"/>
          <w:rtl/>
        </w:rPr>
        <w:tab/>
      </w:r>
      <w:r w:rsidRPr="00037CEE">
        <w:rPr>
          <w:rFonts w:cs="Calibri" w:hint="cs"/>
          <w:szCs w:val="22"/>
          <w:rtl/>
        </w:rPr>
        <w:t>...</w:t>
      </w:r>
    </w:p>
    <w:p w14:paraId="0EE2845F" w14:textId="69AF5C8F" w:rsidR="00A268CD" w:rsidRPr="00037CEE" w:rsidRDefault="00A268CD" w:rsidP="00A268CD">
      <w:pPr>
        <w:pStyle w:val="AgreementFeelist"/>
        <w:keepNext/>
        <w:bidi/>
        <w:rPr>
          <w:rFonts w:cs="Calibri"/>
          <w:szCs w:val="22"/>
          <w:rtl/>
        </w:rPr>
      </w:pPr>
      <w:r w:rsidRPr="00037CEE">
        <w:rPr>
          <w:rFonts w:cs="Calibri" w:hint="cs"/>
          <w:szCs w:val="22"/>
          <w:rtl/>
        </w:rPr>
        <w:t>رسم التحفظ (القاعدتان 2.40(ه) و3.68(ه))</w:t>
      </w:r>
      <w:r w:rsidR="00037CEE">
        <w:rPr>
          <w:rFonts w:cs="Calibri"/>
          <w:szCs w:val="22"/>
          <w:rtl/>
        </w:rPr>
        <w:tab/>
      </w:r>
      <w:r w:rsidRPr="00037CEE">
        <w:rPr>
          <w:rFonts w:cs="Calibri" w:hint="cs"/>
          <w:szCs w:val="22"/>
          <w:rtl/>
        </w:rPr>
        <w:t>...</w:t>
      </w:r>
    </w:p>
    <w:p w14:paraId="22FCD980" w14:textId="24BE074C" w:rsidR="00A268CD" w:rsidRPr="00037CEE" w:rsidRDefault="00A268CD" w:rsidP="00A268CD">
      <w:pPr>
        <w:pStyle w:val="AgreementFeelist"/>
        <w:keepNext/>
        <w:bidi/>
        <w:rPr>
          <w:rFonts w:cs="Calibri"/>
          <w:szCs w:val="22"/>
          <w:rtl/>
        </w:rPr>
      </w:pPr>
      <w:r w:rsidRPr="00037CEE">
        <w:rPr>
          <w:rFonts w:cs="Calibri" w:hint="cs"/>
          <w:szCs w:val="22"/>
          <w:rtl/>
        </w:rPr>
        <w:t>رسم التقديم المتأخر للكشوف التسلسلية (القاعدتان 13(ثالثا).1(ج) و 13(ثالثا).2)</w:t>
      </w:r>
      <w:r w:rsidR="00037CEE">
        <w:rPr>
          <w:rFonts w:cs="Calibri"/>
          <w:szCs w:val="22"/>
          <w:rtl/>
        </w:rPr>
        <w:tab/>
      </w:r>
      <w:r w:rsidRPr="00037CEE">
        <w:rPr>
          <w:rFonts w:cs="Calibri" w:hint="cs"/>
          <w:szCs w:val="22"/>
          <w:rtl/>
        </w:rPr>
        <w:t>...</w:t>
      </w:r>
    </w:p>
    <w:p w14:paraId="5930C4B0" w14:textId="6411B23B" w:rsidR="00A268CD" w:rsidRPr="00037CEE" w:rsidRDefault="00A268CD" w:rsidP="00A268CD">
      <w:pPr>
        <w:pStyle w:val="AgreementFeelist"/>
        <w:keepNext/>
        <w:bidi/>
        <w:rPr>
          <w:rFonts w:cs="Calibri"/>
          <w:szCs w:val="22"/>
          <w:rtl/>
        </w:rPr>
      </w:pPr>
      <w:r w:rsidRPr="00037CEE">
        <w:rPr>
          <w:rFonts w:cs="Calibri" w:hint="cs"/>
          <w:szCs w:val="22"/>
          <w:rtl/>
        </w:rPr>
        <w:t>تكلفة إعداد صور (القواعد 3.44(ب) و2.71(ب) و2.94)</w:t>
      </w:r>
      <w:r w:rsidR="00037CEE">
        <w:rPr>
          <w:rFonts w:cs="Calibri"/>
          <w:szCs w:val="22"/>
          <w:rtl/>
        </w:rPr>
        <w:tab/>
      </w:r>
      <w:r w:rsidRPr="00037CEE">
        <w:rPr>
          <w:rFonts w:cs="Calibri" w:hint="cs"/>
          <w:szCs w:val="22"/>
          <w:rtl/>
        </w:rPr>
        <w:t>...</w:t>
      </w:r>
    </w:p>
    <w:p w14:paraId="06AF7398" w14:textId="77777777" w:rsidR="00A268CD" w:rsidRPr="00037CEE" w:rsidRDefault="00A268CD" w:rsidP="00FA0BCE">
      <w:pPr>
        <w:pStyle w:val="AgreementFeelist"/>
        <w:keepNext/>
        <w:ind w:left="0"/>
        <w:rPr>
          <w:rFonts w:cs="Calibri"/>
          <w:szCs w:val="22"/>
        </w:rPr>
      </w:pPr>
    </w:p>
    <w:p w14:paraId="13F23B54" w14:textId="77777777" w:rsidR="00A268CD" w:rsidRPr="00037CEE" w:rsidRDefault="00A268CD" w:rsidP="00A268CD">
      <w:pPr>
        <w:pStyle w:val="AgreementFeelist"/>
        <w:keepNext/>
        <w:ind w:left="0"/>
        <w:rPr>
          <w:rFonts w:cs="Calibri"/>
          <w:szCs w:val="22"/>
        </w:rPr>
      </w:pPr>
    </w:p>
    <w:p w14:paraId="4EDAC654" w14:textId="77777777" w:rsidR="00A268CD" w:rsidRPr="00037CEE" w:rsidRDefault="00A268CD" w:rsidP="00A268CD">
      <w:pPr>
        <w:pStyle w:val="AgreementPartHeading"/>
        <w:bidi/>
        <w:rPr>
          <w:rFonts w:cs="Calibri"/>
          <w:i w:val="0"/>
          <w:iCs/>
          <w:szCs w:val="22"/>
          <w:rtl/>
        </w:rPr>
      </w:pPr>
      <w:r w:rsidRPr="00037CEE">
        <w:rPr>
          <w:rFonts w:cs="Calibri" w:hint="cs"/>
          <w:i w:val="0"/>
          <w:iCs/>
          <w:szCs w:val="22"/>
          <w:rtl/>
        </w:rPr>
        <w:t>الجزء الثاني:  الشروط والنطاق فيما يخص ردّ الرسوم أو تخفيضها</w:t>
      </w:r>
    </w:p>
    <w:p w14:paraId="39F762ED" w14:textId="2D25B273" w:rsidR="00A268CD" w:rsidRPr="00037CEE" w:rsidRDefault="00A268CD" w:rsidP="00CF23A5">
      <w:pPr>
        <w:pStyle w:val="AgreementText"/>
        <w:keepNext/>
        <w:bidi/>
        <w:ind w:firstLine="567"/>
        <w:rPr>
          <w:rFonts w:cs="Calibri"/>
          <w:szCs w:val="22"/>
          <w:rtl/>
        </w:rPr>
      </w:pPr>
      <w:r w:rsidRPr="00037CEE">
        <w:rPr>
          <w:rFonts w:cs="Calibri" w:hint="cs"/>
          <w:rtl/>
        </w:rPr>
        <w:t>(1) يُردّ أي مبلغ يُدفع خطأ، بدون سبب، أو تجاوزا للمبلغ المستحق، لسداد الرسوم المشار إليها في الجزء الأول.</w:t>
      </w:r>
    </w:p>
    <w:p w14:paraId="629AF2D7" w14:textId="1A3BA339" w:rsidR="00A268CD" w:rsidRPr="00037CEE" w:rsidRDefault="00A268CD" w:rsidP="00CF23A5">
      <w:pPr>
        <w:pStyle w:val="AgreementText"/>
        <w:keepNext/>
        <w:bidi/>
        <w:ind w:firstLine="567"/>
        <w:rPr>
          <w:rFonts w:cs="Calibri"/>
          <w:szCs w:val="22"/>
          <w:rtl/>
        </w:rPr>
      </w:pPr>
      <w:r w:rsidRPr="00037CEE">
        <w:rPr>
          <w:rFonts w:cs="Calibri" w:hint="cs"/>
          <w:rtl/>
        </w:rPr>
        <w:t>(2) وفي الحالات التي يُسحب فيها الطلب الدولي أو يُعتبر مسحوبا طبقا للمادة 14(1) أو (3) أو (4)، قبل بدء البحث الدولي، فإن المبلغ المدفوع لسداد رسم البحث الدولي يُردّ كاملا.</w:t>
      </w:r>
    </w:p>
    <w:p w14:paraId="6D630CA7" w14:textId="1C77421F" w:rsidR="00A268CD" w:rsidRPr="00037CEE" w:rsidRDefault="00A268CD" w:rsidP="00CF23A5">
      <w:pPr>
        <w:pStyle w:val="AgreementText"/>
        <w:keepNext/>
        <w:bidi/>
        <w:ind w:firstLine="567"/>
        <w:rPr>
          <w:rFonts w:cs="Calibri"/>
          <w:szCs w:val="22"/>
          <w:rtl/>
        </w:rPr>
      </w:pPr>
      <w:r w:rsidRPr="00037CEE">
        <w:rPr>
          <w:rFonts w:cs="Calibri" w:hint="cs"/>
          <w:rtl/>
        </w:rPr>
        <w:t xml:space="preserve">(3) وفي الحالات التي تستفيد فيها الإدارة من نتائج بحث سابق أجرته الإدارة فعلا بشأن طلب يُطالب بأولويته فيما يخص الطلب الدولي، يُردّ </w:t>
      </w:r>
      <w:r w:rsidR="00037CEE">
        <w:rPr>
          <w:rFonts w:cs="Calibri" w:hint="cs"/>
          <w:rtl/>
        </w:rPr>
        <w:t>25</w:t>
      </w:r>
      <w:r w:rsidRPr="00037CEE">
        <w:rPr>
          <w:rFonts w:cs="Calibri" w:hint="cs"/>
          <w:rtl/>
        </w:rPr>
        <w:t>% من المبلغ المدفوع لسداد رسم البحث بناء على التماس من المودع، حسب درجة استفادة الإدارة المعنية من ذلك البحث السابق.</w:t>
      </w:r>
    </w:p>
    <w:p w14:paraId="0F724594" w14:textId="55D8E15E" w:rsidR="00A268CD" w:rsidRPr="00037CEE" w:rsidRDefault="00A268CD" w:rsidP="00CF23A5">
      <w:pPr>
        <w:pStyle w:val="AgreementText"/>
        <w:keepNext/>
        <w:bidi/>
        <w:ind w:firstLine="567"/>
        <w:rPr>
          <w:rFonts w:cs="Calibri"/>
          <w:szCs w:val="22"/>
          <w:rtl/>
        </w:rPr>
      </w:pPr>
      <w:r w:rsidRPr="00037CEE">
        <w:rPr>
          <w:rFonts w:cs="Calibri" w:hint="cs"/>
          <w:rtl/>
        </w:rPr>
        <w:t>(4) وفي الحالات المنصوص عليها في القاعدة 3.58، يُردّ كامل المبلغ المدفوع لسداد رسم الفحص التمهيدي.</w:t>
      </w:r>
    </w:p>
    <w:p w14:paraId="0F77D4C8" w14:textId="7C4AACFC" w:rsidR="00A268CD" w:rsidRPr="00037CEE" w:rsidRDefault="00A268CD" w:rsidP="00CF23A5">
      <w:pPr>
        <w:pStyle w:val="AgreementText"/>
        <w:keepNext/>
        <w:bidi/>
        <w:ind w:firstLine="567"/>
        <w:rPr>
          <w:rFonts w:cs="Calibri"/>
          <w:szCs w:val="22"/>
          <w:rtl/>
        </w:rPr>
      </w:pPr>
      <w:r w:rsidRPr="00037CEE">
        <w:rPr>
          <w:rFonts w:cs="Calibri" w:hint="cs"/>
          <w:rtl/>
        </w:rPr>
        <w:t>(5) وفي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p>
    <w:p w14:paraId="032AC544" w14:textId="77777777" w:rsidR="00A268CD" w:rsidRPr="00037CEE" w:rsidRDefault="00A268CD" w:rsidP="00233547">
      <w:pPr>
        <w:pStyle w:val="AgreementHeading"/>
        <w:bidi/>
        <w:rPr>
          <w:rFonts w:cs="Calibri"/>
          <w:rtl/>
        </w:rPr>
      </w:pPr>
      <w:r w:rsidRPr="00037CEE">
        <w:rPr>
          <w:rStyle w:val="InsertedText"/>
          <w:rFonts w:cs="Calibri" w:hint="cs"/>
          <w:color w:val="auto"/>
          <w:u w:val="none"/>
          <w:rtl/>
        </w:rPr>
        <w:t>المرفق هاء</w:t>
      </w:r>
      <w:r w:rsidRPr="00037CEE">
        <w:rPr>
          <w:rFonts w:cs="Calibri" w:hint="cs"/>
          <w:rtl/>
        </w:rPr>
        <w:br/>
      </w:r>
      <w:r w:rsidRPr="00037CEE">
        <w:rPr>
          <w:rStyle w:val="InsertedText"/>
          <w:rFonts w:cs="Calibri" w:hint="cs"/>
          <w:color w:val="auto"/>
          <w:u w:val="none"/>
          <w:rtl/>
        </w:rPr>
        <w:t>التصنيف</w:t>
      </w:r>
      <w:r w:rsidRPr="00037CEE">
        <w:rPr>
          <w:rFonts w:cs="Calibri" w:hint="cs"/>
          <w:rtl/>
        </w:rPr>
        <w:t xml:space="preserve"> </w:t>
      </w:r>
    </w:p>
    <w:p w14:paraId="1ADE758E" w14:textId="42618F0A" w:rsidR="00A268CD" w:rsidRPr="00037CEE" w:rsidRDefault="00A268CD" w:rsidP="00233547">
      <w:pPr>
        <w:pStyle w:val="AgreementText"/>
        <w:bidi/>
        <w:ind w:firstLine="567"/>
        <w:rPr>
          <w:rStyle w:val="InsertedText"/>
          <w:rFonts w:cs="Calibri"/>
          <w:color w:val="auto"/>
          <w:u w:val="none"/>
          <w:rtl/>
        </w:rPr>
      </w:pPr>
      <w:r w:rsidRPr="00037CEE">
        <w:rPr>
          <w:rStyle w:val="InsertedText"/>
          <w:rFonts w:cs="Calibri" w:hint="cs"/>
          <w:color w:val="auto"/>
          <w:u w:val="none"/>
          <w:rtl/>
        </w:rPr>
        <w:t>طبقا للمادة 6 من الاتفاق، تحدّد الإدارة نظام (أنظمة) التصنيف التالية بالإضافة إلى التصنيف الدولي للبراءات:  التصنيف التعاوني للبراءات (</w:t>
      </w:r>
      <w:r w:rsidRPr="00037CEE">
        <w:rPr>
          <w:rStyle w:val="InsertedText"/>
          <w:rFonts w:cs="Calibri"/>
          <w:color w:val="auto"/>
          <w:u w:val="none"/>
        </w:rPr>
        <w:t>CPC</w:t>
      </w:r>
      <w:r w:rsidRPr="00037CEE">
        <w:rPr>
          <w:rStyle w:val="InsertedText"/>
          <w:rFonts w:cs="Calibri" w:hint="cs"/>
          <w:color w:val="auto"/>
          <w:u w:val="none"/>
          <w:rtl/>
        </w:rPr>
        <w:t>).</w:t>
      </w:r>
    </w:p>
    <w:p w14:paraId="635096BD" w14:textId="60427C0E" w:rsidR="00A268CD" w:rsidRPr="00037CEE" w:rsidRDefault="00A268CD" w:rsidP="00A268CD">
      <w:pPr>
        <w:ind w:left="6"/>
        <w:rPr>
          <w:rFonts w:cs="Calibri"/>
          <w:i/>
        </w:rPr>
      </w:pPr>
    </w:p>
    <w:p w14:paraId="25B3AC73" w14:textId="77777777" w:rsidR="00A268CD" w:rsidRPr="00037CEE" w:rsidRDefault="00A268CD" w:rsidP="00A268CD">
      <w:pPr>
        <w:ind w:left="1701" w:hanging="1695"/>
        <w:rPr>
          <w:rFonts w:cs="Calibri"/>
          <w:i/>
        </w:rPr>
      </w:pPr>
    </w:p>
    <w:p w14:paraId="78EB7ECE" w14:textId="77777777" w:rsidR="00A268CD" w:rsidRPr="00037CEE" w:rsidRDefault="00A268CD" w:rsidP="00A268CD">
      <w:pPr>
        <w:pStyle w:val="AgreementText"/>
        <w:rPr>
          <w:rFonts w:cs="Calibri"/>
          <w:i/>
          <w:szCs w:val="22"/>
        </w:rPr>
      </w:pPr>
    </w:p>
    <w:p w14:paraId="7D6CAC87" w14:textId="77777777" w:rsidR="00A268CD" w:rsidRPr="00037CEE" w:rsidRDefault="00A268CD" w:rsidP="00A21CFC">
      <w:pPr>
        <w:pStyle w:val="AgreementHeading"/>
        <w:bidi/>
        <w:rPr>
          <w:rFonts w:cs="Calibri"/>
          <w:rtl/>
        </w:rPr>
      </w:pPr>
      <w:r w:rsidRPr="00037CEE">
        <w:rPr>
          <w:rFonts w:cs="Calibri" w:hint="cs"/>
          <w:rtl/>
        </w:rPr>
        <w:lastRenderedPageBreak/>
        <w:t>المرفق فاء</w:t>
      </w:r>
      <w:r w:rsidRPr="00037CEE">
        <w:rPr>
          <w:rFonts w:cs="Calibri" w:hint="cs"/>
          <w:rtl/>
        </w:rPr>
        <w:br/>
        <w:t>لغات المراسلات</w:t>
      </w:r>
    </w:p>
    <w:p w14:paraId="4D23B572" w14:textId="33D53E26" w:rsidR="00A268CD" w:rsidRPr="00037CEE" w:rsidRDefault="00A268CD" w:rsidP="00A21CFC">
      <w:pPr>
        <w:pStyle w:val="AgreementText"/>
        <w:keepNext/>
        <w:bidi/>
        <w:ind w:firstLine="567"/>
        <w:rPr>
          <w:rFonts w:cs="Calibri"/>
          <w:szCs w:val="22"/>
          <w:rtl/>
        </w:rPr>
      </w:pPr>
      <w:r w:rsidRPr="00037CEE">
        <w:rPr>
          <w:rFonts w:cs="Calibri" w:hint="cs"/>
          <w:rtl/>
        </w:rPr>
        <w:t>طبقا للمادة 7 من الاتفاق، تحدّد الإدارة اللغة (اللغات) التالية:</w:t>
      </w:r>
    </w:p>
    <w:p w14:paraId="5B14ED01" w14:textId="4CD416FC" w:rsidR="00A268CD" w:rsidRPr="00037CEE" w:rsidRDefault="00A268CD" w:rsidP="00DB5C38">
      <w:pPr>
        <w:pStyle w:val="AgreementText"/>
        <w:keepNext/>
        <w:bidi/>
        <w:ind w:left="567"/>
        <w:rPr>
          <w:rFonts w:cs="Calibri"/>
          <w:szCs w:val="22"/>
          <w:rtl/>
        </w:rPr>
      </w:pPr>
      <w:r w:rsidRPr="00037CEE">
        <w:rPr>
          <w:rFonts w:cs="Calibri" w:hint="cs"/>
          <w:rtl/>
        </w:rPr>
        <w:t>الإسبانية</w:t>
      </w:r>
      <w:r w:rsidR="002E36F8">
        <w:rPr>
          <w:rFonts w:cs="Calibri" w:hint="cs"/>
          <w:rtl/>
        </w:rPr>
        <w:t>.</w:t>
      </w:r>
    </w:p>
    <w:p w14:paraId="4CD52138" w14:textId="77777777" w:rsidR="00A268CD" w:rsidRPr="00037CEE" w:rsidRDefault="00A268CD" w:rsidP="00A21CFC">
      <w:pPr>
        <w:pStyle w:val="AgreementHeading"/>
        <w:bidi/>
        <w:rPr>
          <w:rStyle w:val="InsertedText"/>
          <w:rFonts w:cs="Calibri"/>
          <w:color w:val="auto"/>
          <w:u w:val="none"/>
          <w:rtl/>
        </w:rPr>
      </w:pPr>
      <w:r w:rsidRPr="00037CEE">
        <w:rPr>
          <w:rStyle w:val="InsertedText"/>
          <w:rFonts w:cs="Calibri" w:hint="cs"/>
          <w:color w:val="auto"/>
          <w:u w:val="none"/>
          <w:rtl/>
        </w:rPr>
        <w:t>المرفق زاي</w:t>
      </w:r>
      <w:r w:rsidRPr="00037CEE">
        <w:rPr>
          <w:rStyle w:val="InsertedText"/>
          <w:rFonts w:cs="Calibri" w:hint="cs"/>
          <w:color w:val="auto"/>
          <w:u w:val="none"/>
          <w:rtl/>
        </w:rPr>
        <w:br/>
        <w:t>البحث الدولي الطابع</w:t>
      </w:r>
    </w:p>
    <w:p w14:paraId="65FAFD00" w14:textId="152F88F3" w:rsidR="00A268CD" w:rsidRPr="00037CEE" w:rsidRDefault="00A268CD" w:rsidP="00A21CFC">
      <w:pPr>
        <w:pStyle w:val="AgreementText"/>
        <w:bidi/>
        <w:ind w:firstLine="567"/>
        <w:rPr>
          <w:rFonts w:cs="Calibri"/>
          <w:rtl/>
        </w:rPr>
      </w:pPr>
      <w:r w:rsidRPr="00037CEE">
        <w:rPr>
          <w:rStyle w:val="InsertedText"/>
          <w:rFonts w:cs="Calibri" w:hint="cs"/>
          <w:color w:val="auto"/>
          <w:u w:val="none"/>
          <w:rtl/>
        </w:rPr>
        <w:t>طبقا للمادة 8 من الاتفاق، تحدّد الإدارة النطاق التالي لأنشطة البحث الدولي الطابع:</w:t>
      </w:r>
    </w:p>
    <w:p w14:paraId="7B923B65" w14:textId="5BA59BC8" w:rsidR="00BC7C4F" w:rsidRPr="00037CEE" w:rsidRDefault="00A268CD" w:rsidP="00A21CFC">
      <w:pPr>
        <w:pStyle w:val="AgreementText"/>
        <w:keepNext/>
        <w:bidi/>
        <w:ind w:firstLine="567"/>
        <w:rPr>
          <w:rFonts w:cs="Calibri"/>
          <w:szCs w:val="22"/>
          <w:u w:val="single"/>
          <w:rtl/>
        </w:rPr>
      </w:pPr>
      <w:r w:rsidRPr="00037CEE">
        <w:rPr>
          <w:rFonts w:cs="Calibri" w:hint="cs"/>
          <w:rtl/>
        </w:rPr>
        <w:t>لا تضطلع الإدارة بأنشطة البحث الدولي الطابع.</w:t>
      </w:r>
    </w:p>
    <w:p w14:paraId="43ABFC33" w14:textId="77777777" w:rsidR="00D41CCE" w:rsidRPr="00037CEE" w:rsidRDefault="0035125C" w:rsidP="005157FA">
      <w:pPr>
        <w:pStyle w:val="Endofdocument-Annex"/>
        <w:bidi/>
        <w:rPr>
          <w:rFonts w:cs="Calibri"/>
          <w:rtl/>
        </w:rPr>
        <w:sectPr w:rsidR="00D41CCE" w:rsidRPr="00037CEE" w:rsidSect="00BC7C4F">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pPr>
      <w:r w:rsidRPr="00037CEE">
        <w:rPr>
          <w:rFonts w:cs="Calibri" w:hint="cs"/>
          <w:rtl/>
        </w:rPr>
        <w:t>[يلي ذلك المرفق الثاني]</w:t>
      </w:r>
    </w:p>
    <w:p w14:paraId="3F043E3C" w14:textId="77777777" w:rsidR="00EC5A5A" w:rsidRPr="00037CEE" w:rsidRDefault="00EC5A5A" w:rsidP="004F3BCA">
      <w:pPr>
        <w:pStyle w:val="AgreementHeading"/>
        <w:bidi/>
        <w:rPr>
          <w:rFonts w:cs="Calibri"/>
          <w:rtl/>
        </w:rPr>
      </w:pPr>
      <w:r w:rsidRPr="00037CEE">
        <w:rPr>
          <w:rFonts w:cs="Calibri" w:hint="cs"/>
          <w:rtl/>
        </w:rPr>
        <w:lastRenderedPageBreak/>
        <w:t>مشروع اتفاق</w:t>
      </w:r>
    </w:p>
    <w:p w14:paraId="20D45552" w14:textId="3A887354" w:rsidR="00EC5A5A" w:rsidRPr="00037CEE" w:rsidRDefault="00EC5A5A" w:rsidP="00EC5A5A">
      <w:pPr>
        <w:pStyle w:val="AgreementText"/>
        <w:bidi/>
        <w:jc w:val="center"/>
        <w:rPr>
          <w:rFonts w:cs="Calibri"/>
          <w:szCs w:val="22"/>
          <w:rtl/>
        </w:rPr>
      </w:pPr>
      <w:r w:rsidRPr="00037CEE">
        <w:rPr>
          <w:rFonts w:cs="Calibri" w:hint="cs"/>
          <w:rtl/>
        </w:rPr>
        <w:t>بين المعهد المكسيكي للملكية الصناعية والمكتب الدولي للمنظمة العالمية للملكية الفكرية</w:t>
      </w:r>
    </w:p>
    <w:p w14:paraId="0CD9F63F" w14:textId="3707867E" w:rsidR="00EC5A5A" w:rsidRPr="00037CEE" w:rsidRDefault="00EC5A5A" w:rsidP="00EC5A5A">
      <w:pPr>
        <w:pStyle w:val="AgreementText"/>
        <w:bidi/>
        <w:jc w:val="center"/>
        <w:rPr>
          <w:rFonts w:cs="Calibri"/>
          <w:szCs w:val="22"/>
          <w:rtl/>
        </w:rPr>
      </w:pPr>
      <w:r w:rsidRPr="00037CEE">
        <w:rPr>
          <w:rFonts w:cs="Calibri" w:hint="cs"/>
          <w:rtl/>
        </w:rPr>
        <w:t>فيما يخص عمل المعهد المكسيكي للملكية الصناعية</w:t>
      </w:r>
      <w:r w:rsidRPr="00037CEE">
        <w:rPr>
          <w:rFonts w:cs="Calibri" w:hint="cs"/>
          <w:rtl/>
        </w:rPr>
        <w:br/>
        <w:t>كإدارة للبحث الدولي</w:t>
      </w:r>
      <w:r w:rsidRPr="00037CEE">
        <w:rPr>
          <w:rFonts w:cs="Calibri" w:hint="cs"/>
          <w:rtl/>
        </w:rPr>
        <w:br/>
        <w:t>وإدارة للفحص التمهيدي الدولي</w:t>
      </w:r>
      <w:r w:rsidRPr="00037CEE">
        <w:rPr>
          <w:rFonts w:cs="Calibri" w:hint="cs"/>
          <w:rtl/>
        </w:rPr>
        <w:br/>
        <w:t>في إطار معاهدة التعاون بشأن البراءات</w:t>
      </w:r>
    </w:p>
    <w:p w14:paraId="20C87EFE" w14:textId="77777777" w:rsidR="00EC5A5A" w:rsidRPr="00037CEE" w:rsidRDefault="00EC5A5A" w:rsidP="00EC5A5A">
      <w:pPr>
        <w:pStyle w:val="AgreementText"/>
        <w:jc w:val="center"/>
        <w:rPr>
          <w:rFonts w:cs="Calibri"/>
          <w:szCs w:val="22"/>
        </w:rPr>
      </w:pPr>
    </w:p>
    <w:p w14:paraId="46BCA147" w14:textId="247378E5" w:rsidR="00EC5A5A" w:rsidRPr="00037CEE" w:rsidRDefault="00EC5A5A" w:rsidP="004F3BCA">
      <w:pPr>
        <w:pStyle w:val="AgreementHeading"/>
        <w:bidi/>
        <w:rPr>
          <w:rFonts w:cs="Calibri"/>
          <w:rtl/>
        </w:rPr>
      </w:pPr>
      <w:r w:rsidRPr="00037CEE">
        <w:rPr>
          <w:rFonts w:cs="Calibri" w:hint="cs"/>
          <w:rtl/>
        </w:rPr>
        <w:t>ديباجة</w:t>
      </w:r>
    </w:p>
    <w:p w14:paraId="4D83F3D0" w14:textId="64BB1BD4" w:rsidR="00EC5A5A" w:rsidRPr="00037CEE" w:rsidRDefault="00EC5A5A" w:rsidP="00A45F3D">
      <w:pPr>
        <w:pStyle w:val="AgreementText"/>
        <w:keepLines w:val="0"/>
        <w:bidi/>
        <w:ind w:firstLine="567"/>
        <w:rPr>
          <w:rFonts w:cs="Calibri"/>
          <w:szCs w:val="22"/>
          <w:rtl/>
        </w:rPr>
      </w:pPr>
      <w:r w:rsidRPr="00037CEE">
        <w:rPr>
          <w:rFonts w:cs="Calibri" w:hint="cs"/>
          <w:rtl/>
        </w:rPr>
        <w:t>إن المعهد المكسيكي للملكية الصناعية والمكتب الدولي للمنظمة العالمية للملكية الفكرية،</w:t>
      </w:r>
    </w:p>
    <w:p w14:paraId="5A2D564A" w14:textId="79278DFF" w:rsidR="00EC5A5A" w:rsidRPr="00037CEE" w:rsidRDefault="00EC5A5A" w:rsidP="00A45F3D">
      <w:pPr>
        <w:pStyle w:val="AgreementText"/>
        <w:keepLines w:val="0"/>
        <w:bidi/>
        <w:ind w:firstLine="567"/>
        <w:rPr>
          <w:rFonts w:cs="Calibri"/>
          <w:szCs w:val="22"/>
          <w:rtl/>
        </w:rPr>
      </w:pPr>
      <w:r w:rsidRPr="00037CEE">
        <w:rPr>
          <w:rFonts w:cs="Calibri" w:hint="cs"/>
          <w:rtl/>
        </w:rPr>
        <w:t>إذ يعتبران أنّ جمعية معاهدة التعاون بشأن البراءات قامت، بعد الاستماع إلى مشورة لجنة التعاون التقني لمعاهدة التعاون بشأن البراءات، بتعيين المعهد المكسيكي للملكية الصناعية كإدارة للبحث الدولي وإدارة للفحص التمهيدي الدولي في إطار معاهدة التعاون بشأن البراءات ووافقت على هذا الاتفاق طبقا للمادتين 16(3) و32(3)،</w:t>
      </w:r>
    </w:p>
    <w:p w14:paraId="18544C06" w14:textId="7D7F64BF" w:rsidR="00EC5A5A" w:rsidRPr="00037CEE" w:rsidRDefault="00EC5A5A" w:rsidP="00A45F3D">
      <w:pPr>
        <w:pStyle w:val="AgreementText"/>
        <w:keepLines w:val="0"/>
        <w:bidi/>
        <w:ind w:firstLine="567"/>
        <w:rPr>
          <w:rFonts w:cs="Calibri"/>
          <w:i/>
          <w:szCs w:val="22"/>
          <w:rtl/>
        </w:rPr>
      </w:pPr>
      <w:r w:rsidRPr="00037CEE">
        <w:rPr>
          <w:rFonts w:cs="Calibri" w:hint="cs"/>
          <w:i/>
          <w:iCs/>
          <w:rtl/>
        </w:rPr>
        <w:t>يوافقان على ما يلي:</w:t>
      </w:r>
    </w:p>
    <w:p w14:paraId="74F52E4F" w14:textId="77777777" w:rsidR="00EC5A5A" w:rsidRPr="00037CEE" w:rsidRDefault="00EC5A5A" w:rsidP="00EC5A5A">
      <w:pPr>
        <w:pStyle w:val="AgreementHeading"/>
        <w:keepNext w:val="0"/>
        <w:keepLines w:val="0"/>
        <w:bidi/>
        <w:rPr>
          <w:rFonts w:cs="Calibri"/>
          <w:rtl/>
        </w:rPr>
      </w:pPr>
      <w:r w:rsidRPr="00037CEE">
        <w:rPr>
          <w:rFonts w:cs="Calibri" w:hint="cs"/>
          <w:rtl/>
        </w:rPr>
        <w:t>المادة 1</w:t>
      </w:r>
      <w:r w:rsidRPr="00037CEE">
        <w:rPr>
          <w:rFonts w:cs="Calibri" w:hint="cs"/>
          <w:rtl/>
        </w:rPr>
        <w:br/>
        <w:t>المصطلحات والعبارات</w:t>
      </w:r>
      <w:r w:rsidRPr="00037CEE">
        <w:rPr>
          <w:rFonts w:cs="Calibri" w:hint="cs"/>
          <w:rtl/>
        </w:rPr>
        <w:cr/>
      </w:r>
      <w:r w:rsidRPr="00037CEE">
        <w:rPr>
          <w:rFonts w:cs="Calibri" w:hint="cs"/>
          <w:rtl/>
        </w:rPr>
        <w:br/>
      </w:r>
    </w:p>
    <w:p w14:paraId="7CFE8C60" w14:textId="43586B63" w:rsidR="00EC5A5A" w:rsidRPr="00037CEE" w:rsidRDefault="00EC5A5A" w:rsidP="00177427">
      <w:pPr>
        <w:pStyle w:val="AgreementText"/>
        <w:keepLines w:val="0"/>
        <w:bidi/>
        <w:ind w:firstLine="567"/>
        <w:rPr>
          <w:rFonts w:cs="Calibri"/>
          <w:szCs w:val="22"/>
          <w:rtl/>
        </w:rPr>
      </w:pPr>
      <w:r w:rsidRPr="00037CEE">
        <w:rPr>
          <w:rFonts w:cs="Calibri" w:hint="cs"/>
          <w:rtl/>
        </w:rPr>
        <w:t>(1)</w:t>
      </w:r>
      <w:r w:rsidRPr="00037CEE">
        <w:rPr>
          <w:rFonts w:cs="Calibri" w:hint="cs"/>
          <w:rtl/>
        </w:rPr>
        <w:tab/>
        <w:t>لأغراض هذا الاتفاق:</w:t>
      </w:r>
    </w:p>
    <w:p w14:paraId="4C5C2C7F" w14:textId="0C2C4BAF" w:rsidR="00EC5A5A" w:rsidRPr="00037CEE" w:rsidRDefault="00EC5A5A" w:rsidP="00177427">
      <w:pPr>
        <w:pStyle w:val="AgreementText"/>
        <w:keepLines w:val="0"/>
        <w:bidi/>
        <w:ind w:left="567" w:firstLine="567"/>
        <w:rPr>
          <w:rFonts w:cs="Calibri"/>
          <w:szCs w:val="22"/>
          <w:rtl/>
        </w:rPr>
      </w:pPr>
      <w:r w:rsidRPr="00037CEE">
        <w:rPr>
          <w:rFonts w:cs="Calibri" w:hint="cs"/>
          <w:rtl/>
        </w:rPr>
        <w:t>(أ)</w:t>
      </w:r>
      <w:r w:rsidRPr="00037CEE">
        <w:rPr>
          <w:rFonts w:cs="Calibri" w:hint="cs"/>
          <w:rtl/>
        </w:rPr>
        <w:tab/>
        <w:t>"المعاهدة" تعنى معاهدة التعاون بشأن البراءات؛</w:t>
      </w:r>
    </w:p>
    <w:p w14:paraId="0723D417" w14:textId="782A6D83" w:rsidR="00EC5A5A" w:rsidRPr="00037CEE" w:rsidRDefault="00EC5A5A" w:rsidP="00177427">
      <w:pPr>
        <w:pStyle w:val="AgreementText"/>
        <w:keepLines w:val="0"/>
        <w:bidi/>
        <w:ind w:left="567" w:firstLine="567"/>
        <w:rPr>
          <w:rFonts w:cs="Calibri"/>
          <w:szCs w:val="22"/>
          <w:rtl/>
        </w:rPr>
      </w:pPr>
      <w:r w:rsidRPr="00037CEE">
        <w:rPr>
          <w:rFonts w:cs="Calibri" w:hint="cs"/>
          <w:rtl/>
        </w:rPr>
        <w:t>(ب)</w:t>
      </w:r>
      <w:r w:rsidRPr="00037CEE">
        <w:rPr>
          <w:rFonts w:cs="Calibri" w:hint="cs"/>
          <w:rtl/>
        </w:rPr>
        <w:tab/>
        <w:t>"اللائحة التنفيذية" تعنى اللائحة التنفيذية للمعاهدة؛</w:t>
      </w:r>
    </w:p>
    <w:p w14:paraId="048C2291" w14:textId="48B4FD88" w:rsidR="00EC5A5A" w:rsidRPr="00037CEE" w:rsidRDefault="00EC5A5A" w:rsidP="00177427">
      <w:pPr>
        <w:pStyle w:val="AgreementText"/>
        <w:keepLines w:val="0"/>
        <w:bidi/>
        <w:ind w:left="1689" w:hanging="555"/>
        <w:rPr>
          <w:rFonts w:cs="Calibri"/>
          <w:szCs w:val="22"/>
          <w:rtl/>
        </w:rPr>
      </w:pPr>
      <w:r w:rsidRPr="00037CEE">
        <w:rPr>
          <w:rFonts w:cs="Calibri" w:hint="cs"/>
          <w:rtl/>
        </w:rPr>
        <w:t>(ج)</w:t>
      </w:r>
      <w:r w:rsidRPr="00037CEE">
        <w:rPr>
          <w:rFonts w:cs="Calibri" w:hint="cs"/>
          <w:rtl/>
        </w:rPr>
        <w:tab/>
        <w:t>"التعليمات الإدارية" تعنى التعليمات الإدارية للمعاهدة؛</w:t>
      </w:r>
    </w:p>
    <w:p w14:paraId="0F16CE99" w14:textId="5F2CDB45" w:rsidR="00EC5A5A" w:rsidRPr="00037CEE" w:rsidRDefault="00EC5A5A" w:rsidP="00177427">
      <w:pPr>
        <w:pStyle w:val="AgreementText"/>
        <w:keepLines w:val="0"/>
        <w:bidi/>
        <w:ind w:left="1689" w:hanging="555"/>
        <w:rPr>
          <w:rFonts w:cs="Calibri"/>
          <w:szCs w:val="22"/>
          <w:rtl/>
        </w:rPr>
      </w:pPr>
      <w:r w:rsidRPr="00037CEE">
        <w:rPr>
          <w:rFonts w:cs="Calibri" w:hint="cs"/>
          <w:rtl/>
        </w:rPr>
        <w:t>(د)</w:t>
      </w:r>
      <w:r w:rsidRPr="00037CEE">
        <w:rPr>
          <w:rFonts w:cs="Calibri" w:hint="cs"/>
          <w:rtl/>
        </w:rPr>
        <w:tab/>
        <w:t>"المادة" تعنى إحدى مواد المعاهدة (ما لم توجد إشارة محدّدة إلى إحدى مواد هذا الاتفاق)؛</w:t>
      </w:r>
    </w:p>
    <w:p w14:paraId="790086B7" w14:textId="227D439E" w:rsidR="00EC5A5A" w:rsidRPr="00037CEE" w:rsidRDefault="00EC5A5A" w:rsidP="00177427">
      <w:pPr>
        <w:pStyle w:val="AgreementText"/>
        <w:keepLines w:val="0"/>
        <w:bidi/>
        <w:ind w:left="567" w:firstLine="567"/>
        <w:rPr>
          <w:rFonts w:cs="Calibri"/>
          <w:szCs w:val="22"/>
          <w:rtl/>
        </w:rPr>
      </w:pPr>
      <w:r w:rsidRPr="00037CEE">
        <w:rPr>
          <w:rFonts w:cs="Calibri" w:hint="cs"/>
          <w:rtl/>
        </w:rPr>
        <w:t>(هـ)</w:t>
      </w:r>
      <w:r w:rsidRPr="00037CEE">
        <w:rPr>
          <w:rFonts w:cs="Calibri" w:hint="cs"/>
          <w:rtl/>
        </w:rPr>
        <w:tab/>
        <w:t>"القاعدة" تعنى إحدى قواعد اللائحة التنفيذية؛</w:t>
      </w:r>
    </w:p>
    <w:p w14:paraId="243D1118" w14:textId="6AF9EC96" w:rsidR="00EC5A5A" w:rsidRPr="00037CEE" w:rsidRDefault="00EC5A5A" w:rsidP="00177427">
      <w:pPr>
        <w:pStyle w:val="AgreementText"/>
        <w:keepLines w:val="0"/>
        <w:bidi/>
        <w:ind w:left="567" w:firstLine="567"/>
        <w:rPr>
          <w:rFonts w:cs="Calibri"/>
          <w:szCs w:val="22"/>
          <w:rtl/>
        </w:rPr>
      </w:pPr>
      <w:r w:rsidRPr="00037CEE">
        <w:rPr>
          <w:rFonts w:cs="Calibri" w:hint="cs"/>
          <w:rtl/>
        </w:rPr>
        <w:t>(و)</w:t>
      </w:r>
      <w:r w:rsidRPr="00037CEE">
        <w:rPr>
          <w:rFonts w:cs="Calibri" w:hint="cs"/>
          <w:rtl/>
        </w:rPr>
        <w:tab/>
        <w:t>"الدولة المتعاقدة" تعنى دولة طرف في المعاهدة؛</w:t>
      </w:r>
    </w:p>
    <w:p w14:paraId="55C58DE0" w14:textId="4DA91E59" w:rsidR="00EC5A5A" w:rsidRPr="00037CEE" w:rsidRDefault="00EC5A5A" w:rsidP="00177427">
      <w:pPr>
        <w:pStyle w:val="AgreementText"/>
        <w:keepLines w:val="0"/>
        <w:bidi/>
        <w:ind w:left="567" w:firstLine="567"/>
        <w:rPr>
          <w:rFonts w:cs="Calibri"/>
          <w:szCs w:val="22"/>
          <w:rtl/>
        </w:rPr>
      </w:pPr>
      <w:r w:rsidRPr="00037CEE">
        <w:rPr>
          <w:rFonts w:cs="Calibri" w:hint="cs"/>
          <w:rtl/>
        </w:rPr>
        <w:t>(ز) "الإدارة" تعني المعهد المكسيكي للملكية الصناعية؛</w:t>
      </w:r>
    </w:p>
    <w:p w14:paraId="16E0A125" w14:textId="0F06F7C1" w:rsidR="00EC5A5A" w:rsidRPr="00037CEE" w:rsidRDefault="00EC5A5A" w:rsidP="00177427">
      <w:pPr>
        <w:pStyle w:val="AgreementText"/>
        <w:keepLines w:val="0"/>
        <w:bidi/>
        <w:ind w:left="1689" w:hanging="555"/>
        <w:rPr>
          <w:rFonts w:cs="Calibri"/>
          <w:szCs w:val="22"/>
          <w:rtl/>
        </w:rPr>
      </w:pPr>
      <w:r w:rsidRPr="00037CEE">
        <w:rPr>
          <w:rFonts w:cs="Calibri" w:hint="cs"/>
          <w:rtl/>
        </w:rPr>
        <w:t>(ح)</w:t>
      </w:r>
      <w:r w:rsidRPr="00037CEE">
        <w:rPr>
          <w:rFonts w:cs="Calibri" w:hint="cs"/>
          <w:rtl/>
        </w:rPr>
        <w:tab/>
        <w:t>"المكتب الدولي" يعني المكتب الدولي للمنظمة العالمية للملكية الفكرية.</w:t>
      </w:r>
    </w:p>
    <w:p w14:paraId="4292C8F4" w14:textId="195B520D" w:rsidR="00EC5A5A" w:rsidRPr="00037CEE" w:rsidRDefault="00EC5A5A" w:rsidP="00177427">
      <w:pPr>
        <w:pStyle w:val="AgreementText"/>
        <w:keepLines w:val="0"/>
        <w:bidi/>
        <w:ind w:firstLine="567"/>
        <w:rPr>
          <w:rFonts w:cs="Calibri"/>
          <w:szCs w:val="22"/>
          <w:rtl/>
        </w:rPr>
      </w:pPr>
      <w:r w:rsidRPr="00037CEE">
        <w:rPr>
          <w:rFonts w:cs="Calibri" w:hint="cs"/>
          <w:rtl/>
        </w:rPr>
        <w:t>(2)</w:t>
      </w:r>
      <w:r w:rsidRPr="00037CEE">
        <w:rPr>
          <w:rFonts w:cs="Calibri" w:hint="cs"/>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1434218B" w14:textId="77777777" w:rsidR="00EC5A5A" w:rsidRPr="00037CEE" w:rsidRDefault="00EC5A5A" w:rsidP="00EC5A5A">
      <w:pPr>
        <w:pStyle w:val="AgreementHeading"/>
        <w:bidi/>
        <w:rPr>
          <w:rFonts w:cs="Calibri"/>
          <w:rtl/>
        </w:rPr>
      </w:pPr>
      <w:r w:rsidRPr="00037CEE">
        <w:rPr>
          <w:rFonts w:cs="Calibri" w:hint="cs"/>
          <w:rtl/>
        </w:rPr>
        <w:lastRenderedPageBreak/>
        <w:t>المادة 2</w:t>
      </w:r>
      <w:r w:rsidRPr="00037CEE">
        <w:rPr>
          <w:rFonts w:cs="Calibri" w:hint="cs"/>
          <w:rtl/>
        </w:rPr>
        <w:br/>
        <w:t>الالتزامات الأساسية</w:t>
      </w:r>
    </w:p>
    <w:p w14:paraId="2EF7905D" w14:textId="094A1411" w:rsidR="00EC5A5A" w:rsidRPr="00037CEE" w:rsidRDefault="00EC5A5A" w:rsidP="00177427">
      <w:pPr>
        <w:pStyle w:val="AgreementText"/>
        <w:keepNext/>
        <w:bidi/>
        <w:ind w:firstLine="567"/>
        <w:rPr>
          <w:rFonts w:cs="Calibri"/>
          <w:szCs w:val="22"/>
          <w:rtl/>
        </w:rPr>
      </w:pPr>
      <w:r w:rsidRPr="00037CEE">
        <w:rPr>
          <w:rFonts w:cs="Calibri" w:hint="cs"/>
          <w:rtl/>
        </w:rPr>
        <w:t>(1)</w:t>
      </w:r>
      <w:r w:rsidRPr="00037CEE">
        <w:rPr>
          <w:rFonts w:cs="Calibri" w:hint="cs"/>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6A6A0278" w14:textId="79F08632" w:rsidR="00EC5A5A" w:rsidRPr="00037CEE" w:rsidRDefault="00EC5A5A" w:rsidP="00177427">
      <w:pPr>
        <w:pStyle w:val="AgreementText"/>
        <w:keepNext/>
        <w:bidi/>
        <w:ind w:firstLine="567"/>
        <w:rPr>
          <w:rFonts w:cs="Calibri"/>
          <w:szCs w:val="22"/>
          <w:rtl/>
        </w:rPr>
      </w:pPr>
      <w:r w:rsidRPr="00037CEE">
        <w:rPr>
          <w:rFonts w:cs="Calibri" w:hint="cs"/>
          <w:rtl/>
        </w:rPr>
        <w:t>(2)</w:t>
      </w:r>
      <w:r w:rsidRPr="00037CEE">
        <w:rPr>
          <w:rFonts w:cs="Calibri" w:hint="cs"/>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p>
    <w:p w14:paraId="7FEDA8C1" w14:textId="1B592AF2" w:rsidR="00EC5A5A" w:rsidRPr="00037CEE" w:rsidRDefault="00EC5A5A" w:rsidP="00177427">
      <w:pPr>
        <w:pStyle w:val="AgreementText"/>
        <w:keepNext/>
        <w:bidi/>
        <w:ind w:firstLine="567"/>
        <w:rPr>
          <w:rFonts w:cs="Calibri"/>
          <w:szCs w:val="22"/>
          <w:rtl/>
        </w:rPr>
      </w:pPr>
      <w:r w:rsidRPr="00037CEE">
        <w:rPr>
          <w:rFonts w:cs="Calibri" w:hint="cs"/>
          <w:rtl/>
        </w:rPr>
        <w:t>(3)</w:t>
      </w:r>
      <w:r w:rsidRPr="00037CEE">
        <w:rPr>
          <w:rFonts w:cs="Calibri" w:hint="cs"/>
          <w:rtl/>
        </w:rPr>
        <w:tab/>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p>
    <w:p w14:paraId="5B6FFB48" w14:textId="46D14647" w:rsidR="00EC5A5A" w:rsidRPr="00037CEE" w:rsidRDefault="00EC5A5A" w:rsidP="00177427">
      <w:pPr>
        <w:pStyle w:val="AgreementText"/>
        <w:keepNext/>
        <w:bidi/>
        <w:ind w:firstLine="567"/>
        <w:rPr>
          <w:rFonts w:cs="Calibri"/>
          <w:szCs w:val="22"/>
          <w:rtl/>
        </w:rPr>
      </w:pPr>
      <w:r w:rsidRPr="00037CEE">
        <w:rPr>
          <w:rFonts w:cs="Calibri" w:hint="cs"/>
          <w:rtl/>
        </w:rPr>
        <w:t>(4)</w:t>
      </w:r>
      <w:r w:rsidRPr="00037CEE">
        <w:rPr>
          <w:rFonts w:cs="Calibri" w:hint="cs"/>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p>
    <w:p w14:paraId="7207ED11" w14:textId="77777777" w:rsidR="00EC5A5A" w:rsidRPr="00037CEE" w:rsidRDefault="00EC5A5A" w:rsidP="00EC5A5A">
      <w:pPr>
        <w:pStyle w:val="AgreementHeading"/>
        <w:bidi/>
        <w:rPr>
          <w:rFonts w:cs="Calibri"/>
          <w:rtl/>
        </w:rPr>
      </w:pPr>
      <w:r w:rsidRPr="00037CEE">
        <w:rPr>
          <w:rFonts w:cs="Calibri" w:hint="cs"/>
          <w:rtl/>
        </w:rPr>
        <w:t>المادة 3</w:t>
      </w:r>
      <w:r w:rsidRPr="00037CEE">
        <w:rPr>
          <w:rFonts w:cs="Calibri" w:hint="cs"/>
          <w:rtl/>
        </w:rPr>
        <w:br/>
        <w:t>اختصاصات الإدارة</w:t>
      </w:r>
    </w:p>
    <w:p w14:paraId="351EA54E" w14:textId="69545902" w:rsidR="00EC5A5A" w:rsidRPr="00037CEE" w:rsidRDefault="00EC5A5A" w:rsidP="00177427">
      <w:pPr>
        <w:pStyle w:val="AgreementText"/>
        <w:keepLines w:val="0"/>
        <w:bidi/>
        <w:ind w:firstLine="567"/>
        <w:rPr>
          <w:rFonts w:cs="Calibri"/>
          <w:szCs w:val="22"/>
          <w:rtl/>
        </w:rPr>
      </w:pPr>
      <w:r w:rsidRPr="00037CEE">
        <w:rPr>
          <w:rFonts w:cs="Calibri" w:hint="cs"/>
          <w:rtl/>
        </w:rPr>
        <w:t>(1)</w:t>
      </w:r>
      <w:r w:rsidRPr="00037CEE">
        <w:rPr>
          <w:rFonts w:cs="Calibri" w:hint="cs"/>
          <w:rtl/>
        </w:rPr>
        <w:tab/>
        <w:t>تعمل الإدارة كإدارة للبحث الدولي فيما يتعلق بأي من الطلبات الدولية التي تودع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تكون تلك الطلبات أو ترجماتها المقدمة لأغراض البحث الدولي واردة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73B86C30" w14:textId="63E790D8" w:rsidR="00EC5A5A" w:rsidRPr="00037CEE" w:rsidRDefault="00EC5A5A" w:rsidP="00177427">
      <w:pPr>
        <w:pStyle w:val="AgreementText"/>
        <w:bidi/>
        <w:ind w:firstLine="567"/>
        <w:rPr>
          <w:rFonts w:cs="Calibri"/>
          <w:szCs w:val="22"/>
          <w:rtl/>
        </w:rPr>
      </w:pPr>
      <w:r w:rsidRPr="00037CEE">
        <w:rPr>
          <w:rFonts w:cs="Calibri" w:hint="cs"/>
          <w:rtl/>
        </w:rPr>
        <w:t>(2)</w:t>
      </w:r>
      <w:r w:rsidRPr="00037CEE">
        <w:rPr>
          <w:rFonts w:cs="Calibri" w:hint="cs"/>
          <w:rtl/>
        </w:rPr>
        <w:tab/>
        <w:t>وتعمل الإدارة كإدارة للفحص التمهيدي الدولي فيما يتعلق بأي من الطلبات الدولية التي تودع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تكون تلك الطلبات أو ترجماتها المقدمة لأغراض الفحص التمهيدي الدولي واردة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051B58E3" w14:textId="091B17AC" w:rsidR="00EC5A5A" w:rsidRPr="00037CEE" w:rsidRDefault="00EC5A5A" w:rsidP="00177427">
      <w:pPr>
        <w:pStyle w:val="AgreementText"/>
        <w:bidi/>
        <w:ind w:firstLine="567"/>
        <w:rPr>
          <w:rFonts w:cs="Calibri"/>
          <w:szCs w:val="22"/>
          <w:rtl/>
        </w:rPr>
      </w:pPr>
      <w:r w:rsidRPr="00037CEE">
        <w:rPr>
          <w:rFonts w:cs="Calibri" w:hint="cs"/>
          <w:rtl/>
        </w:rPr>
        <w:t>(3)</w:t>
      </w:r>
      <w:r w:rsidRPr="00037CEE">
        <w:rPr>
          <w:rFonts w:cs="Calibri" w:hint="cs"/>
          <w:rtl/>
        </w:rPr>
        <w:tab/>
        <w:t xml:space="preserve">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052DC23A" w14:textId="6F67E704" w:rsidR="00EC5A5A" w:rsidRPr="00037CEE" w:rsidRDefault="009F30C3" w:rsidP="00177427">
      <w:pPr>
        <w:pStyle w:val="AgreementText"/>
        <w:bidi/>
        <w:ind w:firstLine="567"/>
        <w:rPr>
          <w:rFonts w:cs="Calibri"/>
          <w:szCs w:val="22"/>
          <w:rtl/>
        </w:rPr>
      </w:pPr>
      <w:r w:rsidRPr="00037CEE">
        <w:rPr>
          <w:rFonts w:cs="Calibri" w:hint="cs"/>
          <w:rtl/>
        </w:rPr>
        <w:t>(4)</w:t>
      </w:r>
      <w:r w:rsidRPr="00037CEE">
        <w:rPr>
          <w:rFonts w:cs="Calibri" w:hint="cs"/>
          <w:rtl/>
        </w:rPr>
        <w:tab/>
        <w:t>ودون الإخلال بالفقرة (5)،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4780E2AB" w14:textId="31D1236C" w:rsidR="00EC5A5A" w:rsidRPr="00037CEE" w:rsidRDefault="00EC5A5A" w:rsidP="00177427">
      <w:pPr>
        <w:pStyle w:val="AgreementText"/>
        <w:bidi/>
        <w:ind w:firstLine="567"/>
        <w:rPr>
          <w:rFonts w:cs="Calibri"/>
          <w:szCs w:val="22"/>
          <w:rtl/>
        </w:rPr>
      </w:pPr>
      <w:r w:rsidRPr="00037CEE">
        <w:rPr>
          <w:rFonts w:cs="Calibri" w:hint="cs"/>
          <w:rtl/>
        </w:rPr>
        <w:t>(5)</w:t>
      </w:r>
      <w:r w:rsidRPr="00037CEE">
        <w:rPr>
          <w:rFonts w:cs="Calibri" w:hint="cs"/>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36848B6B" w14:textId="3F48A6E6" w:rsidR="00EC5A5A" w:rsidRPr="00037CEE" w:rsidRDefault="00EC5A5A" w:rsidP="00177427">
      <w:pPr>
        <w:pStyle w:val="AgreementText"/>
        <w:bidi/>
        <w:ind w:firstLine="567"/>
        <w:rPr>
          <w:rFonts w:cs="Calibri"/>
          <w:szCs w:val="22"/>
          <w:rtl/>
        </w:rPr>
      </w:pPr>
      <w:r w:rsidRPr="00037CEE">
        <w:rPr>
          <w:rFonts w:cs="Calibri" w:hint="cs"/>
          <w:rtl/>
        </w:rPr>
        <w:lastRenderedPageBreak/>
        <w:t>(6)</w:t>
      </w:r>
      <w:r w:rsidRPr="00037CEE">
        <w:rPr>
          <w:rFonts w:cs="Calibri" w:hint="cs"/>
          <w:rtl/>
        </w:rPr>
        <w:tab/>
        <w:t>وإذا حدد مكتب تسلم الطلبات، بموجب الفقرتين (1) و(2)،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143A90A7" w14:textId="7A03379E" w:rsidR="00EC5A5A" w:rsidRPr="00037CEE" w:rsidRDefault="00EC5A5A" w:rsidP="00177427">
      <w:pPr>
        <w:pStyle w:val="AgreementText"/>
        <w:keepNext/>
        <w:bidi/>
        <w:ind w:firstLine="567"/>
        <w:rPr>
          <w:rFonts w:cs="Calibri"/>
          <w:szCs w:val="22"/>
          <w:rtl/>
        </w:rPr>
      </w:pPr>
      <w:r w:rsidRPr="00037CEE">
        <w:rPr>
          <w:rFonts w:cs="Calibri" w:hint="cs"/>
          <w:rtl/>
        </w:rPr>
        <w:t>(7)</w:t>
      </w:r>
      <w:r w:rsidRPr="00037CEE">
        <w:rPr>
          <w:rFonts w:cs="Calibri" w:hint="cs"/>
          <w:rtl/>
        </w:rPr>
        <w:tab/>
        <w:t>وفي الحالات التي يودع فيها طلب دولي لدى المكتب الدولي باعتباره مكتباً لتسلم الطلـبات طبقا للقاعدة 1.19(أ)"3"، تطبق الفقرتان (1) و(2) كما لو كان الطلب قد أودع لدى مكتب تسلم مختص بموجب القاعدة 1.19(أ)"1" أو "2"، أو (ب) أو (ج) أو القاعدة 2.19"1".</w:t>
      </w:r>
    </w:p>
    <w:p w14:paraId="15E564C9" w14:textId="1CE17DBB" w:rsidR="00EC5A5A" w:rsidRPr="00037CEE" w:rsidRDefault="00EC5A5A" w:rsidP="00177427">
      <w:pPr>
        <w:pStyle w:val="AgreementText"/>
        <w:keepNext/>
        <w:bidi/>
        <w:ind w:firstLine="567"/>
        <w:rPr>
          <w:rFonts w:cs="Calibri"/>
          <w:szCs w:val="22"/>
          <w:rtl/>
        </w:rPr>
      </w:pPr>
      <w:r w:rsidRPr="00037CEE">
        <w:rPr>
          <w:rFonts w:cs="Calibri" w:hint="cs"/>
          <w:rtl/>
        </w:rPr>
        <w:t>(8)</w:t>
      </w:r>
      <w:r w:rsidRPr="00037CEE">
        <w:rPr>
          <w:rFonts w:cs="Calibri" w:hint="cs"/>
          <w:rtl/>
        </w:rPr>
        <w:tab/>
        <w:t xml:space="preserve">وتكون الإدارة مختصة بإجراء البحوث الإضافية الدولية طبقاً للقاعدة 45(ثانياً)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 </w:t>
      </w:r>
    </w:p>
    <w:p w14:paraId="7E229849" w14:textId="77777777" w:rsidR="00EC5A5A" w:rsidRPr="00037CEE" w:rsidRDefault="00EC5A5A" w:rsidP="00EC5A5A">
      <w:pPr>
        <w:pStyle w:val="AgreementHeading"/>
        <w:bidi/>
        <w:rPr>
          <w:rFonts w:cs="Calibri"/>
          <w:rtl/>
        </w:rPr>
      </w:pPr>
      <w:r w:rsidRPr="00037CEE">
        <w:rPr>
          <w:rFonts w:cs="Calibri" w:hint="cs"/>
          <w:rtl/>
        </w:rPr>
        <w:t>المادة 4</w:t>
      </w:r>
      <w:r w:rsidRPr="00037CEE">
        <w:rPr>
          <w:rFonts w:cs="Calibri" w:hint="cs"/>
          <w:rtl/>
        </w:rPr>
        <w:br/>
        <w:t>الموضوعات غير المطلوب بحثها أو فحصها</w:t>
      </w:r>
    </w:p>
    <w:p w14:paraId="10392C79" w14:textId="10A12716" w:rsidR="00EC5A5A" w:rsidRPr="00037CEE" w:rsidRDefault="00EC5A5A" w:rsidP="00177427">
      <w:pPr>
        <w:pStyle w:val="AgreementText"/>
        <w:bidi/>
        <w:ind w:firstLine="567"/>
        <w:rPr>
          <w:rFonts w:cs="Calibri"/>
          <w:szCs w:val="22"/>
          <w:rtl/>
        </w:rPr>
      </w:pPr>
      <w:r w:rsidRPr="00037CEE">
        <w:rPr>
          <w:rFonts w:cs="Calibri" w:hint="cs"/>
          <w:rtl/>
        </w:rPr>
        <w:t>لا تلتزم الإدارة بالبحث طبقاً للمادة 17(2)(أ)"1"، أو الفحص طبقاً للمادة 34(4)(أ)"1"، فيما يخص أي طلب دولي طالما اعتبرت أنّ ذلك الطلب يتصل بموضوع منصوص عليه في القاعدة 1.39 أو 1.67،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7C6BCC7C" w14:textId="77777777" w:rsidR="00EC5A5A" w:rsidRPr="00037CEE" w:rsidRDefault="00EC5A5A" w:rsidP="00177427">
      <w:pPr>
        <w:pStyle w:val="AgreementHeading"/>
        <w:keepNext w:val="0"/>
        <w:keepLines w:val="0"/>
        <w:bidi/>
        <w:rPr>
          <w:rFonts w:cs="Calibri"/>
          <w:rtl/>
        </w:rPr>
      </w:pPr>
      <w:r w:rsidRPr="00037CEE">
        <w:rPr>
          <w:rFonts w:cs="Calibri" w:hint="cs"/>
          <w:rtl/>
        </w:rPr>
        <w:t>المادة 5</w:t>
      </w:r>
      <w:r w:rsidRPr="00037CEE">
        <w:rPr>
          <w:rFonts w:cs="Calibri" w:hint="cs"/>
          <w:rtl/>
        </w:rPr>
        <w:br/>
        <w:t>الرسوم والأتعاب</w:t>
      </w:r>
    </w:p>
    <w:p w14:paraId="4E90A988" w14:textId="4A35E984" w:rsidR="00EC5A5A" w:rsidRPr="00037CEE" w:rsidRDefault="00EC5A5A" w:rsidP="00177427">
      <w:pPr>
        <w:pStyle w:val="AgreementText"/>
        <w:keepLines w:val="0"/>
        <w:bidi/>
        <w:ind w:firstLine="567"/>
        <w:rPr>
          <w:rFonts w:cs="Calibri"/>
          <w:szCs w:val="22"/>
          <w:rtl/>
        </w:rPr>
      </w:pPr>
      <w:r w:rsidRPr="00037CEE">
        <w:rPr>
          <w:rFonts w:cs="Calibri" w:hint="cs"/>
          <w:rtl/>
        </w:rPr>
        <w:t>(1)</w:t>
      </w:r>
      <w:r w:rsidRPr="00037CEE">
        <w:rPr>
          <w:rFonts w:cs="Calibri" w:hint="cs"/>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1EC4A33F" w14:textId="114C3CD4" w:rsidR="00EC5A5A" w:rsidRPr="00037CEE" w:rsidRDefault="00EC5A5A" w:rsidP="00177427">
      <w:pPr>
        <w:pStyle w:val="AgreementText"/>
        <w:keepNext/>
        <w:bidi/>
        <w:ind w:firstLine="567"/>
        <w:rPr>
          <w:rFonts w:cs="Calibri"/>
          <w:szCs w:val="22"/>
          <w:rtl/>
        </w:rPr>
      </w:pPr>
      <w:r w:rsidRPr="00037CEE">
        <w:rPr>
          <w:rFonts w:cs="Calibri" w:hint="cs"/>
          <w:rtl/>
        </w:rPr>
        <w:t>(2)</w:t>
      </w:r>
      <w:r w:rsidRPr="00037CEE">
        <w:rPr>
          <w:rFonts w:cs="Calibri" w:hint="cs"/>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78B75D62" w14:textId="77777777" w:rsidR="00EC5A5A" w:rsidRPr="00037CEE" w:rsidRDefault="00EC5A5A" w:rsidP="00EC5A5A">
      <w:pPr>
        <w:pStyle w:val="AgreementHeading"/>
        <w:bidi/>
        <w:rPr>
          <w:rFonts w:cs="Calibri"/>
          <w:rtl/>
        </w:rPr>
      </w:pPr>
      <w:r w:rsidRPr="00037CEE">
        <w:rPr>
          <w:rFonts w:cs="Calibri" w:hint="cs"/>
          <w:rtl/>
        </w:rPr>
        <w:t>المادة 6</w:t>
      </w:r>
      <w:r w:rsidRPr="00037CEE">
        <w:rPr>
          <w:rFonts w:cs="Calibri" w:hint="cs"/>
          <w:rtl/>
        </w:rPr>
        <w:br/>
        <w:t>التصنيف</w:t>
      </w:r>
    </w:p>
    <w:p w14:paraId="2D866CF7" w14:textId="276EE0E7" w:rsidR="00EC5A5A" w:rsidRPr="00037CEE" w:rsidRDefault="00EC5A5A" w:rsidP="00177427">
      <w:pPr>
        <w:pStyle w:val="AgreementText"/>
        <w:bidi/>
        <w:ind w:firstLine="567"/>
        <w:rPr>
          <w:rFonts w:cs="Calibri"/>
          <w:szCs w:val="22"/>
          <w:rtl/>
        </w:rPr>
      </w:pPr>
      <w:r w:rsidRPr="00037CEE">
        <w:rPr>
          <w:rFonts w:cs="Calibri" w:hint="cs"/>
          <w:rtl/>
        </w:rPr>
        <w:t xml:space="preserve">لأغراض تطبيق القاعدتين 3.43(أ) و5.70(ب)، تبيّن الإدارة تصنيف الموضوع وفقاً للتصنيف الدولي للبراءات. </w:t>
      </w:r>
      <w:r w:rsidRPr="00037CEE">
        <w:rPr>
          <w:rFonts w:cs="Calibri" w:hint="cs"/>
          <w:color w:val="C00000"/>
          <w:rtl/>
        </w:rPr>
        <w:t xml:space="preserve">  </w:t>
      </w:r>
      <w:r w:rsidRPr="00037CEE">
        <w:rPr>
          <w:rFonts w:cs="Calibri" w:hint="cs"/>
          <w:rtl/>
        </w:rPr>
        <w:t>ويجوز للإدارة أيضاً، طبقاً للقاعدتين 3.43 و5.70،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190F1D05" w14:textId="77777777" w:rsidR="00EC5A5A" w:rsidRPr="00037CEE" w:rsidRDefault="00EC5A5A" w:rsidP="00EC5A5A">
      <w:pPr>
        <w:pStyle w:val="AgreementHeading"/>
        <w:bidi/>
        <w:rPr>
          <w:rFonts w:cs="Calibri"/>
          <w:rtl/>
        </w:rPr>
      </w:pPr>
      <w:r w:rsidRPr="00037CEE">
        <w:rPr>
          <w:rFonts w:cs="Calibri" w:hint="cs"/>
          <w:rtl/>
        </w:rPr>
        <w:lastRenderedPageBreak/>
        <w:t>المادة 7</w:t>
      </w:r>
      <w:r w:rsidRPr="00037CEE">
        <w:rPr>
          <w:rFonts w:cs="Calibri" w:hint="cs"/>
          <w:rtl/>
        </w:rPr>
        <w:br/>
        <w:t>لغات المراسلة التي تستخدمها الإدارة</w:t>
      </w:r>
    </w:p>
    <w:p w14:paraId="73D901C2" w14:textId="63B6D4AF" w:rsidR="00EC5A5A" w:rsidRPr="00037CEE" w:rsidRDefault="00EC5A5A" w:rsidP="00177427">
      <w:pPr>
        <w:pStyle w:val="AgreementText"/>
        <w:bidi/>
        <w:ind w:firstLine="567"/>
        <w:rPr>
          <w:rFonts w:cs="Calibri"/>
          <w:szCs w:val="22"/>
          <w:rtl/>
        </w:rPr>
      </w:pPr>
      <w:r w:rsidRPr="00037CEE">
        <w:rPr>
          <w:rFonts w:cs="Calibri" w:hint="cs"/>
          <w:rtl/>
        </w:rPr>
        <w:t>(1)</w:t>
      </w:r>
      <w:r w:rsidRPr="00037CEE">
        <w:rPr>
          <w:rFonts w:cs="Calibri" w:hint="cs"/>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اللغات.</w:t>
      </w:r>
    </w:p>
    <w:p w14:paraId="6725717A" w14:textId="2858D71C" w:rsidR="00EC5A5A" w:rsidRPr="00037CEE" w:rsidRDefault="00EC5A5A" w:rsidP="00177427">
      <w:pPr>
        <w:pStyle w:val="AgreementText"/>
        <w:bidi/>
        <w:ind w:firstLine="567"/>
        <w:rPr>
          <w:rFonts w:cs="Calibri"/>
          <w:szCs w:val="22"/>
          <w:rtl/>
        </w:rPr>
      </w:pPr>
      <w:r w:rsidRPr="00037CEE">
        <w:rPr>
          <w:rFonts w:cs="Calibri" w:hint="cs"/>
          <w:rtl/>
        </w:rPr>
        <w:t>(2)</w:t>
      </w:r>
      <w:r w:rsidRPr="00037CEE">
        <w:rPr>
          <w:rFonts w:cs="Calibri" w:hint="cs"/>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اللغات؛ ويسري مفعول أي تعديل اعتباراً من التاريخ المحدد في الإخطار.</w:t>
      </w:r>
    </w:p>
    <w:p w14:paraId="227F34DB" w14:textId="241C8FDD" w:rsidR="00EC5A5A" w:rsidRPr="00037CEE" w:rsidRDefault="00EC5A5A" w:rsidP="00177427">
      <w:pPr>
        <w:pStyle w:val="AgreementText"/>
        <w:bidi/>
        <w:ind w:firstLine="567"/>
        <w:rPr>
          <w:rFonts w:cs="Calibri"/>
          <w:szCs w:val="22"/>
          <w:rtl/>
        </w:rPr>
      </w:pPr>
      <w:r w:rsidRPr="00037CEE">
        <w:rPr>
          <w:rFonts w:cs="Calibri" w:hint="cs"/>
          <w:rtl/>
        </w:rPr>
        <w:t>(3)</w:t>
      </w:r>
      <w:r w:rsidRPr="00037CEE">
        <w:rPr>
          <w:rFonts w:cs="Calibri" w:hint="cs"/>
          <w:rtl/>
        </w:rPr>
        <w:tab/>
        <w:t>وفي حالة الإشارة إلى أكثر من لغة بموجب هذه المادة، تراعي الإدارة اللغة أو اللغات المحددة بموجب المادة 3 من هذا الاتفاق واللغة أو اللغات التي تصرّح الإدارة باستخدامها طبقا للقاعدة 2.92(ب).</w:t>
      </w:r>
    </w:p>
    <w:p w14:paraId="051B7FBE" w14:textId="77777777" w:rsidR="00EC5A5A" w:rsidRPr="00037CEE" w:rsidRDefault="00EC5A5A" w:rsidP="00EC5A5A">
      <w:pPr>
        <w:pStyle w:val="AgreementHeading"/>
        <w:bidi/>
        <w:rPr>
          <w:rFonts w:cs="Calibri"/>
          <w:rtl/>
        </w:rPr>
      </w:pPr>
      <w:r w:rsidRPr="00037CEE">
        <w:rPr>
          <w:rFonts w:cs="Calibri" w:hint="cs"/>
          <w:rtl/>
        </w:rPr>
        <w:t>المادة 8</w:t>
      </w:r>
      <w:r w:rsidRPr="00037CEE">
        <w:rPr>
          <w:rFonts w:cs="Calibri" w:hint="cs"/>
          <w:rtl/>
        </w:rPr>
        <w:br/>
        <w:t>البحث الدولي الطابع</w:t>
      </w:r>
    </w:p>
    <w:p w14:paraId="0B0048C2" w14:textId="757944C0" w:rsidR="00EC5A5A" w:rsidRPr="00037CEE" w:rsidRDefault="00EC5A5A" w:rsidP="00177427">
      <w:pPr>
        <w:pStyle w:val="AgreementText"/>
        <w:bidi/>
        <w:ind w:firstLine="567"/>
        <w:rPr>
          <w:rFonts w:cs="Calibri"/>
          <w:szCs w:val="22"/>
          <w:rtl/>
        </w:rPr>
      </w:pPr>
      <w:r w:rsidRPr="00037CEE">
        <w:rPr>
          <w:rFonts w:cs="Calibri" w:hint="cs"/>
          <w:rtl/>
        </w:rPr>
        <w:t>تضطلع الإدارة بأنشطة البحث الدولي الطابع ضمن الحدود التي تقرّرها.</w:t>
      </w:r>
    </w:p>
    <w:p w14:paraId="24F3FED0" w14:textId="77777777" w:rsidR="00EC5A5A" w:rsidRPr="00037CEE" w:rsidRDefault="00EC5A5A" w:rsidP="00EC5A5A">
      <w:pPr>
        <w:pStyle w:val="AgreementHeading"/>
        <w:bidi/>
        <w:rPr>
          <w:rFonts w:cs="Calibri"/>
          <w:rtl/>
        </w:rPr>
      </w:pPr>
      <w:r w:rsidRPr="00037CEE">
        <w:rPr>
          <w:rFonts w:cs="Calibri" w:hint="cs"/>
          <w:rtl/>
        </w:rPr>
        <w:t>المادة 9</w:t>
      </w:r>
      <w:r w:rsidRPr="00037CEE">
        <w:rPr>
          <w:rFonts w:cs="Calibri" w:hint="cs"/>
          <w:rtl/>
        </w:rPr>
        <w:br/>
        <w:t>الدخول حيز النفاذ</w:t>
      </w:r>
    </w:p>
    <w:p w14:paraId="3F833E37" w14:textId="3CB10B4E" w:rsidR="00EC5A5A" w:rsidRPr="00037CEE" w:rsidRDefault="00EC5A5A" w:rsidP="00177427">
      <w:pPr>
        <w:pStyle w:val="AgreementText"/>
        <w:bidi/>
        <w:ind w:firstLine="567"/>
        <w:rPr>
          <w:rFonts w:cs="Calibri"/>
          <w:i/>
          <w:szCs w:val="22"/>
          <w:rtl/>
        </w:rPr>
      </w:pPr>
      <w:r w:rsidRPr="00037CEE">
        <w:rPr>
          <w:rFonts w:cs="Calibri" w:hint="cs"/>
          <w:rtl/>
        </w:rPr>
        <w:t>يدخل هذا الاتفاق حيز النفاذ في تاريخ تخطر به الإدارة المدير العام للمنظمة العالمية للملكية الفكرية، ويكون ذلك التاريخ في أو بعد 1 يناير 2028 وبعد شهر واحد على الأقل من تاريخ توجيه الإخطار.</w:t>
      </w:r>
    </w:p>
    <w:p w14:paraId="28F696DA" w14:textId="77777777" w:rsidR="00EC5A5A" w:rsidRPr="00037CEE" w:rsidRDefault="00EC5A5A" w:rsidP="00EC5A5A">
      <w:pPr>
        <w:pStyle w:val="AgreementHeading"/>
        <w:bidi/>
        <w:rPr>
          <w:rFonts w:cs="Calibri"/>
          <w:rtl/>
        </w:rPr>
      </w:pPr>
      <w:r w:rsidRPr="00037CEE">
        <w:rPr>
          <w:rFonts w:cs="Calibri" w:hint="cs"/>
          <w:rtl/>
        </w:rPr>
        <w:t>المادة 10</w:t>
      </w:r>
      <w:r w:rsidRPr="00037CEE">
        <w:rPr>
          <w:rFonts w:cs="Calibri" w:hint="cs"/>
          <w:rtl/>
        </w:rPr>
        <w:br/>
        <w:t>المدة والتجديد</w:t>
      </w:r>
    </w:p>
    <w:p w14:paraId="1705FEFE" w14:textId="2C9BD0AA" w:rsidR="00EC5A5A" w:rsidRPr="00037CEE" w:rsidRDefault="00EC5A5A" w:rsidP="00177427">
      <w:pPr>
        <w:pStyle w:val="AgreementText"/>
        <w:bidi/>
        <w:ind w:firstLine="567"/>
        <w:rPr>
          <w:rFonts w:cs="Calibri"/>
          <w:szCs w:val="22"/>
          <w:rtl/>
        </w:rPr>
      </w:pPr>
      <w:r w:rsidRPr="00037CEE">
        <w:rPr>
          <w:rFonts w:cs="Calibri" w:hint="cs"/>
          <w:rtl/>
        </w:rPr>
        <w:t>يظلّ هذا الاتفاق سارياً حتى 31 ديسمبر 2037.  وعلى الطرفين فيه بدء التفاوض على تجديده في موعد أقصاه يوليو 2035.</w:t>
      </w:r>
    </w:p>
    <w:p w14:paraId="5C1408EC" w14:textId="77777777" w:rsidR="00EC5A5A" w:rsidRPr="00037CEE" w:rsidRDefault="00EC5A5A" w:rsidP="00177427">
      <w:pPr>
        <w:pStyle w:val="AgreementHeading"/>
        <w:bidi/>
        <w:rPr>
          <w:rFonts w:cs="Calibri"/>
          <w:rtl/>
        </w:rPr>
      </w:pPr>
      <w:r w:rsidRPr="00037CEE">
        <w:rPr>
          <w:rFonts w:cs="Calibri" w:hint="cs"/>
          <w:rtl/>
        </w:rPr>
        <w:t>المادة 11</w:t>
      </w:r>
      <w:r w:rsidRPr="00037CEE">
        <w:rPr>
          <w:rFonts w:cs="Calibri" w:hint="cs"/>
          <w:rtl/>
        </w:rPr>
        <w:br/>
        <w:t>التنقيح</w:t>
      </w:r>
    </w:p>
    <w:p w14:paraId="0D1A2106" w14:textId="5BD9FE1B" w:rsidR="009F30C3" w:rsidRPr="00037CEE" w:rsidRDefault="00EC5A5A" w:rsidP="00177427">
      <w:pPr>
        <w:pStyle w:val="AgreementText"/>
        <w:bidi/>
        <w:ind w:firstLine="567"/>
        <w:rPr>
          <w:rFonts w:cs="Calibri"/>
          <w:szCs w:val="22"/>
          <w:rtl/>
        </w:rPr>
      </w:pPr>
      <w:r w:rsidRPr="00037CEE">
        <w:rPr>
          <w:rFonts w:cs="Calibri" w:hint="cs"/>
          <w:rtl/>
        </w:rPr>
        <w:t>(1)</w:t>
      </w:r>
      <w:r w:rsidRPr="00037CEE">
        <w:rPr>
          <w:rFonts w:cs="Calibri" w:hint="cs"/>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p>
    <w:p w14:paraId="07A73DD9" w14:textId="035FAC32" w:rsidR="00EC5A5A" w:rsidRPr="00037CEE" w:rsidRDefault="009F30C3" w:rsidP="00177427">
      <w:pPr>
        <w:pStyle w:val="AgreementText"/>
        <w:bidi/>
        <w:ind w:firstLine="567"/>
        <w:rPr>
          <w:rFonts w:cs="Calibri"/>
          <w:rtl/>
        </w:rPr>
      </w:pPr>
      <w:r w:rsidRPr="00037CEE">
        <w:rPr>
          <w:rFonts w:cs="Calibri" w:hint="cs"/>
          <w:rtl/>
        </w:rPr>
        <w:t>(2)</w:t>
      </w:r>
      <w:r w:rsidRPr="00037CEE">
        <w:rPr>
          <w:rFonts w:cs="Calibri" w:hint="cs"/>
          <w:rtl/>
        </w:rPr>
        <w:tab/>
        <w:t>وينشر المكتب الدولي في الجريدة أي تنقيحات أو إخطارات ينص عليها هذا الاتفاق.</w:t>
      </w:r>
    </w:p>
    <w:p w14:paraId="2F27FA1F" w14:textId="77777777" w:rsidR="00EC5A5A" w:rsidRPr="00037CEE" w:rsidRDefault="00EC5A5A" w:rsidP="00EC5A5A">
      <w:pPr>
        <w:pStyle w:val="AgreementHeading"/>
        <w:bidi/>
        <w:rPr>
          <w:rFonts w:cs="Calibri"/>
          <w:rtl/>
        </w:rPr>
      </w:pPr>
      <w:r w:rsidRPr="00037CEE">
        <w:rPr>
          <w:rFonts w:cs="Calibri" w:hint="cs"/>
          <w:rtl/>
        </w:rPr>
        <w:t>المادة 12</w:t>
      </w:r>
      <w:r w:rsidRPr="00037CEE">
        <w:rPr>
          <w:rFonts w:cs="Calibri" w:hint="cs"/>
          <w:rtl/>
        </w:rPr>
        <w:br/>
        <w:t>الإنهاء</w:t>
      </w:r>
    </w:p>
    <w:p w14:paraId="2BB34364" w14:textId="711A7CAB" w:rsidR="00EC5A5A" w:rsidRPr="00037CEE" w:rsidRDefault="00EC5A5A" w:rsidP="00177427">
      <w:pPr>
        <w:pStyle w:val="AgreementText"/>
        <w:keepNext/>
        <w:bidi/>
        <w:ind w:firstLine="567"/>
        <w:rPr>
          <w:rFonts w:cs="Calibri"/>
          <w:szCs w:val="22"/>
          <w:rtl/>
        </w:rPr>
      </w:pPr>
      <w:r w:rsidRPr="00037CEE">
        <w:rPr>
          <w:rFonts w:cs="Calibri" w:hint="cs"/>
          <w:rtl/>
        </w:rPr>
        <w:t>(1)</w:t>
      </w:r>
      <w:r w:rsidRPr="00037CEE">
        <w:rPr>
          <w:rFonts w:cs="Calibri" w:hint="cs"/>
          <w:rtl/>
        </w:rPr>
        <w:tab/>
        <w:t>ينتهي سريان هذا الاتفاق قبل 31 ديسمبر 2037:</w:t>
      </w:r>
    </w:p>
    <w:p w14:paraId="172D1BC9" w14:textId="47F69EA7" w:rsidR="00EC5A5A" w:rsidRPr="00037CEE" w:rsidRDefault="00EC5A5A" w:rsidP="0077158F">
      <w:pPr>
        <w:pStyle w:val="AgreementText"/>
        <w:keepLines w:val="0"/>
        <w:tabs>
          <w:tab w:val="right" w:pos="1276"/>
          <w:tab w:val="left" w:pos="1418"/>
        </w:tabs>
        <w:bidi/>
        <w:ind w:left="1134"/>
        <w:rPr>
          <w:rFonts w:cs="Calibri"/>
          <w:szCs w:val="22"/>
          <w:rtl/>
        </w:rPr>
      </w:pPr>
      <w:r w:rsidRPr="00037CEE">
        <w:rPr>
          <w:rFonts w:cs="Calibri" w:hint="cs"/>
          <w:rtl/>
        </w:rPr>
        <w:t>"1" إذا وجه المعهد المكسيكي للملكية الصناعية إلى المدير العام للمنظمة العالمية للملكية الفكرية إشعارا مكتوبا بإنهاء هذا الاتفاق؛</w:t>
      </w:r>
    </w:p>
    <w:p w14:paraId="388FBA4C" w14:textId="5B315711" w:rsidR="00EC5A5A" w:rsidRPr="00037CEE" w:rsidRDefault="00EC5A5A" w:rsidP="0077158F">
      <w:pPr>
        <w:pStyle w:val="AgreementText"/>
        <w:keepLines w:val="0"/>
        <w:tabs>
          <w:tab w:val="right" w:pos="1276"/>
          <w:tab w:val="left" w:pos="1418"/>
        </w:tabs>
        <w:bidi/>
        <w:ind w:left="1134"/>
        <w:rPr>
          <w:rFonts w:cs="Calibri"/>
          <w:szCs w:val="22"/>
          <w:rtl/>
        </w:rPr>
      </w:pPr>
      <w:r w:rsidRPr="00037CEE">
        <w:rPr>
          <w:rFonts w:cs="Calibri" w:hint="cs"/>
          <w:rtl/>
        </w:rPr>
        <w:t>"2" أو إذا وجه المدير العام للمنظمة العالمية للملكية الفكرية إشعارا مكتوبا إلى المعهد المكسيكي للملكية الصناعية بإنهاء هذا الاتفاق.</w:t>
      </w:r>
    </w:p>
    <w:p w14:paraId="7CEACC00" w14:textId="202DA249" w:rsidR="00EC5A5A" w:rsidRPr="00037CEE" w:rsidRDefault="00EC5A5A" w:rsidP="00177427">
      <w:pPr>
        <w:pStyle w:val="AgreementText"/>
        <w:keepLines w:val="0"/>
        <w:bidi/>
        <w:ind w:firstLine="567"/>
        <w:rPr>
          <w:rFonts w:cs="Calibri"/>
          <w:szCs w:val="22"/>
          <w:rtl/>
        </w:rPr>
      </w:pPr>
      <w:r w:rsidRPr="00037CEE">
        <w:rPr>
          <w:rFonts w:cs="Calibri" w:hint="cs"/>
          <w:rtl/>
        </w:rPr>
        <w:t>(2)</w:t>
      </w:r>
      <w:r w:rsidRPr="00037CEE">
        <w:rPr>
          <w:rFonts w:cs="Calibri" w:hint="cs"/>
          <w:rtl/>
        </w:rPr>
        <w:tab/>
        <w:t xml:space="preserve">وينتهي سريان هذا الاتفاق بموجب الفقرة (1) بعد عام واحد من استلام أحد الطرفين الإشعار بإنهائه، ما لم </w:t>
      </w:r>
      <w:r w:rsidRPr="00037CEE">
        <w:rPr>
          <w:rFonts w:cs="Calibri" w:hint="cs"/>
          <w:rtl/>
        </w:rPr>
        <w:lastRenderedPageBreak/>
        <w:t>تُحدّد مدة أطول في الإشعار أو يتفق الطرفان على مدة أقصر.</w:t>
      </w:r>
    </w:p>
    <w:p w14:paraId="56A10666" w14:textId="77777777" w:rsidR="00EC5A5A" w:rsidRPr="00037CEE" w:rsidRDefault="00EC5A5A" w:rsidP="00177427">
      <w:pPr>
        <w:pStyle w:val="AgreementText"/>
        <w:keepNext/>
        <w:bidi/>
        <w:ind w:firstLine="567"/>
        <w:rPr>
          <w:rFonts w:cs="Calibri"/>
          <w:szCs w:val="22"/>
          <w:rtl/>
        </w:rPr>
      </w:pPr>
      <w:r w:rsidRPr="00037CEE">
        <w:rPr>
          <w:rFonts w:cs="Calibri" w:hint="cs"/>
          <w:rtl/>
        </w:rPr>
        <w:t>وإثباتا لما تقدم وقّع الطرفان على هذا الاتفاق.</w:t>
      </w:r>
    </w:p>
    <w:p w14:paraId="7A7F4E31" w14:textId="11B78F3B" w:rsidR="00EC5A5A" w:rsidRPr="00037CEE" w:rsidRDefault="00EC5A5A" w:rsidP="00177427">
      <w:pPr>
        <w:pStyle w:val="AgreementText"/>
        <w:keepNext/>
        <w:bidi/>
        <w:ind w:firstLine="567"/>
        <w:rPr>
          <w:rFonts w:cs="Calibri"/>
          <w:szCs w:val="22"/>
          <w:rtl/>
        </w:rPr>
      </w:pPr>
      <w:r w:rsidRPr="00037CEE">
        <w:rPr>
          <w:rFonts w:cs="Calibri" w:hint="cs"/>
          <w:rtl/>
        </w:rPr>
        <w:t>حُرّر في [المدينة] في [التاريخ] بنسختين أصليتين باللغتين الإنكليزية والإسبانية، والنصان متساويان في الحجية.</w:t>
      </w:r>
    </w:p>
    <w:tbl>
      <w:tblPr>
        <w:bidiVisual/>
        <w:tblW w:w="0" w:type="auto"/>
        <w:tblLayout w:type="fixed"/>
        <w:tblLook w:val="0000" w:firstRow="0" w:lastRow="0" w:firstColumn="0" w:lastColumn="0" w:noHBand="0" w:noVBand="0"/>
      </w:tblPr>
      <w:tblGrid>
        <w:gridCol w:w="4643"/>
        <w:gridCol w:w="4643"/>
      </w:tblGrid>
      <w:tr w:rsidR="00EC5A5A" w:rsidRPr="00037CEE" w14:paraId="23E63085" w14:textId="77777777" w:rsidTr="00C43CDF">
        <w:trPr>
          <w:trHeight w:val="662"/>
        </w:trPr>
        <w:tc>
          <w:tcPr>
            <w:tcW w:w="4643" w:type="dxa"/>
          </w:tcPr>
          <w:p w14:paraId="00E7B786" w14:textId="1472FE27" w:rsidR="00EC5A5A" w:rsidRPr="00037CEE" w:rsidRDefault="00EC5A5A" w:rsidP="00C43CDF">
            <w:pPr>
              <w:pStyle w:val="AgreementText"/>
              <w:keepNext/>
              <w:tabs>
                <w:tab w:val="left" w:pos="4536"/>
              </w:tabs>
              <w:bidi/>
              <w:rPr>
                <w:rFonts w:cs="Calibri"/>
                <w:szCs w:val="22"/>
                <w:rtl/>
              </w:rPr>
            </w:pPr>
            <w:r w:rsidRPr="00037CEE">
              <w:rPr>
                <w:rFonts w:cs="Calibri" w:hint="cs"/>
                <w:rtl/>
              </w:rPr>
              <w:t>نيابة عن المعهد المكسيكي للملكية الصناعية:</w:t>
            </w:r>
          </w:p>
        </w:tc>
        <w:tc>
          <w:tcPr>
            <w:tcW w:w="4643" w:type="dxa"/>
          </w:tcPr>
          <w:p w14:paraId="54783DC2" w14:textId="77777777" w:rsidR="00EC5A5A" w:rsidRPr="00037CEE" w:rsidRDefault="00EC5A5A" w:rsidP="00C43CDF">
            <w:pPr>
              <w:pStyle w:val="AgreementText"/>
              <w:keepNext/>
              <w:tabs>
                <w:tab w:val="left" w:pos="4536"/>
              </w:tabs>
              <w:bidi/>
              <w:rPr>
                <w:rFonts w:cs="Calibri"/>
                <w:szCs w:val="22"/>
                <w:rtl/>
              </w:rPr>
            </w:pPr>
            <w:r w:rsidRPr="00037CEE">
              <w:rPr>
                <w:rFonts w:cs="Calibri" w:hint="cs"/>
                <w:rtl/>
              </w:rPr>
              <w:t>نيابة عن المكتب الدولي للمنظمة العالمية للملكية الفكرية:</w:t>
            </w:r>
          </w:p>
        </w:tc>
      </w:tr>
    </w:tbl>
    <w:p w14:paraId="50E0129E" w14:textId="77777777" w:rsidR="00EC5A5A" w:rsidRPr="00037CEE" w:rsidRDefault="00EC5A5A" w:rsidP="00EC5A5A">
      <w:pPr>
        <w:pStyle w:val="Endofdocument-Annex"/>
        <w:ind w:left="0"/>
        <w:rPr>
          <w:rFonts w:cs="Calibri"/>
        </w:rPr>
      </w:pPr>
    </w:p>
    <w:p w14:paraId="31353675" w14:textId="079A7835" w:rsidR="005157FA" w:rsidRPr="00037CEE" w:rsidRDefault="009F30C3" w:rsidP="00EC5A5A">
      <w:pPr>
        <w:pStyle w:val="Endofdocument-Annex"/>
        <w:bidi/>
        <w:jc w:val="both"/>
        <w:rPr>
          <w:rFonts w:cs="Calibri"/>
          <w:rtl/>
        </w:rPr>
      </w:pPr>
      <w:r w:rsidRPr="00037CEE">
        <w:rPr>
          <w:rFonts w:cs="Calibri" w:hint="cs"/>
          <w:rtl/>
        </w:rPr>
        <w:t>[نهاية المرفق الثاني والوثيقة]</w:t>
      </w:r>
    </w:p>
    <w:sectPr w:rsidR="005157FA" w:rsidRPr="00037CEE" w:rsidSect="00BC7C4F">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2840" w14:textId="77777777" w:rsidR="000F25BB" w:rsidRDefault="000F25BB">
      <w:r>
        <w:separator/>
      </w:r>
    </w:p>
  </w:endnote>
  <w:endnote w:type="continuationSeparator" w:id="0">
    <w:p w14:paraId="6A7C1D8D" w14:textId="77777777" w:rsidR="000F25BB" w:rsidRDefault="000F25BB" w:rsidP="003B38C1">
      <w:r>
        <w:separator/>
      </w:r>
    </w:p>
    <w:p w14:paraId="3686A0C3" w14:textId="77777777" w:rsidR="000F25BB" w:rsidRPr="003B38C1" w:rsidRDefault="000F25BB" w:rsidP="003B38C1">
      <w:pPr>
        <w:spacing w:after="60"/>
        <w:rPr>
          <w:sz w:val="17"/>
        </w:rPr>
      </w:pPr>
      <w:r>
        <w:rPr>
          <w:sz w:val="17"/>
        </w:rPr>
        <w:t>[Endnote continued from previous page]</w:t>
      </w:r>
    </w:p>
  </w:endnote>
  <w:endnote w:type="continuationNotice" w:id="1">
    <w:p w14:paraId="483A798F" w14:textId="77777777" w:rsidR="000F25BB" w:rsidRPr="003B38C1" w:rsidRDefault="000F25B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594A" w14:textId="77777777" w:rsidR="000F25BB" w:rsidRDefault="000F25BB">
      <w:r>
        <w:separator/>
      </w:r>
    </w:p>
  </w:footnote>
  <w:footnote w:type="continuationSeparator" w:id="0">
    <w:p w14:paraId="3027C552" w14:textId="77777777" w:rsidR="000F25BB" w:rsidRDefault="000F25BB" w:rsidP="008B60B2">
      <w:r>
        <w:separator/>
      </w:r>
    </w:p>
    <w:p w14:paraId="00C9AE1D" w14:textId="77777777" w:rsidR="000F25BB" w:rsidRPr="00ED77FB" w:rsidRDefault="000F25BB" w:rsidP="008B60B2">
      <w:pPr>
        <w:spacing w:after="60"/>
        <w:rPr>
          <w:sz w:val="17"/>
          <w:szCs w:val="17"/>
        </w:rPr>
      </w:pPr>
      <w:r w:rsidRPr="00ED77FB">
        <w:rPr>
          <w:sz w:val="17"/>
          <w:szCs w:val="17"/>
        </w:rPr>
        <w:t>[Footnote continued from previous page]</w:t>
      </w:r>
    </w:p>
  </w:footnote>
  <w:footnote w:type="continuationNotice" w:id="1">
    <w:p w14:paraId="4DBF3FCC" w14:textId="77777777" w:rsidR="000F25BB" w:rsidRPr="00ED77FB" w:rsidRDefault="000F25B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65D8" w14:textId="03F09640" w:rsidR="00EC4E49" w:rsidRDefault="00B46EFD" w:rsidP="00477D6B">
    <w:pPr>
      <w:bidi/>
      <w:jc w:val="right"/>
      <w:rPr>
        <w:rtl/>
      </w:rPr>
    </w:pPr>
    <w:bookmarkStart w:id="5" w:name="Code2"/>
    <w:bookmarkEnd w:id="5"/>
    <w:r>
      <w:t>PCT/A/58/3</w:t>
    </w:r>
  </w:p>
  <w:p w14:paraId="10C4DB99" w14:textId="044CE177"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6B294509" w14:textId="77777777" w:rsidR="00EC4E49" w:rsidRDefault="00EC4E49" w:rsidP="00477D6B">
    <w:pPr>
      <w:jc w:val="right"/>
    </w:pPr>
  </w:p>
  <w:p w14:paraId="294A5CE9"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8027" w14:textId="77777777" w:rsidR="00BC7C4F" w:rsidRPr="00B96C40" w:rsidRDefault="00BC7C4F" w:rsidP="00477D6B">
    <w:pPr>
      <w:bidi/>
      <w:jc w:val="right"/>
      <w:rPr>
        <w:rtl/>
      </w:rPr>
    </w:pPr>
    <w:r>
      <w:t>PCT/A/58/3</w:t>
    </w:r>
  </w:p>
  <w:p w14:paraId="5F52FEDA" w14:textId="77777777" w:rsidR="00037CEE" w:rsidRDefault="00BC7C4F" w:rsidP="00477D6B">
    <w:pPr>
      <w:bidi/>
      <w:jc w:val="right"/>
    </w:pPr>
    <w:r>
      <w:t>Annex I</w:t>
    </w:r>
  </w:p>
  <w:p w14:paraId="63F53A66" w14:textId="642E4D29" w:rsidR="00BC7C4F" w:rsidRPr="00B96C40" w:rsidRDefault="00BC7C4F" w:rsidP="00037CEE">
    <w:pPr>
      <w:bidi/>
      <w:jc w:val="right"/>
      <w:rPr>
        <w:rtl/>
      </w:rPr>
    </w:pPr>
    <w:r>
      <w:fldChar w:fldCharType="begin"/>
    </w:r>
    <w:r>
      <w:rPr>
        <w:rtl/>
      </w:rPr>
      <w:instrText xml:space="preserve"> </w:instrText>
    </w:r>
    <w:r w:rsidRPr="00B96C40">
      <w:rPr>
        <w:rFonts w:hint="cs"/>
      </w:rPr>
      <w:instrText xml:space="preserve">PAGE  \* MERGEFORMAT </w:instrText>
    </w:r>
    <w:r>
      <w:fldChar w:fldCharType="separate"/>
    </w:r>
    <w:r w:rsidRPr="00B96C40">
      <w:rPr>
        <w:rFonts w:hint="cs"/>
        <w:rtl/>
      </w:rPr>
      <w:t>2</w:t>
    </w:r>
    <w:r>
      <w:fldChar w:fldCharType="end"/>
    </w:r>
  </w:p>
  <w:p w14:paraId="6F909E32" w14:textId="77777777" w:rsidR="00BC7C4F" w:rsidRPr="00B96C40" w:rsidRDefault="00BC7C4F"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74BA" w14:textId="77777777" w:rsidR="00037CEE" w:rsidRDefault="00BC7C4F" w:rsidP="00BC7C4F">
    <w:pPr>
      <w:pStyle w:val="Header"/>
      <w:bidi/>
      <w:jc w:val="right"/>
    </w:pPr>
    <w:r>
      <w:t>PCT/A/58/3</w:t>
    </w:r>
  </w:p>
  <w:p w14:paraId="37A8BBDF" w14:textId="6E162FE9" w:rsidR="00037CEE" w:rsidRDefault="00037CEE" w:rsidP="00037CEE">
    <w:pPr>
      <w:pStyle w:val="Header"/>
      <w:bidi/>
      <w:jc w:val="right"/>
    </w:pPr>
    <w:r>
      <w:t>ANNEX I</w:t>
    </w:r>
  </w:p>
  <w:p w14:paraId="0CFBA434" w14:textId="5957F037" w:rsidR="00BC7C4F" w:rsidRPr="00037CEE" w:rsidRDefault="00BC7C4F" w:rsidP="00037CEE">
    <w:pPr>
      <w:pStyle w:val="Header"/>
      <w:bidi/>
      <w:jc w:val="right"/>
      <w:rPr>
        <w:rFonts w:asciiTheme="minorHAnsi" w:hAnsiTheme="minorHAnsi" w:cstheme="minorHAnsi"/>
        <w:sz w:val="24"/>
        <w:szCs w:val="22"/>
        <w:rtl/>
      </w:rPr>
    </w:pPr>
    <w:r w:rsidRPr="00037CEE">
      <w:rPr>
        <w:rFonts w:asciiTheme="minorHAnsi" w:hAnsiTheme="minorHAnsi" w:cstheme="minorHAnsi"/>
        <w:sz w:val="24"/>
        <w:szCs w:val="22"/>
        <w:rtl/>
      </w:rPr>
      <w:t>المرفق الأول</w:t>
    </w:r>
  </w:p>
  <w:p w14:paraId="493EF733" w14:textId="77777777" w:rsidR="00BC7C4F" w:rsidRDefault="00BC7C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BCB2" w14:textId="77777777" w:rsidR="009F30C3" w:rsidRPr="009F30C3" w:rsidRDefault="009F30C3" w:rsidP="00477D6B">
    <w:pPr>
      <w:bidi/>
      <w:jc w:val="right"/>
      <w:rPr>
        <w:rtl/>
      </w:rPr>
    </w:pPr>
    <w:r w:rsidRPr="00037CEE">
      <w:rPr>
        <w:lang w:val="fr-CH"/>
      </w:rPr>
      <w:t>PCT/A/58/3</w:t>
    </w:r>
  </w:p>
  <w:p w14:paraId="1CDDE467" w14:textId="38D182EF" w:rsidR="002E36F8" w:rsidRDefault="009F30C3" w:rsidP="00477D6B">
    <w:pPr>
      <w:bidi/>
      <w:jc w:val="right"/>
      <w:rPr>
        <w:lang w:val="fr-CH"/>
      </w:rPr>
    </w:pPr>
    <w:r w:rsidRPr="00037CEE">
      <w:rPr>
        <w:lang w:val="fr-CH"/>
      </w:rPr>
      <w:t>Annex II</w:t>
    </w:r>
  </w:p>
  <w:p w14:paraId="317FF68B" w14:textId="7AEE23BC" w:rsidR="009F30C3" w:rsidRPr="009F30C3" w:rsidRDefault="009F30C3" w:rsidP="002E36F8">
    <w:pPr>
      <w:bidi/>
      <w:jc w:val="right"/>
      <w:rPr>
        <w:rtl/>
      </w:rPr>
    </w:pPr>
    <w:r>
      <w:fldChar w:fldCharType="begin"/>
    </w:r>
    <w:r>
      <w:rPr>
        <w:rtl/>
      </w:rPr>
      <w:instrText xml:space="preserve"> </w:instrText>
    </w:r>
    <w:r w:rsidRPr="00037CEE">
      <w:rPr>
        <w:rFonts w:hint="cs"/>
        <w:lang w:val="fr-CH"/>
      </w:rPr>
      <w:instrText xml:space="preserve">PAGE  \* MERGEFORMAT </w:instrText>
    </w:r>
    <w:r>
      <w:fldChar w:fldCharType="separate"/>
    </w:r>
    <w:r w:rsidRPr="009F30C3">
      <w:rPr>
        <w:rFonts w:hint="cs"/>
        <w:rtl/>
      </w:rPr>
      <w:t>2</w:t>
    </w:r>
    <w:r>
      <w:fldChar w:fldCharType="end"/>
    </w:r>
  </w:p>
  <w:p w14:paraId="57260691" w14:textId="77777777" w:rsidR="009F30C3" w:rsidRPr="009F30C3" w:rsidRDefault="009F30C3"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B7CD" w14:textId="77777777" w:rsidR="002E36F8" w:rsidRDefault="00D41CCE" w:rsidP="00BC7C4F">
    <w:pPr>
      <w:pStyle w:val="Header"/>
      <w:bidi/>
      <w:jc w:val="right"/>
      <w:rPr>
        <w:rtl/>
      </w:rPr>
    </w:pPr>
    <w:r>
      <w:t>PCT/A/58/3</w:t>
    </w:r>
  </w:p>
  <w:p w14:paraId="656B626E" w14:textId="7CDA2B39" w:rsidR="002E36F8" w:rsidRPr="002E36F8" w:rsidRDefault="002E36F8" w:rsidP="002E36F8">
    <w:pPr>
      <w:pStyle w:val="Header"/>
      <w:bidi/>
      <w:jc w:val="right"/>
    </w:pPr>
    <w:r>
      <w:t>ANNEX II</w:t>
    </w:r>
  </w:p>
  <w:p w14:paraId="13DFDCD4" w14:textId="58B930BA" w:rsidR="00D41CCE" w:rsidRPr="002E36F8" w:rsidRDefault="00D41CCE" w:rsidP="002E36F8">
    <w:pPr>
      <w:pStyle w:val="Header"/>
      <w:bidi/>
      <w:jc w:val="right"/>
      <w:rPr>
        <w:rFonts w:asciiTheme="minorHAnsi" w:hAnsiTheme="minorHAnsi" w:cstheme="minorHAnsi"/>
        <w:rtl/>
      </w:rPr>
    </w:pPr>
    <w:r w:rsidRPr="002E36F8">
      <w:rPr>
        <w:rFonts w:asciiTheme="minorHAnsi" w:hAnsiTheme="minorHAnsi" w:cstheme="minorHAnsi"/>
        <w:rtl/>
      </w:rPr>
      <w:t>المرفق الثاني</w:t>
    </w:r>
  </w:p>
  <w:p w14:paraId="0E275FED" w14:textId="77777777" w:rsidR="00D41CCE" w:rsidRDefault="00D41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241A5BF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D"/>
    <w:rsid w:val="0000086A"/>
    <w:rsid w:val="00004735"/>
    <w:rsid w:val="000050FB"/>
    <w:rsid w:val="0001214E"/>
    <w:rsid w:val="0001647B"/>
    <w:rsid w:val="00016589"/>
    <w:rsid w:val="00022768"/>
    <w:rsid w:val="0002659C"/>
    <w:rsid w:val="00030E45"/>
    <w:rsid w:val="00037CEE"/>
    <w:rsid w:val="0004159B"/>
    <w:rsid w:val="000428D7"/>
    <w:rsid w:val="00043CAA"/>
    <w:rsid w:val="00045079"/>
    <w:rsid w:val="0004707C"/>
    <w:rsid w:val="00075432"/>
    <w:rsid w:val="0007548B"/>
    <w:rsid w:val="00080FD7"/>
    <w:rsid w:val="0008763C"/>
    <w:rsid w:val="00092332"/>
    <w:rsid w:val="000945BE"/>
    <w:rsid w:val="000968ED"/>
    <w:rsid w:val="000B2A91"/>
    <w:rsid w:val="000C6E1F"/>
    <w:rsid w:val="000D51E4"/>
    <w:rsid w:val="000F25BB"/>
    <w:rsid w:val="000F5E2A"/>
    <w:rsid w:val="000F5E56"/>
    <w:rsid w:val="001024FE"/>
    <w:rsid w:val="00131BDC"/>
    <w:rsid w:val="00132BBC"/>
    <w:rsid w:val="001330D7"/>
    <w:rsid w:val="001362EE"/>
    <w:rsid w:val="001377CD"/>
    <w:rsid w:val="00142868"/>
    <w:rsid w:val="0015776C"/>
    <w:rsid w:val="00171275"/>
    <w:rsid w:val="00177427"/>
    <w:rsid w:val="001817EF"/>
    <w:rsid w:val="001832A6"/>
    <w:rsid w:val="00187633"/>
    <w:rsid w:val="001920B1"/>
    <w:rsid w:val="00195D02"/>
    <w:rsid w:val="001B0775"/>
    <w:rsid w:val="001C6808"/>
    <w:rsid w:val="001D6764"/>
    <w:rsid w:val="00202902"/>
    <w:rsid w:val="002121FA"/>
    <w:rsid w:val="00214B98"/>
    <w:rsid w:val="00223947"/>
    <w:rsid w:val="002277E3"/>
    <w:rsid w:val="00233547"/>
    <w:rsid w:val="00237B17"/>
    <w:rsid w:val="00257B5D"/>
    <w:rsid w:val="002634C4"/>
    <w:rsid w:val="00271A07"/>
    <w:rsid w:val="002928D3"/>
    <w:rsid w:val="002A40E9"/>
    <w:rsid w:val="002B014E"/>
    <w:rsid w:val="002B1C29"/>
    <w:rsid w:val="002B772D"/>
    <w:rsid w:val="002C7C97"/>
    <w:rsid w:val="002D688D"/>
    <w:rsid w:val="002D7597"/>
    <w:rsid w:val="002E36F8"/>
    <w:rsid w:val="002E3972"/>
    <w:rsid w:val="002F0673"/>
    <w:rsid w:val="002F1FE6"/>
    <w:rsid w:val="002F4E68"/>
    <w:rsid w:val="00312F7F"/>
    <w:rsid w:val="003228B7"/>
    <w:rsid w:val="00325E91"/>
    <w:rsid w:val="003433BD"/>
    <w:rsid w:val="003508A3"/>
    <w:rsid w:val="00350FFA"/>
    <w:rsid w:val="0035125C"/>
    <w:rsid w:val="003673CF"/>
    <w:rsid w:val="003723F2"/>
    <w:rsid w:val="00374229"/>
    <w:rsid w:val="003753C5"/>
    <w:rsid w:val="003815AD"/>
    <w:rsid w:val="003845C1"/>
    <w:rsid w:val="00386EA6"/>
    <w:rsid w:val="00396116"/>
    <w:rsid w:val="00396746"/>
    <w:rsid w:val="003A19EF"/>
    <w:rsid w:val="003A4487"/>
    <w:rsid w:val="003A6966"/>
    <w:rsid w:val="003A6F89"/>
    <w:rsid w:val="003B2B40"/>
    <w:rsid w:val="003B38C1"/>
    <w:rsid w:val="003B5E90"/>
    <w:rsid w:val="003D352A"/>
    <w:rsid w:val="003D4F54"/>
    <w:rsid w:val="003E4E2B"/>
    <w:rsid w:val="003E717A"/>
    <w:rsid w:val="003F2388"/>
    <w:rsid w:val="00402BFA"/>
    <w:rsid w:val="00404E6E"/>
    <w:rsid w:val="004201E6"/>
    <w:rsid w:val="0042207C"/>
    <w:rsid w:val="00423E3E"/>
    <w:rsid w:val="00425DB1"/>
    <w:rsid w:val="00427AF4"/>
    <w:rsid w:val="00434D30"/>
    <w:rsid w:val="004400E2"/>
    <w:rsid w:val="00446F44"/>
    <w:rsid w:val="00460ACB"/>
    <w:rsid w:val="00461632"/>
    <w:rsid w:val="00461B38"/>
    <w:rsid w:val="00462A12"/>
    <w:rsid w:val="004647DA"/>
    <w:rsid w:val="00474062"/>
    <w:rsid w:val="0047627C"/>
    <w:rsid w:val="00477D6B"/>
    <w:rsid w:val="0048091F"/>
    <w:rsid w:val="0048116F"/>
    <w:rsid w:val="00486739"/>
    <w:rsid w:val="004973CC"/>
    <w:rsid w:val="004A72F5"/>
    <w:rsid w:val="004B54BE"/>
    <w:rsid w:val="004D39C4"/>
    <w:rsid w:val="004D58CD"/>
    <w:rsid w:val="004E3BF3"/>
    <w:rsid w:val="004E40F3"/>
    <w:rsid w:val="004E5FBA"/>
    <w:rsid w:val="004F3BCA"/>
    <w:rsid w:val="00505567"/>
    <w:rsid w:val="00505BA4"/>
    <w:rsid w:val="0051345E"/>
    <w:rsid w:val="005134D2"/>
    <w:rsid w:val="005145EB"/>
    <w:rsid w:val="005157FA"/>
    <w:rsid w:val="00520115"/>
    <w:rsid w:val="00520376"/>
    <w:rsid w:val="005211C4"/>
    <w:rsid w:val="00523E2B"/>
    <w:rsid w:val="0053057A"/>
    <w:rsid w:val="00531FB7"/>
    <w:rsid w:val="00532BA3"/>
    <w:rsid w:val="00540841"/>
    <w:rsid w:val="00545C4C"/>
    <w:rsid w:val="00545CF9"/>
    <w:rsid w:val="0054752A"/>
    <w:rsid w:val="0055261D"/>
    <w:rsid w:val="00552B91"/>
    <w:rsid w:val="005545E1"/>
    <w:rsid w:val="00560A29"/>
    <w:rsid w:val="00594D27"/>
    <w:rsid w:val="005B2A51"/>
    <w:rsid w:val="005B507D"/>
    <w:rsid w:val="005B54B3"/>
    <w:rsid w:val="005C0D3F"/>
    <w:rsid w:val="005C168F"/>
    <w:rsid w:val="005C388B"/>
    <w:rsid w:val="005C4385"/>
    <w:rsid w:val="005E21F3"/>
    <w:rsid w:val="005E335C"/>
    <w:rsid w:val="005F2969"/>
    <w:rsid w:val="005F4DD7"/>
    <w:rsid w:val="00601760"/>
    <w:rsid w:val="00605827"/>
    <w:rsid w:val="0061614C"/>
    <w:rsid w:val="0061737F"/>
    <w:rsid w:val="00620EDD"/>
    <w:rsid w:val="006254F6"/>
    <w:rsid w:val="00626A82"/>
    <w:rsid w:val="00632197"/>
    <w:rsid w:val="00643B74"/>
    <w:rsid w:val="00646050"/>
    <w:rsid w:val="00646566"/>
    <w:rsid w:val="006608E6"/>
    <w:rsid w:val="0066789F"/>
    <w:rsid w:val="006713CA"/>
    <w:rsid w:val="006752FF"/>
    <w:rsid w:val="00676925"/>
    <w:rsid w:val="00676C5C"/>
    <w:rsid w:val="006815B3"/>
    <w:rsid w:val="00686010"/>
    <w:rsid w:val="00694B07"/>
    <w:rsid w:val="00695558"/>
    <w:rsid w:val="006A1F86"/>
    <w:rsid w:val="006A6324"/>
    <w:rsid w:val="006B7107"/>
    <w:rsid w:val="006C0B5B"/>
    <w:rsid w:val="006D29BD"/>
    <w:rsid w:val="006D5E0F"/>
    <w:rsid w:val="00701E19"/>
    <w:rsid w:val="007058FB"/>
    <w:rsid w:val="00712253"/>
    <w:rsid w:val="00725D37"/>
    <w:rsid w:val="00737E31"/>
    <w:rsid w:val="007455C2"/>
    <w:rsid w:val="00747890"/>
    <w:rsid w:val="007509C0"/>
    <w:rsid w:val="00750CFE"/>
    <w:rsid w:val="00751270"/>
    <w:rsid w:val="00762912"/>
    <w:rsid w:val="007704C0"/>
    <w:rsid w:val="0077158F"/>
    <w:rsid w:val="00771EAF"/>
    <w:rsid w:val="00774D77"/>
    <w:rsid w:val="007A3636"/>
    <w:rsid w:val="007B6A58"/>
    <w:rsid w:val="007C29ED"/>
    <w:rsid w:val="007C7798"/>
    <w:rsid w:val="007D1613"/>
    <w:rsid w:val="007D23BB"/>
    <w:rsid w:val="007E0B93"/>
    <w:rsid w:val="007F082D"/>
    <w:rsid w:val="007F3DD9"/>
    <w:rsid w:val="00807C8C"/>
    <w:rsid w:val="00821D54"/>
    <w:rsid w:val="0082344E"/>
    <w:rsid w:val="00823B09"/>
    <w:rsid w:val="00824FC3"/>
    <w:rsid w:val="00836408"/>
    <w:rsid w:val="00837924"/>
    <w:rsid w:val="00843299"/>
    <w:rsid w:val="008469E7"/>
    <w:rsid w:val="0084731E"/>
    <w:rsid w:val="008726E2"/>
    <w:rsid w:val="00873EE5"/>
    <w:rsid w:val="00874F84"/>
    <w:rsid w:val="00880331"/>
    <w:rsid w:val="0088494C"/>
    <w:rsid w:val="00892127"/>
    <w:rsid w:val="008B2CC1"/>
    <w:rsid w:val="008B4B5E"/>
    <w:rsid w:val="008B5A8B"/>
    <w:rsid w:val="008B60B2"/>
    <w:rsid w:val="008B7FB3"/>
    <w:rsid w:val="008C24B4"/>
    <w:rsid w:val="008D2A35"/>
    <w:rsid w:val="008E3CA3"/>
    <w:rsid w:val="008E7B88"/>
    <w:rsid w:val="008F481D"/>
    <w:rsid w:val="009013EE"/>
    <w:rsid w:val="009028C4"/>
    <w:rsid w:val="0090731E"/>
    <w:rsid w:val="00913A7C"/>
    <w:rsid w:val="00916EE2"/>
    <w:rsid w:val="009177F0"/>
    <w:rsid w:val="00920F34"/>
    <w:rsid w:val="009214C6"/>
    <w:rsid w:val="0092301C"/>
    <w:rsid w:val="0092426C"/>
    <w:rsid w:val="00930544"/>
    <w:rsid w:val="00942576"/>
    <w:rsid w:val="00954FB6"/>
    <w:rsid w:val="00960343"/>
    <w:rsid w:val="0096157A"/>
    <w:rsid w:val="00962330"/>
    <w:rsid w:val="00962B74"/>
    <w:rsid w:val="00966A22"/>
    <w:rsid w:val="0096722F"/>
    <w:rsid w:val="00980843"/>
    <w:rsid w:val="00995311"/>
    <w:rsid w:val="009B50C6"/>
    <w:rsid w:val="009B5B80"/>
    <w:rsid w:val="009B5E23"/>
    <w:rsid w:val="009C1C4D"/>
    <w:rsid w:val="009C1D69"/>
    <w:rsid w:val="009D0147"/>
    <w:rsid w:val="009E2791"/>
    <w:rsid w:val="009E3F6F"/>
    <w:rsid w:val="009E6E00"/>
    <w:rsid w:val="009F30C3"/>
    <w:rsid w:val="009F3BF9"/>
    <w:rsid w:val="009F405C"/>
    <w:rsid w:val="009F499F"/>
    <w:rsid w:val="00A107FB"/>
    <w:rsid w:val="00A15D8A"/>
    <w:rsid w:val="00A21CFC"/>
    <w:rsid w:val="00A2456E"/>
    <w:rsid w:val="00A268CD"/>
    <w:rsid w:val="00A40891"/>
    <w:rsid w:val="00A42DAF"/>
    <w:rsid w:val="00A45BD8"/>
    <w:rsid w:val="00A45F3D"/>
    <w:rsid w:val="00A51A60"/>
    <w:rsid w:val="00A73153"/>
    <w:rsid w:val="00A739B9"/>
    <w:rsid w:val="00A778BF"/>
    <w:rsid w:val="00A84E42"/>
    <w:rsid w:val="00A85B8E"/>
    <w:rsid w:val="00A92134"/>
    <w:rsid w:val="00A97681"/>
    <w:rsid w:val="00AA120B"/>
    <w:rsid w:val="00AA16D6"/>
    <w:rsid w:val="00AB30DB"/>
    <w:rsid w:val="00AC205C"/>
    <w:rsid w:val="00AC5625"/>
    <w:rsid w:val="00AD27C8"/>
    <w:rsid w:val="00AD2CAC"/>
    <w:rsid w:val="00AE1427"/>
    <w:rsid w:val="00AF5C73"/>
    <w:rsid w:val="00B00F0D"/>
    <w:rsid w:val="00B025BC"/>
    <w:rsid w:val="00B05A69"/>
    <w:rsid w:val="00B07411"/>
    <w:rsid w:val="00B10206"/>
    <w:rsid w:val="00B11D1F"/>
    <w:rsid w:val="00B12525"/>
    <w:rsid w:val="00B14598"/>
    <w:rsid w:val="00B150AE"/>
    <w:rsid w:val="00B27398"/>
    <w:rsid w:val="00B32B8A"/>
    <w:rsid w:val="00B33C3E"/>
    <w:rsid w:val="00B40598"/>
    <w:rsid w:val="00B4090E"/>
    <w:rsid w:val="00B420B3"/>
    <w:rsid w:val="00B46EFD"/>
    <w:rsid w:val="00B50B99"/>
    <w:rsid w:val="00B5161E"/>
    <w:rsid w:val="00B52A05"/>
    <w:rsid w:val="00B62CD9"/>
    <w:rsid w:val="00B65A12"/>
    <w:rsid w:val="00B70588"/>
    <w:rsid w:val="00B744AA"/>
    <w:rsid w:val="00B8592A"/>
    <w:rsid w:val="00B879B2"/>
    <w:rsid w:val="00B9123B"/>
    <w:rsid w:val="00B92DAB"/>
    <w:rsid w:val="00B947D7"/>
    <w:rsid w:val="00B9583C"/>
    <w:rsid w:val="00B96C40"/>
    <w:rsid w:val="00B9734B"/>
    <w:rsid w:val="00BA14B9"/>
    <w:rsid w:val="00BA3973"/>
    <w:rsid w:val="00BA6B79"/>
    <w:rsid w:val="00BB2121"/>
    <w:rsid w:val="00BB465D"/>
    <w:rsid w:val="00BC3F09"/>
    <w:rsid w:val="00BC7C4F"/>
    <w:rsid w:val="00BE2EE3"/>
    <w:rsid w:val="00BF5C57"/>
    <w:rsid w:val="00BF5E4E"/>
    <w:rsid w:val="00BF74B0"/>
    <w:rsid w:val="00C02553"/>
    <w:rsid w:val="00C11BFE"/>
    <w:rsid w:val="00C1606C"/>
    <w:rsid w:val="00C164CC"/>
    <w:rsid w:val="00C2657F"/>
    <w:rsid w:val="00C409C3"/>
    <w:rsid w:val="00C43CDF"/>
    <w:rsid w:val="00C6684A"/>
    <w:rsid w:val="00C871CC"/>
    <w:rsid w:val="00C94629"/>
    <w:rsid w:val="00C95E09"/>
    <w:rsid w:val="00CA1B97"/>
    <w:rsid w:val="00CA391F"/>
    <w:rsid w:val="00CA6A5E"/>
    <w:rsid w:val="00CB2233"/>
    <w:rsid w:val="00CC0E4C"/>
    <w:rsid w:val="00CC5080"/>
    <w:rsid w:val="00CC7ADE"/>
    <w:rsid w:val="00CD1BB7"/>
    <w:rsid w:val="00CD2AC2"/>
    <w:rsid w:val="00CD5898"/>
    <w:rsid w:val="00CD5CE5"/>
    <w:rsid w:val="00CE1B03"/>
    <w:rsid w:val="00CE65D4"/>
    <w:rsid w:val="00CE7053"/>
    <w:rsid w:val="00CF23A5"/>
    <w:rsid w:val="00D00C62"/>
    <w:rsid w:val="00D11A25"/>
    <w:rsid w:val="00D171A8"/>
    <w:rsid w:val="00D20D3C"/>
    <w:rsid w:val="00D257BC"/>
    <w:rsid w:val="00D265C9"/>
    <w:rsid w:val="00D304CC"/>
    <w:rsid w:val="00D37E81"/>
    <w:rsid w:val="00D41CCE"/>
    <w:rsid w:val="00D45252"/>
    <w:rsid w:val="00D5571B"/>
    <w:rsid w:val="00D57B31"/>
    <w:rsid w:val="00D70F45"/>
    <w:rsid w:val="00D71B4D"/>
    <w:rsid w:val="00D93D55"/>
    <w:rsid w:val="00D95DE8"/>
    <w:rsid w:val="00D976BE"/>
    <w:rsid w:val="00DA0C60"/>
    <w:rsid w:val="00DA3804"/>
    <w:rsid w:val="00DB07DE"/>
    <w:rsid w:val="00DB5C38"/>
    <w:rsid w:val="00DC4FD2"/>
    <w:rsid w:val="00DD4B11"/>
    <w:rsid w:val="00DF4331"/>
    <w:rsid w:val="00E00020"/>
    <w:rsid w:val="00E057AB"/>
    <w:rsid w:val="00E11D79"/>
    <w:rsid w:val="00E12A35"/>
    <w:rsid w:val="00E15A49"/>
    <w:rsid w:val="00E161A2"/>
    <w:rsid w:val="00E261CA"/>
    <w:rsid w:val="00E264B9"/>
    <w:rsid w:val="00E335FE"/>
    <w:rsid w:val="00E36235"/>
    <w:rsid w:val="00E5021F"/>
    <w:rsid w:val="00E63947"/>
    <w:rsid w:val="00E668B7"/>
    <w:rsid w:val="00E66AC8"/>
    <w:rsid w:val="00E671A6"/>
    <w:rsid w:val="00E71BA2"/>
    <w:rsid w:val="00E8183E"/>
    <w:rsid w:val="00E8339B"/>
    <w:rsid w:val="00E8529B"/>
    <w:rsid w:val="00E85D46"/>
    <w:rsid w:val="00EA4C2B"/>
    <w:rsid w:val="00EA57BC"/>
    <w:rsid w:val="00EB0981"/>
    <w:rsid w:val="00EB39F1"/>
    <w:rsid w:val="00EB4DC2"/>
    <w:rsid w:val="00EC03F4"/>
    <w:rsid w:val="00EC0441"/>
    <w:rsid w:val="00EC4E49"/>
    <w:rsid w:val="00EC5A5A"/>
    <w:rsid w:val="00EC6334"/>
    <w:rsid w:val="00EC7313"/>
    <w:rsid w:val="00ED1449"/>
    <w:rsid w:val="00ED77FB"/>
    <w:rsid w:val="00EE5AC6"/>
    <w:rsid w:val="00EF4871"/>
    <w:rsid w:val="00EF5429"/>
    <w:rsid w:val="00F021A6"/>
    <w:rsid w:val="00F05244"/>
    <w:rsid w:val="00F10F5C"/>
    <w:rsid w:val="00F116D1"/>
    <w:rsid w:val="00F11D94"/>
    <w:rsid w:val="00F12282"/>
    <w:rsid w:val="00F16139"/>
    <w:rsid w:val="00F17C43"/>
    <w:rsid w:val="00F303BE"/>
    <w:rsid w:val="00F31850"/>
    <w:rsid w:val="00F320F1"/>
    <w:rsid w:val="00F32DD9"/>
    <w:rsid w:val="00F34395"/>
    <w:rsid w:val="00F35383"/>
    <w:rsid w:val="00F44481"/>
    <w:rsid w:val="00F451F3"/>
    <w:rsid w:val="00F65FC0"/>
    <w:rsid w:val="00F66152"/>
    <w:rsid w:val="00F72EF0"/>
    <w:rsid w:val="00F74531"/>
    <w:rsid w:val="00F769DC"/>
    <w:rsid w:val="00F808F6"/>
    <w:rsid w:val="00F90987"/>
    <w:rsid w:val="00FA0BCE"/>
    <w:rsid w:val="00FB4EAB"/>
    <w:rsid w:val="00FB51EE"/>
    <w:rsid w:val="00FC2CA1"/>
    <w:rsid w:val="00FC3FE7"/>
    <w:rsid w:val="00FD06E6"/>
    <w:rsid w:val="00FD091C"/>
    <w:rsid w:val="00FD4287"/>
    <w:rsid w:val="00FD4A20"/>
    <w:rsid w:val="00FD7A08"/>
    <w:rsid w:val="00FE5807"/>
    <w:rsid w:val="00FE76D7"/>
    <w:rsid w:val="00FF1372"/>
    <w:rsid w:val="00FF3EE1"/>
    <w:rsid w:val="00FF563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FB082"/>
  <w15:docId w15:val="{D06260DF-C496-47C4-862A-93FF7634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037CEE"/>
    <w:pPr>
      <w:keepNext/>
      <w:bidi/>
      <w:spacing w:before="240" w:after="60"/>
      <w:outlineLvl w:val="0"/>
    </w:pPr>
    <w:rPr>
      <w:rFonts w:cs="Calibri"/>
      <w:b/>
      <w:bCs/>
      <w:caps/>
      <w:kern w:val="32"/>
      <w:sz w:val="28"/>
      <w:szCs w:val="28"/>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037CEE"/>
    <w:pPr>
      <w:numPr>
        <w:numId w:val="5"/>
      </w:numPr>
      <w:bidi/>
    </w:pPr>
    <w:rPr>
      <w:rFonts w:cs="Calibri"/>
      <w:szCs w:val="22"/>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BC7C4F"/>
    <w:pPr>
      <w:keepLines/>
      <w:widowControl w:val="0"/>
      <w:spacing w:after="240"/>
    </w:pPr>
    <w:rPr>
      <w:rFonts w:eastAsia="Times New Roman" w:cs="Times New Roman"/>
      <w:szCs w:val="24"/>
    </w:rPr>
  </w:style>
  <w:style w:type="paragraph" w:customStyle="1" w:styleId="AgreementHeading">
    <w:name w:val="Agreement Heading"/>
    <w:basedOn w:val="AgreementText"/>
    <w:rsid w:val="00B9123B"/>
    <w:pPr>
      <w:keepNext/>
      <w:jc w:val="center"/>
    </w:pPr>
    <w:rPr>
      <w:rFonts w:cs="Arial"/>
      <w:b/>
      <w:bCs/>
      <w:szCs w:val="22"/>
    </w:rPr>
  </w:style>
  <w:style w:type="paragraph" w:customStyle="1" w:styleId="AgreementTexti">
    <w:name w:val="Agreement Text (i)"/>
    <w:basedOn w:val="AgreementText"/>
    <w:qFormat/>
    <w:rsid w:val="00BC7C4F"/>
    <w:pPr>
      <w:tabs>
        <w:tab w:val="right" w:pos="1276"/>
        <w:tab w:val="left" w:pos="1418"/>
      </w:tabs>
    </w:pPr>
    <w:rPr>
      <w:rFonts w:cs="Arial"/>
      <w:szCs w:val="22"/>
    </w:rPr>
  </w:style>
  <w:style w:type="character" w:customStyle="1" w:styleId="InsertedText">
    <w:name w:val="Inserted Text"/>
    <w:basedOn w:val="DefaultParagraphFont"/>
    <w:uiPriority w:val="1"/>
    <w:qFormat/>
    <w:rsid w:val="00BC7C4F"/>
    <w:rPr>
      <w:rFonts w:cs="Arial"/>
      <w:color w:val="0000FF"/>
      <w:szCs w:val="22"/>
      <w:u w:val="single"/>
    </w:rPr>
  </w:style>
  <w:style w:type="paragraph" w:customStyle="1" w:styleId="AgreementFeelist">
    <w:name w:val="Agreement Fee list"/>
    <w:basedOn w:val="AgreementText"/>
    <w:rsid w:val="00A268CD"/>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268CD"/>
    <w:pPr>
      <w:jc w:val="left"/>
    </w:pPr>
    <w:rPr>
      <w:b w:val="0"/>
      <w:bCs w:val="0"/>
      <w:i/>
      <w:szCs w:val="20"/>
      <w:lang w:eastAsia="en-US"/>
    </w:rPr>
  </w:style>
  <w:style w:type="paragraph" w:customStyle="1" w:styleId="AgreementKindHeading">
    <w:name w:val="Agreement Kind Heading"/>
    <w:basedOn w:val="AgreementPartHeading"/>
    <w:rsid w:val="00A268CD"/>
    <w:pPr>
      <w:tabs>
        <w:tab w:val="left" w:pos="567"/>
        <w:tab w:val="center" w:pos="7513"/>
      </w:tabs>
      <w:ind w:left="567"/>
    </w:pPr>
    <w:rPr>
      <w:i w:val="0"/>
    </w:rPr>
  </w:style>
  <w:style w:type="character" w:styleId="Hyperlink">
    <w:name w:val="Hyperlink"/>
    <w:basedOn w:val="DefaultParagraphFont"/>
    <w:unhideWhenUsed/>
    <w:rsid w:val="00620EDD"/>
    <w:rPr>
      <w:color w:val="0000FF" w:themeColor="hyperlink"/>
      <w:u w:val="single"/>
    </w:rPr>
  </w:style>
  <w:style w:type="character" w:styleId="UnresolvedMention">
    <w:name w:val="Unresolved Mention"/>
    <w:basedOn w:val="DefaultParagraphFont"/>
    <w:uiPriority w:val="99"/>
    <w:semiHidden/>
    <w:unhideWhenUsed/>
    <w:rsid w:val="00620EDD"/>
    <w:rPr>
      <w:color w:val="605E5C"/>
      <w:shd w:val="clear" w:color="auto" w:fill="E1DFDD"/>
    </w:rPr>
  </w:style>
  <w:style w:type="paragraph" w:styleId="Revision">
    <w:name w:val="Revision"/>
    <w:hidden/>
    <w:uiPriority w:val="99"/>
    <w:semiHidden/>
    <w:rsid w:val="00BC3F09"/>
    <w:rPr>
      <w:rFonts w:ascii="Arial" w:eastAsia="SimSun" w:hAnsi="Arial"/>
      <w:sz w:val="22"/>
      <w:lang w:val="en-US" w:eastAsia="zh-CN"/>
    </w:rPr>
  </w:style>
  <w:style w:type="character" w:styleId="FollowedHyperlink">
    <w:name w:val="FollowedHyperlink"/>
    <w:basedOn w:val="DefaultParagraphFont"/>
    <w:semiHidden/>
    <w:unhideWhenUsed/>
    <w:rsid w:val="009028C4"/>
    <w:rPr>
      <w:color w:val="800080" w:themeColor="followedHyperlink"/>
      <w:u w:val="single"/>
    </w:rPr>
  </w:style>
  <w:style w:type="character" w:styleId="CommentReference">
    <w:name w:val="annotation reference"/>
    <w:basedOn w:val="DefaultParagraphFont"/>
    <w:semiHidden/>
    <w:unhideWhenUsed/>
    <w:rsid w:val="009028C4"/>
    <w:rPr>
      <w:sz w:val="16"/>
      <w:szCs w:val="16"/>
    </w:rPr>
  </w:style>
  <w:style w:type="paragraph" w:styleId="CommentSubject">
    <w:name w:val="annotation subject"/>
    <w:basedOn w:val="CommentText"/>
    <w:next w:val="CommentText"/>
    <w:link w:val="CommentSubjectChar"/>
    <w:semiHidden/>
    <w:unhideWhenUsed/>
    <w:rsid w:val="009028C4"/>
    <w:rPr>
      <w:b/>
      <w:bCs/>
      <w:sz w:val="20"/>
    </w:rPr>
  </w:style>
  <w:style w:type="character" w:customStyle="1" w:styleId="CommentTextChar">
    <w:name w:val="Comment Text Char"/>
    <w:basedOn w:val="DefaultParagraphFont"/>
    <w:link w:val="CommentText"/>
    <w:semiHidden/>
    <w:rsid w:val="009028C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028C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meetings/en/doc_details.jsp?doc_id=6551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en/doc_details.jsp?doc_id=653486"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ipo.int/meetings/ar/doc_details.jsp?doc_id=6586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wipo.int/meetings/en/doc_details.jsp?doc_id=65698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10" ma:contentTypeDescription="" ma:contentTypeScope="" ma:versionID="26d1a140d94fad14db2a7a4090e258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DEAADBFP-1499948599-54930</_dlc_DocId>
    <_dlc_DocIdUrl xmlns="afdacc0a-6563-489f-9b51-6fc9acac5c48">
      <Url>https://wipoprod.sharepoint.com/sites/SPS-INT-BFP-DEAAD-AsseAffa/_layouts/15/DocIdRedir.aspx?ID=DEAADBFP-1499948599-54930</Url>
      <Description>DEAADBFP-1499948599-54930</Description>
    </_dlc_DocIdUrl>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documentManagement>
</p:properties>
</file>

<file path=customXml/itemProps1.xml><?xml version="1.0" encoding="utf-8"?>
<ds:datastoreItem xmlns:ds="http://schemas.openxmlformats.org/officeDocument/2006/customXml" ds:itemID="{6629EA48-9F23-4AD9-9FF0-E684DD8E7431}">
  <ds:schemaRefs>
    <ds:schemaRef ds:uri="http://schemas.microsoft.com/sharepoint/events"/>
  </ds:schemaRefs>
</ds:datastoreItem>
</file>

<file path=customXml/itemProps2.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3.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4.xml><?xml version="1.0" encoding="utf-8"?>
<ds:datastoreItem xmlns:ds="http://schemas.openxmlformats.org/officeDocument/2006/customXml" ds:itemID="{8AD99141-4A57-4414-863A-0285BF563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3A5FC-6713-4FBA-A364-C2456C9DA4DC}">
  <ds:schemaRefs>
    <ds:schemaRef ds:uri="Microsoft.SharePoint.Taxonomy.ContentTypeSync"/>
  </ds:schemaRefs>
</ds:datastoreItem>
</file>

<file path=customXml/itemProps6.xml><?xml version="1.0" encoding="utf-8"?>
<ds:datastoreItem xmlns:ds="http://schemas.openxmlformats.org/officeDocument/2006/customXml" ds:itemID="{4050A80E-B660-4C02-8B79-237C84A958C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PCT_A_58 (E)</Template>
  <TotalTime>1</TotalTime>
  <Pages>16</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PCT/A/58/3</vt:lpstr>
    </vt:vector>
  </TitlesOfParts>
  <Company>WIPO</Company>
  <LinksUpToDate>false</LinksUpToDate>
  <CharactersWithSpaces>26645</CharactersWithSpaces>
  <SharedDoc>false</SharedDoc>
  <HLinks>
    <vt:vector size="18" baseType="variant">
      <vt:variant>
        <vt:i4>7209016</vt:i4>
      </vt:variant>
      <vt:variant>
        <vt:i4>6</vt:i4>
      </vt:variant>
      <vt:variant>
        <vt:i4>0</vt:i4>
      </vt:variant>
      <vt:variant>
        <vt:i4>5</vt:i4>
      </vt:variant>
      <vt:variant>
        <vt:lpwstr>https://www.wipo.int/meetings/en/doc_details.jsp?doc_id=656982</vt:lpwstr>
      </vt:variant>
      <vt:variant>
        <vt:lpwstr/>
      </vt:variant>
      <vt:variant>
        <vt:i4>6619187</vt:i4>
      </vt:variant>
      <vt:variant>
        <vt:i4>3</vt:i4>
      </vt:variant>
      <vt:variant>
        <vt:i4>0</vt:i4>
      </vt:variant>
      <vt:variant>
        <vt:i4>5</vt:i4>
      </vt:variant>
      <vt:variant>
        <vt:lpwstr>https://www.wipo.int/meetings/en/doc_details.jsp?doc_id=655101</vt:lpwstr>
      </vt:variant>
      <vt:variant>
        <vt:lpwstr/>
      </vt:variant>
      <vt:variant>
        <vt:i4>6750269</vt:i4>
      </vt:variant>
      <vt:variant>
        <vt:i4>0</vt:i4>
      </vt:variant>
      <vt:variant>
        <vt:i4>0</vt:i4>
      </vt:variant>
      <vt:variant>
        <vt:i4>5</vt:i4>
      </vt:variant>
      <vt:variant>
        <vt:lpwstr>https://www.wipo.int/meetings/en/doc_details.jsp?doc_id=653486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PCT/A/58/3</dc:title>
  <dc:subject>Appointment of the Mexican Institute of Industrial Property as an Internatoinal Searching and Preliminary Examiing Authority Under the PCT</dc:subject>
  <dc:creator>WIPO</dc:creator>
  <cp:keywords>PUBLIC</cp:keywords>
  <cp:lastModifiedBy>SAKOTIC Masa</cp:lastModifiedBy>
  <cp:revision>3</cp:revision>
  <cp:lastPrinted>2026-05-04T10:51:00Z</cp:lastPrinted>
  <dcterms:created xsi:type="dcterms:W3CDTF">2026-05-07T16:06:00Z</dcterms:created>
  <dcterms:modified xsi:type="dcterms:W3CDTF">2026-05-07T16:27:00Z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Languages">
    <vt:lpwstr>1;#English|950e6fa2-2df0-4983-a604-54e57c7a6d93</vt:lpwstr>
  </property>
  <property fmtid="{D5CDD505-2E9C-101B-9397-08002B2CF9AE}" pid="21" name="Body1">
    <vt:lpwstr>109;#WIPO Assemblies|f2414e48-3dce-4939-8a78-9505a6619b69</vt:lpwstr>
  </property>
  <property fmtid="{D5CDD505-2E9C-101B-9397-08002B2CF9AE}" pid="22" name="_dlc_DocIdItemGuid">
    <vt:lpwstr>b529bd56-cf4c-46f7-8cee-4eb1ed76d06e</vt:lpwstr>
  </property>
  <property fmtid="{D5CDD505-2E9C-101B-9397-08002B2CF9AE}" pid="23" name="lcf76f155ced4ddcb4097134ff3c332f">
    <vt:lpwstr/>
  </property>
  <property fmtid="{D5CDD505-2E9C-101B-9397-08002B2CF9AE}" pid="24" name="docLang">
    <vt:lpwstr>en</vt:lpwstr>
  </property>
</Properties>
</file>