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4123D5">
            <w:pPr>
              <w:pStyle w:val="DocumentCodeAR"/>
              <w:bidi/>
              <w:rPr>
                <w:rtl/>
              </w:rPr>
            </w:pPr>
            <w:r>
              <w:t>PCT</w:t>
            </w:r>
            <w:r w:rsidR="00772E46">
              <w:t>/</w:t>
            </w:r>
            <w:r w:rsidR="0059089F">
              <w:t>A</w:t>
            </w:r>
            <w:r w:rsidR="00100F97">
              <w:t>/</w:t>
            </w:r>
            <w:r w:rsidR="003F373A">
              <w:t>4</w:t>
            </w:r>
            <w:r w:rsidR="004B0EF6">
              <w:t>9/1</w:t>
            </w:r>
          </w:p>
        </w:tc>
      </w:tr>
      <w:tr w:rsidR="001667B6" w:rsidTr="00BF164F">
        <w:tc>
          <w:tcPr>
            <w:tcW w:w="9571" w:type="dxa"/>
            <w:gridSpan w:val="3"/>
          </w:tcPr>
          <w:p w:rsidR="001667B6" w:rsidRPr="00B6101C" w:rsidRDefault="00B6101C" w:rsidP="004B0EF6">
            <w:pPr>
              <w:pStyle w:val="DocumentLanguageAR"/>
              <w:bidi/>
              <w:rPr>
                <w:rtl/>
              </w:rPr>
            </w:pPr>
            <w:r w:rsidRPr="00B6101C">
              <w:rPr>
                <w:rFonts w:hint="cs"/>
                <w:rtl/>
              </w:rPr>
              <w:t xml:space="preserve">الأصل: </w:t>
            </w:r>
            <w:r w:rsidR="004B0EF6">
              <w:rPr>
                <w:rFonts w:hint="cs"/>
                <w:rtl/>
              </w:rPr>
              <w:t>بالإنكليزية</w:t>
            </w:r>
          </w:p>
        </w:tc>
      </w:tr>
      <w:tr w:rsidR="001667B6" w:rsidTr="00BF164F">
        <w:tc>
          <w:tcPr>
            <w:tcW w:w="9571" w:type="dxa"/>
            <w:gridSpan w:val="3"/>
          </w:tcPr>
          <w:p w:rsidR="001667B6" w:rsidRPr="00B6101C" w:rsidRDefault="004B0EF6" w:rsidP="004B0EF6">
            <w:pPr>
              <w:pStyle w:val="DocumentDateAR"/>
              <w:bidi/>
              <w:rPr>
                <w:rtl/>
              </w:rPr>
            </w:pPr>
            <w:r>
              <w:rPr>
                <w:rFonts w:hint="cs"/>
                <w:rtl/>
              </w:rPr>
              <w:t>التاريخ: 3 يوليو</w:t>
            </w:r>
            <w:r w:rsidR="00B6101C" w:rsidRPr="00B6101C">
              <w:rPr>
                <w:rFonts w:hint="cs"/>
                <w:rtl/>
              </w:rPr>
              <w:t xml:space="preserve"> </w:t>
            </w:r>
            <w: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4B0EF6">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4B0EF6" w:rsidRPr="004B0EF6">
        <w:rPr>
          <w:rFonts w:ascii="Cambria Math" w:hAnsi="Cambria Math"/>
          <w:rtl/>
          <w:lang w:val="fr-CH"/>
        </w:rPr>
        <w:t xml:space="preserve">التاسعة </w:t>
      </w:r>
      <w:r w:rsidR="008A7993">
        <w:rPr>
          <w:rFonts w:ascii="Cambria Math" w:hAnsi="Cambria Math" w:hint="cs"/>
          <w:rtl/>
          <w:lang w:val="fr-CH"/>
        </w:rPr>
        <w:t>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4B0EF6" w:rsidRPr="004B0EF6">
        <w:rPr>
          <w:rFonts w:ascii="Cambria Math" w:hAnsi="Cambria Math"/>
          <w:rtl/>
        </w:rPr>
        <w:t xml:space="preserve">العادية </w:t>
      </w:r>
      <w:r w:rsidR="004B0EF6">
        <w:rPr>
          <w:rFonts w:ascii="Cambria Math" w:hAnsi="Cambria Math" w:hint="cs"/>
          <w:rtl/>
        </w:rPr>
        <w:t>الحادية</w:t>
      </w:r>
      <w:r w:rsidR="00BB340F">
        <w:rPr>
          <w:rFonts w:ascii="Cambria Math" w:hAnsi="Cambria Math" w:hint="cs"/>
          <w:rtl/>
        </w:rPr>
        <w:t xml:space="preserve"> و</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4B0EF6">
      <w:pPr>
        <w:pStyle w:val="MeetingDatesAR"/>
        <w:bidi/>
        <w:rPr>
          <w:rtl/>
        </w:rPr>
      </w:pPr>
      <w:r w:rsidRPr="00D61541">
        <w:rPr>
          <w:rFonts w:hint="cs"/>
          <w:rtl/>
        </w:rPr>
        <w:t xml:space="preserve">جنيف، من </w:t>
      </w:r>
      <w:r w:rsidR="004B0EF6">
        <w:rPr>
          <w:rFonts w:hint="cs"/>
          <w:rtl/>
        </w:rPr>
        <w:t>2</w:t>
      </w:r>
      <w:r w:rsidR="00983389">
        <w:rPr>
          <w:rFonts w:hint="cs"/>
          <w:rtl/>
        </w:rPr>
        <w:t xml:space="preserve"> </w:t>
      </w:r>
      <w:r w:rsidR="003F373A">
        <w:rPr>
          <w:rFonts w:hint="cs"/>
          <w:rtl/>
        </w:rPr>
        <w:t xml:space="preserve">إلى </w:t>
      </w:r>
      <w:r w:rsidR="00BB340F">
        <w:rPr>
          <w:rFonts w:hint="cs"/>
          <w:rtl/>
        </w:rPr>
        <w:t>11</w:t>
      </w:r>
      <w:r w:rsidR="004123D5">
        <w:rPr>
          <w:rFonts w:hint="cs"/>
          <w:rtl/>
        </w:rPr>
        <w:t xml:space="preserve"> أكتوبر</w:t>
      </w:r>
      <w:r w:rsidR="003F373A">
        <w:rPr>
          <w:rFonts w:hint="cs"/>
          <w:rtl/>
        </w:rPr>
        <w:t xml:space="preserve"> </w:t>
      </w:r>
      <w:r w:rsidR="004B0EF6">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B0EF6" w:rsidP="00FB7EC9">
      <w:pPr>
        <w:pStyle w:val="DocumentTitleAR"/>
        <w:bidi/>
        <w:rPr>
          <w:rtl/>
        </w:rPr>
      </w:pPr>
      <w:r w:rsidRPr="004B0EF6">
        <w:rPr>
          <w:rtl/>
        </w:rPr>
        <w:t>تقرير عن الفريق العامل لمعاهدة التعاون بشأن البراءات</w:t>
      </w:r>
    </w:p>
    <w:p w:rsidR="00D61541" w:rsidRPr="00D61541" w:rsidRDefault="004B0EF6" w:rsidP="00931859">
      <w:pPr>
        <w:pStyle w:val="PreparedbyAR"/>
        <w:bidi/>
        <w:rPr>
          <w:rtl/>
        </w:rPr>
      </w:pPr>
      <w:r w:rsidRPr="004B0EF6">
        <w:rPr>
          <w:rtl/>
        </w:rPr>
        <w:t>من إعداد المكتب الدولي</w:t>
      </w:r>
    </w:p>
    <w:p w:rsidR="00D61541" w:rsidRDefault="004B0EF6" w:rsidP="00660CB7">
      <w:pPr>
        <w:pStyle w:val="NumberedParaAR"/>
      </w:pPr>
      <w:r w:rsidRPr="004B0EF6">
        <w:rPr>
          <w:rtl/>
        </w:rPr>
        <w:t>منذ الدورة السابقة للجمعية، عقد الفريق العامل لمعاهدة التعاون بشأن البراء</w:t>
      </w:r>
      <w:r>
        <w:rPr>
          <w:rtl/>
        </w:rPr>
        <w:t>ات ("الفريق العامل") دورته ال</w:t>
      </w:r>
      <w:r w:rsidRPr="004B0EF6">
        <w:rPr>
          <w:rtl/>
        </w:rPr>
        <w:t>ع</w:t>
      </w:r>
      <w:r>
        <w:rPr>
          <w:rFonts w:hint="cs"/>
          <w:rtl/>
        </w:rPr>
        <w:t>اشر</w:t>
      </w:r>
      <w:r w:rsidRPr="004B0EF6">
        <w:rPr>
          <w:rtl/>
        </w:rPr>
        <w:t xml:space="preserve">ة في الفترة من </w:t>
      </w:r>
      <w:r>
        <w:rPr>
          <w:rFonts w:hint="cs"/>
          <w:rtl/>
        </w:rPr>
        <w:t>8</w:t>
      </w:r>
      <w:r w:rsidRPr="004B0EF6">
        <w:rPr>
          <w:rtl/>
        </w:rPr>
        <w:t xml:space="preserve"> إلى </w:t>
      </w:r>
      <w:r w:rsidR="00660CB7">
        <w:rPr>
          <w:rFonts w:hint="cs"/>
          <w:rtl/>
        </w:rPr>
        <w:t>12</w:t>
      </w:r>
      <w:r w:rsidRPr="004B0EF6">
        <w:rPr>
          <w:rtl/>
        </w:rPr>
        <w:t xml:space="preserve"> مايو </w:t>
      </w:r>
      <w:r>
        <w:rPr>
          <w:rFonts w:hint="cs"/>
          <w:rtl/>
        </w:rPr>
        <w:t>2017</w:t>
      </w:r>
      <w:r w:rsidRPr="004B0EF6">
        <w:rPr>
          <w:rtl/>
        </w:rPr>
        <w:t>.</w:t>
      </w:r>
      <w:r>
        <w:rPr>
          <w:rFonts w:hint="cs"/>
          <w:rtl/>
        </w:rPr>
        <w:t xml:space="preserve"> </w:t>
      </w:r>
      <w:r w:rsidRPr="004B0EF6">
        <w:rPr>
          <w:rtl/>
        </w:rPr>
        <w:t>و</w:t>
      </w:r>
      <w:r w:rsidR="00650A29">
        <w:rPr>
          <w:rFonts w:hint="cs"/>
          <w:rtl/>
          <w:lang w:val="fr-CH"/>
        </w:rPr>
        <w:t xml:space="preserve">فيها </w:t>
      </w:r>
      <w:r w:rsidRPr="004B0EF6">
        <w:rPr>
          <w:rtl/>
        </w:rPr>
        <w:t>تبادلت الوفود الآراء حول</w:t>
      </w:r>
      <w:r w:rsidR="001446D2">
        <w:rPr>
          <w:rtl/>
        </w:rPr>
        <w:t xml:space="preserve"> مسائل تتعلق بعمل نظام </w:t>
      </w:r>
      <w:r w:rsidR="00650A29">
        <w:rPr>
          <w:rtl/>
        </w:rPr>
        <w:t>معاهدة</w:t>
      </w:r>
      <w:r w:rsidRPr="004B0EF6">
        <w:rPr>
          <w:rtl/>
        </w:rPr>
        <w:t xml:space="preserve"> </w:t>
      </w:r>
      <w:r w:rsidR="001446D2">
        <w:rPr>
          <w:rFonts w:hint="cs"/>
          <w:rtl/>
        </w:rPr>
        <w:t xml:space="preserve">التعاون بشأن البراءات ("المعاهدة") </w:t>
      </w:r>
      <w:r w:rsidRPr="004B0EF6">
        <w:rPr>
          <w:rtl/>
        </w:rPr>
        <w:t>على النحو المبيّن في ملخص الرئيس (الوثيقة المرفقة</w:t>
      </w:r>
      <w:r w:rsidR="001446D2">
        <w:rPr>
          <w:rFonts w:hint="eastAsia"/>
          <w:rtl/>
        </w:rPr>
        <w:t> </w:t>
      </w:r>
      <w:r w:rsidRPr="004B0EF6">
        <w:t>PCT/WG/10/24</w:t>
      </w:r>
      <w:r w:rsidR="00650A29">
        <w:rPr>
          <w:rtl/>
        </w:rPr>
        <w:t>)</w:t>
      </w:r>
      <w:r w:rsidR="00650A29">
        <w:rPr>
          <w:rFonts w:hint="cs"/>
          <w:rtl/>
        </w:rPr>
        <w:t>،</w:t>
      </w:r>
      <w:r w:rsidRPr="004B0EF6">
        <w:rPr>
          <w:rtl/>
        </w:rPr>
        <w:t xml:space="preserve"> </w:t>
      </w:r>
      <w:r w:rsidR="001446D2">
        <w:rPr>
          <w:rFonts w:hint="cs"/>
          <w:rtl/>
        </w:rPr>
        <w:t>الذي</w:t>
      </w:r>
      <w:r w:rsidR="00650A29">
        <w:rPr>
          <w:rFonts w:hint="cs"/>
          <w:rtl/>
        </w:rPr>
        <w:t xml:space="preserve"> </w:t>
      </w:r>
      <w:r w:rsidRPr="004B0EF6">
        <w:rPr>
          <w:rtl/>
        </w:rPr>
        <w:t>أحاط الفريق العامل علما به.</w:t>
      </w:r>
    </w:p>
    <w:p w:rsidR="004B0EF6" w:rsidRDefault="004B0EF6" w:rsidP="00ED2FD4">
      <w:pPr>
        <w:pStyle w:val="NumberedParaAR"/>
      </w:pPr>
      <w:r>
        <w:rPr>
          <w:rtl/>
        </w:rPr>
        <w:t>و</w:t>
      </w:r>
      <w:r>
        <w:rPr>
          <w:rFonts w:hint="cs"/>
          <w:rtl/>
        </w:rPr>
        <w:t xml:space="preserve">في إطار </w:t>
      </w:r>
      <w:r>
        <w:rPr>
          <w:rtl/>
        </w:rPr>
        <w:t>الموضوعات التي ن</w:t>
      </w:r>
      <w:r>
        <w:rPr>
          <w:rFonts w:hint="cs"/>
          <w:rtl/>
        </w:rPr>
        <w:t>ا</w:t>
      </w:r>
      <w:r>
        <w:rPr>
          <w:rtl/>
        </w:rPr>
        <w:t>قشت</w:t>
      </w:r>
      <w:r>
        <w:rPr>
          <w:rFonts w:hint="cs"/>
          <w:rtl/>
        </w:rPr>
        <w:t>ها</w:t>
      </w:r>
      <w:r>
        <w:rPr>
          <w:rtl/>
        </w:rPr>
        <w:t xml:space="preserve"> الدورة، واصل الفريق العامل مناقشاته بشأن </w:t>
      </w:r>
      <w:r>
        <w:rPr>
          <w:rFonts w:hint="cs"/>
          <w:rtl/>
        </w:rPr>
        <w:t xml:space="preserve">تبادل </w:t>
      </w:r>
      <w:r>
        <w:rPr>
          <w:rtl/>
        </w:rPr>
        <w:t xml:space="preserve">تدريب فاحصي البراءات بين المكاتب وسبل تحسين تنسيق </w:t>
      </w:r>
      <w:r w:rsidR="00D85525">
        <w:rPr>
          <w:rFonts w:hint="cs"/>
          <w:rtl/>
        </w:rPr>
        <w:t>ذلك</w:t>
      </w:r>
      <w:r>
        <w:rPr>
          <w:rtl/>
        </w:rPr>
        <w:t xml:space="preserve"> التدريب </w:t>
      </w:r>
      <w:r>
        <w:rPr>
          <w:rFonts w:hint="cs"/>
          <w:rtl/>
        </w:rPr>
        <w:t xml:space="preserve">عبر </w:t>
      </w:r>
      <w:r>
        <w:rPr>
          <w:rtl/>
        </w:rPr>
        <w:t xml:space="preserve">وضع إطار للكفاءة ونظام لإدارة التعلم. ووافق الفريق العامل أيضا على </w:t>
      </w:r>
      <w:r w:rsidR="00D85525">
        <w:rPr>
          <w:rFonts w:hint="cs"/>
          <w:rtl/>
        </w:rPr>
        <w:t xml:space="preserve">لزوم الاضطلاع بمزيد من </w:t>
      </w:r>
      <w:r>
        <w:rPr>
          <w:rFonts w:hint="cs"/>
          <w:rtl/>
        </w:rPr>
        <w:t>ال</w:t>
      </w:r>
      <w:r>
        <w:rPr>
          <w:rtl/>
        </w:rPr>
        <w:t xml:space="preserve">عمل </w:t>
      </w:r>
      <w:r>
        <w:rPr>
          <w:rFonts w:hint="cs"/>
          <w:rtl/>
        </w:rPr>
        <w:t xml:space="preserve">بشأن </w:t>
      </w:r>
      <w:r>
        <w:rPr>
          <w:rtl/>
        </w:rPr>
        <w:t xml:space="preserve">المعلومات المنشورة </w:t>
      </w:r>
      <w:r>
        <w:rPr>
          <w:rFonts w:hint="cs"/>
          <w:rtl/>
        </w:rPr>
        <w:t xml:space="preserve">في </w:t>
      </w:r>
      <w:r>
        <w:rPr>
          <w:rtl/>
        </w:rPr>
        <w:t xml:space="preserve">الطلبات الدولية </w:t>
      </w:r>
      <w:r w:rsidR="00650A29">
        <w:rPr>
          <w:rFonts w:hint="cs"/>
          <w:rtl/>
        </w:rPr>
        <w:t>فيما يخص</w:t>
      </w:r>
      <w:r>
        <w:rPr>
          <w:rtl/>
        </w:rPr>
        <w:t xml:space="preserve"> الملخصات وعنا</w:t>
      </w:r>
      <w:r>
        <w:rPr>
          <w:rFonts w:hint="cs"/>
          <w:rtl/>
        </w:rPr>
        <w:t>وي</w:t>
      </w:r>
      <w:r>
        <w:rPr>
          <w:rtl/>
        </w:rPr>
        <w:t>ن الاختراع</w:t>
      </w:r>
      <w:r>
        <w:rPr>
          <w:rFonts w:hint="cs"/>
          <w:rtl/>
        </w:rPr>
        <w:t>ات</w:t>
      </w:r>
      <w:r>
        <w:rPr>
          <w:rtl/>
        </w:rPr>
        <w:t xml:space="preserve"> ورموز التصنيف الوطنية. و</w:t>
      </w:r>
      <w:r>
        <w:rPr>
          <w:rFonts w:hint="cs"/>
          <w:rtl/>
        </w:rPr>
        <w:t xml:space="preserve">تابع </w:t>
      </w:r>
      <w:r>
        <w:rPr>
          <w:rtl/>
        </w:rPr>
        <w:t>الفريق</w:t>
      </w:r>
      <w:r w:rsidR="003259C7">
        <w:rPr>
          <w:rtl/>
        </w:rPr>
        <w:t xml:space="preserve"> مناقشاته بشأن </w:t>
      </w:r>
      <w:r>
        <w:rPr>
          <w:rtl/>
        </w:rPr>
        <w:t xml:space="preserve">عناصر </w:t>
      </w:r>
      <w:r w:rsidR="003259C7">
        <w:rPr>
          <w:rtl/>
        </w:rPr>
        <w:t>الطلبات الدولية وأجزا</w:t>
      </w:r>
      <w:r w:rsidR="003259C7">
        <w:rPr>
          <w:rFonts w:hint="cs"/>
          <w:rtl/>
        </w:rPr>
        <w:t>ئها</w:t>
      </w:r>
      <w:r w:rsidR="003259C7">
        <w:rPr>
          <w:rtl/>
        </w:rPr>
        <w:t xml:space="preserve"> </w:t>
      </w:r>
      <w:r w:rsidR="00D85525">
        <w:rPr>
          <w:rFonts w:hint="cs"/>
          <w:rtl/>
        </w:rPr>
        <w:t>الناقصة</w:t>
      </w:r>
      <w:r w:rsidR="003259C7">
        <w:rPr>
          <w:rtl/>
        </w:rPr>
        <w:t xml:space="preserve"> </w:t>
      </w:r>
      <w:r w:rsidR="003259C7">
        <w:rPr>
          <w:rFonts w:hint="cs"/>
          <w:rtl/>
        </w:rPr>
        <w:t xml:space="preserve">أو </w:t>
      </w:r>
      <w:r w:rsidR="003259C7">
        <w:rPr>
          <w:rtl/>
        </w:rPr>
        <w:t xml:space="preserve">المودعة خطأ، </w:t>
      </w:r>
      <w:r w:rsidR="00650A29">
        <w:rPr>
          <w:rFonts w:hint="cs"/>
          <w:rtl/>
        </w:rPr>
        <w:t>والتي</w:t>
      </w:r>
      <w:r w:rsidR="003259C7">
        <w:rPr>
          <w:rtl/>
        </w:rPr>
        <w:t xml:space="preserve"> </w:t>
      </w:r>
      <w:r w:rsidR="00650A29">
        <w:rPr>
          <w:rFonts w:hint="cs"/>
          <w:rtl/>
        </w:rPr>
        <w:t xml:space="preserve">ستكون </w:t>
      </w:r>
      <w:r w:rsidR="003259C7">
        <w:rPr>
          <w:rtl/>
        </w:rPr>
        <w:t>موضوع</w:t>
      </w:r>
      <w:r w:rsidR="003259C7">
        <w:rPr>
          <w:rFonts w:hint="cs"/>
          <w:rtl/>
        </w:rPr>
        <w:t xml:space="preserve"> </w:t>
      </w:r>
      <w:r>
        <w:rPr>
          <w:rtl/>
        </w:rPr>
        <w:t xml:space="preserve">حلقة عمل </w:t>
      </w:r>
      <w:r w:rsidR="003259C7">
        <w:rPr>
          <w:rtl/>
        </w:rPr>
        <w:t>ت</w:t>
      </w:r>
      <w:r w:rsidR="00D85525">
        <w:rPr>
          <w:rFonts w:hint="cs"/>
          <w:rtl/>
        </w:rPr>
        <w:t>ُ</w:t>
      </w:r>
      <w:r w:rsidR="003259C7">
        <w:rPr>
          <w:rtl/>
        </w:rPr>
        <w:t xml:space="preserve">عقد </w:t>
      </w:r>
      <w:r w:rsidR="003259C7">
        <w:rPr>
          <w:rFonts w:hint="cs"/>
          <w:rtl/>
        </w:rPr>
        <w:t xml:space="preserve">في </w:t>
      </w:r>
      <w:r>
        <w:rPr>
          <w:rtl/>
        </w:rPr>
        <w:t>الدورة المقبلة لل</w:t>
      </w:r>
      <w:r w:rsidR="003259C7">
        <w:rPr>
          <w:rtl/>
        </w:rPr>
        <w:t>فريق</w:t>
      </w:r>
      <w:r w:rsidR="00D85525">
        <w:rPr>
          <w:rFonts w:hint="cs"/>
          <w:rtl/>
        </w:rPr>
        <w:t xml:space="preserve"> العامل</w:t>
      </w:r>
      <w:r w:rsidR="00D85525">
        <w:rPr>
          <w:rtl/>
        </w:rPr>
        <w:t xml:space="preserve">. </w:t>
      </w:r>
      <w:r w:rsidR="00D85525">
        <w:rPr>
          <w:rFonts w:hint="cs"/>
          <w:rtl/>
        </w:rPr>
        <w:t xml:space="preserve">كما </w:t>
      </w:r>
      <w:r w:rsidR="00D85525">
        <w:rPr>
          <w:rtl/>
        </w:rPr>
        <w:t>أ</w:t>
      </w:r>
      <w:r w:rsidR="00D85525">
        <w:rPr>
          <w:rFonts w:hint="cs"/>
          <w:rtl/>
        </w:rPr>
        <w:t xml:space="preserve">حاط </w:t>
      </w:r>
      <w:r w:rsidR="003259C7">
        <w:rPr>
          <w:rtl/>
        </w:rPr>
        <w:t xml:space="preserve">الفريق </w:t>
      </w:r>
      <w:r w:rsidR="00D85525">
        <w:rPr>
          <w:rFonts w:hint="cs"/>
          <w:rtl/>
        </w:rPr>
        <w:t>العامل علما</w:t>
      </w:r>
      <w:r w:rsidR="00D85525">
        <w:rPr>
          <w:rtl/>
        </w:rPr>
        <w:t xml:space="preserve"> </w:t>
      </w:r>
      <w:r w:rsidR="00D85525">
        <w:rPr>
          <w:rFonts w:hint="cs"/>
          <w:rtl/>
        </w:rPr>
        <w:t>ب</w:t>
      </w:r>
      <w:r w:rsidR="003259C7">
        <w:rPr>
          <w:rtl/>
        </w:rPr>
        <w:t xml:space="preserve">تقارير مختلفة، مثل </w:t>
      </w:r>
      <w:r w:rsidR="003259C7">
        <w:rPr>
          <w:rFonts w:hint="cs"/>
          <w:rtl/>
        </w:rPr>
        <w:t>ملخص</w:t>
      </w:r>
      <w:r>
        <w:rPr>
          <w:rtl/>
        </w:rPr>
        <w:t xml:space="preserve"> </w:t>
      </w:r>
      <w:r w:rsidR="00D85525">
        <w:rPr>
          <w:rtl/>
        </w:rPr>
        <w:t>رئيس</w:t>
      </w:r>
      <w:r w:rsidR="00D85525">
        <w:rPr>
          <w:rFonts w:hint="cs"/>
          <w:rtl/>
        </w:rPr>
        <w:t xml:space="preserve"> </w:t>
      </w:r>
      <w:r>
        <w:rPr>
          <w:rtl/>
        </w:rPr>
        <w:t xml:space="preserve">اجتماع الإدارات الدولية </w:t>
      </w:r>
      <w:r w:rsidR="00ED2FD4">
        <w:rPr>
          <w:rFonts w:hint="cs"/>
          <w:rtl/>
        </w:rPr>
        <w:t xml:space="preserve">العاملة </w:t>
      </w:r>
      <w:r>
        <w:rPr>
          <w:rtl/>
        </w:rPr>
        <w:t xml:space="preserve">في </w:t>
      </w:r>
      <w:r w:rsidR="00ED2FD4">
        <w:rPr>
          <w:rFonts w:hint="cs"/>
          <w:rtl/>
        </w:rPr>
        <w:t>ظل</w:t>
      </w:r>
      <w:r>
        <w:rPr>
          <w:rtl/>
        </w:rPr>
        <w:t xml:space="preserve"> </w:t>
      </w:r>
      <w:r w:rsidR="00ED2FD4">
        <w:rPr>
          <w:rFonts w:hint="cs"/>
          <w:rtl/>
        </w:rPr>
        <w:t>ال</w:t>
      </w:r>
      <w:r>
        <w:rPr>
          <w:rtl/>
        </w:rPr>
        <w:t>معاهدة وفريقها الفرعي المعني بالجودة، و</w:t>
      </w:r>
      <w:r w:rsidR="003259C7">
        <w:rPr>
          <w:rFonts w:hint="cs"/>
          <w:rtl/>
        </w:rPr>
        <w:t xml:space="preserve">كذلك </w:t>
      </w:r>
      <w:r>
        <w:rPr>
          <w:rtl/>
        </w:rPr>
        <w:t xml:space="preserve">الوثائق المتعلقة بتطوير الخدمات الإلكترونية، وتقرير عن تنسيق المساعدة التقنية في إطار </w:t>
      </w:r>
      <w:r w:rsidR="00ED2FD4">
        <w:rPr>
          <w:rFonts w:hint="cs"/>
          <w:rtl/>
        </w:rPr>
        <w:t>ال</w:t>
      </w:r>
      <w:r>
        <w:rPr>
          <w:rtl/>
        </w:rPr>
        <w:t>معاهدة</w:t>
      </w:r>
      <w:r w:rsidR="003259C7">
        <w:rPr>
          <w:rFonts w:hint="cs"/>
          <w:rtl/>
        </w:rPr>
        <w:t>.</w:t>
      </w:r>
    </w:p>
    <w:p w:rsidR="003259C7" w:rsidRDefault="003259C7" w:rsidP="00CB55A0">
      <w:pPr>
        <w:pStyle w:val="NumberedParaAR"/>
      </w:pPr>
      <w:r w:rsidRPr="003259C7">
        <w:rPr>
          <w:rtl/>
        </w:rPr>
        <w:t>وفيما يخص رسوم المعاهدة</w:t>
      </w:r>
      <w:r>
        <w:rPr>
          <w:rFonts w:hint="cs"/>
          <w:rtl/>
        </w:rPr>
        <w:t xml:space="preserve">، </w:t>
      </w:r>
      <w:r w:rsidR="00CB55A0">
        <w:rPr>
          <w:rFonts w:hint="cs"/>
          <w:rtl/>
        </w:rPr>
        <w:t>اتفق</w:t>
      </w:r>
      <w:r w:rsidRPr="003259C7">
        <w:rPr>
          <w:rtl/>
        </w:rPr>
        <w:t xml:space="preserve"> الفريق ال</w:t>
      </w:r>
      <w:r>
        <w:rPr>
          <w:rtl/>
        </w:rPr>
        <w:t xml:space="preserve">عامل </w:t>
      </w:r>
      <w:r w:rsidRPr="003259C7">
        <w:rPr>
          <w:rtl/>
        </w:rPr>
        <w:t>على أن يوصي الجمعية باعتماد التعديلات المقترح إدخالها على</w:t>
      </w:r>
      <w:r w:rsidR="001B7259">
        <w:rPr>
          <w:rFonts w:hint="cs"/>
          <w:rtl/>
        </w:rPr>
        <w:t xml:space="preserve"> جدول الرسوم، وعلى </w:t>
      </w:r>
      <w:r w:rsidR="009C3C1F">
        <w:rPr>
          <w:rtl/>
        </w:rPr>
        <w:t xml:space="preserve">تفاهم </w:t>
      </w:r>
      <w:r w:rsidR="009C3C1F">
        <w:rPr>
          <w:rFonts w:hint="cs"/>
          <w:rtl/>
        </w:rPr>
        <w:t>ي</w:t>
      </w:r>
      <w:r w:rsidR="009C3C1F">
        <w:rPr>
          <w:rtl/>
        </w:rPr>
        <w:t>وض</w:t>
      </w:r>
      <w:r w:rsidR="009C3C1F">
        <w:rPr>
          <w:rFonts w:hint="cs"/>
          <w:rtl/>
        </w:rPr>
        <w:t>ّ</w:t>
      </w:r>
      <w:r w:rsidR="001B7259">
        <w:rPr>
          <w:rtl/>
        </w:rPr>
        <w:t xml:space="preserve">ح معايير أهلية </w:t>
      </w:r>
      <w:r w:rsidR="009C3C1F" w:rsidRPr="009C3C1F">
        <w:rPr>
          <w:rtl/>
        </w:rPr>
        <w:t xml:space="preserve">مقدمي الطلبات للاستفادة من تخفيض بنسبة 90 في المائة، على النحو المبين في </w:t>
      </w:r>
      <w:r w:rsidR="009C3C1F">
        <w:rPr>
          <w:rtl/>
        </w:rPr>
        <w:t>المقترحات الواردة في الوثيقة</w:t>
      </w:r>
      <w:r w:rsidR="001B7259">
        <w:rPr>
          <w:rFonts w:hint="cs"/>
          <w:rtl/>
        </w:rPr>
        <w:t> </w:t>
      </w:r>
      <w:r w:rsidR="009C3C1F" w:rsidRPr="009C3C1F">
        <w:t>PCT/A/49/4</w:t>
      </w:r>
      <w:r w:rsidR="009C3C1F" w:rsidRPr="009C3C1F">
        <w:rPr>
          <w:rtl/>
        </w:rPr>
        <w:t xml:space="preserve">. </w:t>
      </w:r>
      <w:r w:rsidR="009C3C1F">
        <w:rPr>
          <w:rtl/>
        </w:rPr>
        <w:t>و</w:t>
      </w:r>
      <w:r w:rsidR="00CB55A0">
        <w:rPr>
          <w:rFonts w:hint="cs"/>
          <w:rtl/>
        </w:rPr>
        <w:t>اتفق</w:t>
      </w:r>
      <w:r w:rsidR="009C3C1F">
        <w:rPr>
          <w:rtl/>
        </w:rPr>
        <w:t xml:space="preserve"> الفريق العامل </w:t>
      </w:r>
      <w:r w:rsidR="001B7259">
        <w:rPr>
          <w:rFonts w:hint="cs"/>
          <w:rtl/>
        </w:rPr>
        <w:t xml:space="preserve">أيضا </w:t>
      </w:r>
      <w:r w:rsidR="009C3C1F">
        <w:rPr>
          <w:rtl/>
        </w:rPr>
        <w:t xml:space="preserve">على عقد حلقة عمل </w:t>
      </w:r>
      <w:r w:rsidR="009C3C1F">
        <w:rPr>
          <w:rFonts w:hint="cs"/>
          <w:rtl/>
        </w:rPr>
        <w:t>في</w:t>
      </w:r>
      <w:r w:rsidR="009C3C1F" w:rsidRPr="009C3C1F">
        <w:rPr>
          <w:rtl/>
        </w:rPr>
        <w:t xml:space="preserve"> دورته المقبلة بشأن تخفيض الرسوم والحوافز الأخرى التي </w:t>
      </w:r>
      <w:r w:rsidR="009C3C1F">
        <w:rPr>
          <w:rFonts w:hint="cs"/>
          <w:rtl/>
        </w:rPr>
        <w:t xml:space="preserve">من شأنها </w:t>
      </w:r>
      <w:r w:rsidR="009C3C1F" w:rsidRPr="009C3C1F">
        <w:rPr>
          <w:rtl/>
        </w:rPr>
        <w:t>تحف</w:t>
      </w:r>
      <w:r w:rsidR="009C3C1F">
        <w:rPr>
          <w:rFonts w:hint="cs"/>
          <w:rtl/>
        </w:rPr>
        <w:t>ي</w:t>
      </w:r>
      <w:r w:rsidR="009C3C1F" w:rsidRPr="009C3C1F">
        <w:rPr>
          <w:rtl/>
        </w:rPr>
        <w:t>ز أنشطة الابتكار و</w:t>
      </w:r>
      <w:r w:rsidR="009C3C1F">
        <w:rPr>
          <w:rFonts w:hint="cs"/>
          <w:rtl/>
        </w:rPr>
        <w:t xml:space="preserve">إيداع </w:t>
      </w:r>
      <w:r w:rsidR="009C3C1F" w:rsidRPr="009C3C1F">
        <w:rPr>
          <w:rtl/>
        </w:rPr>
        <w:t xml:space="preserve">البراءات من جانب </w:t>
      </w:r>
      <w:r w:rsidR="009C3C1F">
        <w:rPr>
          <w:rtl/>
        </w:rPr>
        <w:t xml:space="preserve">الجامعات، </w:t>
      </w:r>
      <w:r w:rsidR="009C3C1F">
        <w:rPr>
          <w:rFonts w:hint="cs"/>
          <w:rtl/>
        </w:rPr>
        <w:t>و</w:t>
      </w:r>
      <w:r w:rsidR="001B7259">
        <w:rPr>
          <w:rFonts w:hint="cs"/>
          <w:rtl/>
        </w:rPr>
        <w:t xml:space="preserve">في هذا الصدد </w:t>
      </w:r>
      <w:r w:rsidR="009C3C1F" w:rsidRPr="009C3C1F">
        <w:rPr>
          <w:rtl/>
        </w:rPr>
        <w:lastRenderedPageBreak/>
        <w:t>ست</w:t>
      </w:r>
      <w:r w:rsidR="001B7259">
        <w:rPr>
          <w:rFonts w:hint="cs"/>
          <w:rtl/>
        </w:rPr>
        <w:t>ُ</w:t>
      </w:r>
      <w:r w:rsidR="009C3C1F" w:rsidRPr="009C3C1F">
        <w:rPr>
          <w:rtl/>
        </w:rPr>
        <w:t>دعى الدول الأعضاء و</w:t>
      </w:r>
      <w:r w:rsidR="009C3C1F">
        <w:rPr>
          <w:rFonts w:hint="cs"/>
          <w:rtl/>
        </w:rPr>
        <w:t xml:space="preserve">غيرها من </w:t>
      </w:r>
      <w:r w:rsidR="009C3C1F" w:rsidRPr="009C3C1F">
        <w:rPr>
          <w:rtl/>
        </w:rPr>
        <w:t>الأطراف المهتمة</w:t>
      </w:r>
      <w:r w:rsidR="009C3C1F">
        <w:rPr>
          <w:rtl/>
        </w:rPr>
        <w:t xml:space="preserve"> إلى اقتراح مسائل </w:t>
      </w:r>
      <w:r w:rsidR="009C3C1F">
        <w:rPr>
          <w:rFonts w:hint="cs"/>
          <w:rtl/>
        </w:rPr>
        <w:t>ل</w:t>
      </w:r>
      <w:r w:rsidR="009C3C1F">
        <w:rPr>
          <w:rtl/>
        </w:rPr>
        <w:t>لمناقش</w:t>
      </w:r>
      <w:r w:rsidR="009C3C1F">
        <w:rPr>
          <w:rFonts w:hint="cs"/>
          <w:rtl/>
        </w:rPr>
        <w:t>ة</w:t>
      </w:r>
      <w:r w:rsidR="009C3C1F">
        <w:rPr>
          <w:rtl/>
        </w:rPr>
        <w:t xml:space="preserve">. </w:t>
      </w:r>
      <w:r w:rsidR="00650A29">
        <w:rPr>
          <w:rFonts w:hint="cs"/>
          <w:rtl/>
        </w:rPr>
        <w:t>و</w:t>
      </w:r>
      <w:r w:rsidR="009C3C1F" w:rsidRPr="009C3C1F">
        <w:rPr>
          <w:rtl/>
        </w:rPr>
        <w:t>قد</w:t>
      </w:r>
      <w:r w:rsidR="009C3C1F">
        <w:rPr>
          <w:rFonts w:hint="cs"/>
          <w:rtl/>
        </w:rPr>
        <w:t>ّ</w:t>
      </w:r>
      <w:r w:rsidR="009C3C1F" w:rsidRPr="009C3C1F">
        <w:rPr>
          <w:rtl/>
        </w:rPr>
        <w:t xml:space="preserve">م المكتب الدولي </w:t>
      </w:r>
      <w:r w:rsidR="001B7259">
        <w:rPr>
          <w:rFonts w:hint="cs"/>
          <w:rtl/>
        </w:rPr>
        <w:t xml:space="preserve">كذلك </w:t>
      </w:r>
      <w:r w:rsidR="009C3C1F" w:rsidRPr="009C3C1F">
        <w:rPr>
          <w:rtl/>
        </w:rPr>
        <w:t>تقريرا مرحليا عن تنفيذ معايير الأهلية المنقحة لل</w:t>
      </w:r>
      <w:r w:rsidR="0097135E">
        <w:rPr>
          <w:rFonts w:hint="cs"/>
          <w:rtl/>
        </w:rPr>
        <w:t xml:space="preserve">استفادة من </w:t>
      </w:r>
      <w:r w:rsidR="009C3C1F" w:rsidRPr="009C3C1F">
        <w:rPr>
          <w:rtl/>
        </w:rPr>
        <w:t xml:space="preserve">تخفيضات في بعض </w:t>
      </w:r>
      <w:r w:rsidR="0097135E">
        <w:rPr>
          <w:rtl/>
        </w:rPr>
        <w:t xml:space="preserve">الرسوم المستحقة للمكتب الدولي، </w:t>
      </w:r>
      <w:r w:rsidR="001B7259">
        <w:rPr>
          <w:rFonts w:hint="cs"/>
          <w:rtl/>
        </w:rPr>
        <w:t>و</w:t>
      </w:r>
      <w:r w:rsidR="009C3C1F" w:rsidRPr="009C3C1F">
        <w:rPr>
          <w:rtl/>
        </w:rPr>
        <w:t>التي دخلت حي</w:t>
      </w:r>
      <w:r w:rsidR="0097135E">
        <w:rPr>
          <w:rFonts w:hint="cs"/>
          <w:rtl/>
        </w:rPr>
        <w:t>ّ</w:t>
      </w:r>
      <w:r w:rsidR="009C3C1F" w:rsidRPr="009C3C1F">
        <w:rPr>
          <w:rtl/>
        </w:rPr>
        <w:t>ز النفاذ في 1</w:t>
      </w:r>
      <w:r w:rsidR="001B7259">
        <w:rPr>
          <w:rFonts w:hint="cs"/>
          <w:rtl/>
        </w:rPr>
        <w:t> </w:t>
      </w:r>
      <w:r w:rsidR="009C3C1F" w:rsidRPr="009C3C1F">
        <w:rPr>
          <w:rtl/>
        </w:rPr>
        <w:t>يوليو</w:t>
      </w:r>
      <w:r w:rsidR="001B7259">
        <w:rPr>
          <w:rFonts w:hint="cs"/>
          <w:rtl/>
        </w:rPr>
        <w:t> </w:t>
      </w:r>
      <w:r w:rsidR="009C3C1F" w:rsidRPr="009C3C1F">
        <w:rPr>
          <w:rtl/>
        </w:rPr>
        <w:t xml:space="preserve">2015؛ </w:t>
      </w:r>
      <w:r w:rsidR="0097135E">
        <w:rPr>
          <w:rFonts w:hint="cs"/>
          <w:rtl/>
        </w:rPr>
        <w:t>و</w:t>
      </w:r>
      <w:r w:rsidR="0097135E">
        <w:rPr>
          <w:rtl/>
        </w:rPr>
        <w:t>سيحد</w:t>
      </w:r>
      <w:r w:rsidR="001B7259">
        <w:rPr>
          <w:rFonts w:hint="cs"/>
          <w:rtl/>
        </w:rPr>
        <w:t>َ</w:t>
      </w:r>
      <w:r w:rsidR="0097135E">
        <w:rPr>
          <w:rFonts w:hint="cs"/>
          <w:rtl/>
        </w:rPr>
        <w:t>ّ</w:t>
      </w:r>
      <w:r w:rsidR="009C3C1F" w:rsidRPr="009C3C1F">
        <w:rPr>
          <w:rtl/>
        </w:rPr>
        <w:t xml:space="preserve">ث </w:t>
      </w:r>
      <w:r w:rsidR="001B7259">
        <w:rPr>
          <w:rFonts w:hint="cs"/>
          <w:rtl/>
        </w:rPr>
        <w:t>ذلك</w:t>
      </w:r>
      <w:r w:rsidR="009C3C1F" w:rsidRPr="009C3C1F">
        <w:rPr>
          <w:rtl/>
        </w:rPr>
        <w:t xml:space="preserve"> التقرير ل</w:t>
      </w:r>
      <w:r w:rsidR="0097135E">
        <w:rPr>
          <w:rFonts w:hint="cs"/>
          <w:rtl/>
        </w:rPr>
        <w:t>ي</w:t>
      </w:r>
      <w:r w:rsidR="001B7259">
        <w:rPr>
          <w:rFonts w:hint="cs"/>
          <w:rtl/>
        </w:rPr>
        <w:t>ُ</w:t>
      </w:r>
      <w:r w:rsidR="0097135E">
        <w:rPr>
          <w:rFonts w:hint="cs"/>
          <w:rtl/>
        </w:rPr>
        <w:t>عرض على ا</w:t>
      </w:r>
      <w:r w:rsidR="009C3C1F" w:rsidRPr="009C3C1F">
        <w:rPr>
          <w:rtl/>
        </w:rPr>
        <w:t>لدورة المقبلة</w:t>
      </w:r>
      <w:r w:rsidR="0097135E">
        <w:rPr>
          <w:rtl/>
        </w:rPr>
        <w:t xml:space="preserve"> للفريق العامل. و</w:t>
      </w:r>
      <w:r w:rsidR="001B7259">
        <w:rPr>
          <w:rFonts w:hint="cs"/>
          <w:rtl/>
        </w:rPr>
        <w:t xml:space="preserve">علاوة على ذلك، </w:t>
      </w:r>
      <w:r w:rsidR="0097135E">
        <w:rPr>
          <w:rFonts w:hint="cs"/>
          <w:rtl/>
        </w:rPr>
        <w:t>أحاط</w:t>
      </w:r>
      <w:r w:rsidR="009C3C1F" w:rsidRPr="009C3C1F">
        <w:rPr>
          <w:rtl/>
        </w:rPr>
        <w:t xml:space="preserve"> الفريق العامل </w:t>
      </w:r>
      <w:r w:rsidR="0097135E">
        <w:rPr>
          <w:rFonts w:hint="cs"/>
          <w:rtl/>
        </w:rPr>
        <w:t>علما ب</w:t>
      </w:r>
      <w:r w:rsidR="0097135E">
        <w:rPr>
          <w:rtl/>
        </w:rPr>
        <w:t>تقرير مرحلي</w:t>
      </w:r>
      <w:r w:rsidR="009C3C1F" w:rsidRPr="009C3C1F">
        <w:rPr>
          <w:rtl/>
        </w:rPr>
        <w:t xml:space="preserve"> عن </w:t>
      </w:r>
      <w:r w:rsidR="0097135E">
        <w:rPr>
          <w:rtl/>
        </w:rPr>
        <w:t xml:space="preserve">إمكانية وضع "هيكل </w:t>
      </w:r>
      <w:r w:rsidR="0097135E" w:rsidRPr="0097135E">
        <w:rPr>
          <w:rtl/>
        </w:rPr>
        <w:t>مقاص</w:t>
      </w:r>
      <w:r w:rsidR="001E6D04">
        <w:rPr>
          <w:rtl/>
        </w:rPr>
        <w:t>ة" ل</w:t>
      </w:r>
      <w:r w:rsidR="0097135E" w:rsidRPr="0097135E">
        <w:rPr>
          <w:rtl/>
        </w:rPr>
        <w:t xml:space="preserve">لمعاملات الخاصة برسوم </w:t>
      </w:r>
      <w:r w:rsidR="001E6D04">
        <w:rPr>
          <w:rFonts w:hint="cs"/>
          <w:rtl/>
        </w:rPr>
        <w:t>ال</w:t>
      </w:r>
      <w:r w:rsidR="0097135E" w:rsidRPr="0097135E">
        <w:rPr>
          <w:rtl/>
        </w:rPr>
        <w:t xml:space="preserve">معاهدة </w:t>
      </w:r>
      <w:r w:rsidR="001E6D04">
        <w:rPr>
          <w:rFonts w:hint="cs"/>
          <w:rtl/>
        </w:rPr>
        <w:t>بغرض ال</w:t>
      </w:r>
      <w:r w:rsidR="0097135E" w:rsidRPr="0097135E">
        <w:rPr>
          <w:rtl/>
        </w:rPr>
        <w:t xml:space="preserve">حد من تعرّض الإيرادات المتأتية من </w:t>
      </w:r>
      <w:r w:rsidR="001E6D04">
        <w:rPr>
          <w:rFonts w:hint="cs"/>
          <w:rtl/>
        </w:rPr>
        <w:t>تلك ال</w:t>
      </w:r>
      <w:r w:rsidR="0097135E" w:rsidRPr="0097135E">
        <w:rPr>
          <w:rtl/>
        </w:rPr>
        <w:t xml:space="preserve">رسوم </w:t>
      </w:r>
      <w:r w:rsidR="001E6D04">
        <w:rPr>
          <w:rtl/>
        </w:rPr>
        <w:t>لت</w:t>
      </w:r>
      <w:r w:rsidR="001E6D04">
        <w:rPr>
          <w:rFonts w:hint="cs"/>
          <w:rtl/>
        </w:rPr>
        <w:t>قلبات</w:t>
      </w:r>
      <w:r w:rsidR="0097135E" w:rsidRPr="0097135E">
        <w:rPr>
          <w:rtl/>
        </w:rPr>
        <w:t xml:space="preserve"> أسعار صرف العملات</w:t>
      </w:r>
      <w:r w:rsidR="0097135E">
        <w:rPr>
          <w:rFonts w:hint="cs"/>
          <w:rtl/>
        </w:rPr>
        <w:t>،</w:t>
      </w:r>
      <w:r w:rsidR="009C3C1F" w:rsidRPr="009C3C1F">
        <w:rPr>
          <w:rtl/>
        </w:rPr>
        <w:t xml:space="preserve"> </w:t>
      </w:r>
      <w:r w:rsidR="0097135E">
        <w:rPr>
          <w:rFonts w:hint="cs"/>
          <w:rtl/>
        </w:rPr>
        <w:t>مما يدلّ</w:t>
      </w:r>
      <w:r w:rsidR="009C3C1F" w:rsidRPr="009C3C1F">
        <w:rPr>
          <w:rtl/>
        </w:rPr>
        <w:t xml:space="preserve"> </w:t>
      </w:r>
      <w:r w:rsidR="0097135E">
        <w:rPr>
          <w:rFonts w:hint="cs"/>
          <w:rtl/>
        </w:rPr>
        <w:t>على الرغبة</w:t>
      </w:r>
      <w:r w:rsidR="0097135E">
        <w:rPr>
          <w:rtl/>
        </w:rPr>
        <w:t xml:space="preserve"> في </w:t>
      </w:r>
      <w:r w:rsidR="0097135E">
        <w:rPr>
          <w:rFonts w:hint="cs"/>
          <w:rtl/>
        </w:rPr>
        <w:t>إطلاق</w:t>
      </w:r>
      <w:r w:rsidR="0097135E">
        <w:rPr>
          <w:rtl/>
        </w:rPr>
        <w:t xml:space="preserve"> مشروع تجريبي</w:t>
      </w:r>
      <w:r w:rsidR="0097135E">
        <w:rPr>
          <w:rFonts w:hint="cs"/>
          <w:rtl/>
        </w:rPr>
        <w:t xml:space="preserve"> </w:t>
      </w:r>
      <w:r w:rsidR="00650A29">
        <w:rPr>
          <w:rFonts w:hint="cs"/>
          <w:rtl/>
        </w:rPr>
        <w:t xml:space="preserve">يضمّ </w:t>
      </w:r>
      <w:r w:rsidR="0097135E">
        <w:rPr>
          <w:rtl/>
        </w:rPr>
        <w:t>مجموعة مختارة من مكاتب تسلم الطلبات</w:t>
      </w:r>
      <w:r w:rsidR="009C3C1F" w:rsidRPr="009C3C1F">
        <w:rPr>
          <w:rtl/>
        </w:rPr>
        <w:t xml:space="preserve"> وإدارات البحث الدولي في عام 2017.</w:t>
      </w:r>
    </w:p>
    <w:p w:rsidR="003259C7" w:rsidRDefault="003259C7" w:rsidP="00B857A1">
      <w:pPr>
        <w:pStyle w:val="NumberedParaAR"/>
      </w:pPr>
      <w:r w:rsidRPr="003259C7">
        <w:rPr>
          <w:rtl/>
        </w:rPr>
        <w:t xml:space="preserve">وأخيرا، </w:t>
      </w:r>
      <w:r w:rsidR="00B857A1">
        <w:rPr>
          <w:rFonts w:hint="cs"/>
          <w:rtl/>
        </w:rPr>
        <w:t>اتفق</w:t>
      </w:r>
      <w:r w:rsidRPr="003259C7">
        <w:rPr>
          <w:rtl/>
        </w:rPr>
        <w:t xml:space="preserve"> الفريق ا</w:t>
      </w:r>
      <w:r w:rsidR="009C3C1F">
        <w:rPr>
          <w:rtl/>
        </w:rPr>
        <w:t>لعامل على أن يوصي الجمعية بأن ت</w:t>
      </w:r>
      <w:r w:rsidR="009C3C1F">
        <w:rPr>
          <w:rFonts w:hint="cs"/>
          <w:rtl/>
        </w:rPr>
        <w:t>ُ</w:t>
      </w:r>
      <w:r w:rsidRPr="003259C7">
        <w:rPr>
          <w:rtl/>
        </w:rPr>
        <w:t>عقد</w:t>
      </w:r>
      <w:r w:rsidR="009C3C1F">
        <w:rPr>
          <w:rFonts w:hint="cs"/>
          <w:rtl/>
        </w:rPr>
        <w:t>،</w:t>
      </w:r>
      <w:r w:rsidR="009C3C1F" w:rsidRPr="009C3C1F">
        <w:rPr>
          <w:rtl/>
        </w:rPr>
        <w:t xml:space="preserve"> </w:t>
      </w:r>
      <w:r w:rsidR="009C3C1F" w:rsidRPr="003259C7">
        <w:rPr>
          <w:rtl/>
        </w:rPr>
        <w:t>رهنا بتوافر الأموال الكافية</w:t>
      </w:r>
      <w:r w:rsidR="009C3C1F">
        <w:rPr>
          <w:rFonts w:hint="cs"/>
          <w:rtl/>
        </w:rPr>
        <w:t>،</w:t>
      </w:r>
      <w:r w:rsidRPr="003259C7">
        <w:rPr>
          <w:rtl/>
        </w:rPr>
        <w:t xml:space="preserve"> دورة واحدة للفريق العامل بين دورتها </w:t>
      </w:r>
      <w:r w:rsidR="009C3C1F">
        <w:rPr>
          <w:rFonts w:hint="cs"/>
          <w:rtl/>
        </w:rPr>
        <w:t>الحالية وتلك التي ست</w:t>
      </w:r>
      <w:r w:rsidR="001E6D04">
        <w:rPr>
          <w:rFonts w:hint="cs"/>
          <w:rtl/>
        </w:rPr>
        <w:t>ُ</w:t>
      </w:r>
      <w:r w:rsidR="009C3C1F">
        <w:rPr>
          <w:rFonts w:hint="cs"/>
          <w:rtl/>
        </w:rPr>
        <w:t>عقد في خريف 2018</w:t>
      </w:r>
      <w:r w:rsidRPr="003259C7">
        <w:rPr>
          <w:rtl/>
        </w:rPr>
        <w:t>، وأن يُتاح لأغراض حضور الدورة القادمة للفريق العامل القدر ذاته من المساعدة المالية التي أتيحت لتمكي</w:t>
      </w:r>
      <w:r w:rsidR="009C3C1F">
        <w:rPr>
          <w:rtl/>
        </w:rPr>
        <w:t>ن بعض الوفود من حضور دورته ال</w:t>
      </w:r>
      <w:r w:rsidRPr="003259C7">
        <w:rPr>
          <w:rtl/>
        </w:rPr>
        <w:t>ع</w:t>
      </w:r>
      <w:r w:rsidR="009C3C1F">
        <w:rPr>
          <w:rFonts w:hint="cs"/>
          <w:rtl/>
        </w:rPr>
        <w:t>اشر</w:t>
      </w:r>
      <w:r w:rsidRPr="003259C7">
        <w:rPr>
          <w:rtl/>
        </w:rPr>
        <w:t>ة.</w:t>
      </w:r>
    </w:p>
    <w:p w:rsidR="009C3C1F" w:rsidRDefault="009C3C1F" w:rsidP="009C3C1F">
      <w:pPr>
        <w:pStyle w:val="DecisionParaAR"/>
      </w:pPr>
      <w:r w:rsidRPr="009C3C1F">
        <w:rPr>
          <w:rtl/>
        </w:rPr>
        <w:t>إن جمعية معاهدة التعاون بشأن البراءات مدعوة إلى ما يلي:</w:t>
      </w:r>
    </w:p>
    <w:p w:rsidR="009C3C1F" w:rsidRDefault="009C3C1F" w:rsidP="009C3C1F">
      <w:pPr>
        <w:pStyle w:val="DecisionParaAR"/>
        <w:numPr>
          <w:ilvl w:val="0"/>
          <w:numId w:val="0"/>
        </w:numPr>
        <w:ind w:left="6124"/>
      </w:pPr>
      <w:r>
        <w:rPr>
          <w:rtl/>
        </w:rPr>
        <w:t xml:space="preserve">"1" الإحاطة علما بالوثيقة المعنونة "تقرير عن الفريق العامل لمعاهدة التعاون بشأن البراءات" (الوثيقة </w:t>
      </w:r>
      <w:r>
        <w:t>PCT/A/49/1</w:t>
      </w:r>
      <w:r>
        <w:rPr>
          <w:rtl/>
        </w:rPr>
        <w:t>)؛</w:t>
      </w:r>
    </w:p>
    <w:p w:rsidR="009C3C1F" w:rsidRPr="009C3C1F" w:rsidRDefault="009C3C1F" w:rsidP="009C3C1F">
      <w:pPr>
        <w:pStyle w:val="DecisionParaAR"/>
        <w:numPr>
          <w:ilvl w:val="0"/>
          <w:numId w:val="0"/>
        </w:numPr>
        <w:ind w:left="6124"/>
      </w:pPr>
      <w:r>
        <w:rPr>
          <w:rtl/>
        </w:rPr>
        <w:t xml:space="preserve">"2" والموافقة على عقد دورة للفريق العامل لمعاهدة التعاون بشأن البراءات، كما هو مبيّن في الفقرة </w:t>
      </w:r>
      <w:r>
        <w:t>4</w:t>
      </w:r>
      <w:r>
        <w:rPr>
          <w:rtl/>
        </w:rPr>
        <w:t xml:space="preserve"> من تلك الوثيقة.</w:t>
      </w:r>
    </w:p>
    <w:p w:rsidR="0097135E" w:rsidRDefault="009C3C1F" w:rsidP="001E6D04">
      <w:pPr>
        <w:pStyle w:val="EndofDocumentAR"/>
        <w:rPr>
          <w:rtl/>
        </w:rPr>
        <w:sectPr w:rsidR="0097135E" w:rsidSect="00EB7752">
          <w:headerReference w:type="default" r:id="rId10"/>
          <w:pgSz w:w="11907" w:h="16840" w:code="9"/>
          <w:pgMar w:top="567" w:right="1418" w:bottom="1418" w:left="1134" w:header="510" w:footer="1021" w:gutter="0"/>
          <w:cols w:space="720"/>
          <w:titlePg/>
          <w:docGrid w:linePitch="299"/>
        </w:sectPr>
      </w:pPr>
      <w:r>
        <w:rPr>
          <w:rtl/>
        </w:rPr>
        <w:t>[تلي ذلك الوثيقة</w:t>
      </w:r>
      <w:r w:rsidR="001E6D04">
        <w:rPr>
          <w:rFonts w:hint="eastAsia"/>
          <w:rtl/>
        </w:rPr>
        <w:t> </w:t>
      </w:r>
      <w:r w:rsidRPr="009C3C1F">
        <w:t>PCT/WG/10/24</w:t>
      </w:r>
      <w:r>
        <w:rPr>
          <w:rtl/>
        </w:rPr>
        <w:t>]</w:t>
      </w:r>
    </w:p>
    <w:tbl>
      <w:tblPr>
        <w:bidiVisual/>
        <w:tblW w:w="0" w:type="auto"/>
        <w:tblLook w:val="01E0" w:firstRow="1" w:lastRow="1" w:firstColumn="1" w:lastColumn="1" w:noHBand="0" w:noVBand="0"/>
      </w:tblPr>
      <w:tblGrid>
        <w:gridCol w:w="4843"/>
        <w:gridCol w:w="4223"/>
        <w:gridCol w:w="505"/>
      </w:tblGrid>
      <w:tr w:rsidR="00AA736F" w:rsidTr="00D430BF">
        <w:tc>
          <w:tcPr>
            <w:tcW w:w="4843" w:type="dxa"/>
            <w:tcBorders>
              <w:bottom w:val="single" w:sz="4" w:space="0" w:color="auto"/>
            </w:tcBorders>
          </w:tcPr>
          <w:p w:rsidR="00AA736F" w:rsidRDefault="00AA736F" w:rsidP="00D430BF">
            <w:pPr>
              <w:bidi/>
              <w:rPr>
                <w:rFonts w:ascii="Arabic Typesetting" w:hAnsi="Arabic Typesetting" w:cs="Arabic Typesetting"/>
                <w:sz w:val="36"/>
                <w:szCs w:val="36"/>
                <w:rtl/>
              </w:rPr>
            </w:pPr>
          </w:p>
        </w:tc>
        <w:tc>
          <w:tcPr>
            <w:tcW w:w="4223" w:type="dxa"/>
            <w:tcBorders>
              <w:bottom w:val="single" w:sz="4" w:space="0" w:color="auto"/>
            </w:tcBorders>
          </w:tcPr>
          <w:p w:rsidR="00AA736F" w:rsidRDefault="00AA736F" w:rsidP="00D430BF">
            <w:pPr>
              <w:bidi/>
              <w:spacing w:after="20"/>
              <w:rPr>
                <w:rFonts w:ascii="Arabic Typesetting" w:hAnsi="Arabic Typesetting" w:cs="Arabic Typesetting"/>
                <w:sz w:val="36"/>
                <w:szCs w:val="36"/>
                <w:rtl/>
              </w:rPr>
            </w:pPr>
            <w:r>
              <w:rPr>
                <w:noProof/>
              </w:rPr>
              <w:drawing>
                <wp:inline distT="0" distB="0" distL="0" distR="0" wp14:anchorId="094B0729" wp14:editId="1E5E57E9">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AA736F" w:rsidRPr="001667B6" w:rsidRDefault="00AA736F" w:rsidP="00D430BF">
            <w:pPr>
              <w:rPr>
                <w:b/>
                <w:bCs/>
                <w:sz w:val="40"/>
                <w:szCs w:val="40"/>
              </w:rPr>
            </w:pPr>
            <w:r>
              <w:rPr>
                <w:b/>
                <w:bCs/>
                <w:sz w:val="40"/>
                <w:szCs w:val="40"/>
              </w:rPr>
              <w:t>A</w:t>
            </w:r>
          </w:p>
        </w:tc>
      </w:tr>
      <w:tr w:rsidR="00AA736F" w:rsidTr="00D430BF">
        <w:trPr>
          <w:trHeight w:val="333"/>
        </w:trPr>
        <w:tc>
          <w:tcPr>
            <w:tcW w:w="9571" w:type="dxa"/>
            <w:gridSpan w:val="3"/>
            <w:tcBorders>
              <w:top w:val="single" w:sz="4" w:space="0" w:color="auto"/>
            </w:tcBorders>
            <w:vAlign w:val="bottom"/>
          </w:tcPr>
          <w:p w:rsidR="00AA736F" w:rsidRPr="00B6101C" w:rsidRDefault="00AA736F" w:rsidP="00D430BF">
            <w:pPr>
              <w:pStyle w:val="DocumentCodeAR"/>
              <w:bidi/>
              <w:rPr>
                <w:rtl/>
              </w:rPr>
            </w:pPr>
            <w:r>
              <w:t>PCT/WG/10/</w:t>
            </w:r>
            <w:r>
              <w:rPr>
                <w:caps/>
                <w:sz w:val="15"/>
              </w:rPr>
              <w:t>24</w:t>
            </w:r>
          </w:p>
        </w:tc>
      </w:tr>
      <w:tr w:rsidR="00AA736F" w:rsidTr="00D430BF">
        <w:tc>
          <w:tcPr>
            <w:tcW w:w="9571" w:type="dxa"/>
            <w:gridSpan w:val="3"/>
          </w:tcPr>
          <w:p w:rsidR="00AA736F" w:rsidRPr="00B6101C" w:rsidRDefault="00AA736F" w:rsidP="00D430BF">
            <w:pPr>
              <w:pStyle w:val="DocumentLanguageAR"/>
              <w:bidi/>
              <w:rPr>
                <w:rtl/>
              </w:rPr>
            </w:pPr>
            <w:r w:rsidRPr="00B6101C">
              <w:rPr>
                <w:rFonts w:hint="cs"/>
                <w:rtl/>
              </w:rPr>
              <w:t xml:space="preserve">الأصل: </w:t>
            </w:r>
            <w:r>
              <w:rPr>
                <w:rFonts w:hint="cs"/>
                <w:rtl/>
              </w:rPr>
              <w:t>بالإنكليزية</w:t>
            </w:r>
          </w:p>
        </w:tc>
      </w:tr>
      <w:tr w:rsidR="00AA736F" w:rsidTr="00D430BF">
        <w:tc>
          <w:tcPr>
            <w:tcW w:w="9571" w:type="dxa"/>
            <w:gridSpan w:val="3"/>
          </w:tcPr>
          <w:p w:rsidR="00AA736F" w:rsidRPr="00B6101C" w:rsidRDefault="00AA736F" w:rsidP="00D430BF">
            <w:pPr>
              <w:pStyle w:val="DocumentDateAR"/>
              <w:bidi/>
              <w:rPr>
                <w:rtl/>
              </w:rPr>
            </w:pPr>
            <w:r w:rsidRPr="00B6101C">
              <w:rPr>
                <w:rFonts w:hint="cs"/>
                <w:rtl/>
              </w:rPr>
              <w:t xml:space="preserve">التاريخ: </w:t>
            </w:r>
            <w:r>
              <w:rPr>
                <w:rFonts w:hint="cs"/>
                <w:rtl/>
              </w:rPr>
              <w:t>11</w:t>
            </w:r>
            <w:r w:rsidRPr="00B6101C">
              <w:rPr>
                <w:rFonts w:hint="cs"/>
                <w:rtl/>
              </w:rPr>
              <w:t xml:space="preserve"> </w:t>
            </w:r>
            <w:r>
              <w:rPr>
                <w:rFonts w:hint="cs"/>
                <w:rtl/>
              </w:rPr>
              <w:t>مايو</w:t>
            </w:r>
            <w:r w:rsidRPr="00B6101C">
              <w:rPr>
                <w:rFonts w:hint="cs"/>
                <w:rtl/>
              </w:rPr>
              <w:t xml:space="preserve"> </w:t>
            </w:r>
            <w:r>
              <w:t>2017</w:t>
            </w:r>
          </w:p>
        </w:tc>
      </w:tr>
    </w:tbl>
    <w:p w:rsidR="00AA736F" w:rsidRDefault="00AA736F" w:rsidP="00AA736F">
      <w:pPr>
        <w:bidi/>
        <w:spacing w:line="360" w:lineRule="exact"/>
        <w:rPr>
          <w:rFonts w:ascii="Arabic Typesetting" w:hAnsi="Arabic Typesetting" w:cs="Arabic Typesetting"/>
          <w:sz w:val="36"/>
          <w:szCs w:val="36"/>
          <w:rtl/>
        </w:rPr>
      </w:pPr>
    </w:p>
    <w:p w:rsidR="00AA736F" w:rsidRDefault="00AA736F" w:rsidP="00AA736F">
      <w:pPr>
        <w:bidi/>
        <w:spacing w:line="360" w:lineRule="exact"/>
        <w:rPr>
          <w:rFonts w:ascii="Arabic Typesetting" w:hAnsi="Arabic Typesetting" w:cs="Arabic Typesetting"/>
          <w:sz w:val="36"/>
          <w:szCs w:val="36"/>
          <w:rtl/>
        </w:rPr>
      </w:pPr>
    </w:p>
    <w:p w:rsidR="00AA736F" w:rsidRDefault="00AA736F" w:rsidP="00AA736F">
      <w:pPr>
        <w:bidi/>
        <w:spacing w:line="360" w:lineRule="exact"/>
        <w:rPr>
          <w:rFonts w:ascii="Arabic Typesetting" w:hAnsi="Arabic Typesetting" w:cs="Arabic Typesetting"/>
          <w:sz w:val="36"/>
          <w:szCs w:val="36"/>
          <w:rtl/>
        </w:rPr>
      </w:pPr>
    </w:p>
    <w:p w:rsidR="00AA736F" w:rsidRDefault="00AA736F" w:rsidP="00AA736F">
      <w:pPr>
        <w:pStyle w:val="MeetingTitleAR"/>
        <w:bidi/>
        <w:ind w:right="550"/>
        <w:rPr>
          <w:rtl/>
        </w:rPr>
      </w:pPr>
      <w:r>
        <w:rPr>
          <w:rFonts w:hint="cs"/>
          <w:rtl/>
        </w:rPr>
        <w:t>معاهدة التعاون بشأن البراءات</w:t>
      </w:r>
    </w:p>
    <w:p w:rsidR="00AA736F" w:rsidRPr="00AB54AE" w:rsidRDefault="00AA736F" w:rsidP="00AA736F">
      <w:pPr>
        <w:pStyle w:val="MeetingTitleAR"/>
        <w:bidi/>
        <w:ind w:right="550"/>
        <w:rPr>
          <w:rtl/>
        </w:rPr>
      </w:pPr>
      <w:r>
        <w:rPr>
          <w:rFonts w:hint="cs"/>
          <w:rtl/>
        </w:rPr>
        <w:t>الفريق العامل</w:t>
      </w:r>
    </w:p>
    <w:p w:rsidR="00AA736F" w:rsidRDefault="00AA736F" w:rsidP="00AA736F">
      <w:pPr>
        <w:bidi/>
        <w:spacing w:line="360" w:lineRule="exact"/>
        <w:rPr>
          <w:rFonts w:ascii="Arabic Typesetting" w:hAnsi="Arabic Typesetting" w:cs="Arabic Typesetting"/>
          <w:sz w:val="36"/>
          <w:szCs w:val="36"/>
          <w:rtl/>
        </w:rPr>
      </w:pPr>
    </w:p>
    <w:p w:rsidR="00AA736F" w:rsidRPr="00783D11" w:rsidRDefault="00AA736F" w:rsidP="00AA736F">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العاشرة</w:t>
      </w:r>
    </w:p>
    <w:p w:rsidR="00AA736F" w:rsidRPr="00D61541" w:rsidRDefault="00AA736F" w:rsidP="00AA736F">
      <w:pPr>
        <w:pStyle w:val="MeetingDatesAR"/>
        <w:bidi/>
        <w:rPr>
          <w:rtl/>
        </w:rPr>
      </w:pPr>
      <w:r w:rsidRPr="00D61541">
        <w:rPr>
          <w:rFonts w:hint="cs"/>
          <w:rtl/>
        </w:rPr>
        <w:t xml:space="preserve">جنيف، من </w:t>
      </w:r>
      <w:r>
        <w:rPr>
          <w:rFonts w:hint="cs"/>
          <w:rtl/>
        </w:rPr>
        <w:t>8 إلى 12 مايو 2017</w:t>
      </w:r>
    </w:p>
    <w:p w:rsidR="00AA736F" w:rsidRDefault="00AA736F" w:rsidP="00AA736F">
      <w:pPr>
        <w:bidi/>
        <w:spacing w:line="360" w:lineRule="exact"/>
        <w:rPr>
          <w:rFonts w:ascii="Arabic Typesetting" w:hAnsi="Arabic Typesetting" w:cs="Arabic Typesetting"/>
          <w:sz w:val="36"/>
          <w:szCs w:val="36"/>
          <w:rtl/>
        </w:rPr>
      </w:pPr>
    </w:p>
    <w:p w:rsidR="00AA736F" w:rsidRDefault="00AA736F" w:rsidP="00AA736F">
      <w:pPr>
        <w:bidi/>
        <w:spacing w:line="360" w:lineRule="exact"/>
        <w:rPr>
          <w:rFonts w:ascii="Arabic Typesetting" w:hAnsi="Arabic Typesetting" w:cs="Arabic Typesetting"/>
          <w:sz w:val="36"/>
          <w:szCs w:val="36"/>
          <w:rtl/>
        </w:rPr>
      </w:pPr>
    </w:p>
    <w:p w:rsidR="00AA736F" w:rsidRPr="00D61541" w:rsidRDefault="00AA736F" w:rsidP="00AA736F">
      <w:pPr>
        <w:pStyle w:val="DocumentTitleAR"/>
        <w:bidi/>
        <w:rPr>
          <w:rtl/>
        </w:rPr>
      </w:pPr>
      <w:r>
        <w:rPr>
          <w:rFonts w:hint="cs"/>
          <w:rtl/>
        </w:rPr>
        <w:t>ملخص الرئيس</w:t>
      </w:r>
    </w:p>
    <w:p w:rsidR="00AA736F" w:rsidRPr="00D61541" w:rsidRDefault="00AA736F" w:rsidP="00AA736F">
      <w:pPr>
        <w:pStyle w:val="PreparedbyAR"/>
        <w:bidi/>
        <w:rPr>
          <w:rtl/>
        </w:rPr>
      </w:pPr>
    </w:p>
    <w:p w:rsidR="00AA736F" w:rsidRPr="00885BCB" w:rsidRDefault="00AA736F" w:rsidP="00AA736F">
      <w:pPr>
        <w:pStyle w:val="Heading1AR"/>
        <w:spacing w:before="0" w:after="240" w:line="360" w:lineRule="exact"/>
      </w:pPr>
      <w:r>
        <w:rPr>
          <w:rFonts w:hint="cs"/>
          <w:rtl/>
        </w:rPr>
        <w:t>البند 1 من جدول الأعمال:</w:t>
      </w:r>
      <w:r>
        <w:rPr>
          <w:rFonts w:hint="cs"/>
          <w:rtl/>
        </w:rPr>
        <w:tab/>
        <w:t xml:space="preserve"> </w:t>
      </w:r>
      <w:r w:rsidRPr="00885BCB">
        <w:rPr>
          <w:rtl/>
        </w:rPr>
        <w:t>افتتاح الدورة</w:t>
      </w:r>
    </w:p>
    <w:p w:rsidR="00AA736F" w:rsidRPr="00885BCB" w:rsidRDefault="00AA736F" w:rsidP="001E6D04">
      <w:pPr>
        <w:pStyle w:val="NumberedParaAR"/>
        <w:numPr>
          <w:ilvl w:val="0"/>
          <w:numId w:val="21"/>
        </w:numPr>
      </w:pPr>
      <w:r w:rsidRPr="00885BCB">
        <w:rPr>
          <w:rFonts w:hint="cs"/>
          <w:rtl/>
        </w:rPr>
        <w:t>افتتح</w:t>
      </w:r>
      <w:r>
        <w:rPr>
          <w:rtl/>
        </w:rPr>
        <w:t xml:space="preserve"> السيد </w:t>
      </w:r>
      <w:r>
        <w:rPr>
          <w:rFonts w:hint="cs"/>
          <w:rtl/>
        </w:rPr>
        <w:t xml:space="preserve">جون </w:t>
      </w:r>
      <w:proofErr w:type="spellStart"/>
      <w:r>
        <w:rPr>
          <w:rtl/>
        </w:rPr>
        <w:t>ساندي</w:t>
      </w:r>
      <w:r>
        <w:rPr>
          <w:rFonts w:hint="cs"/>
          <w:rtl/>
        </w:rPr>
        <w:t>ج</w:t>
      </w:r>
      <w:proofErr w:type="spellEnd"/>
      <w:r w:rsidRPr="00885BCB">
        <w:rPr>
          <w:rtl/>
        </w:rPr>
        <w:t xml:space="preserve">، </w:t>
      </w:r>
      <w:r w:rsidRPr="00E4127A">
        <w:rPr>
          <w:rtl/>
        </w:rPr>
        <w:t xml:space="preserve">نائب المدير العام </w:t>
      </w:r>
      <w:r w:rsidRPr="00885BCB">
        <w:rPr>
          <w:rtl/>
        </w:rPr>
        <w:t>الدورة</w:t>
      </w:r>
      <w:r w:rsidRPr="00E4127A">
        <w:rPr>
          <w:rtl/>
        </w:rPr>
        <w:t xml:space="preserve"> نيابة </w:t>
      </w:r>
      <w:r>
        <w:rPr>
          <w:rtl/>
        </w:rPr>
        <w:t>عن المدير العام</w:t>
      </w:r>
      <w:r>
        <w:rPr>
          <w:rFonts w:hint="cs"/>
          <w:rtl/>
          <w:lang w:bidi="ar-EG"/>
        </w:rPr>
        <w:t xml:space="preserve"> للويبو</w:t>
      </w:r>
      <w:r>
        <w:rPr>
          <w:rFonts w:hint="cs"/>
          <w:rtl/>
        </w:rPr>
        <w:t>.</w:t>
      </w:r>
      <w:r>
        <w:rPr>
          <w:rtl/>
        </w:rPr>
        <w:t xml:space="preserve"> وتولى السيد </w:t>
      </w:r>
      <w:r>
        <w:rPr>
          <w:rFonts w:hint="cs"/>
          <w:rtl/>
        </w:rPr>
        <w:t>مايكل ريتشاردسون</w:t>
      </w:r>
      <w:r w:rsidRPr="00885BCB">
        <w:rPr>
          <w:rtl/>
        </w:rPr>
        <w:t xml:space="preserve"> (الويبو) </w:t>
      </w:r>
      <w:r>
        <w:rPr>
          <w:rFonts w:hint="cs"/>
          <w:rtl/>
        </w:rPr>
        <w:t>دور أمين</w:t>
      </w:r>
      <w:r w:rsidRPr="00885BCB">
        <w:rPr>
          <w:rtl/>
        </w:rPr>
        <w:t xml:space="preserve"> الفريق العامل.</w:t>
      </w:r>
    </w:p>
    <w:p w:rsidR="00AA736F" w:rsidRPr="00885BCB" w:rsidRDefault="00AA736F" w:rsidP="00AA736F">
      <w:pPr>
        <w:pStyle w:val="Heading1AR"/>
        <w:spacing w:before="0" w:after="240" w:line="360" w:lineRule="exact"/>
        <w:rPr>
          <w:rtl/>
        </w:rPr>
      </w:pPr>
      <w:r>
        <w:rPr>
          <w:rFonts w:hint="cs"/>
          <w:rtl/>
        </w:rPr>
        <w:t>البند 2 من جدول الأعمال:</w:t>
      </w:r>
      <w:r>
        <w:rPr>
          <w:rFonts w:hint="cs"/>
          <w:rtl/>
        </w:rPr>
        <w:tab/>
        <w:t xml:space="preserve"> </w:t>
      </w:r>
      <w:r w:rsidRPr="00885BCB">
        <w:rPr>
          <w:rtl/>
        </w:rPr>
        <w:t>انتخاب الرئيس ونائبي الرئيس</w:t>
      </w:r>
    </w:p>
    <w:p w:rsidR="00AA736F" w:rsidRPr="00885BCB" w:rsidRDefault="00AA736F" w:rsidP="00AA736F">
      <w:pPr>
        <w:pStyle w:val="NumberedParaAR"/>
      </w:pPr>
      <w:r w:rsidRPr="00885BCB">
        <w:rPr>
          <w:rtl/>
        </w:rPr>
        <w:t xml:space="preserve">انتخب الفريق العامل بالإجماع السيد </w:t>
      </w:r>
      <w:proofErr w:type="spellStart"/>
      <w:r w:rsidRPr="00885BCB">
        <w:rPr>
          <w:rFonts w:hint="cs"/>
          <w:rtl/>
        </w:rPr>
        <w:t>ماكسيميليانو</w:t>
      </w:r>
      <w:proofErr w:type="spellEnd"/>
      <w:r w:rsidRPr="00885BCB">
        <w:rPr>
          <w:rFonts w:hint="cs"/>
          <w:rtl/>
        </w:rPr>
        <w:t xml:space="preserve"> سانتا كروز (شيلي) رئيسا للدورة، والسيد </w:t>
      </w:r>
      <w:r w:rsidRPr="00885BCB">
        <w:rPr>
          <w:rtl/>
        </w:rPr>
        <w:t xml:space="preserve">فيكتور </w:t>
      </w:r>
      <w:proofErr w:type="spellStart"/>
      <w:r w:rsidRPr="00885BCB">
        <w:rPr>
          <w:rtl/>
        </w:rPr>
        <w:t>بورتيلي</w:t>
      </w:r>
      <w:proofErr w:type="spellEnd"/>
      <w:r w:rsidRPr="00885BCB">
        <w:rPr>
          <w:rtl/>
        </w:rPr>
        <w:t xml:space="preserve"> (أستراليا) </w:t>
      </w:r>
      <w:r w:rsidRPr="00885BCB">
        <w:rPr>
          <w:rFonts w:hint="cs"/>
          <w:rtl/>
        </w:rPr>
        <w:t>نائبا لل</w:t>
      </w:r>
      <w:r w:rsidRPr="00885BCB">
        <w:rPr>
          <w:rtl/>
        </w:rPr>
        <w:t>رئيس.</w:t>
      </w:r>
      <w:r w:rsidRPr="00885BCB">
        <w:rPr>
          <w:rFonts w:hint="cs"/>
          <w:rtl/>
        </w:rPr>
        <w:t xml:space="preserve"> ولم </w:t>
      </w:r>
      <w:r>
        <w:rPr>
          <w:rFonts w:hint="cs"/>
          <w:rtl/>
        </w:rPr>
        <w:t>تُقدم</w:t>
      </w:r>
      <w:r w:rsidRPr="00885BCB">
        <w:rPr>
          <w:rFonts w:hint="cs"/>
          <w:rtl/>
        </w:rPr>
        <w:t xml:space="preserve"> أي ترشيحات لمنصب النائب الثاني للرئيس.</w:t>
      </w:r>
    </w:p>
    <w:p w:rsidR="00AA736F" w:rsidRPr="00885BCB" w:rsidRDefault="00AA736F" w:rsidP="00AA736F">
      <w:pPr>
        <w:pStyle w:val="Heading1AR"/>
        <w:spacing w:before="0" w:after="240" w:line="360" w:lineRule="exact"/>
        <w:rPr>
          <w:rtl/>
        </w:rPr>
      </w:pPr>
      <w:r>
        <w:rPr>
          <w:rFonts w:hint="cs"/>
          <w:rtl/>
        </w:rPr>
        <w:t>البند 3 من جدول الأعمال:</w:t>
      </w:r>
      <w:r>
        <w:rPr>
          <w:rFonts w:hint="cs"/>
          <w:rtl/>
        </w:rPr>
        <w:tab/>
        <w:t xml:space="preserve"> </w:t>
      </w:r>
      <w:r w:rsidRPr="00885BCB">
        <w:rPr>
          <w:rtl/>
        </w:rPr>
        <w:t>اعتماد جدول الأعمال</w:t>
      </w:r>
    </w:p>
    <w:p w:rsidR="00AA736F" w:rsidRPr="00885BCB" w:rsidRDefault="00AA736F" w:rsidP="00AA736F">
      <w:pPr>
        <w:pStyle w:val="NumberedParaAR"/>
        <w:ind w:left="566"/>
      </w:pPr>
      <w:r w:rsidRPr="00885BCB">
        <w:rPr>
          <w:rFonts w:hint="cs"/>
          <w:rtl/>
        </w:rPr>
        <w:t>اعتمد الفريق العامل مشروع جدول الأعمال</w:t>
      </w:r>
      <w:r>
        <w:rPr>
          <w:rFonts w:hint="cs"/>
          <w:rtl/>
        </w:rPr>
        <w:t xml:space="preserve"> المعدل كما هو مقترح في الوثيقة</w:t>
      </w:r>
      <w:r>
        <w:rPr>
          <w:rFonts w:hint="eastAsia"/>
          <w:rtl/>
        </w:rPr>
        <w:t> </w:t>
      </w:r>
      <w:r w:rsidRPr="00E4127A">
        <w:t>PCT/WG/10/1 Prov. 2</w:t>
      </w:r>
      <w:r w:rsidRPr="00885BCB">
        <w:rPr>
          <w:rFonts w:hint="cs"/>
          <w:rtl/>
        </w:rPr>
        <w:t>.</w:t>
      </w:r>
    </w:p>
    <w:p w:rsidR="00AA736F" w:rsidRPr="00885BCB" w:rsidRDefault="00AA736F" w:rsidP="00AA736F">
      <w:pPr>
        <w:pStyle w:val="Heading1AR"/>
        <w:spacing w:before="0" w:after="240" w:line="360" w:lineRule="exact"/>
        <w:rPr>
          <w:rtl/>
        </w:rPr>
      </w:pPr>
      <w:r>
        <w:rPr>
          <w:rFonts w:hint="cs"/>
          <w:rtl/>
        </w:rPr>
        <w:t>البند 4 من جدول الأعمال:</w:t>
      </w:r>
      <w:r>
        <w:rPr>
          <w:rFonts w:hint="cs"/>
          <w:rtl/>
        </w:rPr>
        <w:tab/>
        <w:t xml:space="preserve"> </w:t>
      </w:r>
      <w:r w:rsidRPr="00885BCB">
        <w:rPr>
          <w:rFonts w:hint="cs"/>
          <w:rtl/>
        </w:rPr>
        <w:t>إحصاءات قطاع معاهدة التعاون بشأن البراءات</w:t>
      </w:r>
    </w:p>
    <w:p w:rsidR="00AA736F" w:rsidRPr="00885BCB" w:rsidRDefault="00AA736F" w:rsidP="00AA736F">
      <w:pPr>
        <w:pStyle w:val="NumberedParaAR"/>
        <w:ind w:left="566"/>
      </w:pPr>
      <w:r w:rsidRPr="00885BCB">
        <w:rPr>
          <w:rtl/>
        </w:rPr>
        <w:t xml:space="preserve">أحاط الفريق العامل علما بعرض قدمه المكتب الدولي عن </w:t>
      </w:r>
      <w:r w:rsidRPr="00885BCB">
        <w:rPr>
          <w:rFonts w:hint="cs"/>
          <w:rtl/>
        </w:rPr>
        <w:t xml:space="preserve">آخر إحصاءات قطاع معاهدة </w:t>
      </w:r>
      <w:r>
        <w:rPr>
          <w:rFonts w:hint="cs"/>
          <w:rtl/>
        </w:rPr>
        <w:t xml:space="preserve">التعاون بشأن </w:t>
      </w:r>
      <w:r w:rsidRPr="00885BCB">
        <w:rPr>
          <w:rFonts w:hint="cs"/>
          <w:rtl/>
        </w:rPr>
        <w:t>البراءات</w:t>
      </w:r>
      <w:r>
        <w:rPr>
          <w:rFonts w:hint="cs"/>
          <w:rtl/>
        </w:rPr>
        <w:t xml:space="preserve"> (معاهدة البراءات)</w:t>
      </w:r>
      <w:r w:rsidRPr="002C3EA2">
        <w:rPr>
          <w:rStyle w:val="FootnoteReference"/>
          <w:sz w:val="36"/>
          <w:szCs w:val="36"/>
          <w:rtl/>
        </w:rPr>
        <w:footnoteReference w:id="1"/>
      </w:r>
      <w:r w:rsidRPr="00885BCB">
        <w:rPr>
          <w:rtl/>
        </w:rPr>
        <w:t>.</w:t>
      </w:r>
    </w:p>
    <w:p w:rsidR="00AA736F" w:rsidRPr="00885BCB" w:rsidRDefault="00AA736F" w:rsidP="00AA736F">
      <w:pPr>
        <w:pStyle w:val="Heading1AR"/>
        <w:spacing w:before="0" w:after="240" w:line="360" w:lineRule="exact"/>
        <w:rPr>
          <w:rtl/>
        </w:rPr>
      </w:pPr>
      <w:r>
        <w:rPr>
          <w:rFonts w:hint="cs"/>
          <w:rtl/>
        </w:rPr>
        <w:lastRenderedPageBreak/>
        <w:t xml:space="preserve">البند 5 من جدول الأعمال: </w:t>
      </w:r>
      <w:r w:rsidRPr="00885BCB">
        <w:rPr>
          <w:rFonts w:hint="eastAsia"/>
          <w:rtl/>
        </w:rPr>
        <w:t>اجتماع</w:t>
      </w:r>
      <w:r w:rsidRPr="00885BCB">
        <w:rPr>
          <w:rtl/>
        </w:rPr>
        <w:t xml:space="preserve"> الإدارات الدولية العاملة في ظل معاهدة التعاون بشأن البراءات: تقرير عن الدورة </w:t>
      </w:r>
      <w:r>
        <w:rPr>
          <w:rFonts w:hint="cs"/>
          <w:rtl/>
        </w:rPr>
        <w:t>الرابعة</w:t>
      </w:r>
      <w:r w:rsidRPr="00885BCB">
        <w:rPr>
          <w:rtl/>
        </w:rPr>
        <w:t xml:space="preserve"> والعشرين</w:t>
      </w:r>
    </w:p>
    <w:p w:rsidR="00AA736F" w:rsidRPr="00885BCB" w:rsidRDefault="00AA736F" w:rsidP="00AA736F">
      <w:pPr>
        <w:pStyle w:val="NumberedParaAR"/>
      </w:pPr>
      <w:r w:rsidRPr="00885BCB">
        <w:rPr>
          <w:rFonts w:hint="cs"/>
          <w:rtl/>
        </w:rPr>
        <w:t>استندت المناقشات إلى الوثيقة</w:t>
      </w:r>
      <w:r>
        <w:rPr>
          <w:rFonts w:hint="eastAsia"/>
          <w:rtl/>
        </w:rPr>
        <w:t> </w:t>
      </w:r>
      <w:r w:rsidRPr="00E4127A">
        <w:t>PCT/WG/10/3</w:t>
      </w:r>
      <w:r>
        <w:rPr>
          <w:rFonts w:hint="cs"/>
          <w:rtl/>
        </w:rPr>
        <w:t>.</w:t>
      </w:r>
    </w:p>
    <w:p w:rsidR="00AA736F" w:rsidRDefault="00AA736F" w:rsidP="00AA736F">
      <w:pPr>
        <w:pStyle w:val="NumberedParaAR"/>
      </w:pPr>
      <w:r>
        <w:rPr>
          <w:rtl/>
        </w:rPr>
        <w:t>وأكد وف</w:t>
      </w:r>
      <w:r w:rsidRPr="00885BCB">
        <w:rPr>
          <w:rtl/>
        </w:rPr>
        <w:t xml:space="preserve">د </w:t>
      </w:r>
      <w:r>
        <w:rPr>
          <w:rFonts w:hint="cs"/>
          <w:rtl/>
        </w:rPr>
        <w:t xml:space="preserve">من الوفود </w:t>
      </w:r>
      <w:r w:rsidRPr="00885BCB">
        <w:rPr>
          <w:rtl/>
        </w:rPr>
        <w:t xml:space="preserve">على أهمية المناقشات </w:t>
      </w:r>
      <w:r w:rsidRPr="00885BCB">
        <w:rPr>
          <w:rFonts w:hint="cs"/>
          <w:rtl/>
        </w:rPr>
        <w:t>الممتازة</w:t>
      </w:r>
      <w:bookmarkStart w:id="2" w:name="_GoBack"/>
      <w:bookmarkEnd w:id="2"/>
      <w:r w:rsidRPr="00885BCB">
        <w:rPr>
          <w:rFonts w:hint="cs"/>
          <w:rtl/>
        </w:rPr>
        <w:t xml:space="preserve"> ذات الصلة التي تجري أثناء </w:t>
      </w:r>
      <w:r>
        <w:rPr>
          <w:rtl/>
        </w:rPr>
        <w:t>اجتماع الإدارات الدولية</w:t>
      </w:r>
      <w:r>
        <w:rPr>
          <w:rFonts w:hint="cs"/>
          <w:rtl/>
        </w:rPr>
        <w:t>.</w:t>
      </w:r>
      <w:r w:rsidRPr="00885BCB">
        <w:rPr>
          <w:rtl/>
        </w:rPr>
        <w:t xml:space="preserve"> </w:t>
      </w:r>
      <w:r>
        <w:rPr>
          <w:rtl/>
        </w:rPr>
        <w:t>ورح</w:t>
      </w:r>
      <w:r>
        <w:rPr>
          <w:rFonts w:hint="cs"/>
          <w:rtl/>
        </w:rPr>
        <w:t>ّب</w:t>
      </w:r>
      <w:r w:rsidRPr="0058189E">
        <w:rPr>
          <w:rtl/>
        </w:rPr>
        <w:t xml:space="preserve"> بعملية الاستعراض الثنائي</w:t>
      </w:r>
      <w:r>
        <w:rPr>
          <w:rtl/>
        </w:rPr>
        <w:t>، التي ت</w:t>
      </w:r>
      <w:r>
        <w:rPr>
          <w:rFonts w:hint="cs"/>
          <w:rtl/>
        </w:rPr>
        <w:t>وفّر</w:t>
      </w:r>
      <w:r>
        <w:rPr>
          <w:rtl/>
        </w:rPr>
        <w:t xml:space="preserve"> للإدارات الدولية فرصة </w:t>
      </w:r>
      <w:r w:rsidRPr="0058189E">
        <w:rPr>
          <w:rtl/>
        </w:rPr>
        <w:t xml:space="preserve">تبادل أفضل الممارسات في أنظمة </w:t>
      </w:r>
      <w:r>
        <w:rPr>
          <w:rtl/>
        </w:rPr>
        <w:t xml:space="preserve">إدارة الجودة، </w:t>
      </w:r>
      <w:r>
        <w:rPr>
          <w:rFonts w:hint="cs"/>
          <w:rtl/>
        </w:rPr>
        <w:t>و</w:t>
      </w:r>
      <w:r>
        <w:rPr>
          <w:rtl/>
        </w:rPr>
        <w:t>العمل</w:t>
      </w:r>
      <w:r w:rsidRPr="0058189E">
        <w:rPr>
          <w:rtl/>
        </w:rPr>
        <w:t xml:space="preserve"> </w:t>
      </w:r>
      <w:r>
        <w:rPr>
          <w:rFonts w:hint="cs"/>
          <w:rtl/>
        </w:rPr>
        <w:t>استنادا إلى</w:t>
      </w:r>
      <w:r w:rsidRPr="0058189E">
        <w:rPr>
          <w:rtl/>
        </w:rPr>
        <w:t xml:space="preserve"> </w:t>
      </w:r>
      <w:r>
        <w:rPr>
          <w:rFonts w:hint="cs"/>
          <w:rtl/>
        </w:rPr>
        <w:t xml:space="preserve">تعقيبات </w:t>
      </w:r>
      <w:r>
        <w:rPr>
          <w:rtl/>
        </w:rPr>
        <w:t xml:space="preserve">المستخدمين. وأشار الوفد إلى مشروع </w:t>
      </w:r>
      <w:r>
        <w:rPr>
          <w:rFonts w:hint="cs"/>
          <w:rtl/>
        </w:rPr>
        <w:t xml:space="preserve">يجري </w:t>
      </w:r>
      <w:r>
        <w:rPr>
          <w:rtl/>
        </w:rPr>
        <w:t>تنف</w:t>
      </w:r>
      <w:r>
        <w:rPr>
          <w:rFonts w:hint="cs"/>
          <w:rtl/>
        </w:rPr>
        <w:t>ي</w:t>
      </w:r>
      <w:r>
        <w:rPr>
          <w:rtl/>
        </w:rPr>
        <w:t>ذه مع مكاتب أخرى</w:t>
      </w:r>
      <w:r w:rsidRPr="0058189E">
        <w:rPr>
          <w:rtl/>
        </w:rPr>
        <w:t xml:space="preserve"> </w:t>
      </w:r>
      <w:r>
        <w:rPr>
          <w:rFonts w:hint="cs"/>
          <w:rtl/>
        </w:rPr>
        <w:t xml:space="preserve">بغية وضع </w:t>
      </w:r>
      <w:r w:rsidRPr="00885BCB">
        <w:rPr>
          <w:rtl/>
        </w:rPr>
        <w:t>آليات</w:t>
      </w:r>
      <w:r>
        <w:rPr>
          <w:rFonts w:hint="cs"/>
          <w:rtl/>
        </w:rPr>
        <w:t xml:space="preserve"> تعقيب</w:t>
      </w:r>
      <w:r>
        <w:rPr>
          <w:rtl/>
        </w:rPr>
        <w:t xml:space="preserve"> ت</w:t>
      </w:r>
      <w:r>
        <w:rPr>
          <w:rFonts w:hint="cs"/>
          <w:rtl/>
        </w:rPr>
        <w:t>تيح</w:t>
      </w:r>
      <w:r w:rsidRPr="0058189E">
        <w:rPr>
          <w:rtl/>
        </w:rPr>
        <w:t xml:space="preserve"> للمكاتب المعي</w:t>
      </w:r>
      <w:r>
        <w:rPr>
          <w:rFonts w:hint="cs"/>
          <w:rtl/>
        </w:rPr>
        <w:t>ّ</w:t>
      </w:r>
      <w:r>
        <w:rPr>
          <w:rtl/>
        </w:rPr>
        <w:t>نة</w:t>
      </w:r>
      <w:r w:rsidRPr="0058189E">
        <w:rPr>
          <w:rtl/>
        </w:rPr>
        <w:t xml:space="preserve"> </w:t>
      </w:r>
      <w:r>
        <w:rPr>
          <w:rFonts w:hint="cs"/>
          <w:rtl/>
        </w:rPr>
        <w:t>توجيه</w:t>
      </w:r>
      <w:r w:rsidRPr="0058189E">
        <w:rPr>
          <w:rtl/>
        </w:rPr>
        <w:t xml:space="preserve"> </w:t>
      </w:r>
      <w:r>
        <w:rPr>
          <w:rFonts w:hint="cs"/>
          <w:rtl/>
        </w:rPr>
        <w:t xml:space="preserve">هذه التعقيبات </w:t>
      </w:r>
      <w:r w:rsidRPr="0058189E">
        <w:rPr>
          <w:rtl/>
        </w:rPr>
        <w:t>إلى إدارات البحث الدولي بشأن منتجات عملها الدولية</w:t>
      </w:r>
      <w:r>
        <w:rPr>
          <w:rFonts w:hint="cs"/>
          <w:rtl/>
        </w:rPr>
        <w:t>،</w:t>
      </w:r>
      <w:r>
        <w:rPr>
          <w:rtl/>
        </w:rPr>
        <w:t xml:space="preserve"> و</w:t>
      </w:r>
      <w:r w:rsidRPr="0058189E">
        <w:rPr>
          <w:rtl/>
        </w:rPr>
        <w:t>شج</w:t>
      </w:r>
      <w:r>
        <w:rPr>
          <w:rFonts w:hint="cs"/>
          <w:rtl/>
        </w:rPr>
        <w:t>ّ</w:t>
      </w:r>
      <w:r w:rsidRPr="0058189E">
        <w:rPr>
          <w:rtl/>
        </w:rPr>
        <w:t xml:space="preserve">ع المكاتب الأخرى على النظر في </w:t>
      </w:r>
      <w:r>
        <w:rPr>
          <w:rtl/>
        </w:rPr>
        <w:t>مبادرات مماثلة. وأعرب الوفد عن تأييده لت</w:t>
      </w:r>
      <w:r>
        <w:rPr>
          <w:rFonts w:hint="cs"/>
          <w:rtl/>
        </w:rPr>
        <w:t>بادل</w:t>
      </w:r>
      <w:r w:rsidRPr="0058189E">
        <w:rPr>
          <w:rtl/>
        </w:rPr>
        <w:t xml:space="preserve"> استراتيجيات البحث إلى أقصى حد</w:t>
      </w:r>
      <w:r>
        <w:rPr>
          <w:rFonts w:hint="cs"/>
          <w:rtl/>
        </w:rPr>
        <w:t xml:space="preserve"> ممكن</w:t>
      </w:r>
      <w:r w:rsidRPr="0058189E">
        <w:rPr>
          <w:rtl/>
        </w:rPr>
        <w:t>، مشيرا</w:t>
      </w:r>
      <w:r>
        <w:rPr>
          <w:rFonts w:hint="cs"/>
          <w:rtl/>
        </w:rPr>
        <w:t>ً</w:t>
      </w:r>
      <w:r w:rsidRPr="0058189E">
        <w:rPr>
          <w:rtl/>
        </w:rPr>
        <w:t xml:space="preserve"> إلى أنه يهدف إ</w:t>
      </w:r>
      <w:r>
        <w:rPr>
          <w:rtl/>
        </w:rPr>
        <w:t>لى ت</w:t>
      </w:r>
      <w:r>
        <w:rPr>
          <w:rFonts w:hint="cs"/>
          <w:rtl/>
        </w:rPr>
        <w:t>بادل</w:t>
      </w:r>
      <w:r>
        <w:rPr>
          <w:rtl/>
        </w:rPr>
        <w:t xml:space="preserve"> استراتيجياته </w:t>
      </w:r>
      <w:r w:rsidRPr="0058189E">
        <w:rPr>
          <w:rtl/>
        </w:rPr>
        <w:t>في المستقبل القريب، وع</w:t>
      </w:r>
      <w:r>
        <w:rPr>
          <w:rFonts w:hint="cs"/>
          <w:rtl/>
        </w:rPr>
        <w:t>ا</w:t>
      </w:r>
      <w:r w:rsidRPr="0058189E">
        <w:rPr>
          <w:rtl/>
        </w:rPr>
        <w:t>رض</w:t>
      </w:r>
      <w:r>
        <w:rPr>
          <w:rFonts w:hint="cs"/>
          <w:rtl/>
        </w:rPr>
        <w:t>اً</w:t>
      </w:r>
      <w:r>
        <w:rPr>
          <w:rtl/>
        </w:rPr>
        <w:t xml:space="preserve"> تبادل الخبرات </w:t>
      </w:r>
      <w:r>
        <w:rPr>
          <w:rFonts w:hint="cs"/>
          <w:rtl/>
        </w:rPr>
        <w:t xml:space="preserve">بشأن </w:t>
      </w:r>
      <w:r w:rsidRPr="0058189E">
        <w:rPr>
          <w:rtl/>
        </w:rPr>
        <w:t>بشهادة الأيزو 9001.</w:t>
      </w:r>
    </w:p>
    <w:p w:rsidR="00AA736F" w:rsidRDefault="00AA736F" w:rsidP="00AA736F">
      <w:pPr>
        <w:pStyle w:val="NumberedParaAR"/>
      </w:pPr>
      <w:r w:rsidRPr="0058189E">
        <w:rPr>
          <w:rtl/>
        </w:rPr>
        <w:t xml:space="preserve">وردا على تعليق من أحد الوفود بشأن استخدام </w:t>
      </w:r>
      <w:r w:rsidRPr="00696B38">
        <w:rPr>
          <w:rtl/>
        </w:rPr>
        <w:t>المسار السريع لمعالجة البراء</w:t>
      </w:r>
      <w:r>
        <w:rPr>
          <w:rtl/>
        </w:rPr>
        <w:t xml:space="preserve">ات بناء على معاهدة </w:t>
      </w:r>
      <w:r w:rsidRPr="00696B38">
        <w:rPr>
          <w:rtl/>
        </w:rPr>
        <w:t>البراءات (</w:t>
      </w:r>
      <w:r w:rsidRPr="00696B38">
        <w:t>PCT</w:t>
      </w:r>
      <w:r>
        <w:noBreakHyphen/>
      </w:r>
      <w:r w:rsidRPr="00696B38">
        <w:t>PPH</w:t>
      </w:r>
      <w:r>
        <w:rPr>
          <w:rtl/>
        </w:rPr>
        <w:t>)</w:t>
      </w:r>
      <w:r>
        <w:rPr>
          <w:rFonts w:hint="cs"/>
          <w:rtl/>
        </w:rPr>
        <w:t xml:space="preserve"> </w:t>
      </w:r>
      <w:r>
        <w:rPr>
          <w:rtl/>
        </w:rPr>
        <w:t>الم</w:t>
      </w:r>
      <w:r>
        <w:rPr>
          <w:rFonts w:hint="cs"/>
          <w:rtl/>
        </w:rPr>
        <w:t xml:space="preserve">ذكور </w:t>
      </w:r>
      <w:r w:rsidRPr="0058189E">
        <w:rPr>
          <w:rtl/>
        </w:rPr>
        <w:t xml:space="preserve">في الفقرة 36 من ملخص </w:t>
      </w:r>
      <w:r>
        <w:rPr>
          <w:rFonts w:hint="cs"/>
          <w:rtl/>
        </w:rPr>
        <w:t>ال</w:t>
      </w:r>
      <w:r w:rsidRPr="0058189E">
        <w:rPr>
          <w:rtl/>
        </w:rPr>
        <w:t xml:space="preserve">رئيس </w:t>
      </w:r>
      <w:r>
        <w:rPr>
          <w:rFonts w:hint="cs"/>
          <w:rtl/>
        </w:rPr>
        <w:t>ل</w:t>
      </w:r>
      <w:r w:rsidRPr="0058189E">
        <w:rPr>
          <w:rtl/>
        </w:rPr>
        <w:t>اجتماع الإدارات الدولية ال</w:t>
      </w:r>
      <w:r>
        <w:rPr>
          <w:rtl/>
        </w:rPr>
        <w:t>وارد في الوثيق</w:t>
      </w:r>
      <w:r>
        <w:rPr>
          <w:rFonts w:hint="cs"/>
          <w:rtl/>
        </w:rPr>
        <w:t>ة</w:t>
      </w:r>
      <w:r>
        <w:rPr>
          <w:rFonts w:hint="eastAsia"/>
          <w:rtl/>
        </w:rPr>
        <w:t> </w:t>
      </w:r>
      <w:r w:rsidRPr="00696B38">
        <w:t>PCT/WG/10/3</w:t>
      </w:r>
      <w:r w:rsidRPr="0058189E">
        <w:rPr>
          <w:rtl/>
        </w:rPr>
        <w:t xml:space="preserve">، أوضحت </w:t>
      </w:r>
      <w:r>
        <w:rPr>
          <w:rtl/>
        </w:rPr>
        <w:t>الأمانة أن المكتب الدولي سيستش</w:t>
      </w:r>
      <w:r>
        <w:rPr>
          <w:rFonts w:hint="cs"/>
          <w:rtl/>
        </w:rPr>
        <w:t>ي</w:t>
      </w:r>
      <w:r>
        <w:rPr>
          <w:rtl/>
        </w:rPr>
        <w:t>ر</w:t>
      </w:r>
      <w:r w:rsidRPr="0058189E">
        <w:rPr>
          <w:rtl/>
        </w:rPr>
        <w:t xml:space="preserve"> جميع المكاتب المعنية بشأن أي تعديل على</w:t>
      </w:r>
      <w:r w:rsidRPr="00696B38">
        <w:rPr>
          <w:rtl/>
        </w:rPr>
        <w:t xml:space="preserve"> </w:t>
      </w:r>
      <w:r>
        <w:rPr>
          <w:rtl/>
        </w:rPr>
        <w:t>التعليمات الإدارية</w:t>
      </w:r>
      <w:r w:rsidRPr="00696B38">
        <w:rPr>
          <w:rtl/>
        </w:rPr>
        <w:t xml:space="preserve"> والمبادئ التوجيهية للبحث الد</w:t>
      </w:r>
      <w:r>
        <w:rPr>
          <w:rtl/>
        </w:rPr>
        <w:t>ولي والفحص التمهيدي الدولي</w:t>
      </w:r>
      <w:r>
        <w:rPr>
          <w:rFonts w:hint="cs"/>
          <w:rtl/>
        </w:rPr>
        <w:t xml:space="preserve"> فيما يخص هذه المسألة</w:t>
      </w:r>
      <w:r>
        <w:rPr>
          <w:rtl/>
        </w:rPr>
        <w:t>.</w:t>
      </w:r>
      <w:r>
        <w:rPr>
          <w:rFonts w:hint="cs"/>
          <w:rtl/>
        </w:rPr>
        <w:t xml:space="preserve"> وأضافت أن هذه المسائل </w:t>
      </w:r>
      <w:r w:rsidRPr="0058189E">
        <w:rPr>
          <w:rtl/>
        </w:rPr>
        <w:t>ستحال إلى الفريق الع</w:t>
      </w:r>
      <w:r>
        <w:rPr>
          <w:rtl/>
        </w:rPr>
        <w:t>امل المعني بمعاهدة البراءات</w:t>
      </w:r>
      <w:r>
        <w:rPr>
          <w:rFonts w:hint="cs"/>
          <w:rtl/>
        </w:rPr>
        <w:t xml:space="preserve"> إن لزم الأمر،</w:t>
      </w:r>
      <w:r w:rsidRPr="00F569EE">
        <w:rPr>
          <w:rtl/>
        </w:rPr>
        <w:t xml:space="preserve"> </w:t>
      </w:r>
      <w:r>
        <w:rPr>
          <w:rFonts w:hint="cs"/>
          <w:rtl/>
        </w:rPr>
        <w:t>رغم أنّها</w:t>
      </w:r>
      <w:r w:rsidRPr="0058189E">
        <w:rPr>
          <w:rtl/>
        </w:rPr>
        <w:t xml:space="preserve"> </w:t>
      </w:r>
      <w:r>
        <w:rPr>
          <w:rFonts w:hint="cs"/>
          <w:rtl/>
        </w:rPr>
        <w:t xml:space="preserve">عادة ما تعرض في </w:t>
      </w:r>
      <w:r w:rsidRPr="0058189E">
        <w:rPr>
          <w:rtl/>
        </w:rPr>
        <w:t>تعميم</w:t>
      </w:r>
      <w:r>
        <w:rPr>
          <w:rtl/>
        </w:rPr>
        <w:t>ات معاهدة البراءات</w:t>
      </w:r>
      <w:r w:rsidRPr="0058189E">
        <w:rPr>
          <w:rtl/>
        </w:rPr>
        <w:t>.</w:t>
      </w:r>
    </w:p>
    <w:p w:rsidR="00AA736F" w:rsidRPr="00885BCB" w:rsidRDefault="00AA736F" w:rsidP="00AA736F">
      <w:pPr>
        <w:pStyle w:val="NumberedParaAR"/>
        <w:ind w:left="566"/>
      </w:pPr>
      <w:r w:rsidRPr="00885BCB">
        <w:rPr>
          <w:rFonts w:hint="cs"/>
          <w:rtl/>
        </w:rPr>
        <w:t xml:space="preserve">وأحاط الفريق العامل علما بتقرير الدورة </w:t>
      </w:r>
      <w:r>
        <w:rPr>
          <w:rFonts w:hint="cs"/>
          <w:rtl/>
        </w:rPr>
        <w:t>الرابعة</w:t>
      </w:r>
      <w:r w:rsidRPr="00885BCB">
        <w:rPr>
          <w:rtl/>
        </w:rPr>
        <w:t xml:space="preserve"> والعشرين</w:t>
      </w:r>
      <w:r w:rsidRPr="00885BCB">
        <w:rPr>
          <w:rFonts w:hint="cs"/>
          <w:rtl/>
        </w:rPr>
        <w:t xml:space="preserve"> ل</w:t>
      </w:r>
      <w:r w:rsidRPr="00885BCB">
        <w:rPr>
          <w:rtl/>
        </w:rPr>
        <w:t>اجتماع الإدارات الدولية العاملة في ظل معاهدة البراءات</w:t>
      </w:r>
      <w:r w:rsidRPr="00885BCB">
        <w:rPr>
          <w:rFonts w:hint="cs"/>
          <w:rtl/>
        </w:rPr>
        <w:t>، وذلك استنادا إلى ملخص رئيس تلك الدورة الوارد في الوثيقة </w:t>
      </w:r>
      <w:r w:rsidRPr="00885BCB">
        <w:t>PCT/MIA/</w:t>
      </w:r>
      <w:r>
        <w:t>24</w:t>
      </w:r>
      <w:r w:rsidRPr="00885BCB">
        <w:t>/</w:t>
      </w:r>
      <w:r>
        <w:t>15</w:t>
      </w:r>
      <w:r w:rsidRPr="00885BCB">
        <w:rPr>
          <w:rtl/>
        </w:rPr>
        <w:t xml:space="preserve"> </w:t>
      </w:r>
      <w:r w:rsidRPr="00885BCB">
        <w:rPr>
          <w:rFonts w:hint="cs"/>
          <w:rtl/>
        </w:rPr>
        <w:t>والمدرج في مرفق الوثيقة</w:t>
      </w:r>
      <w:r w:rsidRPr="00885BCB">
        <w:rPr>
          <w:rFonts w:hint="eastAsia"/>
          <w:rtl/>
        </w:rPr>
        <w:t> </w:t>
      </w:r>
      <w:r w:rsidRPr="00885BCB">
        <w:t>PCT/WG/</w:t>
      </w:r>
      <w:r>
        <w:t>10</w:t>
      </w:r>
      <w:r w:rsidRPr="00885BCB">
        <w:t>/</w:t>
      </w:r>
      <w:r>
        <w:t>3</w:t>
      </w:r>
      <w:r w:rsidRPr="00885BCB">
        <w:rPr>
          <w:rFonts w:hint="cs"/>
          <w:rtl/>
        </w:rPr>
        <w:t>.</w:t>
      </w:r>
    </w:p>
    <w:p w:rsidR="00AA736F" w:rsidRPr="00885BCB" w:rsidRDefault="00AA736F" w:rsidP="00AA736F">
      <w:pPr>
        <w:pStyle w:val="Heading1AR"/>
        <w:spacing w:before="0" w:after="240" w:line="360" w:lineRule="exact"/>
        <w:rPr>
          <w:rtl/>
        </w:rPr>
      </w:pPr>
      <w:r>
        <w:rPr>
          <w:rFonts w:hint="cs"/>
          <w:rtl/>
        </w:rPr>
        <w:t>البند 6 من جدول الأعمال:</w:t>
      </w:r>
      <w:r>
        <w:rPr>
          <w:rFonts w:hint="cs"/>
          <w:rtl/>
        </w:rPr>
        <w:tab/>
        <w:t xml:space="preserve"> </w:t>
      </w:r>
      <w:r w:rsidRPr="00885BCB">
        <w:rPr>
          <w:rFonts w:hint="cs"/>
          <w:rtl/>
        </w:rPr>
        <w:t>الخدمات الإلكترونية في قطاع معاهدة التعاون بشأن البراءات</w:t>
      </w:r>
    </w:p>
    <w:p w:rsidR="00AA736F" w:rsidRPr="00885BCB" w:rsidRDefault="00AA736F" w:rsidP="00AA736F">
      <w:pPr>
        <w:pStyle w:val="NumberedParaAR"/>
      </w:pPr>
      <w:r w:rsidRPr="00885BCB">
        <w:rPr>
          <w:rFonts w:hint="cs"/>
          <w:rtl/>
        </w:rPr>
        <w:t>استندت المناقشات إلى الوثيقة</w:t>
      </w:r>
      <w:r w:rsidRPr="00885BCB">
        <w:rPr>
          <w:rFonts w:hint="eastAsia"/>
          <w:rtl/>
        </w:rPr>
        <w:t> </w:t>
      </w:r>
      <w:r w:rsidRPr="00885BCB">
        <w:t>PCT/WG/</w:t>
      </w:r>
      <w:r>
        <w:t>10</w:t>
      </w:r>
      <w:r w:rsidRPr="00885BCB">
        <w:t>/</w:t>
      </w:r>
      <w:r>
        <w:t>21</w:t>
      </w:r>
      <w:r w:rsidRPr="00885BCB">
        <w:rPr>
          <w:rFonts w:hint="cs"/>
          <w:rtl/>
        </w:rPr>
        <w:t>.</w:t>
      </w:r>
    </w:p>
    <w:p w:rsidR="00AA736F" w:rsidRDefault="00AA736F" w:rsidP="00AA736F">
      <w:pPr>
        <w:pStyle w:val="NumberedParaAR"/>
      </w:pPr>
      <w:r w:rsidRPr="00DA5237">
        <w:rPr>
          <w:rtl/>
        </w:rPr>
        <w:t>وأعربت جميع الوفود ا</w:t>
      </w:r>
      <w:r>
        <w:rPr>
          <w:rtl/>
        </w:rPr>
        <w:t>لتي أخذت الكلمة عن تقديرها ل</w:t>
      </w:r>
      <w:r>
        <w:rPr>
          <w:rFonts w:hint="cs"/>
          <w:rtl/>
        </w:rPr>
        <w:t>لفعالية التي توفّرها الخدمات</w:t>
      </w:r>
      <w:r>
        <w:rPr>
          <w:rtl/>
        </w:rPr>
        <w:t xml:space="preserve"> ال</w:t>
      </w:r>
      <w:r>
        <w:rPr>
          <w:rFonts w:hint="cs"/>
          <w:rtl/>
        </w:rPr>
        <w:t>إ</w:t>
      </w:r>
      <w:r w:rsidRPr="00DA5237">
        <w:rPr>
          <w:rtl/>
        </w:rPr>
        <w:t>لكتروني</w:t>
      </w:r>
      <w:r>
        <w:rPr>
          <w:rFonts w:hint="cs"/>
          <w:rtl/>
        </w:rPr>
        <w:t>ة</w:t>
      </w:r>
      <w:r>
        <w:rPr>
          <w:rtl/>
        </w:rPr>
        <w:t xml:space="preserve"> لمعاهدة</w:t>
      </w:r>
      <w:r w:rsidRPr="00DA5237">
        <w:rPr>
          <w:rtl/>
        </w:rPr>
        <w:t xml:space="preserve"> البراءات</w:t>
      </w:r>
      <w:r>
        <w:rPr>
          <w:rFonts w:hint="cs"/>
          <w:rtl/>
        </w:rPr>
        <w:t xml:space="preserve"> للمودعين والمكاتب على حد سواء</w:t>
      </w:r>
      <w:r w:rsidRPr="00DA5237">
        <w:rPr>
          <w:rtl/>
        </w:rPr>
        <w:t>، وأي</w:t>
      </w:r>
      <w:r>
        <w:rPr>
          <w:rFonts w:hint="cs"/>
          <w:rtl/>
        </w:rPr>
        <w:t>ّ</w:t>
      </w:r>
      <w:r>
        <w:rPr>
          <w:rtl/>
        </w:rPr>
        <w:t xml:space="preserve">دت التوجيهات </w:t>
      </w:r>
      <w:r w:rsidRPr="00DA5237">
        <w:rPr>
          <w:rtl/>
        </w:rPr>
        <w:t>المقترحة في الوثيقة</w:t>
      </w:r>
      <w:r>
        <w:rPr>
          <w:rFonts w:hint="cs"/>
          <w:rtl/>
        </w:rPr>
        <w:t xml:space="preserve"> بشأن</w:t>
      </w:r>
      <w:r>
        <w:rPr>
          <w:rtl/>
        </w:rPr>
        <w:t xml:space="preserve"> </w:t>
      </w:r>
      <w:r>
        <w:rPr>
          <w:rFonts w:hint="cs"/>
          <w:rtl/>
        </w:rPr>
        <w:t xml:space="preserve">متابعة </w:t>
      </w:r>
      <w:r w:rsidRPr="00DA5237">
        <w:rPr>
          <w:rtl/>
        </w:rPr>
        <w:t>التطوير</w:t>
      </w:r>
      <w:r>
        <w:rPr>
          <w:rtl/>
        </w:rPr>
        <w:t xml:space="preserve">. </w:t>
      </w:r>
      <w:r>
        <w:rPr>
          <w:rFonts w:hint="cs"/>
          <w:rtl/>
        </w:rPr>
        <w:t>وأشار</w:t>
      </w:r>
      <w:r>
        <w:rPr>
          <w:rtl/>
        </w:rPr>
        <w:t>ت</w:t>
      </w:r>
      <w:r w:rsidRPr="00DA5237">
        <w:rPr>
          <w:rtl/>
        </w:rPr>
        <w:t xml:space="preserve"> </w:t>
      </w:r>
      <w:r w:rsidRPr="00DA5237">
        <w:rPr>
          <w:rFonts w:hint="cs"/>
          <w:rtl/>
        </w:rPr>
        <w:t>وفود</w:t>
      </w:r>
      <w:r w:rsidRPr="00DA5237">
        <w:rPr>
          <w:rtl/>
        </w:rPr>
        <w:t xml:space="preserve"> </w:t>
      </w:r>
      <w:r>
        <w:rPr>
          <w:rFonts w:hint="cs"/>
          <w:rtl/>
        </w:rPr>
        <w:t>عدّة إلى أن</w:t>
      </w:r>
      <w:r w:rsidRPr="00046B88">
        <w:rPr>
          <w:rtl/>
        </w:rPr>
        <w:t xml:space="preserve"> </w:t>
      </w:r>
      <w:r>
        <w:rPr>
          <w:rtl/>
        </w:rPr>
        <w:t>مكاتبها انتق</w:t>
      </w:r>
      <w:r w:rsidRPr="00DA5237">
        <w:rPr>
          <w:rtl/>
        </w:rPr>
        <w:t>ل</w:t>
      </w:r>
      <w:r>
        <w:rPr>
          <w:rFonts w:hint="cs"/>
          <w:rtl/>
        </w:rPr>
        <w:t>ت</w:t>
      </w:r>
      <w:r w:rsidRPr="00DA5237">
        <w:rPr>
          <w:rtl/>
        </w:rPr>
        <w:t xml:space="preserve"> بسهولة إلى </w:t>
      </w:r>
      <w:r>
        <w:rPr>
          <w:rFonts w:hint="cs"/>
          <w:rtl/>
        </w:rPr>
        <w:t>الإيداع و</w:t>
      </w:r>
      <w:r>
        <w:rPr>
          <w:rtl/>
        </w:rPr>
        <w:t xml:space="preserve">المعالجة </w:t>
      </w:r>
      <w:r>
        <w:rPr>
          <w:rFonts w:hint="cs"/>
          <w:rtl/>
        </w:rPr>
        <w:t>بالوسائل الإلكترونية بفضل فعالي</w:t>
      </w:r>
      <w:r w:rsidRPr="00DA5237">
        <w:rPr>
          <w:rtl/>
        </w:rPr>
        <w:t xml:space="preserve">ة </w:t>
      </w:r>
      <w:r>
        <w:rPr>
          <w:rFonts w:hint="cs"/>
          <w:rtl/>
        </w:rPr>
        <w:t>الخدمات</w:t>
      </w:r>
      <w:r>
        <w:rPr>
          <w:rtl/>
        </w:rPr>
        <w:t xml:space="preserve"> ال</w:t>
      </w:r>
      <w:r>
        <w:rPr>
          <w:rFonts w:hint="cs"/>
          <w:rtl/>
        </w:rPr>
        <w:t>إ</w:t>
      </w:r>
      <w:r w:rsidRPr="00DA5237">
        <w:rPr>
          <w:rtl/>
        </w:rPr>
        <w:t>لكتروني</w:t>
      </w:r>
      <w:r>
        <w:rPr>
          <w:rFonts w:hint="cs"/>
          <w:rtl/>
        </w:rPr>
        <w:t>ة</w:t>
      </w:r>
      <w:r w:rsidRPr="00DA5237">
        <w:rPr>
          <w:rtl/>
        </w:rPr>
        <w:t xml:space="preserve"> </w:t>
      </w:r>
      <w:r>
        <w:rPr>
          <w:rtl/>
        </w:rPr>
        <w:t>والدعم ال</w:t>
      </w:r>
      <w:r>
        <w:rPr>
          <w:rFonts w:hint="cs"/>
          <w:rtl/>
        </w:rPr>
        <w:t>كبير</w:t>
      </w:r>
      <w:r>
        <w:rPr>
          <w:rtl/>
        </w:rPr>
        <w:t xml:space="preserve"> </w:t>
      </w:r>
      <w:r>
        <w:rPr>
          <w:rFonts w:hint="cs"/>
          <w:rtl/>
        </w:rPr>
        <w:t xml:space="preserve">الذي قدّمه </w:t>
      </w:r>
      <w:r>
        <w:rPr>
          <w:rtl/>
        </w:rPr>
        <w:t>المكتب الدولي. وأشار وفد إلى أن</w:t>
      </w:r>
      <w:r w:rsidRPr="00DA5237">
        <w:rPr>
          <w:rtl/>
        </w:rPr>
        <w:t xml:space="preserve"> </w:t>
      </w:r>
      <w:r>
        <w:rPr>
          <w:rFonts w:hint="cs"/>
          <w:rtl/>
        </w:rPr>
        <w:t>الانتقال</w:t>
      </w:r>
      <w:r w:rsidRPr="00DA5237">
        <w:rPr>
          <w:rtl/>
        </w:rPr>
        <w:t xml:space="preserve"> </w:t>
      </w:r>
      <w:r>
        <w:rPr>
          <w:rFonts w:hint="cs"/>
          <w:rtl/>
        </w:rPr>
        <w:t xml:space="preserve">الكامل </w:t>
      </w:r>
      <w:r w:rsidRPr="00DA5237">
        <w:rPr>
          <w:rtl/>
        </w:rPr>
        <w:t xml:space="preserve">من </w:t>
      </w:r>
      <w:r>
        <w:rPr>
          <w:rtl/>
        </w:rPr>
        <w:t xml:space="preserve">برنامج </w:t>
      </w:r>
      <w:r>
        <w:rPr>
          <w:rFonts w:hint="cs"/>
          <w:rtl/>
        </w:rPr>
        <w:t>ا</w:t>
      </w:r>
      <w:r w:rsidRPr="00046B88">
        <w:rPr>
          <w:rtl/>
        </w:rPr>
        <w:t>لإيداع الإلكتروني الآمن للطلبات (</w:t>
      </w:r>
      <w:r w:rsidRPr="00046B88">
        <w:t>PCT-SAFE</w:t>
      </w:r>
      <w:r w:rsidRPr="00046B88">
        <w:rPr>
          <w:rtl/>
        </w:rPr>
        <w:t xml:space="preserve">) </w:t>
      </w:r>
      <w:r w:rsidRPr="00DA5237">
        <w:rPr>
          <w:rtl/>
        </w:rPr>
        <w:t xml:space="preserve">إلى </w:t>
      </w:r>
      <w:r w:rsidRPr="005A1CB7">
        <w:rPr>
          <w:rtl/>
        </w:rPr>
        <w:t xml:space="preserve">خدمة الإيداع </w:t>
      </w:r>
      <w:r>
        <w:rPr>
          <w:rtl/>
        </w:rPr>
        <w:t>الإلكتروني بموجب معاهدة</w:t>
      </w:r>
      <w:r w:rsidRPr="005A1CB7">
        <w:rPr>
          <w:rtl/>
        </w:rPr>
        <w:t xml:space="preserve"> البراءات</w:t>
      </w:r>
      <w:r w:rsidRPr="00DA5237">
        <w:rPr>
          <w:rtl/>
        </w:rPr>
        <w:t xml:space="preserve"> </w:t>
      </w:r>
      <w:r>
        <w:rPr>
          <w:rFonts w:hint="cs"/>
          <w:rtl/>
        </w:rPr>
        <w:t xml:space="preserve">جرى </w:t>
      </w:r>
      <w:r>
        <w:rPr>
          <w:rtl/>
        </w:rPr>
        <w:t>بسهولة</w:t>
      </w:r>
      <w:r>
        <w:rPr>
          <w:rFonts w:hint="cs"/>
          <w:rtl/>
        </w:rPr>
        <w:t xml:space="preserve"> نتيجة </w:t>
      </w:r>
      <w:r w:rsidRPr="00DA5237">
        <w:rPr>
          <w:rtl/>
        </w:rPr>
        <w:t>التعاون الفعال بين المكتب الوطني و</w:t>
      </w:r>
      <w:r>
        <w:rPr>
          <w:rFonts w:hint="cs"/>
          <w:rtl/>
        </w:rPr>
        <w:t>ال</w:t>
      </w:r>
      <w:r w:rsidRPr="00DA5237">
        <w:rPr>
          <w:rtl/>
        </w:rPr>
        <w:t>مستخدم</w:t>
      </w:r>
      <w:r>
        <w:rPr>
          <w:rtl/>
        </w:rPr>
        <w:t>ي</w:t>
      </w:r>
      <w:r>
        <w:rPr>
          <w:rFonts w:hint="cs"/>
          <w:rtl/>
        </w:rPr>
        <w:t>ن،</w:t>
      </w:r>
      <w:r w:rsidRPr="005A1CB7">
        <w:rPr>
          <w:rtl/>
        </w:rPr>
        <w:t xml:space="preserve"> </w:t>
      </w:r>
      <w:r>
        <w:rPr>
          <w:rFonts w:hint="cs"/>
          <w:rtl/>
        </w:rPr>
        <w:t>و</w:t>
      </w:r>
      <w:r>
        <w:rPr>
          <w:rtl/>
        </w:rPr>
        <w:t>أسفر عن</w:t>
      </w:r>
      <w:r w:rsidRPr="00DA5237">
        <w:rPr>
          <w:rtl/>
        </w:rPr>
        <w:t xml:space="preserve"> </w:t>
      </w:r>
      <w:r>
        <w:rPr>
          <w:rFonts w:hint="cs"/>
          <w:rtl/>
        </w:rPr>
        <w:t xml:space="preserve">زيادة في </w:t>
      </w:r>
      <w:r>
        <w:rPr>
          <w:rtl/>
        </w:rPr>
        <w:t>كفاءة</w:t>
      </w:r>
      <w:r>
        <w:rPr>
          <w:rFonts w:hint="cs"/>
          <w:rtl/>
        </w:rPr>
        <w:t xml:space="preserve"> كليهما</w:t>
      </w:r>
      <w:r w:rsidRPr="00DA5237">
        <w:rPr>
          <w:rtl/>
        </w:rPr>
        <w:t>.</w:t>
      </w:r>
      <w:r>
        <w:rPr>
          <w:rFonts w:hint="cs"/>
          <w:rtl/>
        </w:rPr>
        <w:t xml:space="preserve"> وأعرب أحد الوفود عن قلقه البالغ إزاء تطبيق متطلبات التوقيع في أداة الإيداع الإلكترونية لمعاهدة البراءات لأنه يمكن إضافة ذلك التوقيع بطريقة منفصلة عن باقي استمارة الطلب.</w:t>
      </w:r>
    </w:p>
    <w:p w:rsidR="00AA736F" w:rsidRDefault="00AA736F" w:rsidP="00AA736F">
      <w:pPr>
        <w:pStyle w:val="NumberedParaAR"/>
      </w:pPr>
      <w:r w:rsidRPr="006E4905">
        <w:rPr>
          <w:rtl/>
        </w:rPr>
        <w:t>وأعربت الوفود عن اهتمام خاص بتوجهات عمل معينة، منها</w:t>
      </w:r>
    </w:p>
    <w:p w:rsidR="00AA736F" w:rsidRDefault="00AA736F" w:rsidP="00AA736F">
      <w:pPr>
        <w:pStyle w:val="NumberedParaAR"/>
        <w:numPr>
          <w:ilvl w:val="0"/>
          <w:numId w:val="0"/>
        </w:numPr>
        <w:ind w:left="567"/>
        <w:rPr>
          <w:rtl/>
        </w:rPr>
      </w:pPr>
      <w:r>
        <w:rPr>
          <w:rFonts w:hint="cs"/>
          <w:rtl/>
        </w:rPr>
        <w:t>(أ)</w:t>
      </w:r>
      <w:r>
        <w:rPr>
          <w:rFonts w:hint="cs"/>
          <w:rtl/>
        </w:rPr>
        <w:tab/>
      </w:r>
      <w:r>
        <w:rPr>
          <w:rtl/>
        </w:rPr>
        <w:t xml:space="preserve">تسليم </w:t>
      </w:r>
      <w:r w:rsidRPr="006E4905">
        <w:rPr>
          <w:rtl/>
        </w:rPr>
        <w:t xml:space="preserve">المكاتب </w:t>
      </w:r>
      <w:r>
        <w:rPr>
          <w:rFonts w:hint="cs"/>
          <w:rtl/>
        </w:rPr>
        <w:t>ل</w:t>
      </w:r>
      <w:r>
        <w:rPr>
          <w:rtl/>
        </w:rPr>
        <w:t>ملفات</w:t>
      </w:r>
      <w:r>
        <w:rPr>
          <w:rFonts w:hint="cs"/>
          <w:rtl/>
        </w:rPr>
        <w:t xml:space="preserve"> بنسق </w:t>
      </w:r>
      <w:r w:rsidRPr="006E4905">
        <w:t>XML</w:t>
      </w:r>
      <w:r>
        <w:rPr>
          <w:rFonts w:hint="cs"/>
          <w:rtl/>
        </w:rPr>
        <w:t xml:space="preserve"> </w:t>
      </w:r>
      <w:r>
        <w:rPr>
          <w:rtl/>
        </w:rPr>
        <w:t>(و</w:t>
      </w:r>
      <w:r>
        <w:rPr>
          <w:rFonts w:hint="cs"/>
          <w:rtl/>
        </w:rPr>
        <w:t>لا سيما</w:t>
      </w:r>
      <w:r w:rsidRPr="006E4905">
        <w:rPr>
          <w:rtl/>
        </w:rPr>
        <w:t xml:space="preserve"> تقارير البحث الدولي والآراء المكتوبة)؛</w:t>
      </w:r>
    </w:p>
    <w:p w:rsidR="00AA736F" w:rsidRDefault="00AA736F" w:rsidP="00AA736F">
      <w:pPr>
        <w:pStyle w:val="NumberedParaAR"/>
        <w:numPr>
          <w:ilvl w:val="0"/>
          <w:numId w:val="0"/>
        </w:numPr>
        <w:ind w:left="567"/>
        <w:rPr>
          <w:rtl/>
        </w:rPr>
      </w:pPr>
      <w:r>
        <w:rPr>
          <w:rFonts w:hint="cs"/>
          <w:rtl/>
        </w:rPr>
        <w:t>(ب)</w:t>
      </w:r>
      <w:r>
        <w:rPr>
          <w:rFonts w:hint="cs"/>
          <w:rtl/>
        </w:rPr>
        <w:tab/>
        <w:t>واستخدام نسق "</w:t>
      </w:r>
      <w:proofErr w:type="spellStart"/>
      <w:r w:rsidRPr="006E4905">
        <w:t>docx</w:t>
      </w:r>
      <w:proofErr w:type="spellEnd"/>
      <w:r>
        <w:rPr>
          <w:rFonts w:hint="cs"/>
          <w:rtl/>
        </w:rPr>
        <w:t>" في متون الطلبات؛</w:t>
      </w:r>
    </w:p>
    <w:p w:rsidR="00AA736F" w:rsidRDefault="00AA736F" w:rsidP="00AA736F">
      <w:pPr>
        <w:pStyle w:val="NumberedParaAR"/>
        <w:numPr>
          <w:ilvl w:val="0"/>
          <w:numId w:val="0"/>
        </w:numPr>
        <w:ind w:left="567"/>
        <w:rPr>
          <w:rtl/>
        </w:rPr>
      </w:pPr>
      <w:r>
        <w:rPr>
          <w:rFonts w:hint="cs"/>
          <w:rtl/>
        </w:rPr>
        <w:t>(ج)</w:t>
      </w:r>
      <w:r>
        <w:rPr>
          <w:rFonts w:hint="cs"/>
          <w:rtl/>
        </w:rPr>
        <w:tab/>
      </w:r>
      <w:r w:rsidRPr="006E4905">
        <w:rPr>
          <w:rtl/>
        </w:rPr>
        <w:t>وتقديم تقارير إدارية محسنة؛</w:t>
      </w:r>
    </w:p>
    <w:p w:rsidR="00AA736F" w:rsidRDefault="00AA736F" w:rsidP="00AA736F">
      <w:pPr>
        <w:pStyle w:val="NumberedParaAR"/>
        <w:numPr>
          <w:ilvl w:val="0"/>
          <w:numId w:val="0"/>
        </w:numPr>
        <w:ind w:left="567"/>
        <w:rPr>
          <w:rtl/>
        </w:rPr>
      </w:pPr>
      <w:r>
        <w:rPr>
          <w:rFonts w:hint="cs"/>
          <w:rtl/>
        </w:rPr>
        <w:t>(د)</w:t>
      </w:r>
      <w:r>
        <w:rPr>
          <w:rFonts w:hint="cs"/>
          <w:rtl/>
        </w:rPr>
        <w:tab/>
        <w:t>و</w:t>
      </w:r>
      <w:r w:rsidRPr="006E4905">
        <w:rPr>
          <w:rtl/>
        </w:rPr>
        <w:t>تحسين إيصال المعلومات بلغات مختلفة؛</w:t>
      </w:r>
    </w:p>
    <w:p w:rsidR="00AA736F" w:rsidRDefault="00AA736F" w:rsidP="00AA736F">
      <w:pPr>
        <w:pStyle w:val="NumberedParaAR"/>
        <w:numPr>
          <w:ilvl w:val="0"/>
          <w:numId w:val="0"/>
        </w:numPr>
        <w:ind w:left="567"/>
        <w:rPr>
          <w:rtl/>
        </w:rPr>
      </w:pPr>
      <w:r>
        <w:rPr>
          <w:rFonts w:hint="cs"/>
          <w:rtl/>
        </w:rPr>
        <w:lastRenderedPageBreak/>
        <w:t>(ه)</w:t>
      </w:r>
      <w:r>
        <w:rPr>
          <w:rFonts w:hint="cs"/>
          <w:rtl/>
        </w:rPr>
        <w:tab/>
        <w:t>و</w:t>
      </w:r>
      <w:r>
        <w:rPr>
          <w:rtl/>
        </w:rPr>
        <w:t xml:space="preserve">تحسين الإطار القانوني </w:t>
      </w:r>
      <w:r>
        <w:rPr>
          <w:rFonts w:hint="cs"/>
          <w:rtl/>
        </w:rPr>
        <w:t>بشأن</w:t>
      </w:r>
      <w:r w:rsidRPr="006E4905">
        <w:rPr>
          <w:rtl/>
        </w:rPr>
        <w:t xml:space="preserve"> "</w:t>
      </w:r>
      <w:r w:rsidRPr="00B236EA">
        <w:rPr>
          <w:rtl/>
        </w:rPr>
        <w:t xml:space="preserve">الشروط </w:t>
      </w:r>
      <w:r w:rsidRPr="006E4905">
        <w:rPr>
          <w:rtl/>
        </w:rPr>
        <w:t>المادية" للإيداع الإلكتروني؛</w:t>
      </w:r>
    </w:p>
    <w:p w:rsidR="00AA736F" w:rsidRDefault="00AA736F" w:rsidP="00AA736F">
      <w:pPr>
        <w:pStyle w:val="NumberedParaAR"/>
        <w:numPr>
          <w:ilvl w:val="0"/>
          <w:numId w:val="0"/>
        </w:numPr>
        <w:ind w:left="567"/>
        <w:rPr>
          <w:rtl/>
        </w:rPr>
      </w:pPr>
      <w:r>
        <w:rPr>
          <w:rFonts w:hint="cs"/>
          <w:rtl/>
        </w:rPr>
        <w:t>(و)</w:t>
      </w:r>
      <w:r>
        <w:rPr>
          <w:rFonts w:hint="cs"/>
          <w:rtl/>
        </w:rPr>
        <w:tab/>
        <w:t>و</w:t>
      </w:r>
      <w:r>
        <w:rPr>
          <w:rtl/>
        </w:rPr>
        <w:t>التكامل مع ترتيبات "الم</w:t>
      </w:r>
      <w:r>
        <w:rPr>
          <w:rFonts w:hint="cs"/>
          <w:rtl/>
        </w:rPr>
        <w:t>قاص</w:t>
      </w:r>
      <w:r w:rsidRPr="00B236EA">
        <w:rPr>
          <w:rtl/>
        </w:rPr>
        <w:t>ة" على النحو المشار إليه في إطار الب</w:t>
      </w:r>
      <w:r>
        <w:rPr>
          <w:rtl/>
        </w:rPr>
        <w:t xml:space="preserve">ند 8 من جدول الأعمال أدناه، </w:t>
      </w:r>
      <w:r>
        <w:rPr>
          <w:rFonts w:hint="cs"/>
          <w:rtl/>
        </w:rPr>
        <w:t>بهدف</w:t>
      </w:r>
      <w:r w:rsidRPr="00B236EA">
        <w:rPr>
          <w:rtl/>
        </w:rPr>
        <w:t xml:space="preserve"> </w:t>
      </w:r>
      <w:r>
        <w:rPr>
          <w:rFonts w:hint="cs"/>
          <w:rtl/>
        </w:rPr>
        <w:t>ت</w:t>
      </w:r>
      <w:r>
        <w:rPr>
          <w:rtl/>
        </w:rPr>
        <w:t>س</w:t>
      </w:r>
      <w:r>
        <w:rPr>
          <w:rFonts w:hint="cs"/>
          <w:rtl/>
        </w:rPr>
        <w:t>هيل</w:t>
      </w:r>
      <w:r>
        <w:rPr>
          <w:rtl/>
        </w:rPr>
        <w:t xml:space="preserve"> آليات الدفع؛</w:t>
      </w:r>
    </w:p>
    <w:p w:rsidR="00AA736F" w:rsidRDefault="00AA736F" w:rsidP="00AA736F">
      <w:pPr>
        <w:pStyle w:val="NumberedParaAR"/>
        <w:numPr>
          <w:ilvl w:val="0"/>
          <w:numId w:val="0"/>
        </w:numPr>
        <w:ind w:left="567"/>
        <w:rPr>
          <w:rtl/>
        </w:rPr>
      </w:pPr>
      <w:r>
        <w:rPr>
          <w:rFonts w:hint="cs"/>
          <w:rtl/>
        </w:rPr>
        <w:t>(ز)</w:t>
      </w:r>
      <w:r>
        <w:rPr>
          <w:rFonts w:hint="cs"/>
          <w:rtl/>
        </w:rPr>
        <w:tab/>
      </w:r>
      <w:r w:rsidRPr="00B236EA">
        <w:rPr>
          <w:rtl/>
        </w:rPr>
        <w:t xml:space="preserve">والسعي إلى </w:t>
      </w:r>
      <w:r>
        <w:rPr>
          <w:rFonts w:hint="cs"/>
          <w:rtl/>
        </w:rPr>
        <w:t xml:space="preserve">إدخال </w:t>
      </w:r>
      <w:r w:rsidRPr="00B236EA">
        <w:rPr>
          <w:rtl/>
        </w:rPr>
        <w:t>تحسينات</w:t>
      </w:r>
      <w:r>
        <w:rPr>
          <w:rtl/>
        </w:rPr>
        <w:t xml:space="preserve"> جذرية </w:t>
      </w:r>
      <w:r>
        <w:rPr>
          <w:rFonts w:hint="cs"/>
          <w:rtl/>
        </w:rPr>
        <w:t xml:space="preserve">لتجنب أن تصبح </w:t>
      </w:r>
      <w:r>
        <w:rPr>
          <w:rtl/>
        </w:rPr>
        <w:t xml:space="preserve">العمليات الإلكترونية </w:t>
      </w:r>
      <w:r>
        <w:rPr>
          <w:rFonts w:hint="cs"/>
          <w:rtl/>
        </w:rPr>
        <w:t xml:space="preserve">مجرد </w:t>
      </w:r>
      <w:r>
        <w:rPr>
          <w:rtl/>
        </w:rPr>
        <w:t xml:space="preserve">محاكاة </w:t>
      </w:r>
      <w:r>
        <w:rPr>
          <w:rFonts w:hint="cs"/>
          <w:rtl/>
        </w:rPr>
        <w:t xml:space="preserve">للعمليات </w:t>
      </w:r>
      <w:r w:rsidRPr="00B236EA">
        <w:rPr>
          <w:rtl/>
        </w:rPr>
        <w:t>الورقية</w:t>
      </w:r>
      <w:r>
        <w:rPr>
          <w:rFonts w:hint="cs"/>
          <w:rtl/>
        </w:rPr>
        <w:t>.</w:t>
      </w:r>
    </w:p>
    <w:p w:rsidR="00AA736F" w:rsidRDefault="00AA736F" w:rsidP="00AA736F">
      <w:pPr>
        <w:pStyle w:val="NumberedParaAR"/>
      </w:pPr>
      <w:r>
        <w:rPr>
          <w:rtl/>
        </w:rPr>
        <w:t>وأشار أحد الوفود إلى أن ال</w:t>
      </w:r>
      <w:r>
        <w:rPr>
          <w:rFonts w:hint="cs"/>
          <w:rtl/>
        </w:rPr>
        <w:t>ا</w:t>
      </w:r>
      <w:r w:rsidRPr="00B236EA">
        <w:rPr>
          <w:rtl/>
        </w:rPr>
        <w:t>قتر</w:t>
      </w:r>
      <w:r>
        <w:rPr>
          <w:rFonts w:hint="cs"/>
          <w:rtl/>
        </w:rPr>
        <w:t>ا</w:t>
      </w:r>
      <w:r>
        <w:rPr>
          <w:rtl/>
        </w:rPr>
        <w:t>حات المتعلقة بالرسوم</w:t>
      </w:r>
      <w:r>
        <w:rPr>
          <w:rFonts w:hint="cs"/>
          <w:rtl/>
        </w:rPr>
        <w:t>ات</w:t>
      </w:r>
      <w:r>
        <w:rPr>
          <w:rtl/>
        </w:rPr>
        <w:t xml:space="preserve"> </w:t>
      </w:r>
      <w:r>
        <w:rPr>
          <w:rFonts w:hint="cs"/>
          <w:rtl/>
        </w:rPr>
        <w:t xml:space="preserve">الملونة </w:t>
      </w:r>
      <w:r>
        <w:rPr>
          <w:rtl/>
        </w:rPr>
        <w:t>ست</w:t>
      </w:r>
      <w:r>
        <w:rPr>
          <w:rFonts w:hint="cs"/>
          <w:rtl/>
        </w:rPr>
        <w:t xml:space="preserve">ؤثر </w:t>
      </w:r>
      <w:r w:rsidRPr="00B236EA">
        <w:rPr>
          <w:rtl/>
        </w:rPr>
        <w:t xml:space="preserve">على </w:t>
      </w:r>
      <w:r>
        <w:rPr>
          <w:rtl/>
        </w:rPr>
        <w:t>الل</w:t>
      </w:r>
      <w:r>
        <w:rPr>
          <w:rFonts w:hint="cs"/>
          <w:rtl/>
        </w:rPr>
        <w:t>وا</w:t>
      </w:r>
      <w:r>
        <w:rPr>
          <w:rtl/>
        </w:rPr>
        <w:t>ئح</w:t>
      </w:r>
      <w:r w:rsidRPr="00A00DA5">
        <w:rPr>
          <w:rtl/>
        </w:rPr>
        <w:t xml:space="preserve"> التنفيذية الوطنية</w:t>
      </w:r>
      <w:r>
        <w:rPr>
          <w:rtl/>
        </w:rPr>
        <w:t xml:space="preserve"> وأنظمة</w:t>
      </w:r>
      <w:r w:rsidRPr="00B236EA">
        <w:rPr>
          <w:rtl/>
        </w:rPr>
        <w:t xml:space="preserve"> المعلومات</w:t>
      </w:r>
      <w:r>
        <w:rPr>
          <w:rFonts w:hint="cs"/>
          <w:rtl/>
        </w:rPr>
        <w:t>،</w:t>
      </w:r>
      <w:r w:rsidRPr="00B236EA">
        <w:rPr>
          <w:rtl/>
        </w:rPr>
        <w:t xml:space="preserve"> </w:t>
      </w:r>
      <w:r>
        <w:rPr>
          <w:rFonts w:hint="cs"/>
          <w:rtl/>
        </w:rPr>
        <w:t>ولا بد من مراعاة</w:t>
      </w:r>
      <w:r w:rsidRPr="00B236EA">
        <w:rPr>
          <w:rtl/>
        </w:rPr>
        <w:t xml:space="preserve"> </w:t>
      </w:r>
      <w:r>
        <w:rPr>
          <w:rFonts w:hint="cs"/>
          <w:rtl/>
        </w:rPr>
        <w:t xml:space="preserve">ذلك </w:t>
      </w:r>
      <w:r>
        <w:rPr>
          <w:rtl/>
        </w:rPr>
        <w:t xml:space="preserve">عند </w:t>
      </w:r>
      <w:r>
        <w:rPr>
          <w:rFonts w:hint="cs"/>
          <w:rtl/>
        </w:rPr>
        <w:t xml:space="preserve">إقرار </w:t>
      </w:r>
      <w:r w:rsidRPr="00B236EA">
        <w:rPr>
          <w:rtl/>
        </w:rPr>
        <w:t>تواريخ البدء المناسبة</w:t>
      </w:r>
      <w:r>
        <w:rPr>
          <w:rFonts w:hint="cs"/>
          <w:rtl/>
        </w:rPr>
        <w:t>.</w:t>
      </w:r>
    </w:p>
    <w:p w:rsidR="00AA736F" w:rsidRDefault="00AA736F" w:rsidP="00AA736F">
      <w:pPr>
        <w:pStyle w:val="NumberedParaAR"/>
      </w:pPr>
      <w:r>
        <w:rPr>
          <w:rFonts w:hint="cs"/>
          <w:rtl/>
        </w:rPr>
        <w:t>و</w:t>
      </w:r>
      <w:r w:rsidRPr="00A00DA5">
        <w:rPr>
          <w:rtl/>
        </w:rPr>
        <w:t>أك</w:t>
      </w:r>
      <w:r>
        <w:rPr>
          <w:rFonts w:hint="cs"/>
          <w:rtl/>
        </w:rPr>
        <w:t>ّ</w:t>
      </w:r>
      <w:r>
        <w:rPr>
          <w:rtl/>
        </w:rPr>
        <w:t>د المكتب الدولي</w:t>
      </w:r>
      <w:r>
        <w:rPr>
          <w:rFonts w:hint="cs"/>
          <w:rtl/>
        </w:rPr>
        <w:t>،</w:t>
      </w:r>
      <w:r w:rsidRPr="00A84EC0">
        <w:rPr>
          <w:rtl/>
        </w:rPr>
        <w:t xml:space="preserve"> </w:t>
      </w:r>
      <w:r w:rsidRPr="00A00DA5">
        <w:rPr>
          <w:rtl/>
        </w:rPr>
        <w:t>ردا</w:t>
      </w:r>
      <w:r>
        <w:rPr>
          <w:rFonts w:hint="cs"/>
          <w:rtl/>
        </w:rPr>
        <w:t>ً</w:t>
      </w:r>
      <w:r>
        <w:rPr>
          <w:rtl/>
        </w:rPr>
        <w:t xml:space="preserve"> على أسئلة</w:t>
      </w:r>
      <w:r>
        <w:rPr>
          <w:rFonts w:hint="cs"/>
          <w:rtl/>
        </w:rPr>
        <w:t xml:space="preserve"> ل</w:t>
      </w:r>
      <w:r w:rsidRPr="00A00DA5">
        <w:rPr>
          <w:rtl/>
        </w:rPr>
        <w:t>وفدين</w:t>
      </w:r>
      <w:r>
        <w:rPr>
          <w:rFonts w:hint="cs"/>
          <w:rtl/>
        </w:rPr>
        <w:t>،</w:t>
      </w:r>
      <w:r>
        <w:rPr>
          <w:rtl/>
        </w:rPr>
        <w:t xml:space="preserve"> </w:t>
      </w:r>
      <w:r w:rsidRPr="00A00DA5">
        <w:rPr>
          <w:rtl/>
        </w:rPr>
        <w:t>رغب</w:t>
      </w:r>
      <w:r>
        <w:rPr>
          <w:rFonts w:hint="cs"/>
          <w:rtl/>
        </w:rPr>
        <w:t>ته</w:t>
      </w:r>
      <w:r>
        <w:rPr>
          <w:rtl/>
        </w:rPr>
        <w:t xml:space="preserve"> في العمل مع المكاتب </w:t>
      </w:r>
      <w:r>
        <w:rPr>
          <w:rFonts w:hint="cs"/>
          <w:rtl/>
        </w:rPr>
        <w:t>ل</w:t>
      </w:r>
      <w:r>
        <w:rPr>
          <w:rtl/>
        </w:rPr>
        <w:t xml:space="preserve">إنهاء دعم </w:t>
      </w:r>
      <w:r>
        <w:rPr>
          <w:rFonts w:hint="cs"/>
          <w:rtl/>
        </w:rPr>
        <w:t>المقدّم ل</w:t>
      </w:r>
      <w:r>
        <w:rPr>
          <w:rtl/>
        </w:rPr>
        <w:t xml:space="preserve">برنامج </w:t>
      </w:r>
      <w:r w:rsidRPr="00046B88">
        <w:rPr>
          <w:rtl/>
        </w:rPr>
        <w:t>(</w:t>
      </w:r>
      <w:r w:rsidRPr="00046B88">
        <w:t>PCT-SAFE</w:t>
      </w:r>
      <w:r w:rsidRPr="00046B88">
        <w:rPr>
          <w:rtl/>
        </w:rPr>
        <w:t>)</w:t>
      </w:r>
      <w:r>
        <w:rPr>
          <w:rFonts w:hint="cs"/>
          <w:rtl/>
        </w:rPr>
        <w:t xml:space="preserve"> بغية التخلص من</w:t>
      </w:r>
      <w:r>
        <w:rPr>
          <w:rtl/>
        </w:rPr>
        <w:t xml:space="preserve"> تكاليف الاحتفاظ بنظم </w:t>
      </w:r>
      <w:r w:rsidRPr="00A00DA5">
        <w:rPr>
          <w:rtl/>
        </w:rPr>
        <w:t xml:space="preserve">مكررة. </w:t>
      </w:r>
      <w:r>
        <w:rPr>
          <w:rFonts w:hint="cs"/>
          <w:rtl/>
        </w:rPr>
        <w:t>ولكن، ذكر المكتب أنه لن يباشر هذه الإجراءات بمفرده ل</w:t>
      </w:r>
      <w:r w:rsidRPr="00A00DA5">
        <w:rPr>
          <w:rtl/>
        </w:rPr>
        <w:t xml:space="preserve">أن </w:t>
      </w:r>
      <w:r>
        <w:rPr>
          <w:rtl/>
        </w:rPr>
        <w:t xml:space="preserve">برنامج </w:t>
      </w:r>
      <w:r w:rsidRPr="00046B88">
        <w:rPr>
          <w:rtl/>
        </w:rPr>
        <w:t>(</w:t>
      </w:r>
      <w:r w:rsidRPr="00046B88">
        <w:t>PCT-SAFE</w:t>
      </w:r>
      <w:r w:rsidRPr="00046B88">
        <w:rPr>
          <w:rtl/>
        </w:rPr>
        <w:t>)</w:t>
      </w:r>
      <w:r>
        <w:rPr>
          <w:rFonts w:hint="cs"/>
          <w:rtl/>
        </w:rPr>
        <w:t xml:space="preserve"> </w:t>
      </w:r>
      <w:r>
        <w:rPr>
          <w:rtl/>
        </w:rPr>
        <w:t xml:space="preserve">لا </w:t>
      </w:r>
      <w:r>
        <w:rPr>
          <w:rFonts w:hint="cs"/>
          <w:rtl/>
        </w:rPr>
        <w:t>ي</w:t>
      </w:r>
      <w:r>
        <w:rPr>
          <w:rtl/>
        </w:rPr>
        <w:t xml:space="preserve">زال </w:t>
      </w:r>
      <w:r>
        <w:rPr>
          <w:rFonts w:hint="cs"/>
          <w:rtl/>
        </w:rPr>
        <w:t>ضروريا</w:t>
      </w:r>
      <w:r w:rsidRPr="00A00DA5">
        <w:rPr>
          <w:rtl/>
        </w:rPr>
        <w:t xml:space="preserve"> لمجموعة كبيرة من المستخدمين الذين لم يتمكنوا من استخدام </w:t>
      </w:r>
      <w:r>
        <w:rPr>
          <w:rFonts w:hint="cs"/>
          <w:rtl/>
        </w:rPr>
        <w:t>خدمات</w:t>
      </w:r>
      <w:r>
        <w:rPr>
          <w:rtl/>
        </w:rPr>
        <w:t xml:space="preserve"> </w:t>
      </w:r>
      <w:r w:rsidRPr="00A00DA5">
        <w:rPr>
          <w:rtl/>
        </w:rPr>
        <w:t xml:space="preserve">الإيداع </w:t>
      </w:r>
      <w:r>
        <w:rPr>
          <w:rtl/>
        </w:rPr>
        <w:t>الإلكتروني لمعاهدة البراءات</w:t>
      </w:r>
      <w:r w:rsidRPr="00A00DA5">
        <w:rPr>
          <w:rtl/>
        </w:rPr>
        <w:t xml:space="preserve"> </w:t>
      </w:r>
      <w:r>
        <w:rPr>
          <w:rFonts w:hint="cs"/>
          <w:rtl/>
        </w:rPr>
        <w:t xml:space="preserve">نتيجة </w:t>
      </w:r>
      <w:r w:rsidRPr="00A00DA5">
        <w:rPr>
          <w:rtl/>
        </w:rPr>
        <w:t>ال</w:t>
      </w:r>
      <w:r>
        <w:rPr>
          <w:rFonts w:hint="cs"/>
          <w:rtl/>
        </w:rPr>
        <w:t>ت</w:t>
      </w:r>
      <w:r>
        <w:rPr>
          <w:rtl/>
        </w:rPr>
        <w:t>قي</w:t>
      </w:r>
      <w:r>
        <w:rPr>
          <w:rFonts w:hint="cs"/>
          <w:rtl/>
        </w:rPr>
        <w:t>ي</w:t>
      </w:r>
      <w:r w:rsidRPr="00A00DA5">
        <w:rPr>
          <w:rtl/>
        </w:rPr>
        <w:t>د</w:t>
      </w:r>
      <w:r>
        <w:rPr>
          <w:rFonts w:hint="cs"/>
          <w:rtl/>
        </w:rPr>
        <w:t>ات</w:t>
      </w:r>
      <w:r w:rsidRPr="00A00DA5">
        <w:rPr>
          <w:rtl/>
        </w:rPr>
        <w:t xml:space="preserve"> الأمنية الوطنية.</w:t>
      </w:r>
    </w:p>
    <w:p w:rsidR="00AA736F" w:rsidRPr="00885BCB" w:rsidRDefault="00AA736F" w:rsidP="00AA736F">
      <w:pPr>
        <w:pStyle w:val="NumberedParaAR"/>
        <w:ind w:left="566"/>
      </w:pPr>
      <w:r w:rsidRPr="00885BCB">
        <w:rPr>
          <w:rFonts w:hint="cs"/>
          <w:rtl/>
        </w:rPr>
        <w:t>وأحاط الفريق العامل علما بمضمون الوثيقة</w:t>
      </w:r>
      <w:r w:rsidRPr="00885BCB">
        <w:rPr>
          <w:rFonts w:hint="eastAsia"/>
          <w:rtl/>
        </w:rPr>
        <w:t> </w:t>
      </w:r>
      <w:r w:rsidRPr="00885BCB">
        <w:t>PCT/WG/</w:t>
      </w:r>
      <w:r>
        <w:t>10</w:t>
      </w:r>
      <w:r w:rsidRPr="00885BCB">
        <w:t>/</w:t>
      </w:r>
      <w:r>
        <w:t>21</w:t>
      </w:r>
      <w:r w:rsidRPr="00885BCB">
        <w:rPr>
          <w:rFonts w:hint="cs"/>
          <w:rtl/>
        </w:rPr>
        <w:t>.</w:t>
      </w:r>
    </w:p>
    <w:p w:rsidR="00AA736F" w:rsidRPr="00DC7D48" w:rsidRDefault="00AA736F" w:rsidP="00AA736F">
      <w:pPr>
        <w:pStyle w:val="Heading1AR"/>
        <w:spacing w:before="0" w:after="240" w:line="360" w:lineRule="exact"/>
        <w:rPr>
          <w:b/>
          <w:rtl/>
        </w:rPr>
      </w:pPr>
      <w:r w:rsidRPr="00DC7D48">
        <w:rPr>
          <w:rFonts w:hint="cs"/>
          <w:b/>
          <w:rtl/>
        </w:rPr>
        <w:t xml:space="preserve">البند 7 من جدول الأعمال:  </w:t>
      </w:r>
      <w:r w:rsidRPr="00DC7D48">
        <w:rPr>
          <w:b/>
          <w:rtl/>
        </w:rPr>
        <w:t>خدمة نُسخ البحث الإلكترونية (</w:t>
      </w:r>
      <w:proofErr w:type="spellStart"/>
      <w:r w:rsidRPr="00DC7D48">
        <w:rPr>
          <w:b/>
        </w:rPr>
        <w:t>eSearchCopy</w:t>
      </w:r>
      <w:proofErr w:type="spellEnd"/>
      <w:r w:rsidRPr="00DC7D48">
        <w:rPr>
          <w:b/>
          <w:rtl/>
        </w:rPr>
        <w:t>)</w:t>
      </w:r>
    </w:p>
    <w:p w:rsidR="00AA736F" w:rsidRPr="00885BCB" w:rsidRDefault="00AA736F" w:rsidP="00AA736F">
      <w:pPr>
        <w:pStyle w:val="NumberedParaAR"/>
      </w:pPr>
      <w:r w:rsidRPr="00885BCB">
        <w:rPr>
          <w:rFonts w:hint="cs"/>
          <w:rtl/>
        </w:rPr>
        <w:t>استندت المناقشات إ</w:t>
      </w:r>
      <w:r>
        <w:rPr>
          <w:rFonts w:hint="cs"/>
          <w:rtl/>
        </w:rPr>
        <w:t>لى الوثيقتين</w:t>
      </w:r>
      <w:r w:rsidRPr="00885BCB">
        <w:rPr>
          <w:rFonts w:hint="eastAsia"/>
          <w:rtl/>
        </w:rPr>
        <w:t> </w:t>
      </w:r>
      <w:r w:rsidRPr="00885BCB">
        <w:t>PCT/WG/</w:t>
      </w:r>
      <w:r>
        <w:t>10</w:t>
      </w:r>
      <w:r w:rsidRPr="00885BCB">
        <w:t>/</w:t>
      </w:r>
      <w:r>
        <w:t>13</w:t>
      </w:r>
      <w:r>
        <w:rPr>
          <w:rFonts w:hint="cs"/>
          <w:rtl/>
        </w:rPr>
        <w:t xml:space="preserve"> و</w:t>
      </w:r>
      <w:r w:rsidRPr="00885BCB">
        <w:rPr>
          <w:rFonts w:hint="eastAsia"/>
          <w:rtl/>
        </w:rPr>
        <w:t> </w:t>
      </w:r>
      <w:r w:rsidRPr="00885BCB">
        <w:t>PCT/WG/</w:t>
      </w:r>
      <w:r>
        <w:t>10</w:t>
      </w:r>
      <w:r w:rsidRPr="00885BCB">
        <w:t>/</w:t>
      </w:r>
      <w:r>
        <w:t>22</w:t>
      </w:r>
      <w:r>
        <w:rPr>
          <w:rFonts w:hint="cs"/>
          <w:rtl/>
        </w:rPr>
        <w:t>.</w:t>
      </w:r>
    </w:p>
    <w:p w:rsidR="00AA736F" w:rsidRDefault="00AA736F" w:rsidP="00AA736F">
      <w:pPr>
        <w:pStyle w:val="NumberedParaAR"/>
      </w:pPr>
      <w:r w:rsidRPr="003F0117">
        <w:rPr>
          <w:rtl/>
        </w:rPr>
        <w:t xml:space="preserve">وأشار وفد </w:t>
      </w:r>
      <w:r>
        <w:rPr>
          <w:rtl/>
        </w:rPr>
        <w:t xml:space="preserve">المكتب الأوروبي للبراءات إلى </w:t>
      </w:r>
      <w:r>
        <w:rPr>
          <w:rFonts w:hint="cs"/>
          <w:rtl/>
        </w:rPr>
        <w:t xml:space="preserve">نجاح </w:t>
      </w:r>
      <w:r w:rsidRPr="003F0117">
        <w:rPr>
          <w:rtl/>
        </w:rPr>
        <w:t xml:space="preserve">التنفيذ التجريبي </w:t>
      </w:r>
      <w:r>
        <w:rPr>
          <w:rFonts w:hint="cs"/>
          <w:rtl/>
        </w:rPr>
        <w:t>ل</w:t>
      </w:r>
      <w:r w:rsidRPr="003F0117">
        <w:rPr>
          <w:rtl/>
        </w:rPr>
        <w:t>خدمة نُسخ البحث الإلكترونية (</w:t>
      </w:r>
      <w:proofErr w:type="spellStart"/>
      <w:r w:rsidRPr="003F0117">
        <w:t>eSearchCopy</w:t>
      </w:r>
      <w:proofErr w:type="spellEnd"/>
      <w:r w:rsidRPr="003F0117">
        <w:rPr>
          <w:rtl/>
        </w:rPr>
        <w:t>)/النظام</w:t>
      </w:r>
      <w:r>
        <w:rPr>
          <w:rtl/>
        </w:rPr>
        <w:t xml:space="preserve"> غير الورقي لمعاهدة البراء</w:t>
      </w:r>
      <w:r>
        <w:rPr>
          <w:rFonts w:hint="cs"/>
          <w:rtl/>
        </w:rPr>
        <w:t>ات خلال العام السابق وأن الخدمة باتت مفعلة في 12 </w:t>
      </w:r>
      <w:r>
        <w:rPr>
          <w:rtl/>
        </w:rPr>
        <w:t>مك</w:t>
      </w:r>
      <w:r w:rsidRPr="003F0117">
        <w:rPr>
          <w:rtl/>
        </w:rPr>
        <w:t>تب</w:t>
      </w:r>
      <w:r>
        <w:rPr>
          <w:rFonts w:hint="cs"/>
          <w:rtl/>
        </w:rPr>
        <w:t>ا</w:t>
      </w:r>
      <w:r w:rsidRPr="003F0117">
        <w:rPr>
          <w:rtl/>
        </w:rPr>
        <w:t xml:space="preserve"> </w:t>
      </w:r>
      <w:r>
        <w:rPr>
          <w:rFonts w:hint="cs"/>
          <w:rtl/>
        </w:rPr>
        <w:t>ل</w:t>
      </w:r>
      <w:r>
        <w:rPr>
          <w:rtl/>
        </w:rPr>
        <w:t>تسلم الطلبات</w:t>
      </w:r>
      <w:r>
        <w:rPr>
          <w:rFonts w:hint="cs"/>
          <w:rtl/>
        </w:rPr>
        <w:t>.</w:t>
      </w:r>
      <w:r w:rsidRPr="003F0117">
        <w:rPr>
          <w:rtl/>
        </w:rPr>
        <w:t xml:space="preserve"> وأعرب </w:t>
      </w:r>
      <w:r>
        <w:rPr>
          <w:rFonts w:hint="cs"/>
          <w:rtl/>
        </w:rPr>
        <w:t xml:space="preserve">الوفد </w:t>
      </w:r>
      <w:r w:rsidRPr="003F0117">
        <w:rPr>
          <w:rtl/>
        </w:rPr>
        <w:t xml:space="preserve">عن أمله في </w:t>
      </w:r>
      <w:r>
        <w:rPr>
          <w:rtl/>
        </w:rPr>
        <w:t xml:space="preserve">نقل </w:t>
      </w:r>
      <w:r>
        <w:rPr>
          <w:rFonts w:hint="cs"/>
          <w:rtl/>
        </w:rPr>
        <w:t xml:space="preserve">كل </w:t>
      </w:r>
      <w:r>
        <w:rPr>
          <w:rtl/>
        </w:rPr>
        <w:t>مكاتب تسلم الطلبات التي</w:t>
      </w:r>
      <w:r w:rsidRPr="003F0117">
        <w:rPr>
          <w:rtl/>
        </w:rPr>
        <w:t xml:space="preserve"> </w:t>
      </w:r>
      <w:r>
        <w:rPr>
          <w:rFonts w:hint="cs"/>
          <w:rtl/>
        </w:rPr>
        <w:t>يعمل المكتب بمثابة إدارة</w:t>
      </w:r>
      <w:r>
        <w:rPr>
          <w:rtl/>
        </w:rPr>
        <w:t xml:space="preserve"> بحث دولي</w:t>
      </w:r>
      <w:r w:rsidRPr="003F0117">
        <w:rPr>
          <w:rtl/>
        </w:rPr>
        <w:t xml:space="preserve"> </w:t>
      </w:r>
      <w:r>
        <w:rPr>
          <w:rFonts w:hint="cs"/>
          <w:rtl/>
        </w:rPr>
        <w:t xml:space="preserve">لها، إلى </w:t>
      </w:r>
      <w:r>
        <w:rPr>
          <w:rtl/>
        </w:rPr>
        <w:t>هذا النظام، ولكنه</w:t>
      </w:r>
      <w:r w:rsidRPr="003F0117">
        <w:rPr>
          <w:rtl/>
        </w:rPr>
        <w:t xml:space="preserve"> </w:t>
      </w:r>
      <w:r>
        <w:rPr>
          <w:rFonts w:hint="cs"/>
          <w:rtl/>
        </w:rPr>
        <w:t xml:space="preserve">نبّه إلى ضرورة </w:t>
      </w:r>
      <w:r w:rsidRPr="00FB2E1A">
        <w:rPr>
          <w:rtl/>
        </w:rPr>
        <w:t xml:space="preserve">العمل بخدمتي النسخ الإلكترونية والنسخ الورقية </w:t>
      </w:r>
      <w:r>
        <w:rPr>
          <w:rFonts w:hint="cs"/>
          <w:rtl/>
        </w:rPr>
        <w:t xml:space="preserve">على سبيل التجربة </w:t>
      </w:r>
      <w:r w:rsidRPr="00FB2E1A">
        <w:rPr>
          <w:rtl/>
        </w:rPr>
        <w:t xml:space="preserve">لفترة </w:t>
      </w:r>
      <w:r w:rsidRPr="003F0117">
        <w:rPr>
          <w:rtl/>
        </w:rPr>
        <w:t>تتراوح بين شهرين وثلاثة أشهر</w:t>
      </w:r>
      <w:r>
        <w:rPr>
          <w:rtl/>
        </w:rPr>
        <w:t xml:space="preserve"> لكل مكتب </w:t>
      </w:r>
      <w:r w:rsidRPr="00FB2E1A">
        <w:rPr>
          <w:rtl/>
        </w:rPr>
        <w:t xml:space="preserve">للتأكد </w:t>
      </w:r>
      <w:r>
        <w:rPr>
          <w:rFonts w:hint="cs"/>
          <w:rtl/>
        </w:rPr>
        <w:t xml:space="preserve">من </w:t>
      </w:r>
      <w:r>
        <w:rPr>
          <w:rtl/>
        </w:rPr>
        <w:t xml:space="preserve">تنفيذ الخدمة </w:t>
      </w:r>
      <w:r>
        <w:rPr>
          <w:rFonts w:hint="cs"/>
          <w:rtl/>
        </w:rPr>
        <w:t>بشكل</w:t>
      </w:r>
      <w:r w:rsidRPr="003F0117">
        <w:rPr>
          <w:rtl/>
        </w:rPr>
        <w:t xml:space="preserve"> فعال</w:t>
      </w:r>
      <w:r>
        <w:rPr>
          <w:rFonts w:hint="cs"/>
          <w:rtl/>
        </w:rPr>
        <w:t xml:space="preserve"> مع التأكد من اتساق النواتج ونوعيتها وصدورها في غضون مهل مناسبة</w:t>
      </w:r>
      <w:r w:rsidRPr="003F0117">
        <w:rPr>
          <w:rtl/>
        </w:rPr>
        <w:t>. و</w:t>
      </w:r>
      <w:r>
        <w:rPr>
          <w:rFonts w:hint="cs"/>
          <w:rtl/>
        </w:rPr>
        <w:t>ذكر أنّ ما سبق</w:t>
      </w:r>
      <w:r w:rsidRPr="003F0117">
        <w:rPr>
          <w:rtl/>
        </w:rPr>
        <w:t xml:space="preserve"> </w:t>
      </w:r>
      <w:r>
        <w:rPr>
          <w:rFonts w:hint="cs"/>
          <w:rtl/>
        </w:rPr>
        <w:t>يتطلب تسخير ال</w:t>
      </w:r>
      <w:r>
        <w:rPr>
          <w:rtl/>
        </w:rPr>
        <w:t>موارد</w:t>
      </w:r>
      <w:r>
        <w:rPr>
          <w:rFonts w:hint="cs"/>
          <w:rtl/>
        </w:rPr>
        <w:t>،</w:t>
      </w:r>
      <w:r>
        <w:rPr>
          <w:rtl/>
        </w:rPr>
        <w:t xml:space="preserve"> و</w:t>
      </w:r>
      <w:r>
        <w:rPr>
          <w:rFonts w:hint="cs"/>
          <w:rtl/>
        </w:rPr>
        <w:t xml:space="preserve">لذا </w:t>
      </w:r>
      <w:r w:rsidRPr="003F0117">
        <w:rPr>
          <w:rtl/>
        </w:rPr>
        <w:t>لزم تنفيذ</w:t>
      </w:r>
      <w:r>
        <w:rPr>
          <w:rFonts w:hint="cs"/>
          <w:rtl/>
        </w:rPr>
        <w:t>ه</w:t>
      </w:r>
      <w:r>
        <w:rPr>
          <w:rtl/>
        </w:rPr>
        <w:t xml:space="preserve"> </w:t>
      </w:r>
      <w:r>
        <w:rPr>
          <w:rFonts w:hint="cs"/>
          <w:rtl/>
        </w:rPr>
        <w:t xml:space="preserve">ضمن </w:t>
      </w:r>
      <w:r w:rsidRPr="003F0117">
        <w:rPr>
          <w:rtl/>
        </w:rPr>
        <w:t>مجموعات صغيرة</w:t>
      </w:r>
      <w:r>
        <w:rPr>
          <w:rFonts w:hint="cs"/>
          <w:rtl/>
        </w:rPr>
        <w:t xml:space="preserve"> مؤلفة من أربعة مكاتب تقريباً</w:t>
      </w:r>
      <w:r w:rsidRPr="003F0117">
        <w:rPr>
          <w:rtl/>
        </w:rPr>
        <w:t>.</w:t>
      </w:r>
    </w:p>
    <w:p w:rsidR="00AA736F" w:rsidRPr="00885BCB" w:rsidRDefault="00AA736F" w:rsidP="00AA736F">
      <w:pPr>
        <w:pStyle w:val="NumberedParaAR"/>
      </w:pPr>
      <w:r>
        <w:rPr>
          <w:rtl/>
        </w:rPr>
        <w:t>وأشا</w:t>
      </w:r>
      <w:r>
        <w:rPr>
          <w:rFonts w:hint="cs"/>
          <w:rtl/>
        </w:rPr>
        <w:t>د</w:t>
      </w:r>
      <w:r>
        <w:rPr>
          <w:rtl/>
        </w:rPr>
        <w:t xml:space="preserve">ت </w:t>
      </w:r>
      <w:r>
        <w:rPr>
          <w:rFonts w:hint="cs"/>
          <w:rtl/>
        </w:rPr>
        <w:t>عدة</w:t>
      </w:r>
      <w:r>
        <w:rPr>
          <w:rtl/>
        </w:rPr>
        <w:t xml:space="preserve"> وفود</w:t>
      </w:r>
      <w:r>
        <w:rPr>
          <w:rFonts w:hint="cs"/>
          <w:rtl/>
        </w:rPr>
        <w:t>،</w:t>
      </w:r>
      <w:r>
        <w:rPr>
          <w:rtl/>
        </w:rPr>
        <w:t xml:space="preserve"> </w:t>
      </w:r>
      <w:r>
        <w:rPr>
          <w:rFonts w:hint="cs"/>
          <w:rtl/>
        </w:rPr>
        <w:t>ممن</w:t>
      </w:r>
      <w:r>
        <w:rPr>
          <w:rtl/>
        </w:rPr>
        <w:t xml:space="preserve"> </w:t>
      </w:r>
      <w:r>
        <w:rPr>
          <w:rFonts w:hint="cs"/>
          <w:rtl/>
        </w:rPr>
        <w:t>بدأ</w:t>
      </w:r>
      <w:r>
        <w:rPr>
          <w:rtl/>
        </w:rPr>
        <w:t>ت مكاتبها الوطنية</w:t>
      </w:r>
      <w:r>
        <w:rPr>
          <w:rFonts w:hint="cs"/>
          <w:rtl/>
        </w:rPr>
        <w:t xml:space="preserve"> العمل ب</w:t>
      </w:r>
      <w:r w:rsidRPr="003F0117">
        <w:rPr>
          <w:rtl/>
        </w:rPr>
        <w:t>خدمة نُسخ البحث الإلكترونية</w:t>
      </w:r>
      <w:r>
        <w:rPr>
          <w:rFonts w:hint="cs"/>
          <w:rtl/>
        </w:rPr>
        <w:t>،</w:t>
      </w:r>
      <w:r w:rsidRPr="00FB2E1A">
        <w:rPr>
          <w:rtl/>
        </w:rPr>
        <w:t xml:space="preserve"> </w:t>
      </w:r>
      <w:r>
        <w:rPr>
          <w:rFonts w:hint="cs"/>
          <w:rtl/>
        </w:rPr>
        <w:t xml:space="preserve">بفوائد الخدمة </w:t>
      </w:r>
      <w:r>
        <w:rPr>
          <w:rtl/>
        </w:rPr>
        <w:t>و</w:t>
      </w:r>
      <w:r>
        <w:rPr>
          <w:rFonts w:hint="cs"/>
          <w:rtl/>
        </w:rPr>
        <w:t>حثّ</w:t>
      </w:r>
      <w:r w:rsidRPr="00FB2E1A">
        <w:rPr>
          <w:rtl/>
        </w:rPr>
        <w:t xml:space="preserve">ت المكاتب الأخرى على المشاركة، </w:t>
      </w:r>
      <w:r>
        <w:rPr>
          <w:rFonts w:hint="cs"/>
          <w:rtl/>
        </w:rPr>
        <w:t xml:space="preserve">سواء </w:t>
      </w:r>
      <w:r w:rsidRPr="00FB2E1A">
        <w:rPr>
          <w:rtl/>
        </w:rPr>
        <w:t xml:space="preserve">كمكاتب تسلم </w:t>
      </w:r>
      <w:r>
        <w:rPr>
          <w:rFonts w:hint="cs"/>
          <w:rtl/>
        </w:rPr>
        <w:t>طلبات أ</w:t>
      </w:r>
      <w:r w:rsidRPr="00FB2E1A">
        <w:rPr>
          <w:rtl/>
        </w:rPr>
        <w:t>و</w:t>
      </w:r>
      <w:r>
        <w:rPr>
          <w:rFonts w:hint="cs"/>
          <w:rtl/>
        </w:rPr>
        <w:t xml:space="preserve"> </w:t>
      </w:r>
      <w:r>
        <w:rPr>
          <w:rtl/>
        </w:rPr>
        <w:t>إدارات بحث دولي. وأشار</w:t>
      </w:r>
      <w:r w:rsidRPr="00FB2E1A">
        <w:rPr>
          <w:rtl/>
        </w:rPr>
        <w:t xml:space="preserve"> </w:t>
      </w:r>
      <w:r>
        <w:rPr>
          <w:rFonts w:hint="cs"/>
          <w:rtl/>
        </w:rPr>
        <w:t>وفد</w:t>
      </w:r>
      <w:r>
        <w:rPr>
          <w:rtl/>
        </w:rPr>
        <w:t xml:space="preserve"> إلى </w:t>
      </w:r>
      <w:r>
        <w:rPr>
          <w:rFonts w:hint="cs"/>
          <w:rtl/>
        </w:rPr>
        <w:t>ال</w:t>
      </w:r>
      <w:r w:rsidRPr="00FB2E1A">
        <w:rPr>
          <w:rtl/>
        </w:rPr>
        <w:t>رغبة في إدخ</w:t>
      </w:r>
      <w:r>
        <w:rPr>
          <w:rtl/>
        </w:rPr>
        <w:t xml:space="preserve">ال مزيد من التحسينات، </w:t>
      </w:r>
      <w:r>
        <w:rPr>
          <w:rFonts w:hint="cs"/>
          <w:rtl/>
        </w:rPr>
        <w:t>ومنها</w:t>
      </w:r>
      <w:r w:rsidRPr="00FB2E1A">
        <w:rPr>
          <w:rtl/>
        </w:rPr>
        <w:t xml:space="preserve"> إرسال بيانات بيبليوغرافية محسنة </w:t>
      </w:r>
      <w:r>
        <w:rPr>
          <w:rtl/>
        </w:rPr>
        <w:t>واتخاذ الترتيبات اللازمة ل</w:t>
      </w:r>
      <w:r>
        <w:rPr>
          <w:rFonts w:hint="cs"/>
          <w:rtl/>
        </w:rPr>
        <w:t>إحالة</w:t>
      </w:r>
      <w:r>
        <w:rPr>
          <w:rtl/>
        </w:rPr>
        <w:t xml:space="preserve"> </w:t>
      </w:r>
      <w:r w:rsidRPr="00FB2E1A">
        <w:rPr>
          <w:rtl/>
        </w:rPr>
        <w:t>رسوم</w:t>
      </w:r>
      <w:r>
        <w:rPr>
          <w:rFonts w:hint="cs"/>
          <w:rtl/>
        </w:rPr>
        <w:t>ات</w:t>
      </w:r>
      <w:r>
        <w:rPr>
          <w:rtl/>
        </w:rPr>
        <w:t xml:space="preserve"> </w:t>
      </w:r>
      <w:r>
        <w:rPr>
          <w:rFonts w:hint="cs"/>
          <w:rtl/>
        </w:rPr>
        <w:t>بالألوان</w:t>
      </w:r>
      <w:r>
        <w:rPr>
          <w:rtl/>
        </w:rPr>
        <w:t>. و</w:t>
      </w:r>
      <w:r>
        <w:rPr>
          <w:rFonts w:hint="cs"/>
          <w:rtl/>
        </w:rPr>
        <w:t>ذكر</w:t>
      </w:r>
      <w:r>
        <w:rPr>
          <w:rtl/>
        </w:rPr>
        <w:t xml:space="preserve"> </w:t>
      </w:r>
      <w:r>
        <w:rPr>
          <w:rFonts w:hint="cs"/>
          <w:rtl/>
        </w:rPr>
        <w:t>ال</w:t>
      </w:r>
      <w:r w:rsidRPr="00FB2E1A">
        <w:rPr>
          <w:rtl/>
        </w:rPr>
        <w:t xml:space="preserve">وفد </w:t>
      </w:r>
      <w:r>
        <w:rPr>
          <w:rFonts w:hint="cs"/>
          <w:rtl/>
        </w:rPr>
        <w:t xml:space="preserve">ذاته </w:t>
      </w:r>
      <w:r>
        <w:rPr>
          <w:rtl/>
        </w:rPr>
        <w:t>أن</w:t>
      </w:r>
      <w:r>
        <w:rPr>
          <w:rFonts w:hint="cs"/>
          <w:rtl/>
        </w:rPr>
        <w:t xml:space="preserve"> ربط الخدمة مع </w:t>
      </w:r>
      <w:r>
        <w:rPr>
          <w:rtl/>
        </w:rPr>
        <w:t>ترتيبات "الم</w:t>
      </w:r>
      <w:r>
        <w:rPr>
          <w:rFonts w:hint="cs"/>
          <w:rtl/>
        </w:rPr>
        <w:t>قاص</w:t>
      </w:r>
      <w:r>
        <w:rPr>
          <w:rtl/>
        </w:rPr>
        <w:t>ة" الم</w:t>
      </w:r>
      <w:r>
        <w:rPr>
          <w:rFonts w:hint="cs"/>
          <w:rtl/>
        </w:rPr>
        <w:t xml:space="preserve">ذكورة </w:t>
      </w:r>
      <w:r>
        <w:rPr>
          <w:rtl/>
        </w:rPr>
        <w:t xml:space="preserve">في البند 8 </w:t>
      </w:r>
      <w:r w:rsidRPr="00FB2E1A">
        <w:rPr>
          <w:rtl/>
        </w:rPr>
        <w:t>أدناه</w:t>
      </w:r>
      <w:r w:rsidRPr="001B02E0">
        <w:rPr>
          <w:rtl/>
        </w:rPr>
        <w:t xml:space="preserve"> </w:t>
      </w:r>
      <w:r>
        <w:rPr>
          <w:rFonts w:hint="cs"/>
          <w:rtl/>
        </w:rPr>
        <w:t xml:space="preserve">قد يكون نافعا </w:t>
      </w:r>
      <w:r>
        <w:rPr>
          <w:rtl/>
        </w:rPr>
        <w:t xml:space="preserve">من حيث المبدأ، </w:t>
      </w:r>
      <w:r>
        <w:rPr>
          <w:rFonts w:hint="cs"/>
          <w:rtl/>
        </w:rPr>
        <w:t>رغم ضرورة توخّي الحذر في أي</w:t>
      </w:r>
      <w:r>
        <w:rPr>
          <w:rtl/>
        </w:rPr>
        <w:t xml:space="preserve"> تنفيذ من هذا</w:t>
      </w:r>
      <w:r>
        <w:rPr>
          <w:rFonts w:hint="cs"/>
          <w:rtl/>
        </w:rPr>
        <w:t xml:space="preserve"> القبيل.</w:t>
      </w:r>
    </w:p>
    <w:p w:rsidR="00AA736F" w:rsidRPr="00FB2E1A" w:rsidRDefault="00AA736F" w:rsidP="00AA736F">
      <w:pPr>
        <w:pStyle w:val="NumberedParaAR"/>
        <w:ind w:left="566"/>
      </w:pPr>
      <w:r w:rsidRPr="00885BCB">
        <w:rPr>
          <w:rFonts w:hint="cs"/>
          <w:rtl/>
        </w:rPr>
        <w:t>وأ</w:t>
      </w:r>
      <w:r>
        <w:rPr>
          <w:rFonts w:hint="cs"/>
          <w:rtl/>
        </w:rPr>
        <w:t xml:space="preserve">حاط الفريق العامل علما بمضمون </w:t>
      </w:r>
      <w:r w:rsidRPr="00FB2E1A">
        <w:rPr>
          <w:rtl/>
        </w:rPr>
        <w:t>الوثيقتين</w:t>
      </w:r>
      <w:r w:rsidRPr="00FB2E1A">
        <w:t xml:space="preserve"> PCT/WG/10/13 </w:t>
      </w:r>
      <w:r w:rsidRPr="00FB2E1A">
        <w:rPr>
          <w:rtl/>
        </w:rPr>
        <w:t>و</w:t>
      </w:r>
      <w:r w:rsidRPr="00FB2E1A">
        <w:t>PCT/WG/10/22</w:t>
      </w:r>
      <w:r>
        <w:rPr>
          <w:rFonts w:hint="cs"/>
          <w:rtl/>
        </w:rPr>
        <w:t>.</w:t>
      </w:r>
    </w:p>
    <w:p w:rsidR="00AA736F" w:rsidRPr="00885BCB" w:rsidRDefault="00AA736F" w:rsidP="00AA736F">
      <w:pPr>
        <w:pStyle w:val="Heading1AR"/>
        <w:spacing w:before="0" w:after="240" w:line="360" w:lineRule="exact"/>
        <w:rPr>
          <w:rtl/>
        </w:rPr>
      </w:pPr>
      <w:r>
        <w:rPr>
          <w:rFonts w:hint="cs"/>
          <w:rtl/>
        </w:rPr>
        <w:t xml:space="preserve">البند 8 من جدول الأعمال: </w:t>
      </w:r>
      <w:r w:rsidRPr="00885BCB">
        <w:rPr>
          <w:rtl/>
        </w:rPr>
        <w:t xml:space="preserve">تقرير </w:t>
      </w:r>
      <w:r>
        <w:rPr>
          <w:rFonts w:hint="cs"/>
          <w:rtl/>
        </w:rPr>
        <w:t xml:space="preserve">مرحلي: </w:t>
      </w:r>
      <w:r w:rsidRPr="00476767">
        <w:rPr>
          <w:rtl/>
        </w:rPr>
        <w:t>التدابير الممكنة للحد من تعرّض الإيرادات المتأتية من رسوم معاهدة البراءات لتغيرات أسعار صرف العملات</w:t>
      </w:r>
    </w:p>
    <w:p w:rsidR="00AA736F" w:rsidRPr="00885BCB" w:rsidRDefault="00AA736F" w:rsidP="00AA736F">
      <w:pPr>
        <w:pStyle w:val="NumberedParaAR"/>
      </w:pPr>
      <w:r w:rsidRPr="00885BCB">
        <w:rPr>
          <w:rFonts w:hint="cs"/>
          <w:rtl/>
        </w:rPr>
        <w:t>استندت المناقشات إلى الوثيقة</w:t>
      </w:r>
      <w:r w:rsidRPr="00885BCB">
        <w:rPr>
          <w:rFonts w:hint="eastAsia"/>
          <w:rtl/>
        </w:rPr>
        <w:t> </w:t>
      </w:r>
      <w:r w:rsidRPr="00885BCB">
        <w:t>PCT/WG/</w:t>
      </w:r>
      <w:r>
        <w:t>10</w:t>
      </w:r>
      <w:r w:rsidRPr="00885BCB">
        <w:t>/</w:t>
      </w:r>
      <w:r>
        <w:t>6</w:t>
      </w:r>
      <w:r w:rsidRPr="00885BCB">
        <w:rPr>
          <w:rFonts w:hint="cs"/>
          <w:rtl/>
        </w:rPr>
        <w:t>.</w:t>
      </w:r>
    </w:p>
    <w:p w:rsidR="00AA736F" w:rsidRDefault="00AA736F" w:rsidP="00AA736F">
      <w:pPr>
        <w:pStyle w:val="NumberedParaAR"/>
      </w:pPr>
      <w:r>
        <w:rPr>
          <w:rFonts w:hint="cs"/>
          <w:rtl/>
        </w:rPr>
        <w:t>و</w:t>
      </w:r>
      <w:r w:rsidRPr="00885BCB">
        <w:rPr>
          <w:rFonts w:hint="cs"/>
          <w:rtl/>
        </w:rPr>
        <w:t>ر</w:t>
      </w:r>
      <w:r>
        <w:rPr>
          <w:rFonts w:hint="cs"/>
          <w:rtl/>
          <w:lang w:val="fr-CH"/>
        </w:rPr>
        <w:t>حّ</w:t>
      </w:r>
      <w:r w:rsidRPr="00885BCB">
        <w:rPr>
          <w:rFonts w:hint="cs"/>
          <w:rtl/>
        </w:rPr>
        <w:t xml:space="preserve">بت </w:t>
      </w:r>
      <w:r w:rsidRPr="00885BCB">
        <w:rPr>
          <w:rtl/>
        </w:rPr>
        <w:t xml:space="preserve">جميع الوفود التي أخذت الكلمة </w:t>
      </w:r>
      <w:r>
        <w:rPr>
          <w:rFonts w:hint="cs"/>
          <w:rtl/>
        </w:rPr>
        <w:t xml:space="preserve">باقتراح </w:t>
      </w:r>
      <w:r w:rsidRPr="005C4E1F">
        <w:rPr>
          <w:rtl/>
        </w:rPr>
        <w:t>بدء مشروع تجريبي مع عدد من مكاتب تسلم الطلبات وإدارات البحث الدولي لتحديد المقاصة بالنسبة لرسوم البحث ورسوم الإيداع الدولي</w:t>
      </w:r>
      <w:r w:rsidRPr="00885BCB">
        <w:rPr>
          <w:rtl/>
        </w:rPr>
        <w:t>.</w:t>
      </w:r>
      <w:r>
        <w:rPr>
          <w:rFonts w:hint="cs"/>
          <w:rtl/>
        </w:rPr>
        <w:t xml:space="preserve"> وشملت تعليقات الوفود ما يلي:</w:t>
      </w:r>
    </w:p>
    <w:p w:rsidR="00AA736F" w:rsidRDefault="00AA736F" w:rsidP="00AA736F">
      <w:pPr>
        <w:pStyle w:val="NumberedParaAR"/>
        <w:numPr>
          <w:ilvl w:val="0"/>
          <w:numId w:val="0"/>
        </w:numPr>
        <w:ind w:left="567"/>
        <w:rPr>
          <w:rtl/>
        </w:rPr>
      </w:pPr>
      <w:r>
        <w:rPr>
          <w:rFonts w:hint="cs"/>
          <w:rtl/>
        </w:rPr>
        <w:lastRenderedPageBreak/>
        <w:t>(أ)</w:t>
      </w:r>
      <w:r>
        <w:rPr>
          <w:rFonts w:hint="cs"/>
          <w:rtl/>
        </w:rPr>
        <w:tab/>
      </w:r>
      <w:r w:rsidRPr="00E879D5">
        <w:rPr>
          <w:rtl/>
        </w:rPr>
        <w:t xml:space="preserve">أن </w:t>
      </w:r>
      <w:r>
        <w:rPr>
          <w:rFonts w:hint="cs"/>
          <w:rtl/>
        </w:rPr>
        <w:t>الن</w:t>
      </w:r>
      <w:r w:rsidRPr="005C4E1F">
        <w:rPr>
          <w:rtl/>
        </w:rPr>
        <w:t xml:space="preserve">ظام </w:t>
      </w:r>
      <w:r>
        <w:rPr>
          <w:rFonts w:hint="cs"/>
          <w:rtl/>
        </w:rPr>
        <w:t>ال</w:t>
      </w:r>
      <w:r w:rsidRPr="005C4E1F">
        <w:rPr>
          <w:rtl/>
        </w:rPr>
        <w:t xml:space="preserve">مركزي </w:t>
      </w:r>
      <w:r>
        <w:rPr>
          <w:rFonts w:hint="cs"/>
          <w:rtl/>
        </w:rPr>
        <w:t xml:space="preserve">المرتقب </w:t>
      </w:r>
      <w:r w:rsidRPr="005C4E1F">
        <w:rPr>
          <w:rtl/>
        </w:rPr>
        <w:t>لدفع الرسوم</w:t>
      </w:r>
      <w:r w:rsidRPr="00E879D5">
        <w:rPr>
          <w:rtl/>
        </w:rPr>
        <w:t xml:space="preserve"> يتطلب تغييرات جوهرية في </w:t>
      </w:r>
      <w:r>
        <w:rPr>
          <w:rFonts w:hint="cs"/>
          <w:rtl/>
        </w:rPr>
        <w:t>أ</w:t>
      </w:r>
      <w:r w:rsidRPr="00E879D5">
        <w:rPr>
          <w:rtl/>
        </w:rPr>
        <w:t>نظم</w:t>
      </w:r>
      <w:r>
        <w:rPr>
          <w:rFonts w:hint="cs"/>
          <w:rtl/>
        </w:rPr>
        <w:t>ة</w:t>
      </w:r>
      <w:r>
        <w:rPr>
          <w:rtl/>
        </w:rPr>
        <w:t xml:space="preserve"> تكنولوجيا </w:t>
      </w:r>
      <w:r w:rsidRPr="00E879D5">
        <w:rPr>
          <w:rtl/>
        </w:rPr>
        <w:t xml:space="preserve">معلومات المكاتب الوطنية </w:t>
      </w:r>
      <w:r>
        <w:rPr>
          <w:rtl/>
        </w:rPr>
        <w:t xml:space="preserve">وإجراءات </w:t>
      </w:r>
      <w:r w:rsidRPr="00E879D5">
        <w:rPr>
          <w:rtl/>
        </w:rPr>
        <w:t>عمل</w:t>
      </w:r>
      <w:r>
        <w:rPr>
          <w:rFonts w:hint="cs"/>
          <w:rtl/>
        </w:rPr>
        <w:t>ها،</w:t>
      </w:r>
      <w:r w:rsidRPr="00E879D5">
        <w:rPr>
          <w:rtl/>
        </w:rPr>
        <w:t xml:space="preserve"> </w:t>
      </w:r>
      <w:r>
        <w:rPr>
          <w:rFonts w:hint="cs"/>
          <w:rtl/>
        </w:rPr>
        <w:t xml:space="preserve">مما يستدعي </w:t>
      </w:r>
      <w:r>
        <w:rPr>
          <w:rtl/>
        </w:rPr>
        <w:t>إ</w:t>
      </w:r>
      <w:r>
        <w:rPr>
          <w:rFonts w:hint="cs"/>
          <w:rtl/>
        </w:rPr>
        <w:t>عطاء</w:t>
      </w:r>
      <w:r>
        <w:rPr>
          <w:rtl/>
        </w:rPr>
        <w:t xml:space="preserve"> وقت كاف</w:t>
      </w:r>
      <w:r>
        <w:rPr>
          <w:rFonts w:hint="cs"/>
          <w:rtl/>
        </w:rPr>
        <w:t>ٍ</w:t>
      </w:r>
      <w:r w:rsidRPr="00E879D5">
        <w:rPr>
          <w:rtl/>
        </w:rPr>
        <w:t xml:space="preserve"> لاستعراض هيكل المقاصة المقترح قبل تنفيذه؛</w:t>
      </w:r>
    </w:p>
    <w:p w:rsidR="00AA736F" w:rsidRDefault="00AA736F" w:rsidP="00AA736F">
      <w:pPr>
        <w:pStyle w:val="NumberedParaAR"/>
        <w:numPr>
          <w:ilvl w:val="0"/>
          <w:numId w:val="0"/>
        </w:numPr>
        <w:ind w:left="567"/>
        <w:rPr>
          <w:rtl/>
        </w:rPr>
      </w:pPr>
      <w:r>
        <w:rPr>
          <w:rFonts w:hint="cs"/>
          <w:rtl/>
        </w:rPr>
        <w:t>(ب)</w:t>
      </w:r>
      <w:r>
        <w:rPr>
          <w:rFonts w:hint="cs"/>
          <w:rtl/>
        </w:rPr>
        <w:tab/>
        <w:t xml:space="preserve">واحتمال أن يزيد </w:t>
      </w:r>
      <w:r w:rsidRPr="00E879D5">
        <w:rPr>
          <w:rtl/>
        </w:rPr>
        <w:t xml:space="preserve">الهيكل المقترح </w:t>
      </w:r>
      <w:r>
        <w:rPr>
          <w:rtl/>
        </w:rPr>
        <w:t xml:space="preserve">للمقاصة </w:t>
      </w:r>
      <w:r>
        <w:rPr>
          <w:rFonts w:hint="cs"/>
          <w:rtl/>
        </w:rPr>
        <w:t xml:space="preserve">من عبء </w:t>
      </w:r>
      <w:r>
        <w:rPr>
          <w:rtl/>
        </w:rPr>
        <w:t xml:space="preserve">عمل </w:t>
      </w:r>
      <w:r>
        <w:rPr>
          <w:rFonts w:hint="cs"/>
          <w:rtl/>
        </w:rPr>
        <w:t>ا</w:t>
      </w:r>
      <w:r>
        <w:rPr>
          <w:rtl/>
        </w:rPr>
        <w:t>لمكاتب</w:t>
      </w:r>
      <w:r w:rsidRPr="00E879D5">
        <w:rPr>
          <w:rtl/>
        </w:rPr>
        <w:t xml:space="preserve"> </w:t>
      </w:r>
      <w:r>
        <w:rPr>
          <w:rFonts w:hint="cs"/>
          <w:rtl/>
        </w:rPr>
        <w:t>على ا</w:t>
      </w:r>
      <w:r w:rsidRPr="00E879D5">
        <w:rPr>
          <w:rtl/>
        </w:rPr>
        <w:t>ختل</w:t>
      </w:r>
      <w:r>
        <w:rPr>
          <w:rFonts w:hint="cs"/>
          <w:rtl/>
        </w:rPr>
        <w:t>ا</w:t>
      </w:r>
      <w:r w:rsidRPr="00E879D5">
        <w:rPr>
          <w:rtl/>
        </w:rPr>
        <w:t xml:space="preserve">ف </w:t>
      </w:r>
      <w:r>
        <w:rPr>
          <w:rFonts w:hint="cs"/>
          <w:rtl/>
        </w:rPr>
        <w:t xml:space="preserve">صفاتها </w:t>
      </w:r>
      <w:r>
        <w:rPr>
          <w:rtl/>
        </w:rPr>
        <w:t xml:space="preserve">في إطار </w:t>
      </w:r>
      <w:r w:rsidRPr="00E879D5">
        <w:rPr>
          <w:rtl/>
        </w:rPr>
        <w:t xml:space="preserve">معاهدة </w:t>
      </w:r>
      <w:r>
        <w:rPr>
          <w:rtl/>
        </w:rPr>
        <w:t xml:space="preserve">البراءات – </w:t>
      </w:r>
      <w:r>
        <w:rPr>
          <w:rFonts w:hint="cs"/>
          <w:rtl/>
        </w:rPr>
        <w:t>وبناء عليه، ضرورة</w:t>
      </w:r>
      <w:r>
        <w:rPr>
          <w:rtl/>
        </w:rPr>
        <w:t xml:space="preserve"> أن يبرهن </w:t>
      </w:r>
      <w:r>
        <w:rPr>
          <w:rFonts w:hint="cs"/>
          <w:rtl/>
        </w:rPr>
        <w:t>المشروع ال</w:t>
      </w:r>
      <w:r w:rsidRPr="005C4E1F">
        <w:rPr>
          <w:rtl/>
        </w:rPr>
        <w:t>تجريبي</w:t>
      </w:r>
      <w:r>
        <w:rPr>
          <w:rtl/>
        </w:rPr>
        <w:t xml:space="preserve"> على أن الهيكل </w:t>
      </w:r>
      <w:r>
        <w:rPr>
          <w:rFonts w:hint="cs"/>
          <w:rtl/>
        </w:rPr>
        <w:t>ي</w:t>
      </w:r>
      <w:r>
        <w:rPr>
          <w:rtl/>
        </w:rPr>
        <w:t xml:space="preserve">بسط إدارة الرسوم </w:t>
      </w:r>
      <w:r>
        <w:rPr>
          <w:rFonts w:hint="cs"/>
          <w:rtl/>
        </w:rPr>
        <w:t xml:space="preserve">ويزيد </w:t>
      </w:r>
      <w:r>
        <w:rPr>
          <w:rtl/>
        </w:rPr>
        <w:t>فعالي</w:t>
      </w:r>
      <w:r>
        <w:rPr>
          <w:rFonts w:hint="cs"/>
          <w:rtl/>
        </w:rPr>
        <w:t>تها</w:t>
      </w:r>
      <w:r w:rsidRPr="00E879D5">
        <w:rPr>
          <w:rtl/>
        </w:rPr>
        <w:t xml:space="preserve"> من حيث التكلفة بالنسبة للمكاتب المشاركة؛</w:t>
      </w:r>
    </w:p>
    <w:p w:rsidR="00AA736F" w:rsidRDefault="00AA736F" w:rsidP="00AA736F">
      <w:pPr>
        <w:pStyle w:val="NumberedParaAR"/>
        <w:numPr>
          <w:ilvl w:val="0"/>
          <w:numId w:val="0"/>
        </w:numPr>
        <w:ind w:left="567"/>
        <w:rPr>
          <w:rtl/>
        </w:rPr>
      </w:pPr>
      <w:r>
        <w:rPr>
          <w:rFonts w:hint="cs"/>
          <w:rtl/>
        </w:rPr>
        <w:t>(ج)</w:t>
      </w:r>
      <w:r>
        <w:rPr>
          <w:rFonts w:hint="cs"/>
          <w:rtl/>
        </w:rPr>
        <w:tab/>
      </w:r>
      <w:r w:rsidRPr="009F3E99">
        <w:rPr>
          <w:rtl/>
        </w:rPr>
        <w:t xml:space="preserve">وضرورة أن يكون الهيكل </w:t>
      </w:r>
      <w:r w:rsidRPr="00E879D5">
        <w:rPr>
          <w:rtl/>
        </w:rPr>
        <w:t xml:space="preserve">المقترح </w:t>
      </w:r>
      <w:r w:rsidRPr="009F3E99">
        <w:rPr>
          <w:rtl/>
        </w:rPr>
        <w:t>طوعيا للمكاتب؛</w:t>
      </w:r>
    </w:p>
    <w:p w:rsidR="00AA736F" w:rsidRDefault="00AA736F" w:rsidP="00AA736F">
      <w:pPr>
        <w:pStyle w:val="NumberedParaAR"/>
        <w:numPr>
          <w:ilvl w:val="0"/>
          <w:numId w:val="0"/>
        </w:numPr>
        <w:ind w:left="567"/>
        <w:rPr>
          <w:rtl/>
        </w:rPr>
      </w:pPr>
      <w:r>
        <w:rPr>
          <w:rFonts w:hint="cs"/>
          <w:rtl/>
        </w:rPr>
        <w:t>(د)</w:t>
      </w:r>
      <w:r>
        <w:rPr>
          <w:rFonts w:hint="cs"/>
          <w:rtl/>
        </w:rPr>
        <w:tab/>
      </w:r>
      <w:r>
        <w:rPr>
          <w:rtl/>
        </w:rPr>
        <w:t>و</w:t>
      </w:r>
      <w:r>
        <w:rPr>
          <w:rFonts w:hint="cs"/>
          <w:rtl/>
        </w:rPr>
        <w:t>أن</w:t>
      </w:r>
      <w:r w:rsidRPr="009F3E99">
        <w:rPr>
          <w:rtl/>
        </w:rPr>
        <w:t xml:space="preserve"> </w:t>
      </w:r>
      <w:r>
        <w:rPr>
          <w:rFonts w:hint="cs"/>
          <w:rtl/>
        </w:rPr>
        <w:t xml:space="preserve">يكفل </w:t>
      </w:r>
      <w:r w:rsidRPr="009F3E99">
        <w:rPr>
          <w:rtl/>
        </w:rPr>
        <w:t xml:space="preserve">الهيكل </w:t>
      </w:r>
      <w:r>
        <w:rPr>
          <w:rtl/>
        </w:rPr>
        <w:t>المقترح</w:t>
      </w:r>
      <w:r w:rsidRPr="009F3E99">
        <w:rPr>
          <w:rtl/>
        </w:rPr>
        <w:t xml:space="preserve"> شفافية جميع المعاملات؛</w:t>
      </w:r>
    </w:p>
    <w:p w:rsidR="00AA736F" w:rsidRDefault="00AA736F" w:rsidP="00AA736F">
      <w:pPr>
        <w:pStyle w:val="NumberedParaAR"/>
        <w:numPr>
          <w:ilvl w:val="0"/>
          <w:numId w:val="0"/>
        </w:numPr>
        <w:ind w:left="567"/>
        <w:rPr>
          <w:rtl/>
        </w:rPr>
      </w:pPr>
      <w:r>
        <w:rPr>
          <w:rFonts w:hint="cs"/>
          <w:rtl/>
        </w:rPr>
        <w:t>(ه)</w:t>
      </w:r>
      <w:r>
        <w:rPr>
          <w:rFonts w:hint="cs"/>
          <w:rtl/>
        </w:rPr>
        <w:tab/>
      </w:r>
      <w:r w:rsidRPr="009F3E99">
        <w:rPr>
          <w:rtl/>
        </w:rPr>
        <w:t>وضرورة تقاسم نتائج التحليل المفصل الجاري للآ</w:t>
      </w:r>
      <w:r>
        <w:rPr>
          <w:rtl/>
        </w:rPr>
        <w:t xml:space="preserve">ثار المالية المترتبة </w:t>
      </w:r>
      <w:r>
        <w:rPr>
          <w:rFonts w:hint="cs"/>
          <w:rtl/>
        </w:rPr>
        <w:t xml:space="preserve">على </w:t>
      </w:r>
      <w:r w:rsidRPr="009F3E99">
        <w:rPr>
          <w:rtl/>
        </w:rPr>
        <w:t>الإنشاء المحتمل لهيكل المقاصة</w:t>
      </w:r>
      <w:r>
        <w:rPr>
          <w:rFonts w:hint="cs"/>
          <w:rtl/>
        </w:rPr>
        <w:t xml:space="preserve"> </w:t>
      </w:r>
      <w:r>
        <w:rPr>
          <w:rtl/>
        </w:rPr>
        <w:t>مع جميع أعضاء الفريق العامل</w:t>
      </w:r>
      <w:r w:rsidRPr="009F3E99">
        <w:rPr>
          <w:rtl/>
        </w:rPr>
        <w:t>؛</w:t>
      </w:r>
    </w:p>
    <w:p w:rsidR="00AA736F" w:rsidRDefault="00AA736F" w:rsidP="00AA736F">
      <w:pPr>
        <w:pStyle w:val="NumberedParaAR"/>
        <w:numPr>
          <w:ilvl w:val="0"/>
          <w:numId w:val="0"/>
        </w:numPr>
        <w:ind w:left="567"/>
        <w:rPr>
          <w:rtl/>
        </w:rPr>
      </w:pPr>
      <w:r>
        <w:rPr>
          <w:rFonts w:hint="cs"/>
          <w:rtl/>
        </w:rPr>
        <w:t>(و)</w:t>
      </w:r>
      <w:r>
        <w:rPr>
          <w:rFonts w:hint="cs"/>
          <w:rtl/>
        </w:rPr>
        <w:tab/>
      </w:r>
      <w:r w:rsidRPr="009F3E99">
        <w:rPr>
          <w:rtl/>
        </w:rPr>
        <w:t>وضرور</w:t>
      </w:r>
      <w:r>
        <w:rPr>
          <w:rtl/>
        </w:rPr>
        <w:t>ة</w:t>
      </w:r>
      <w:r w:rsidRPr="009F3E99">
        <w:rPr>
          <w:rtl/>
        </w:rPr>
        <w:t xml:space="preserve"> ربط مشروع المقاصة</w:t>
      </w:r>
      <w:r>
        <w:rPr>
          <w:rFonts w:hint="cs"/>
          <w:rtl/>
        </w:rPr>
        <w:t xml:space="preserve"> </w:t>
      </w:r>
      <w:r w:rsidRPr="009F3E99">
        <w:rPr>
          <w:rtl/>
        </w:rPr>
        <w:t>بمشروع</w:t>
      </w:r>
      <w:r>
        <w:rPr>
          <w:rFonts w:hint="cs"/>
          <w:rtl/>
        </w:rPr>
        <w:t xml:space="preserve"> </w:t>
      </w:r>
      <w:r w:rsidRPr="00885BCB">
        <w:rPr>
          <w:rFonts w:hint="cs"/>
          <w:rtl/>
        </w:rPr>
        <w:t>(</w:t>
      </w:r>
      <w:proofErr w:type="spellStart"/>
      <w:r w:rsidRPr="00885BCB">
        <w:t>eSearchCopy</w:t>
      </w:r>
      <w:proofErr w:type="spellEnd"/>
      <w:r w:rsidRPr="00885BCB">
        <w:rPr>
          <w:rFonts w:hint="cs"/>
          <w:rtl/>
        </w:rPr>
        <w:t>)</w:t>
      </w:r>
      <w:r>
        <w:rPr>
          <w:rFonts w:hint="cs"/>
          <w:rtl/>
        </w:rPr>
        <w:t>؛</w:t>
      </w:r>
    </w:p>
    <w:p w:rsidR="00AA736F" w:rsidRDefault="00AA736F" w:rsidP="00AA736F">
      <w:pPr>
        <w:pStyle w:val="NumberedParaAR"/>
        <w:numPr>
          <w:ilvl w:val="0"/>
          <w:numId w:val="0"/>
        </w:numPr>
        <w:ind w:left="567"/>
        <w:rPr>
          <w:rtl/>
        </w:rPr>
      </w:pPr>
      <w:r>
        <w:rPr>
          <w:rFonts w:hint="cs"/>
          <w:rtl/>
        </w:rPr>
        <w:t>(ز)</w:t>
      </w:r>
      <w:r>
        <w:rPr>
          <w:rFonts w:hint="cs"/>
          <w:rtl/>
        </w:rPr>
        <w:tab/>
        <w:t xml:space="preserve">وضرورة </w:t>
      </w:r>
      <w:r w:rsidRPr="009F3E99">
        <w:rPr>
          <w:rtl/>
        </w:rPr>
        <w:t xml:space="preserve">مواءمة </w:t>
      </w:r>
      <w:r>
        <w:rPr>
          <w:rtl/>
        </w:rPr>
        <w:t>الإطار القانون</w:t>
      </w:r>
      <w:r>
        <w:rPr>
          <w:rFonts w:hint="cs"/>
          <w:rtl/>
        </w:rPr>
        <w:t>ي</w:t>
      </w:r>
      <w:r w:rsidRPr="009F3E99">
        <w:rPr>
          <w:rtl/>
        </w:rPr>
        <w:t xml:space="preserve"> </w:t>
      </w:r>
      <w:r>
        <w:rPr>
          <w:rFonts w:hint="cs"/>
          <w:rtl/>
        </w:rPr>
        <w:t>نظرا</w:t>
      </w:r>
      <w:r w:rsidRPr="009F3E99">
        <w:rPr>
          <w:rtl/>
        </w:rPr>
        <w:t xml:space="preserve"> </w:t>
      </w:r>
      <w:r>
        <w:rPr>
          <w:rFonts w:hint="cs"/>
          <w:rtl/>
        </w:rPr>
        <w:t>لأن</w:t>
      </w:r>
      <w:r w:rsidRPr="009F3E99">
        <w:rPr>
          <w:rtl/>
        </w:rPr>
        <w:t xml:space="preserve"> مكاتب تسلم الطلبات المشاركة </w:t>
      </w:r>
      <w:r>
        <w:rPr>
          <w:rFonts w:hint="cs"/>
          <w:rtl/>
        </w:rPr>
        <w:t xml:space="preserve">لن تحيل </w:t>
      </w:r>
      <w:r w:rsidRPr="009F3E99">
        <w:rPr>
          <w:rtl/>
        </w:rPr>
        <w:t>رسوم البحث مباشرة إلى إدارة البحث الدولي المعنية</w:t>
      </w:r>
      <w:r>
        <w:rPr>
          <w:rFonts w:hint="cs"/>
          <w:rtl/>
        </w:rPr>
        <w:t xml:space="preserve">، بل ستحيلها </w:t>
      </w:r>
      <w:r w:rsidRPr="009F3E99">
        <w:rPr>
          <w:rtl/>
        </w:rPr>
        <w:t>عن طريق المكتب الدولي؛</w:t>
      </w:r>
    </w:p>
    <w:p w:rsidR="00AA736F" w:rsidRDefault="00AA736F" w:rsidP="00AA736F">
      <w:pPr>
        <w:pStyle w:val="NumberedParaAR"/>
        <w:numPr>
          <w:ilvl w:val="0"/>
          <w:numId w:val="0"/>
        </w:numPr>
        <w:ind w:left="567"/>
        <w:rPr>
          <w:rtl/>
        </w:rPr>
      </w:pPr>
      <w:r>
        <w:rPr>
          <w:rFonts w:hint="cs"/>
          <w:rtl/>
        </w:rPr>
        <w:t>(ح)</w:t>
      </w:r>
      <w:r>
        <w:rPr>
          <w:rFonts w:hint="cs"/>
          <w:rtl/>
        </w:rPr>
        <w:tab/>
      </w:r>
      <w:r w:rsidRPr="009F3E99">
        <w:rPr>
          <w:rtl/>
        </w:rPr>
        <w:t xml:space="preserve">والحاجة إلى إدراج أزواج </w:t>
      </w:r>
      <w:r>
        <w:rPr>
          <w:rFonts w:hint="cs"/>
          <w:rtl/>
        </w:rPr>
        <w:t>إضافي</w:t>
      </w:r>
      <w:r w:rsidRPr="009F3E99">
        <w:rPr>
          <w:rtl/>
        </w:rPr>
        <w:t>ة من مكاتب تسلم الطلبات وإدارات البحث الدولي</w:t>
      </w:r>
      <w:r>
        <w:rPr>
          <w:rFonts w:hint="cs"/>
          <w:rtl/>
        </w:rPr>
        <w:t>ة</w:t>
      </w:r>
      <w:r>
        <w:rPr>
          <w:rtl/>
        </w:rPr>
        <w:t xml:space="preserve"> وأزواج </w:t>
      </w:r>
      <w:r>
        <w:rPr>
          <w:rFonts w:hint="cs"/>
          <w:rtl/>
        </w:rPr>
        <w:t>مختلفة من ال</w:t>
      </w:r>
      <w:r w:rsidRPr="009F3E99">
        <w:rPr>
          <w:rtl/>
        </w:rPr>
        <w:t>عملات</w:t>
      </w:r>
      <w:r>
        <w:rPr>
          <w:rFonts w:hint="cs"/>
          <w:rtl/>
        </w:rPr>
        <w:t>.</w:t>
      </w:r>
    </w:p>
    <w:p w:rsidR="00AA736F" w:rsidRDefault="00AA736F" w:rsidP="00AA736F">
      <w:pPr>
        <w:pStyle w:val="NumberedParaAR"/>
        <w:ind w:left="566"/>
      </w:pPr>
      <w:r>
        <w:rPr>
          <w:rFonts w:hint="cs"/>
          <w:rtl/>
        </w:rPr>
        <w:t xml:space="preserve">وأحاط الفريق العامل علماً بمضمون الوثيقة </w:t>
      </w:r>
      <w:r>
        <w:t>PCT/WG/10/6</w:t>
      </w:r>
      <w:r>
        <w:rPr>
          <w:rFonts w:hint="cs"/>
          <w:rtl/>
          <w:lang w:bidi="ar-EG"/>
        </w:rPr>
        <w:t xml:space="preserve"> ودعا</w:t>
      </w:r>
      <w:r w:rsidRPr="006E4905">
        <w:rPr>
          <w:rtl/>
        </w:rPr>
        <w:t xml:space="preserve"> المكتب الدولي </w:t>
      </w:r>
      <w:r>
        <w:rPr>
          <w:rFonts w:hint="cs"/>
          <w:rtl/>
        </w:rPr>
        <w:t>إلى</w:t>
      </w:r>
      <w:r w:rsidRPr="006E4905">
        <w:rPr>
          <w:rtl/>
        </w:rPr>
        <w:t xml:space="preserve"> إع</w:t>
      </w:r>
      <w:r>
        <w:rPr>
          <w:rtl/>
        </w:rPr>
        <w:t xml:space="preserve">داد مشروع اتفاق نموذجي </w:t>
      </w:r>
      <w:r>
        <w:rPr>
          <w:rFonts w:hint="cs"/>
          <w:rtl/>
        </w:rPr>
        <w:t>ل</w:t>
      </w:r>
      <w:r w:rsidRPr="006E4905">
        <w:rPr>
          <w:rtl/>
        </w:rPr>
        <w:t>تستخدمه جميع مكاتب تسلم الطلبات والإدارات الدولية المشاركة</w:t>
      </w:r>
      <w:r>
        <w:rPr>
          <w:rFonts w:hint="cs"/>
          <w:rtl/>
        </w:rPr>
        <w:t>.</w:t>
      </w:r>
    </w:p>
    <w:p w:rsidR="00AA736F" w:rsidRPr="00885BCB" w:rsidRDefault="00AA736F" w:rsidP="00AA736F">
      <w:pPr>
        <w:pStyle w:val="Heading1AR"/>
        <w:spacing w:before="0" w:after="240" w:line="360" w:lineRule="exact"/>
        <w:rPr>
          <w:rtl/>
        </w:rPr>
      </w:pPr>
      <w:r w:rsidRPr="00885BCB">
        <w:rPr>
          <w:rFonts w:hint="cs"/>
          <w:rtl/>
        </w:rPr>
        <w:t xml:space="preserve">البند </w:t>
      </w:r>
      <w:r>
        <w:t>9</w:t>
      </w:r>
      <w:r>
        <w:rPr>
          <w:rFonts w:hint="cs"/>
          <w:rtl/>
        </w:rPr>
        <w:t xml:space="preserve"> من جدول الأعمال: </w:t>
      </w:r>
      <w:r w:rsidRPr="00731470">
        <w:rPr>
          <w:rtl/>
        </w:rPr>
        <w:t>التكملة الثانية لدراسة "تقدير المرونة في رسوم معاهدة التعاون بشأن البراءات"</w:t>
      </w:r>
    </w:p>
    <w:p w:rsidR="00AA736F" w:rsidRDefault="00AA736F" w:rsidP="00AA736F">
      <w:pPr>
        <w:pStyle w:val="NumberedParaAR"/>
      </w:pPr>
      <w:r w:rsidRPr="00885BCB">
        <w:rPr>
          <w:rFonts w:hint="cs"/>
          <w:rtl/>
        </w:rPr>
        <w:t>استندت المناقشات إلى الوثيقة</w:t>
      </w:r>
      <w:r w:rsidRPr="00885BCB">
        <w:rPr>
          <w:rFonts w:hint="eastAsia"/>
          <w:rtl/>
        </w:rPr>
        <w:t> </w:t>
      </w:r>
      <w:r w:rsidRPr="00731470">
        <w:t>PCT/WG/10/2</w:t>
      </w:r>
      <w:r>
        <w:rPr>
          <w:rFonts w:hint="cs"/>
          <w:rtl/>
        </w:rPr>
        <w:t>.</w:t>
      </w:r>
    </w:p>
    <w:p w:rsidR="00AA736F" w:rsidRDefault="00AA736F" w:rsidP="00AA736F">
      <w:pPr>
        <w:pStyle w:val="NumberedParaAR"/>
      </w:pPr>
      <w:r w:rsidRPr="00731470">
        <w:rPr>
          <w:rtl/>
        </w:rPr>
        <w:t>وذكر أحد</w:t>
      </w:r>
      <w:r>
        <w:rPr>
          <w:rtl/>
        </w:rPr>
        <w:t xml:space="preserve"> الوفود أن الوثيقة ت</w:t>
      </w:r>
      <w:r>
        <w:rPr>
          <w:rFonts w:hint="cs"/>
          <w:rtl/>
        </w:rPr>
        <w:t>ظهر</w:t>
      </w:r>
      <w:r>
        <w:rPr>
          <w:rtl/>
        </w:rPr>
        <w:t xml:space="preserve"> </w:t>
      </w:r>
      <w:r>
        <w:rPr>
          <w:rFonts w:hint="cs"/>
          <w:rtl/>
        </w:rPr>
        <w:t>المساحة الكبيرة الممكنة ل</w:t>
      </w:r>
      <w:r>
        <w:rPr>
          <w:rtl/>
        </w:rPr>
        <w:t>تحسين</w:t>
      </w:r>
      <w:r w:rsidRPr="00731470">
        <w:rPr>
          <w:rtl/>
        </w:rPr>
        <w:t xml:space="preserve"> </w:t>
      </w:r>
      <w:r>
        <w:rPr>
          <w:rFonts w:hint="cs"/>
          <w:rtl/>
        </w:rPr>
        <w:t xml:space="preserve">الظروف </w:t>
      </w:r>
      <w:r w:rsidRPr="00731470">
        <w:rPr>
          <w:rtl/>
        </w:rPr>
        <w:t>التي تؤثر على عدد طلبات البراءات المودعة من الجامعات، سواء من خلال إجراءات تتخذها الحكومات الوطنية أو م</w:t>
      </w:r>
      <w:r>
        <w:rPr>
          <w:rtl/>
        </w:rPr>
        <w:t>ن جانب المجتمع الدولي</w:t>
      </w:r>
      <w:r>
        <w:rPr>
          <w:rFonts w:hint="cs"/>
          <w:rtl/>
        </w:rPr>
        <w:t>،</w:t>
      </w:r>
      <w:r>
        <w:rPr>
          <w:rtl/>
        </w:rPr>
        <w:t xml:space="preserve"> عن طريق </w:t>
      </w:r>
      <w:r>
        <w:rPr>
          <w:rFonts w:hint="cs"/>
          <w:rtl/>
        </w:rPr>
        <w:t>ت</w:t>
      </w:r>
      <w:r>
        <w:rPr>
          <w:rtl/>
        </w:rPr>
        <w:t>خف</w:t>
      </w:r>
      <w:r>
        <w:rPr>
          <w:rFonts w:hint="cs"/>
          <w:rtl/>
        </w:rPr>
        <w:t>ي</w:t>
      </w:r>
      <w:r w:rsidRPr="00731470">
        <w:rPr>
          <w:rtl/>
        </w:rPr>
        <w:t>ض</w:t>
      </w:r>
      <w:r>
        <w:rPr>
          <w:rFonts w:hint="cs"/>
          <w:rtl/>
        </w:rPr>
        <w:t>ات</w:t>
      </w:r>
      <w:r>
        <w:rPr>
          <w:rtl/>
        </w:rPr>
        <w:t xml:space="preserve"> الرسوم </w:t>
      </w:r>
      <w:r>
        <w:rPr>
          <w:rFonts w:hint="cs"/>
          <w:rtl/>
        </w:rPr>
        <w:t>في المرحلة</w:t>
      </w:r>
      <w:r>
        <w:rPr>
          <w:rtl/>
        </w:rPr>
        <w:t xml:space="preserve"> الدولي</w:t>
      </w:r>
      <w:r>
        <w:rPr>
          <w:rFonts w:hint="cs"/>
          <w:rtl/>
        </w:rPr>
        <w:t>ة على سبيل المثال</w:t>
      </w:r>
      <w:r w:rsidRPr="00731470">
        <w:rPr>
          <w:rtl/>
        </w:rPr>
        <w:t>. وأ</w:t>
      </w:r>
      <w:r>
        <w:rPr>
          <w:rFonts w:hint="cs"/>
          <w:rtl/>
        </w:rPr>
        <w:t xml:space="preserve">ضاف أن </w:t>
      </w:r>
      <w:r>
        <w:rPr>
          <w:rtl/>
        </w:rPr>
        <w:t>الوثيقة</w:t>
      </w:r>
      <w:r w:rsidRPr="00731470">
        <w:rPr>
          <w:rtl/>
        </w:rPr>
        <w:t xml:space="preserve"> </w:t>
      </w:r>
      <w:r>
        <w:rPr>
          <w:rFonts w:hint="cs"/>
          <w:rtl/>
        </w:rPr>
        <w:t xml:space="preserve">تبرز أن أثر </w:t>
      </w:r>
      <w:r w:rsidRPr="00891918">
        <w:rPr>
          <w:rtl/>
        </w:rPr>
        <w:t>تخفيضات الرسوم الممنوحة لجامعات البلدان النامية</w:t>
      </w:r>
      <w:r>
        <w:rPr>
          <w:rFonts w:hint="cs"/>
          <w:rtl/>
        </w:rPr>
        <w:t xml:space="preserve"> </w:t>
      </w:r>
      <w:r w:rsidRPr="00731470">
        <w:rPr>
          <w:rtl/>
        </w:rPr>
        <w:t>على إ</w:t>
      </w:r>
      <w:r>
        <w:rPr>
          <w:rtl/>
        </w:rPr>
        <w:t xml:space="preserve">يرادات رسوم معاهدة </w:t>
      </w:r>
      <w:r w:rsidRPr="00731470">
        <w:rPr>
          <w:rtl/>
        </w:rPr>
        <w:t>البراءات</w:t>
      </w:r>
      <w:r w:rsidRPr="00D63FDA">
        <w:rPr>
          <w:rtl/>
        </w:rPr>
        <w:t xml:space="preserve"> </w:t>
      </w:r>
      <w:r>
        <w:rPr>
          <w:rFonts w:hint="cs"/>
          <w:rtl/>
        </w:rPr>
        <w:t xml:space="preserve">كان </w:t>
      </w:r>
      <w:r w:rsidRPr="00731470">
        <w:rPr>
          <w:rtl/>
        </w:rPr>
        <w:t>محدود</w:t>
      </w:r>
      <w:r>
        <w:rPr>
          <w:rFonts w:hint="cs"/>
          <w:rtl/>
        </w:rPr>
        <w:t>اً</w:t>
      </w:r>
      <w:r>
        <w:rPr>
          <w:rtl/>
        </w:rPr>
        <w:t xml:space="preserve"> جدا</w:t>
      </w:r>
      <w:r>
        <w:rPr>
          <w:rFonts w:hint="cs"/>
          <w:rtl/>
        </w:rPr>
        <w:t>ً</w:t>
      </w:r>
      <w:r>
        <w:rPr>
          <w:rtl/>
        </w:rPr>
        <w:t>، ولا سيما</w:t>
      </w:r>
      <w:r w:rsidRPr="00731470">
        <w:rPr>
          <w:rtl/>
        </w:rPr>
        <w:t xml:space="preserve"> </w:t>
      </w:r>
      <w:r>
        <w:rPr>
          <w:rFonts w:hint="cs"/>
          <w:rtl/>
        </w:rPr>
        <w:t>إن وضع حدّ أقصى لعدد</w:t>
      </w:r>
      <w:r>
        <w:rPr>
          <w:rtl/>
        </w:rPr>
        <w:t xml:space="preserve"> الطلبات المودعة من قبل </w:t>
      </w:r>
      <w:r>
        <w:rPr>
          <w:rFonts w:hint="cs"/>
          <w:rtl/>
        </w:rPr>
        <w:t>ال</w:t>
      </w:r>
      <w:r>
        <w:rPr>
          <w:rtl/>
        </w:rPr>
        <w:t>جامع</w:t>
      </w:r>
      <w:r>
        <w:rPr>
          <w:rFonts w:hint="cs"/>
          <w:rtl/>
        </w:rPr>
        <w:t>ات</w:t>
      </w:r>
      <w:r w:rsidRPr="00731470">
        <w:rPr>
          <w:rtl/>
        </w:rPr>
        <w:t xml:space="preserve"> </w:t>
      </w:r>
      <w:r>
        <w:rPr>
          <w:rtl/>
        </w:rPr>
        <w:t>في سنة معينة. و</w:t>
      </w:r>
      <w:r>
        <w:rPr>
          <w:rFonts w:hint="cs"/>
          <w:rtl/>
        </w:rPr>
        <w:t>بيّن</w:t>
      </w:r>
      <w:r>
        <w:rPr>
          <w:rtl/>
        </w:rPr>
        <w:t xml:space="preserve">ت </w:t>
      </w:r>
      <w:r>
        <w:rPr>
          <w:rFonts w:hint="cs"/>
          <w:rtl/>
        </w:rPr>
        <w:t xml:space="preserve">الوثيقة </w:t>
      </w:r>
      <w:r w:rsidRPr="00731470">
        <w:rPr>
          <w:rtl/>
        </w:rPr>
        <w:t xml:space="preserve">أن </w:t>
      </w:r>
      <w:r>
        <w:rPr>
          <w:rFonts w:hint="cs"/>
          <w:rtl/>
        </w:rPr>
        <w:t>ال</w:t>
      </w:r>
      <w:r w:rsidRPr="00891918">
        <w:rPr>
          <w:rtl/>
        </w:rPr>
        <w:t xml:space="preserve">تخفيضات </w:t>
      </w:r>
      <w:r>
        <w:rPr>
          <w:rFonts w:hint="cs"/>
          <w:rtl/>
        </w:rPr>
        <w:t>المذكورة</w:t>
      </w:r>
      <w:r>
        <w:rPr>
          <w:rtl/>
        </w:rPr>
        <w:t xml:space="preserve"> س</w:t>
      </w:r>
      <w:r>
        <w:rPr>
          <w:rFonts w:hint="cs"/>
          <w:rtl/>
        </w:rPr>
        <w:t>ت</w:t>
      </w:r>
      <w:r w:rsidRPr="00731470">
        <w:rPr>
          <w:rtl/>
        </w:rPr>
        <w:t xml:space="preserve">زيد من </w:t>
      </w:r>
      <w:r>
        <w:rPr>
          <w:rFonts w:hint="cs"/>
          <w:rtl/>
        </w:rPr>
        <w:t xml:space="preserve">عدد </w:t>
      </w:r>
      <w:r>
        <w:rPr>
          <w:rtl/>
        </w:rPr>
        <w:t>الإيداعات مقارنة</w:t>
      </w:r>
      <w:r w:rsidRPr="00731470">
        <w:rPr>
          <w:rtl/>
        </w:rPr>
        <w:t xml:space="preserve"> </w:t>
      </w:r>
      <w:r>
        <w:rPr>
          <w:rFonts w:hint="cs"/>
          <w:rtl/>
        </w:rPr>
        <w:t>بعدد الإيداعات الناجمة عن منح نفس ال</w:t>
      </w:r>
      <w:r w:rsidRPr="00731470">
        <w:rPr>
          <w:rtl/>
        </w:rPr>
        <w:t>تخفيض</w:t>
      </w:r>
      <w:r>
        <w:rPr>
          <w:rFonts w:hint="cs"/>
          <w:rtl/>
        </w:rPr>
        <w:t>ات</w:t>
      </w:r>
      <w:r>
        <w:rPr>
          <w:rtl/>
        </w:rPr>
        <w:t xml:space="preserve"> لجامعات من البلدان المتقدمة</w:t>
      </w:r>
      <w:r w:rsidRPr="00731470">
        <w:rPr>
          <w:rtl/>
        </w:rPr>
        <w:t>. ولذلك</w:t>
      </w:r>
      <w:r>
        <w:rPr>
          <w:rFonts w:hint="cs"/>
          <w:rtl/>
        </w:rPr>
        <w:t>،</w:t>
      </w:r>
      <w:r>
        <w:rPr>
          <w:rtl/>
        </w:rPr>
        <w:t xml:space="preserve"> </w:t>
      </w:r>
      <w:r>
        <w:rPr>
          <w:rFonts w:hint="cs"/>
          <w:rtl/>
        </w:rPr>
        <w:t xml:space="preserve">ينبغي أن تمنح أية </w:t>
      </w:r>
      <w:r w:rsidRPr="00731470">
        <w:rPr>
          <w:rtl/>
        </w:rPr>
        <w:t>تخفيض</w:t>
      </w:r>
      <w:r>
        <w:rPr>
          <w:rFonts w:hint="cs"/>
          <w:rtl/>
        </w:rPr>
        <w:t>ات</w:t>
      </w:r>
      <w:r>
        <w:rPr>
          <w:rtl/>
        </w:rPr>
        <w:t xml:space="preserve"> في الرسوم</w:t>
      </w:r>
      <w:r>
        <w:rPr>
          <w:rFonts w:hint="cs"/>
          <w:rtl/>
        </w:rPr>
        <w:t xml:space="preserve"> </w:t>
      </w:r>
      <w:r w:rsidRPr="00731470">
        <w:rPr>
          <w:rtl/>
        </w:rPr>
        <w:t>لجامعات من البلدان النامية</w:t>
      </w:r>
      <w:r w:rsidRPr="00D63FDA">
        <w:rPr>
          <w:rtl/>
        </w:rPr>
        <w:t xml:space="preserve"> </w:t>
      </w:r>
      <w:r w:rsidRPr="00731470">
        <w:rPr>
          <w:rtl/>
        </w:rPr>
        <w:t>في المقام الأول.</w:t>
      </w:r>
    </w:p>
    <w:p w:rsidR="00AA736F" w:rsidRDefault="00AA736F" w:rsidP="00AA736F">
      <w:pPr>
        <w:pStyle w:val="NumberedParaAR"/>
      </w:pPr>
      <w:r>
        <w:rPr>
          <w:rtl/>
        </w:rPr>
        <w:t>وأشار وف</w:t>
      </w:r>
      <w:r w:rsidRPr="00D63FDA">
        <w:rPr>
          <w:rtl/>
        </w:rPr>
        <w:t xml:space="preserve">د </w:t>
      </w:r>
      <w:r>
        <w:rPr>
          <w:rFonts w:hint="cs"/>
          <w:rtl/>
        </w:rPr>
        <w:t xml:space="preserve">ثانٍ </w:t>
      </w:r>
      <w:r w:rsidRPr="00D63FDA">
        <w:rPr>
          <w:rtl/>
        </w:rPr>
        <w:t>إلى صعوبة تحديد قي</w:t>
      </w:r>
      <w:r>
        <w:rPr>
          <w:rFonts w:hint="cs"/>
          <w:rtl/>
        </w:rPr>
        <w:t>ّ</w:t>
      </w:r>
      <w:r w:rsidRPr="00D63FDA">
        <w:rPr>
          <w:rtl/>
        </w:rPr>
        <w:t>م كمي</w:t>
      </w:r>
      <w:r>
        <w:rPr>
          <w:rFonts w:hint="cs"/>
          <w:rtl/>
        </w:rPr>
        <w:t>ّ</w:t>
      </w:r>
      <w:r w:rsidRPr="00D63FDA">
        <w:rPr>
          <w:rtl/>
        </w:rPr>
        <w:t>ة دقيقة ل</w:t>
      </w:r>
      <w:r>
        <w:rPr>
          <w:rtl/>
        </w:rPr>
        <w:t>لتغييرات في عدد الطلبات</w:t>
      </w:r>
      <w:r w:rsidRPr="00D63FDA">
        <w:rPr>
          <w:rtl/>
        </w:rPr>
        <w:t xml:space="preserve"> </w:t>
      </w:r>
      <w:r>
        <w:rPr>
          <w:rFonts w:hint="cs"/>
          <w:rtl/>
        </w:rPr>
        <w:t xml:space="preserve">الإضافية </w:t>
      </w:r>
      <w:r w:rsidRPr="00D63FDA">
        <w:rPr>
          <w:rtl/>
        </w:rPr>
        <w:t>المودعة نتيجة تخفيض</w:t>
      </w:r>
      <w:r>
        <w:rPr>
          <w:rFonts w:hint="cs"/>
          <w:rtl/>
        </w:rPr>
        <w:t>ات</w:t>
      </w:r>
      <w:r>
        <w:rPr>
          <w:rtl/>
        </w:rPr>
        <w:t xml:space="preserve"> الرسوم و</w:t>
      </w:r>
      <w:r>
        <w:rPr>
          <w:rFonts w:hint="cs"/>
          <w:rtl/>
        </w:rPr>
        <w:t>ال</w:t>
      </w:r>
      <w:r w:rsidRPr="00D63FDA">
        <w:rPr>
          <w:rtl/>
        </w:rPr>
        <w:t xml:space="preserve">أثر </w:t>
      </w:r>
      <w:r>
        <w:rPr>
          <w:rFonts w:hint="cs"/>
          <w:rtl/>
        </w:rPr>
        <w:t xml:space="preserve">الذي ستحدثه </w:t>
      </w:r>
      <w:r w:rsidRPr="00D63FDA">
        <w:rPr>
          <w:rtl/>
        </w:rPr>
        <w:t xml:space="preserve">على </w:t>
      </w:r>
      <w:r>
        <w:rPr>
          <w:rtl/>
        </w:rPr>
        <w:t>إيرادات رسوم معاهدة البراءات. وعملي</w:t>
      </w:r>
      <w:r>
        <w:rPr>
          <w:rFonts w:hint="cs"/>
          <w:rtl/>
        </w:rPr>
        <w:t>اً</w:t>
      </w:r>
      <w:r w:rsidRPr="00D63FDA">
        <w:rPr>
          <w:rtl/>
        </w:rPr>
        <w:t xml:space="preserve">، </w:t>
      </w:r>
      <w:r>
        <w:rPr>
          <w:rtl/>
        </w:rPr>
        <w:t xml:space="preserve">يبدو أن </w:t>
      </w:r>
      <w:r>
        <w:rPr>
          <w:rFonts w:hint="cs"/>
          <w:rtl/>
        </w:rPr>
        <w:t>هذه ال</w:t>
      </w:r>
      <w:r>
        <w:rPr>
          <w:rtl/>
        </w:rPr>
        <w:t xml:space="preserve">تخفيضات </w:t>
      </w:r>
      <w:r>
        <w:rPr>
          <w:rFonts w:hint="cs"/>
          <w:rtl/>
        </w:rPr>
        <w:t>معقّدة</w:t>
      </w:r>
      <w:r>
        <w:rPr>
          <w:rtl/>
        </w:rPr>
        <w:t xml:space="preserve"> </w:t>
      </w:r>
      <w:r>
        <w:rPr>
          <w:rFonts w:hint="cs"/>
          <w:rtl/>
        </w:rPr>
        <w:t xml:space="preserve">الإدارة </w:t>
      </w:r>
      <w:r>
        <w:rPr>
          <w:rtl/>
        </w:rPr>
        <w:t>و</w:t>
      </w:r>
      <w:r>
        <w:rPr>
          <w:rFonts w:hint="cs"/>
          <w:rtl/>
        </w:rPr>
        <w:t>عرضة لإساءة الاستخدام</w:t>
      </w:r>
      <w:r>
        <w:rPr>
          <w:rtl/>
        </w:rPr>
        <w:t xml:space="preserve">، </w:t>
      </w:r>
      <w:r>
        <w:rPr>
          <w:rFonts w:hint="cs"/>
          <w:rtl/>
        </w:rPr>
        <w:t>و</w:t>
      </w:r>
      <w:r>
        <w:rPr>
          <w:rtl/>
        </w:rPr>
        <w:t>لن ت</w:t>
      </w:r>
      <w:r>
        <w:rPr>
          <w:rFonts w:hint="cs"/>
          <w:rtl/>
        </w:rPr>
        <w:t>فضي</w:t>
      </w:r>
      <w:r>
        <w:rPr>
          <w:rtl/>
        </w:rPr>
        <w:t xml:space="preserve"> بالضرورة </w:t>
      </w:r>
      <w:r>
        <w:rPr>
          <w:rFonts w:hint="cs"/>
          <w:rtl/>
        </w:rPr>
        <w:t xml:space="preserve">إلى </w:t>
      </w:r>
      <w:r>
        <w:rPr>
          <w:rtl/>
        </w:rPr>
        <w:t xml:space="preserve">زيادة كبيرة </w:t>
      </w:r>
      <w:r>
        <w:rPr>
          <w:rFonts w:hint="cs"/>
          <w:rtl/>
        </w:rPr>
        <w:t xml:space="preserve">يمكن </w:t>
      </w:r>
      <w:r w:rsidRPr="00D63FDA">
        <w:rPr>
          <w:rtl/>
        </w:rPr>
        <w:t>التنبؤ بها في عدد الطلبات الإ</w:t>
      </w:r>
      <w:r>
        <w:rPr>
          <w:rtl/>
        </w:rPr>
        <w:t xml:space="preserve">ضافية المودعة من الجامعات </w:t>
      </w:r>
      <w:r>
        <w:rPr>
          <w:rFonts w:hint="cs"/>
          <w:rtl/>
        </w:rPr>
        <w:t xml:space="preserve">التي </w:t>
      </w:r>
      <w:r w:rsidRPr="00D63FDA">
        <w:rPr>
          <w:rtl/>
        </w:rPr>
        <w:t>ست</w:t>
      </w:r>
      <w:r>
        <w:rPr>
          <w:rFonts w:hint="cs"/>
          <w:rtl/>
        </w:rPr>
        <w:t>ست</w:t>
      </w:r>
      <w:r>
        <w:rPr>
          <w:rtl/>
        </w:rPr>
        <w:t>فيد من</w:t>
      </w:r>
      <w:r>
        <w:rPr>
          <w:rFonts w:hint="cs"/>
          <w:rtl/>
        </w:rPr>
        <w:t xml:space="preserve"> ال</w:t>
      </w:r>
      <w:r>
        <w:rPr>
          <w:rtl/>
        </w:rPr>
        <w:t>تخفيضات</w:t>
      </w:r>
      <w:r w:rsidRPr="00D63FDA">
        <w:rPr>
          <w:rtl/>
        </w:rPr>
        <w:t>.</w:t>
      </w:r>
    </w:p>
    <w:p w:rsidR="00AA736F" w:rsidRDefault="00AA736F" w:rsidP="00AA736F">
      <w:pPr>
        <w:pStyle w:val="NumberedParaAR"/>
      </w:pPr>
      <w:r w:rsidRPr="00A11341">
        <w:rPr>
          <w:rtl/>
        </w:rPr>
        <w:lastRenderedPageBreak/>
        <w:t xml:space="preserve">وذكر </w:t>
      </w:r>
      <w:r>
        <w:rPr>
          <w:rtl/>
        </w:rPr>
        <w:t>وف</w:t>
      </w:r>
      <w:r w:rsidRPr="00A11341">
        <w:rPr>
          <w:rtl/>
        </w:rPr>
        <w:t xml:space="preserve">د </w:t>
      </w:r>
      <w:r>
        <w:rPr>
          <w:rFonts w:hint="cs"/>
          <w:rtl/>
        </w:rPr>
        <w:t>ثالث عدم</w:t>
      </w:r>
      <w:r w:rsidRPr="00A11341">
        <w:rPr>
          <w:rtl/>
        </w:rPr>
        <w:t xml:space="preserve"> </w:t>
      </w:r>
      <w:r>
        <w:rPr>
          <w:rFonts w:hint="cs"/>
          <w:rtl/>
        </w:rPr>
        <w:t>كفاية ال</w:t>
      </w:r>
      <w:r>
        <w:rPr>
          <w:rtl/>
        </w:rPr>
        <w:t>أدلة</w:t>
      </w:r>
      <w:r w:rsidRPr="00A11341">
        <w:rPr>
          <w:rtl/>
        </w:rPr>
        <w:t xml:space="preserve"> </w:t>
      </w:r>
      <w:r>
        <w:rPr>
          <w:rFonts w:hint="cs"/>
          <w:rtl/>
        </w:rPr>
        <w:t xml:space="preserve">التي </w:t>
      </w:r>
      <w:r w:rsidRPr="00A11341">
        <w:rPr>
          <w:rtl/>
        </w:rPr>
        <w:t>تثبت أن الزيادة المحتملة في عدد الطلبات الإضافية</w:t>
      </w:r>
      <w:r>
        <w:rPr>
          <w:rFonts w:hint="cs"/>
          <w:rtl/>
        </w:rPr>
        <w:t>،</w:t>
      </w:r>
      <w:r w:rsidRPr="00A11341">
        <w:rPr>
          <w:rtl/>
        </w:rPr>
        <w:t xml:space="preserve"> التي </w:t>
      </w:r>
      <w:r>
        <w:rPr>
          <w:rFonts w:hint="cs"/>
          <w:rtl/>
        </w:rPr>
        <w:t>س</w:t>
      </w:r>
      <w:r>
        <w:rPr>
          <w:rtl/>
        </w:rPr>
        <w:t xml:space="preserve">تودعها الجامعات </w:t>
      </w:r>
      <w:r>
        <w:rPr>
          <w:rFonts w:hint="cs"/>
          <w:rtl/>
        </w:rPr>
        <w:t>الم</w:t>
      </w:r>
      <w:r w:rsidRPr="00A11341">
        <w:rPr>
          <w:rtl/>
        </w:rPr>
        <w:t>ستفيد</w:t>
      </w:r>
      <w:r>
        <w:rPr>
          <w:rFonts w:hint="cs"/>
          <w:rtl/>
        </w:rPr>
        <w:t>ة</w:t>
      </w:r>
      <w:r w:rsidRPr="00A11341">
        <w:rPr>
          <w:rtl/>
        </w:rPr>
        <w:t xml:space="preserve"> من </w:t>
      </w:r>
      <w:r>
        <w:rPr>
          <w:rFonts w:hint="cs"/>
          <w:rtl/>
        </w:rPr>
        <w:t>ال</w:t>
      </w:r>
      <w:r>
        <w:rPr>
          <w:rtl/>
        </w:rPr>
        <w:t>تخفيضات</w:t>
      </w:r>
      <w:r>
        <w:rPr>
          <w:rFonts w:hint="cs"/>
          <w:rtl/>
        </w:rPr>
        <w:t>، س</w:t>
      </w:r>
      <w:r>
        <w:rPr>
          <w:rtl/>
        </w:rPr>
        <w:t xml:space="preserve">تحفز الابتكار وتزيد عدد البراءات </w:t>
      </w:r>
      <w:r>
        <w:rPr>
          <w:rFonts w:hint="cs"/>
          <w:rtl/>
        </w:rPr>
        <w:t xml:space="preserve">المجدية </w:t>
      </w:r>
      <w:r w:rsidRPr="00A11341">
        <w:rPr>
          <w:rtl/>
        </w:rPr>
        <w:t xml:space="preserve">تجاريا </w:t>
      </w:r>
      <w:r>
        <w:rPr>
          <w:rFonts w:hint="cs"/>
          <w:rtl/>
        </w:rPr>
        <w:t>و</w:t>
      </w:r>
      <w:r>
        <w:rPr>
          <w:rtl/>
        </w:rPr>
        <w:t>الممنوحة للجامعات؛ و</w:t>
      </w:r>
      <w:r>
        <w:rPr>
          <w:rFonts w:hint="cs"/>
          <w:rtl/>
        </w:rPr>
        <w:t>قد تؤدي هذه ال</w:t>
      </w:r>
      <w:r w:rsidRPr="00A11341">
        <w:rPr>
          <w:rtl/>
        </w:rPr>
        <w:t>تخ</w:t>
      </w:r>
      <w:r>
        <w:rPr>
          <w:rtl/>
        </w:rPr>
        <w:t xml:space="preserve">فيضات </w:t>
      </w:r>
      <w:r>
        <w:rPr>
          <w:rFonts w:hint="cs"/>
          <w:rtl/>
        </w:rPr>
        <w:t xml:space="preserve">إلى </w:t>
      </w:r>
      <w:r>
        <w:rPr>
          <w:rtl/>
        </w:rPr>
        <w:t xml:space="preserve">براءات </w:t>
      </w:r>
      <w:r>
        <w:rPr>
          <w:rFonts w:hint="cs"/>
          <w:rtl/>
        </w:rPr>
        <w:t xml:space="preserve">أضعف </w:t>
      </w:r>
      <w:r>
        <w:rPr>
          <w:rtl/>
        </w:rPr>
        <w:t xml:space="preserve">وبالتالي </w:t>
      </w:r>
      <w:r w:rsidRPr="00A11341">
        <w:rPr>
          <w:rtl/>
        </w:rPr>
        <w:t xml:space="preserve">شراكات </w:t>
      </w:r>
      <w:r>
        <w:rPr>
          <w:rFonts w:hint="cs"/>
          <w:rtl/>
        </w:rPr>
        <w:t xml:space="preserve">أقلّ </w:t>
      </w:r>
      <w:r w:rsidRPr="00A11341">
        <w:rPr>
          <w:rtl/>
        </w:rPr>
        <w:t xml:space="preserve">مع </w:t>
      </w:r>
      <w:r>
        <w:rPr>
          <w:rFonts w:hint="cs"/>
          <w:rtl/>
        </w:rPr>
        <w:t xml:space="preserve">قطاع </w:t>
      </w:r>
      <w:r w:rsidRPr="00A11341">
        <w:rPr>
          <w:rtl/>
        </w:rPr>
        <w:t>الصناعة.</w:t>
      </w:r>
    </w:p>
    <w:p w:rsidR="00AA736F" w:rsidRDefault="00AA736F" w:rsidP="00AA736F">
      <w:pPr>
        <w:pStyle w:val="NumberedParaAR"/>
        <w:ind w:left="567"/>
      </w:pPr>
      <w:r w:rsidRPr="00431412">
        <w:rPr>
          <w:rtl/>
        </w:rPr>
        <w:t xml:space="preserve">وأحاط الفريق العامل </w:t>
      </w:r>
      <w:r>
        <w:rPr>
          <w:rFonts w:hint="cs"/>
          <w:rtl/>
        </w:rPr>
        <w:t xml:space="preserve">علما </w:t>
      </w:r>
      <w:r w:rsidRPr="00431412">
        <w:rPr>
          <w:rtl/>
        </w:rPr>
        <w:t xml:space="preserve">بمضمون </w:t>
      </w:r>
      <w:r w:rsidRPr="00885BCB">
        <w:rPr>
          <w:rFonts w:hint="cs"/>
          <w:rtl/>
        </w:rPr>
        <w:t>الوثيقة</w:t>
      </w:r>
      <w:r w:rsidRPr="00885BCB">
        <w:rPr>
          <w:rFonts w:hint="eastAsia"/>
          <w:rtl/>
        </w:rPr>
        <w:t> </w:t>
      </w:r>
      <w:r w:rsidRPr="00731470">
        <w:t>PCT/WG/10/2</w:t>
      </w:r>
      <w:r>
        <w:rPr>
          <w:rFonts w:hint="cs"/>
          <w:rtl/>
        </w:rPr>
        <w:t>.</w:t>
      </w:r>
    </w:p>
    <w:p w:rsidR="00AA736F" w:rsidRDefault="00AA736F" w:rsidP="00AA736F">
      <w:pPr>
        <w:pStyle w:val="Heading1AR"/>
        <w:spacing w:before="0" w:after="240" w:line="360" w:lineRule="exact"/>
        <w:rPr>
          <w:rtl/>
        </w:rPr>
      </w:pPr>
      <w:r w:rsidRPr="00885BCB">
        <w:rPr>
          <w:rFonts w:hint="cs"/>
          <w:rtl/>
        </w:rPr>
        <w:t xml:space="preserve">البند </w:t>
      </w:r>
      <w:r>
        <w:rPr>
          <w:rFonts w:hint="cs"/>
          <w:rtl/>
        </w:rPr>
        <w:t xml:space="preserve">10 من جدول الأعمال: </w:t>
      </w:r>
      <w:r w:rsidRPr="00431412">
        <w:rPr>
          <w:rtl/>
        </w:rPr>
        <w:t>تخفيضات الرسوم لبعض مودِعي الطلبات من بعض البلدان، لا سيما البلدان النامية والبلدان الأقل نموًا</w:t>
      </w:r>
    </w:p>
    <w:p w:rsidR="00AA736F" w:rsidRDefault="00AA736F" w:rsidP="00AA736F">
      <w:pPr>
        <w:pStyle w:val="NumberedParaAR"/>
        <w:keepNext/>
        <w:numPr>
          <w:ilvl w:val="0"/>
          <w:numId w:val="0"/>
        </w:numPr>
        <w:rPr>
          <w:sz w:val="40"/>
          <w:szCs w:val="40"/>
          <w:rtl/>
        </w:rPr>
      </w:pPr>
      <w:r w:rsidRPr="00431412">
        <w:rPr>
          <w:sz w:val="40"/>
          <w:szCs w:val="40"/>
          <w:rtl/>
        </w:rPr>
        <w:t>اقتراح بشأن وضع سياسة رسوم لمعاهدة التعاون بشأن البراءات لتحفيز إيداع البراءات من قبل الجامعات</w:t>
      </w:r>
    </w:p>
    <w:p w:rsidR="00AA736F" w:rsidRDefault="00AA736F" w:rsidP="00AA736F">
      <w:pPr>
        <w:pStyle w:val="NumberedParaAR"/>
      </w:pPr>
      <w:r w:rsidRPr="00885BCB">
        <w:rPr>
          <w:rFonts w:hint="cs"/>
          <w:rtl/>
        </w:rPr>
        <w:t>استندت المناقشات إلى الوثيقة</w:t>
      </w:r>
      <w:r w:rsidRPr="00885BCB">
        <w:rPr>
          <w:rFonts w:hint="eastAsia"/>
          <w:rtl/>
        </w:rPr>
        <w:t> </w:t>
      </w:r>
      <w:r w:rsidRPr="00431412">
        <w:t>PCT/WG/10/18</w:t>
      </w:r>
      <w:r>
        <w:rPr>
          <w:rFonts w:hint="cs"/>
          <w:rtl/>
        </w:rPr>
        <w:t>.</w:t>
      </w:r>
    </w:p>
    <w:p w:rsidR="00AA736F" w:rsidRDefault="00AA736F" w:rsidP="00AA736F">
      <w:pPr>
        <w:pStyle w:val="NumberedParaAR"/>
      </w:pPr>
      <w:r>
        <w:rPr>
          <w:rFonts w:hint="cs"/>
          <w:rtl/>
        </w:rPr>
        <w:t>وقدّم وفد البرازيل الاقتراح الوارد في</w:t>
      </w:r>
      <w:r w:rsidRPr="00431412">
        <w:rPr>
          <w:rFonts w:hint="cs"/>
          <w:rtl/>
        </w:rPr>
        <w:t xml:space="preserve"> </w:t>
      </w:r>
      <w:r w:rsidRPr="00885BCB">
        <w:rPr>
          <w:rFonts w:hint="cs"/>
          <w:rtl/>
        </w:rPr>
        <w:t>الوثيقة</w:t>
      </w:r>
      <w:r w:rsidRPr="00885BCB">
        <w:rPr>
          <w:rFonts w:hint="eastAsia"/>
          <w:rtl/>
        </w:rPr>
        <w:t> </w:t>
      </w:r>
      <w:r w:rsidRPr="00431412">
        <w:t>PCT/WG/10/18</w:t>
      </w:r>
      <w:r>
        <w:rPr>
          <w:rFonts w:hint="cs"/>
          <w:rtl/>
        </w:rPr>
        <w:t>.</w:t>
      </w:r>
    </w:p>
    <w:p w:rsidR="00AA736F" w:rsidRDefault="00AA736F" w:rsidP="00AA736F">
      <w:pPr>
        <w:pStyle w:val="NumberedParaAR"/>
      </w:pPr>
      <w:r w:rsidRPr="00431412">
        <w:rPr>
          <w:rtl/>
        </w:rPr>
        <w:t>وأي</w:t>
      </w:r>
      <w:r>
        <w:rPr>
          <w:rFonts w:hint="cs"/>
          <w:rtl/>
        </w:rPr>
        <w:t>ّ</w:t>
      </w:r>
      <w:r>
        <w:rPr>
          <w:rtl/>
        </w:rPr>
        <w:t xml:space="preserve">دت </w:t>
      </w:r>
      <w:r>
        <w:rPr>
          <w:rFonts w:hint="cs"/>
          <w:rtl/>
        </w:rPr>
        <w:t xml:space="preserve">عدّة </w:t>
      </w:r>
      <w:r>
        <w:rPr>
          <w:rtl/>
        </w:rPr>
        <w:t>وفود</w:t>
      </w:r>
      <w:r w:rsidRPr="00431412">
        <w:rPr>
          <w:rtl/>
        </w:rPr>
        <w:t xml:space="preserve"> </w:t>
      </w:r>
      <w:r>
        <w:rPr>
          <w:rtl/>
        </w:rPr>
        <w:t>ومجموعات إقليمية الاقتراح،</w:t>
      </w:r>
      <w:r w:rsidRPr="00431412">
        <w:rPr>
          <w:rtl/>
        </w:rPr>
        <w:t xml:space="preserve"> </w:t>
      </w:r>
      <w:r>
        <w:rPr>
          <w:rFonts w:hint="cs"/>
          <w:rtl/>
        </w:rPr>
        <w:t xml:space="preserve">وأشارت </w:t>
      </w:r>
      <w:r w:rsidRPr="00431412">
        <w:rPr>
          <w:rtl/>
        </w:rPr>
        <w:t>إلى الأثر الإيجابي ل</w:t>
      </w:r>
      <w:r>
        <w:rPr>
          <w:rFonts w:hint="cs"/>
          <w:rtl/>
        </w:rPr>
        <w:t>ت</w:t>
      </w:r>
      <w:r w:rsidRPr="00431412">
        <w:rPr>
          <w:rtl/>
        </w:rPr>
        <w:t>خف</w:t>
      </w:r>
      <w:r>
        <w:rPr>
          <w:rFonts w:hint="cs"/>
          <w:rtl/>
        </w:rPr>
        <w:t>ي</w:t>
      </w:r>
      <w:r w:rsidRPr="00431412">
        <w:rPr>
          <w:rtl/>
        </w:rPr>
        <w:t>ض</w:t>
      </w:r>
      <w:r>
        <w:rPr>
          <w:rFonts w:hint="cs"/>
          <w:rtl/>
        </w:rPr>
        <w:t>ات</w:t>
      </w:r>
      <w:r>
        <w:rPr>
          <w:rtl/>
        </w:rPr>
        <w:t xml:space="preserve"> الرسوم </w:t>
      </w:r>
      <w:r>
        <w:rPr>
          <w:rFonts w:hint="cs"/>
          <w:rtl/>
        </w:rPr>
        <w:t xml:space="preserve">الممنوحة </w:t>
      </w:r>
      <w:r w:rsidRPr="00431412">
        <w:rPr>
          <w:rtl/>
        </w:rPr>
        <w:t>ل</w:t>
      </w:r>
      <w:r>
        <w:rPr>
          <w:rFonts w:hint="cs"/>
          <w:rtl/>
        </w:rPr>
        <w:t>ل</w:t>
      </w:r>
      <w:r>
        <w:rPr>
          <w:rtl/>
        </w:rPr>
        <w:t>جامعات في البلدان النامية. و</w:t>
      </w:r>
      <w:r>
        <w:rPr>
          <w:rFonts w:hint="cs"/>
          <w:rtl/>
        </w:rPr>
        <w:t>و</w:t>
      </w:r>
      <w:r>
        <w:rPr>
          <w:rtl/>
        </w:rPr>
        <w:t>افقت وفود أخرى على أ</w:t>
      </w:r>
      <w:r>
        <w:rPr>
          <w:rFonts w:hint="cs"/>
          <w:rtl/>
        </w:rPr>
        <w:t>هميّة</w:t>
      </w:r>
      <w:r>
        <w:rPr>
          <w:rtl/>
        </w:rPr>
        <w:t xml:space="preserve"> </w:t>
      </w:r>
      <w:r>
        <w:rPr>
          <w:rFonts w:hint="cs"/>
          <w:rtl/>
        </w:rPr>
        <w:t xml:space="preserve">مقدرة </w:t>
      </w:r>
      <w:r w:rsidRPr="00431412">
        <w:rPr>
          <w:rtl/>
        </w:rPr>
        <w:t>الجامعا</w:t>
      </w:r>
      <w:r>
        <w:rPr>
          <w:rtl/>
        </w:rPr>
        <w:t xml:space="preserve">ت </w:t>
      </w:r>
      <w:r>
        <w:rPr>
          <w:rFonts w:hint="cs"/>
          <w:rtl/>
        </w:rPr>
        <w:t xml:space="preserve">على المشاركة </w:t>
      </w:r>
      <w:r w:rsidRPr="00431412">
        <w:rPr>
          <w:rtl/>
        </w:rPr>
        <w:t>بفعا</w:t>
      </w:r>
      <w:r>
        <w:rPr>
          <w:rtl/>
        </w:rPr>
        <w:t>لية في نظام معاهدة البراءات</w:t>
      </w:r>
      <w:r w:rsidRPr="00431412">
        <w:rPr>
          <w:rtl/>
        </w:rPr>
        <w:t>، و</w:t>
      </w:r>
      <w:r>
        <w:rPr>
          <w:rFonts w:hint="cs"/>
          <w:rtl/>
        </w:rPr>
        <w:t xml:space="preserve">رأت أن </w:t>
      </w:r>
      <w:r>
        <w:rPr>
          <w:rtl/>
        </w:rPr>
        <w:t xml:space="preserve">الاقتراح </w:t>
      </w:r>
      <w:r w:rsidRPr="00431412">
        <w:rPr>
          <w:rtl/>
        </w:rPr>
        <w:t xml:space="preserve">أدرج بعض الشواغل </w:t>
      </w:r>
      <w:r>
        <w:rPr>
          <w:rFonts w:hint="cs"/>
          <w:rtl/>
        </w:rPr>
        <w:t>التي أُ</w:t>
      </w:r>
      <w:r>
        <w:rPr>
          <w:rtl/>
        </w:rPr>
        <w:t>عر</w:t>
      </w:r>
      <w:r>
        <w:rPr>
          <w:rFonts w:hint="cs"/>
          <w:rtl/>
        </w:rPr>
        <w:t xml:space="preserve">بَ </w:t>
      </w:r>
      <w:r w:rsidRPr="00431412">
        <w:rPr>
          <w:rtl/>
        </w:rPr>
        <w:t>ع</w:t>
      </w:r>
      <w:r>
        <w:rPr>
          <w:rtl/>
        </w:rPr>
        <w:t xml:space="preserve">نها في الاجتماع السابق. </w:t>
      </w:r>
      <w:r>
        <w:rPr>
          <w:rFonts w:hint="cs"/>
          <w:rtl/>
        </w:rPr>
        <w:t xml:space="preserve">غير أنّ </w:t>
      </w:r>
      <w:r>
        <w:rPr>
          <w:rtl/>
        </w:rPr>
        <w:t>بعض الدول</w:t>
      </w:r>
      <w:r w:rsidRPr="00431412">
        <w:rPr>
          <w:rtl/>
        </w:rPr>
        <w:t xml:space="preserve"> </w:t>
      </w:r>
      <w:r>
        <w:rPr>
          <w:rFonts w:hint="cs"/>
          <w:rtl/>
        </w:rPr>
        <w:t>لا تؤيّد</w:t>
      </w:r>
      <w:r w:rsidRPr="00431412">
        <w:rPr>
          <w:rtl/>
        </w:rPr>
        <w:t xml:space="preserve"> الاقتراح في هذه المرحلة لأسباب متنوعة.</w:t>
      </w:r>
    </w:p>
    <w:p w:rsidR="00AA736F" w:rsidRDefault="00AA736F" w:rsidP="00AA736F">
      <w:pPr>
        <w:pStyle w:val="NumberedParaAR"/>
      </w:pPr>
      <w:r w:rsidRPr="00A24915">
        <w:rPr>
          <w:rtl/>
        </w:rPr>
        <w:t xml:space="preserve">واقترح الرئيس بذل جهود </w:t>
      </w:r>
      <w:r>
        <w:rPr>
          <w:rFonts w:hint="cs"/>
          <w:rtl/>
        </w:rPr>
        <w:t xml:space="preserve">إضافية </w:t>
      </w:r>
      <w:r w:rsidRPr="00A24915">
        <w:rPr>
          <w:rtl/>
        </w:rPr>
        <w:t xml:space="preserve">لدفع المناقشات بشأن هذه المسألة </w:t>
      </w:r>
      <w:r>
        <w:rPr>
          <w:rFonts w:hint="cs"/>
          <w:rtl/>
        </w:rPr>
        <w:t xml:space="preserve">قدماً </w:t>
      </w:r>
      <w:r w:rsidRPr="00A24915">
        <w:rPr>
          <w:rtl/>
        </w:rPr>
        <w:t>قبل الدورة المقبلة للفريق العامل. و</w:t>
      </w:r>
      <w:r>
        <w:rPr>
          <w:rFonts w:hint="cs"/>
          <w:rtl/>
        </w:rPr>
        <w:t>ينبغي أن يرسل ا</w:t>
      </w:r>
      <w:r>
        <w:rPr>
          <w:rtl/>
        </w:rPr>
        <w:t xml:space="preserve">لمكتب الدولي تعميما قبل نهاية </w:t>
      </w:r>
      <w:r>
        <w:rPr>
          <w:rFonts w:hint="cs"/>
          <w:rtl/>
        </w:rPr>
        <w:t xml:space="preserve">شهر </w:t>
      </w:r>
      <w:r>
        <w:rPr>
          <w:rtl/>
        </w:rPr>
        <w:t>يولي</w:t>
      </w:r>
      <w:r>
        <w:rPr>
          <w:rFonts w:hint="cs"/>
          <w:rtl/>
        </w:rPr>
        <w:t>و</w:t>
      </w:r>
      <w:r w:rsidRPr="00A24915">
        <w:rPr>
          <w:rtl/>
        </w:rPr>
        <w:t xml:space="preserve"> يتيح </w:t>
      </w:r>
      <w:r>
        <w:rPr>
          <w:rFonts w:hint="cs"/>
          <w:rtl/>
        </w:rPr>
        <w:t xml:space="preserve">فيه </w:t>
      </w:r>
      <w:r>
        <w:rPr>
          <w:rtl/>
        </w:rPr>
        <w:t xml:space="preserve">للأطراف المهتمة فرصة اقتراح مسائل </w:t>
      </w:r>
      <w:r>
        <w:rPr>
          <w:rFonts w:hint="cs"/>
          <w:rtl/>
        </w:rPr>
        <w:t xml:space="preserve">كي </w:t>
      </w:r>
      <w:r w:rsidRPr="00A24915">
        <w:rPr>
          <w:rtl/>
        </w:rPr>
        <w:t xml:space="preserve">تناقش في حلقة عمل </w:t>
      </w:r>
      <w:r>
        <w:rPr>
          <w:rtl/>
        </w:rPr>
        <w:t xml:space="preserve">تعقد </w:t>
      </w:r>
      <w:r>
        <w:rPr>
          <w:rFonts w:hint="cs"/>
          <w:rtl/>
        </w:rPr>
        <w:t>في</w:t>
      </w:r>
      <w:r w:rsidRPr="00A24915">
        <w:rPr>
          <w:rtl/>
        </w:rPr>
        <w:t xml:space="preserve"> الدورة المقبلة للفريق العامل. ويمكن أن تشمل هذه المسائل ما يلي:</w:t>
      </w:r>
    </w:p>
    <w:p w:rsidR="00AA736F" w:rsidRDefault="00AA736F" w:rsidP="00AA736F">
      <w:pPr>
        <w:pStyle w:val="NumberedParaAR"/>
        <w:numPr>
          <w:ilvl w:val="0"/>
          <w:numId w:val="0"/>
        </w:numPr>
        <w:ind w:left="567"/>
        <w:rPr>
          <w:rtl/>
        </w:rPr>
      </w:pPr>
      <w:r>
        <w:rPr>
          <w:rFonts w:hint="cs"/>
          <w:rtl/>
        </w:rPr>
        <w:t>(أ)</w:t>
      </w:r>
      <w:r>
        <w:rPr>
          <w:rFonts w:hint="cs"/>
          <w:rtl/>
        </w:rPr>
        <w:tab/>
      </w:r>
      <w:r w:rsidRPr="003A0A73">
        <w:rPr>
          <w:rtl/>
        </w:rPr>
        <w:t xml:space="preserve">المسائل التي </w:t>
      </w:r>
      <w:r>
        <w:rPr>
          <w:rtl/>
        </w:rPr>
        <w:t>أثيرت في هذه الدورة، مثل تعريف</w:t>
      </w:r>
      <w:r w:rsidRPr="003A0A73">
        <w:rPr>
          <w:rtl/>
        </w:rPr>
        <w:t xml:space="preserve"> </w:t>
      </w:r>
      <w:r>
        <w:rPr>
          <w:rFonts w:hint="cs"/>
          <w:rtl/>
        </w:rPr>
        <w:t xml:space="preserve">المقصود بمصطلح </w:t>
      </w:r>
      <w:r w:rsidRPr="003A0A73">
        <w:rPr>
          <w:rtl/>
        </w:rPr>
        <w:t>"الجامعة"</w:t>
      </w:r>
      <w:r>
        <w:rPr>
          <w:rFonts w:hint="cs"/>
          <w:rtl/>
        </w:rPr>
        <w:t>،</w:t>
      </w:r>
      <w:r w:rsidRPr="003A0A73">
        <w:rPr>
          <w:rtl/>
        </w:rPr>
        <w:t xml:space="preserve"> </w:t>
      </w:r>
      <w:r>
        <w:rPr>
          <w:rtl/>
        </w:rPr>
        <w:t xml:space="preserve">أو الأثر المالي أو العلاقة مع </w:t>
      </w:r>
      <w:r w:rsidRPr="003A0A73">
        <w:rPr>
          <w:rtl/>
        </w:rPr>
        <w:t xml:space="preserve">تخفيضات </w:t>
      </w:r>
      <w:r>
        <w:rPr>
          <w:rFonts w:hint="cs"/>
          <w:rtl/>
        </w:rPr>
        <w:t xml:space="preserve">الرسوم </w:t>
      </w:r>
      <w:r>
        <w:rPr>
          <w:rtl/>
        </w:rPr>
        <w:t>الحالية</w:t>
      </w:r>
      <w:r w:rsidRPr="003A0A73">
        <w:rPr>
          <w:rtl/>
        </w:rPr>
        <w:t>؛</w:t>
      </w:r>
    </w:p>
    <w:p w:rsidR="00AA736F" w:rsidRDefault="00AA736F" w:rsidP="00AA736F">
      <w:pPr>
        <w:pStyle w:val="NumberedParaAR"/>
        <w:numPr>
          <w:ilvl w:val="0"/>
          <w:numId w:val="0"/>
        </w:numPr>
        <w:ind w:left="567"/>
        <w:rPr>
          <w:rtl/>
        </w:rPr>
      </w:pPr>
      <w:r>
        <w:rPr>
          <w:rFonts w:hint="cs"/>
          <w:rtl/>
        </w:rPr>
        <w:t>(ب)</w:t>
      </w:r>
      <w:r>
        <w:rPr>
          <w:rFonts w:hint="cs"/>
          <w:rtl/>
        </w:rPr>
        <w:tab/>
      </w:r>
      <w:r>
        <w:rPr>
          <w:rtl/>
        </w:rPr>
        <w:t>وت</w:t>
      </w:r>
      <w:r>
        <w:rPr>
          <w:rFonts w:hint="cs"/>
          <w:rtl/>
        </w:rPr>
        <w:t>بادل</w:t>
      </w:r>
      <w:r w:rsidRPr="003A0A73">
        <w:rPr>
          <w:rtl/>
        </w:rPr>
        <w:t xml:space="preserve"> البرامج الوطنية أو الإقليمية ل</w:t>
      </w:r>
      <w:r>
        <w:rPr>
          <w:rFonts w:hint="cs"/>
          <w:rtl/>
        </w:rPr>
        <w:t>ت</w:t>
      </w:r>
      <w:r w:rsidRPr="003A0A73">
        <w:rPr>
          <w:rtl/>
        </w:rPr>
        <w:t>خف</w:t>
      </w:r>
      <w:r>
        <w:rPr>
          <w:rFonts w:hint="cs"/>
          <w:rtl/>
        </w:rPr>
        <w:t>ي</w:t>
      </w:r>
      <w:r w:rsidRPr="003A0A73">
        <w:rPr>
          <w:rtl/>
        </w:rPr>
        <w:t>ض</w:t>
      </w:r>
      <w:r>
        <w:rPr>
          <w:rFonts w:hint="cs"/>
          <w:rtl/>
        </w:rPr>
        <w:t>ات</w:t>
      </w:r>
      <w:r w:rsidRPr="003A0A73">
        <w:rPr>
          <w:rtl/>
        </w:rPr>
        <w:t xml:space="preserve"> الرسوم التي تقدمها الدول الأعضاء؛</w:t>
      </w:r>
    </w:p>
    <w:p w:rsidR="00AA736F" w:rsidRDefault="00AA736F" w:rsidP="00AA736F">
      <w:pPr>
        <w:pStyle w:val="NumberedParaAR"/>
        <w:numPr>
          <w:ilvl w:val="0"/>
          <w:numId w:val="0"/>
        </w:numPr>
        <w:ind w:left="567"/>
        <w:rPr>
          <w:rtl/>
        </w:rPr>
      </w:pPr>
      <w:r>
        <w:rPr>
          <w:rFonts w:hint="cs"/>
          <w:rtl/>
        </w:rPr>
        <w:t>(ج)</w:t>
      </w:r>
      <w:r>
        <w:rPr>
          <w:rFonts w:hint="cs"/>
          <w:rtl/>
        </w:rPr>
        <w:tab/>
        <w:t xml:space="preserve">وأيّة </w:t>
      </w:r>
      <w:r>
        <w:rPr>
          <w:rtl/>
        </w:rPr>
        <w:t xml:space="preserve">تدابير أخرى </w:t>
      </w:r>
      <w:r w:rsidRPr="003A0A73">
        <w:rPr>
          <w:rtl/>
        </w:rPr>
        <w:t>يمكن اعتبارها إضافات أو بدائل لتخفيض</w:t>
      </w:r>
      <w:r>
        <w:rPr>
          <w:rFonts w:hint="cs"/>
          <w:rtl/>
        </w:rPr>
        <w:t>ات</w:t>
      </w:r>
      <w:r w:rsidRPr="003A0A73">
        <w:rPr>
          <w:rtl/>
        </w:rPr>
        <w:t xml:space="preserve"> الرسو</w:t>
      </w:r>
      <w:r>
        <w:rPr>
          <w:rtl/>
        </w:rPr>
        <w:t xml:space="preserve">م </w:t>
      </w:r>
      <w:r>
        <w:rPr>
          <w:rFonts w:hint="cs"/>
          <w:rtl/>
        </w:rPr>
        <w:t>كو</w:t>
      </w:r>
      <w:r>
        <w:rPr>
          <w:rtl/>
        </w:rPr>
        <w:t>س</w:t>
      </w:r>
      <w:r>
        <w:rPr>
          <w:rFonts w:hint="cs"/>
          <w:rtl/>
        </w:rPr>
        <w:t>ائل</w:t>
      </w:r>
      <w:r w:rsidRPr="003A0A73">
        <w:rPr>
          <w:rtl/>
        </w:rPr>
        <w:t xml:space="preserve"> لتحفيز الابتكار من جانب ال</w:t>
      </w:r>
      <w:r>
        <w:rPr>
          <w:rtl/>
        </w:rPr>
        <w:t>جامعات في البلدان النامية و</w:t>
      </w:r>
      <w:r>
        <w:rPr>
          <w:rFonts w:hint="cs"/>
          <w:rtl/>
        </w:rPr>
        <w:t>البلدان الأخرى.</w:t>
      </w:r>
    </w:p>
    <w:p w:rsidR="00AA736F" w:rsidRDefault="00AA736F" w:rsidP="00AA736F">
      <w:pPr>
        <w:pStyle w:val="NumberedParaAR"/>
      </w:pPr>
      <w:r>
        <w:rPr>
          <w:rtl/>
        </w:rPr>
        <w:t>وين</w:t>
      </w:r>
      <w:r>
        <w:rPr>
          <w:rFonts w:hint="cs"/>
          <w:rtl/>
        </w:rPr>
        <w:t>بغي</w:t>
      </w:r>
      <w:r>
        <w:rPr>
          <w:rtl/>
        </w:rPr>
        <w:t xml:space="preserve"> أن ت</w:t>
      </w:r>
      <w:r>
        <w:rPr>
          <w:rFonts w:hint="cs"/>
          <w:rtl/>
        </w:rPr>
        <w:t>تاح</w:t>
      </w:r>
      <w:r>
        <w:rPr>
          <w:rtl/>
        </w:rPr>
        <w:t xml:space="preserve"> الردود </w:t>
      </w:r>
      <w:r w:rsidRPr="003C1FF5">
        <w:rPr>
          <w:rtl/>
        </w:rPr>
        <w:t>للجمهور</w:t>
      </w:r>
      <w:r>
        <w:rPr>
          <w:rFonts w:hint="cs"/>
          <w:rtl/>
        </w:rPr>
        <w:t>،</w:t>
      </w:r>
      <w:r>
        <w:rPr>
          <w:rtl/>
        </w:rPr>
        <w:t xml:space="preserve"> و</w:t>
      </w:r>
      <w:r>
        <w:rPr>
          <w:rFonts w:hint="cs"/>
          <w:rtl/>
        </w:rPr>
        <w:t>قد</w:t>
      </w:r>
      <w:r>
        <w:rPr>
          <w:rtl/>
        </w:rPr>
        <w:t xml:space="preserve"> ت</w:t>
      </w:r>
      <w:r>
        <w:rPr>
          <w:rFonts w:hint="cs"/>
          <w:rtl/>
        </w:rPr>
        <w:t>شكّل</w:t>
      </w:r>
      <w:r>
        <w:rPr>
          <w:rtl/>
        </w:rPr>
        <w:t xml:space="preserve"> أساس </w:t>
      </w:r>
      <w:r w:rsidRPr="003C1FF5">
        <w:rPr>
          <w:rtl/>
        </w:rPr>
        <w:t>جدول أعمال حلقة العمل و</w:t>
      </w:r>
      <w:r>
        <w:rPr>
          <w:rFonts w:hint="cs"/>
          <w:rtl/>
        </w:rPr>
        <w:t>أية ا</w:t>
      </w:r>
      <w:r w:rsidRPr="003C1FF5">
        <w:rPr>
          <w:rtl/>
        </w:rPr>
        <w:t>قتر</w:t>
      </w:r>
      <w:r>
        <w:rPr>
          <w:rFonts w:hint="cs"/>
          <w:rtl/>
        </w:rPr>
        <w:t>ا</w:t>
      </w:r>
      <w:r w:rsidRPr="003C1FF5">
        <w:rPr>
          <w:rtl/>
        </w:rPr>
        <w:t>حات أخرى تقد</w:t>
      </w:r>
      <w:r>
        <w:rPr>
          <w:rFonts w:hint="cs"/>
          <w:rtl/>
        </w:rPr>
        <w:t>ّ</w:t>
      </w:r>
      <w:r>
        <w:rPr>
          <w:rtl/>
        </w:rPr>
        <w:t>مها الدول</w:t>
      </w:r>
      <w:r>
        <w:rPr>
          <w:rFonts w:hint="cs"/>
          <w:rtl/>
        </w:rPr>
        <w:t> </w:t>
      </w:r>
      <w:r w:rsidRPr="003C1FF5">
        <w:rPr>
          <w:rtl/>
        </w:rPr>
        <w:t>الأعضاء.</w:t>
      </w:r>
    </w:p>
    <w:p w:rsidR="00AA736F" w:rsidRDefault="00AA736F" w:rsidP="00AA736F">
      <w:pPr>
        <w:pStyle w:val="NumberedParaAR"/>
        <w:ind w:left="567"/>
      </w:pPr>
      <w:r w:rsidRPr="003C1FF5">
        <w:rPr>
          <w:rtl/>
        </w:rPr>
        <w:t>ودعا الفريق العامل المكتب الدولي إلى إصدار تعميم على النحو المبين في الف</w:t>
      </w:r>
      <w:r>
        <w:rPr>
          <w:rtl/>
        </w:rPr>
        <w:t xml:space="preserve">قرة 31 أعلاه، وعقد حلقة عمل </w:t>
      </w:r>
      <w:r>
        <w:rPr>
          <w:rFonts w:hint="cs"/>
          <w:rtl/>
        </w:rPr>
        <w:t>في</w:t>
      </w:r>
      <w:r w:rsidRPr="003C1FF5">
        <w:rPr>
          <w:rtl/>
        </w:rPr>
        <w:t xml:space="preserve"> الدورة المقبلة للفريق العامل.</w:t>
      </w:r>
    </w:p>
    <w:p w:rsidR="00AA736F" w:rsidRDefault="00AA736F" w:rsidP="00AA736F">
      <w:pPr>
        <w:pStyle w:val="NormalParaAR"/>
        <w:keepNext/>
        <w:rPr>
          <w:sz w:val="40"/>
          <w:szCs w:val="40"/>
          <w:rtl/>
        </w:rPr>
      </w:pPr>
      <w:r w:rsidRPr="003C1FF5">
        <w:rPr>
          <w:sz w:val="40"/>
          <w:szCs w:val="40"/>
          <w:rtl/>
        </w:rPr>
        <w:t xml:space="preserve">اقتراح بشأن إنقاص عدد تخفيضات الرسوم التي يطالب بها مودعون </w:t>
      </w:r>
      <w:r>
        <w:rPr>
          <w:sz w:val="40"/>
          <w:szCs w:val="40"/>
          <w:rtl/>
        </w:rPr>
        <w:t>غير مؤهلين للاستفادة من تخفيضات</w:t>
      </w:r>
      <w:r>
        <w:rPr>
          <w:rFonts w:hint="eastAsia"/>
          <w:sz w:val="40"/>
          <w:szCs w:val="40"/>
          <w:rtl/>
        </w:rPr>
        <w:t> </w:t>
      </w:r>
      <w:r w:rsidRPr="003C1FF5">
        <w:rPr>
          <w:sz w:val="40"/>
          <w:szCs w:val="40"/>
          <w:rtl/>
        </w:rPr>
        <w:t>الرسوم</w:t>
      </w:r>
    </w:p>
    <w:p w:rsidR="00AA736F" w:rsidRDefault="00AA736F" w:rsidP="00AA736F">
      <w:pPr>
        <w:pStyle w:val="NumberedParaAR"/>
      </w:pPr>
      <w:r w:rsidRPr="00885BCB">
        <w:rPr>
          <w:rFonts w:hint="cs"/>
          <w:rtl/>
        </w:rPr>
        <w:t>استندت المناقشات إلى الوثيقة</w:t>
      </w:r>
      <w:r w:rsidRPr="00885BCB">
        <w:rPr>
          <w:rFonts w:hint="eastAsia"/>
          <w:rtl/>
        </w:rPr>
        <w:t> </w:t>
      </w:r>
      <w:r w:rsidRPr="003C1FF5">
        <w:t>PCT/WG/10/8</w:t>
      </w:r>
      <w:r>
        <w:rPr>
          <w:rFonts w:hint="cs"/>
          <w:rtl/>
        </w:rPr>
        <w:t>.</w:t>
      </w:r>
    </w:p>
    <w:p w:rsidR="00AA736F" w:rsidRDefault="00AA736F" w:rsidP="00AA736F">
      <w:pPr>
        <w:pStyle w:val="NumberedParaAR"/>
      </w:pPr>
      <w:r>
        <w:rPr>
          <w:rFonts w:hint="cs"/>
          <w:rtl/>
        </w:rPr>
        <w:lastRenderedPageBreak/>
        <w:t>وأشار أحد الوفود إلى أن التغييرات المقترحة تؤكد التزاماً غير مشفوع بعقاب فيما يخص تغيير الملكية لفائدة كيان غير مؤهل عن طريق حذف التغيير المقترح من القاعدة 92</w:t>
      </w:r>
      <w:r w:rsidRPr="00A37D21">
        <w:rPr>
          <w:rFonts w:hint="cs"/>
          <w:vertAlign w:val="superscript"/>
          <w:rtl/>
        </w:rPr>
        <w:t>(ثانيا)</w:t>
      </w:r>
      <w:r>
        <w:rPr>
          <w:rFonts w:hint="cs"/>
          <w:rtl/>
        </w:rPr>
        <w:t>. وقال إن إحدى النقاط التي لم يتطرق إليها الفريق العامل إبّان دورته التاسعة هي أن بعض إدارات البحث الدولي تخفض رسوم البحث الدولي بنسبة 75 بالمئة لبعض المودعين طبقاً لشروط مماثلة. ولما كان مكتب تسلّم الطلبات هو الذي يحصِّل تلك الرسوم، أبدى الوفد أمله في أن تُبحث تلك المسألة في</w:t>
      </w:r>
      <w:r>
        <w:rPr>
          <w:rFonts w:hint="eastAsia"/>
          <w:rtl/>
        </w:rPr>
        <w:t> </w:t>
      </w:r>
      <w:r>
        <w:rPr>
          <w:rFonts w:hint="cs"/>
          <w:rtl/>
        </w:rPr>
        <w:t>مرحلة لاحقة من أجل مساندة إدارات البحث الدولي التي اعتمدت نماذج لتخفيض الرسوم المفروضة على المودعين من البلدان النامية.</w:t>
      </w:r>
    </w:p>
    <w:p w:rsidR="00AA736F" w:rsidRDefault="00AA736F" w:rsidP="00AA736F">
      <w:pPr>
        <w:pStyle w:val="NumberedParaAR"/>
        <w:ind w:left="567"/>
      </w:pPr>
      <w:r>
        <w:rPr>
          <w:rFonts w:hint="cs"/>
          <w:rtl/>
        </w:rPr>
        <w:t>و</w:t>
      </w:r>
      <w:r>
        <w:rPr>
          <w:rtl/>
        </w:rPr>
        <w:t>وافق الفريق العا</w:t>
      </w:r>
      <w:r>
        <w:rPr>
          <w:rFonts w:hint="cs"/>
          <w:rtl/>
        </w:rPr>
        <w:t xml:space="preserve">مل </w:t>
      </w:r>
      <w:r w:rsidRPr="006F532E">
        <w:rPr>
          <w:rtl/>
        </w:rPr>
        <w:t>على التعديلات المقترح إدخالها على جدول الرسو</w:t>
      </w:r>
      <w:r>
        <w:rPr>
          <w:rtl/>
        </w:rPr>
        <w:t>م الوارد في مرفق</w:t>
      </w:r>
      <w:r w:rsidRPr="006F532E">
        <w:rPr>
          <w:rtl/>
        </w:rPr>
        <w:t xml:space="preserve"> </w:t>
      </w:r>
      <w:r w:rsidRPr="00885BCB">
        <w:rPr>
          <w:rFonts w:hint="cs"/>
          <w:rtl/>
        </w:rPr>
        <w:t>الوثيقة</w:t>
      </w:r>
      <w:r w:rsidRPr="00885BCB">
        <w:rPr>
          <w:rFonts w:hint="eastAsia"/>
          <w:rtl/>
        </w:rPr>
        <w:t> </w:t>
      </w:r>
      <w:r w:rsidRPr="003C1FF5">
        <w:t>PCT/WG/10/8</w:t>
      </w:r>
      <w:r>
        <w:rPr>
          <w:rFonts w:hint="cs"/>
          <w:rtl/>
        </w:rPr>
        <w:t xml:space="preserve"> والتفاهم الوارد في الفقرة</w:t>
      </w:r>
      <w:r>
        <w:rPr>
          <w:rFonts w:hint="eastAsia"/>
          <w:rtl/>
        </w:rPr>
        <w:t> </w:t>
      </w:r>
      <w:r>
        <w:rPr>
          <w:rFonts w:hint="cs"/>
          <w:rtl/>
        </w:rPr>
        <w:t>14 من تلك الوثيقة، بغية</w:t>
      </w:r>
      <w:r w:rsidRPr="006F532E">
        <w:rPr>
          <w:rtl/>
        </w:rPr>
        <w:t xml:space="preserve"> تقديمها إلى الجمعية لتنظر فيها في دورتها المقبلة في أكتوبر</w:t>
      </w:r>
      <w:r>
        <w:rPr>
          <w:rFonts w:hint="cs"/>
          <w:rtl/>
        </w:rPr>
        <w:t> 2017.</w:t>
      </w:r>
    </w:p>
    <w:p w:rsidR="00AA736F" w:rsidRDefault="00AA736F" w:rsidP="00AA736F">
      <w:pPr>
        <w:pStyle w:val="NormalParaAR"/>
        <w:keepNext/>
        <w:rPr>
          <w:sz w:val="40"/>
          <w:szCs w:val="40"/>
          <w:rtl/>
        </w:rPr>
      </w:pPr>
      <w:r w:rsidRPr="002D51F2">
        <w:rPr>
          <w:sz w:val="40"/>
          <w:szCs w:val="40"/>
          <w:rtl/>
        </w:rPr>
        <w:t>تقرير مرحلي بشأن تنفيذ تغييرات على تخفيضات الرسوم</w:t>
      </w:r>
    </w:p>
    <w:p w:rsidR="00AA736F" w:rsidRDefault="00AA736F" w:rsidP="00AA736F">
      <w:pPr>
        <w:pStyle w:val="NumberedParaAR"/>
      </w:pPr>
      <w:r w:rsidRPr="00885BCB">
        <w:rPr>
          <w:rFonts w:hint="cs"/>
          <w:rtl/>
        </w:rPr>
        <w:t>استندت المناقشات إلى الوثيقة</w:t>
      </w:r>
      <w:r w:rsidRPr="00885BCB">
        <w:rPr>
          <w:rFonts w:hint="eastAsia"/>
          <w:rtl/>
        </w:rPr>
        <w:t> </w:t>
      </w:r>
      <w:r w:rsidRPr="002D51F2">
        <w:t>PCT/WG/10/20</w:t>
      </w:r>
      <w:r>
        <w:rPr>
          <w:rFonts w:hint="cs"/>
          <w:rtl/>
        </w:rPr>
        <w:t>.</w:t>
      </w:r>
    </w:p>
    <w:p w:rsidR="00AA736F" w:rsidRDefault="00AA736F" w:rsidP="00AA736F">
      <w:pPr>
        <w:pStyle w:val="NumberedParaAR"/>
      </w:pPr>
      <w:r>
        <w:rPr>
          <w:rtl/>
        </w:rPr>
        <w:t>و</w:t>
      </w:r>
      <w:r>
        <w:rPr>
          <w:rFonts w:hint="cs"/>
          <w:rtl/>
        </w:rPr>
        <w:t>أشار</w:t>
      </w:r>
      <w:r w:rsidRPr="002D51F2">
        <w:rPr>
          <w:rtl/>
        </w:rPr>
        <w:t xml:space="preserve">ت عدة وفود </w:t>
      </w:r>
      <w:r>
        <w:rPr>
          <w:rFonts w:hint="cs"/>
          <w:rtl/>
        </w:rPr>
        <w:t>إلى ال</w:t>
      </w:r>
      <w:r w:rsidRPr="002D51F2">
        <w:rPr>
          <w:rtl/>
        </w:rPr>
        <w:t xml:space="preserve">انخفاض </w:t>
      </w:r>
      <w:r>
        <w:rPr>
          <w:rFonts w:hint="cs"/>
          <w:rtl/>
        </w:rPr>
        <w:t>ال</w:t>
      </w:r>
      <w:r w:rsidRPr="002D51F2">
        <w:rPr>
          <w:rtl/>
        </w:rPr>
        <w:t xml:space="preserve">كبير </w:t>
      </w:r>
      <w:r>
        <w:rPr>
          <w:rFonts w:hint="cs"/>
          <w:rtl/>
        </w:rPr>
        <w:t>الذي طرأ</w:t>
      </w:r>
      <w:r w:rsidRPr="002D51F2">
        <w:rPr>
          <w:rtl/>
        </w:rPr>
        <w:t xml:space="preserve"> </w:t>
      </w:r>
      <w:r>
        <w:rPr>
          <w:rFonts w:hint="cs"/>
          <w:rtl/>
        </w:rPr>
        <w:t xml:space="preserve">على </w:t>
      </w:r>
      <w:r w:rsidRPr="002D51F2">
        <w:rPr>
          <w:rtl/>
        </w:rPr>
        <w:t>عدد الطلبات</w:t>
      </w:r>
      <w:r>
        <w:rPr>
          <w:rtl/>
        </w:rPr>
        <w:t xml:space="preserve"> الدولية المودعة من مواطني</w:t>
      </w:r>
      <w:r>
        <w:rPr>
          <w:rFonts w:hint="cs"/>
          <w:rtl/>
        </w:rPr>
        <w:t>،</w:t>
      </w:r>
      <w:r w:rsidRPr="002D51F2">
        <w:rPr>
          <w:rtl/>
        </w:rPr>
        <w:t xml:space="preserve"> </w:t>
      </w:r>
      <w:r>
        <w:rPr>
          <w:rFonts w:hint="cs"/>
          <w:rtl/>
        </w:rPr>
        <w:t>أ</w:t>
      </w:r>
      <w:r w:rsidRPr="002D51F2">
        <w:rPr>
          <w:rtl/>
        </w:rPr>
        <w:t>و</w:t>
      </w:r>
      <w:r>
        <w:rPr>
          <w:rFonts w:hint="cs"/>
          <w:rtl/>
        </w:rPr>
        <w:t xml:space="preserve"> </w:t>
      </w:r>
      <w:r w:rsidRPr="002D51F2">
        <w:rPr>
          <w:rtl/>
        </w:rPr>
        <w:t>ا</w:t>
      </w:r>
      <w:r>
        <w:rPr>
          <w:rtl/>
        </w:rPr>
        <w:t>لمقيمين في</w:t>
      </w:r>
      <w:r>
        <w:rPr>
          <w:rFonts w:hint="cs"/>
          <w:rtl/>
        </w:rPr>
        <w:t>،</w:t>
      </w:r>
      <w:r w:rsidRPr="002D51F2">
        <w:rPr>
          <w:rtl/>
        </w:rPr>
        <w:t xml:space="preserve"> </w:t>
      </w:r>
      <w:r>
        <w:rPr>
          <w:rFonts w:hint="cs"/>
          <w:rtl/>
        </w:rPr>
        <w:t xml:space="preserve">الدول </w:t>
      </w:r>
      <w:r>
        <w:rPr>
          <w:rtl/>
        </w:rPr>
        <w:t xml:space="preserve">التي </w:t>
      </w:r>
      <w:r>
        <w:rPr>
          <w:rFonts w:hint="cs"/>
          <w:rtl/>
        </w:rPr>
        <w:t>أضحت</w:t>
      </w:r>
      <w:r w:rsidRPr="002D51F2">
        <w:rPr>
          <w:rtl/>
        </w:rPr>
        <w:t xml:space="preserve"> </w:t>
      </w:r>
      <w:r>
        <w:rPr>
          <w:rFonts w:hint="cs"/>
          <w:rtl/>
        </w:rPr>
        <w:t xml:space="preserve">بعد </w:t>
      </w:r>
      <w:r w:rsidRPr="002D51F2">
        <w:rPr>
          <w:rtl/>
        </w:rPr>
        <w:t xml:space="preserve">تغيير معايير الأهلية </w:t>
      </w:r>
      <w:r>
        <w:rPr>
          <w:rFonts w:hint="cs"/>
          <w:rtl/>
        </w:rPr>
        <w:t xml:space="preserve">غير </w:t>
      </w:r>
      <w:r w:rsidRPr="002D51F2">
        <w:rPr>
          <w:rtl/>
        </w:rPr>
        <w:t>مؤهلة للحصول على تخفيض</w:t>
      </w:r>
      <w:r>
        <w:rPr>
          <w:rFonts w:hint="cs"/>
          <w:rtl/>
        </w:rPr>
        <w:t>ات</w:t>
      </w:r>
      <w:r w:rsidRPr="002D51F2">
        <w:rPr>
          <w:rtl/>
        </w:rPr>
        <w:t xml:space="preserve"> الرسوم.</w:t>
      </w:r>
    </w:p>
    <w:p w:rsidR="00AA736F" w:rsidRDefault="00AA736F" w:rsidP="00AA736F">
      <w:pPr>
        <w:pStyle w:val="NumberedParaAR"/>
      </w:pPr>
      <w:r w:rsidRPr="002D51F2">
        <w:rPr>
          <w:rtl/>
        </w:rPr>
        <w:t>ووافق المك</w:t>
      </w:r>
      <w:r>
        <w:rPr>
          <w:rtl/>
        </w:rPr>
        <w:t>تب الدولي على تقديم تقرير م</w:t>
      </w:r>
      <w:r>
        <w:rPr>
          <w:rFonts w:hint="cs"/>
          <w:rtl/>
        </w:rPr>
        <w:t>حدّث</w:t>
      </w:r>
      <w:r w:rsidRPr="002D51F2">
        <w:rPr>
          <w:rtl/>
        </w:rPr>
        <w:t>، على غرار التقرير الو</w:t>
      </w:r>
      <w:r>
        <w:rPr>
          <w:rtl/>
        </w:rPr>
        <w:t xml:space="preserve">ارد في </w:t>
      </w:r>
      <w:r w:rsidRPr="00885BCB">
        <w:rPr>
          <w:rFonts w:hint="cs"/>
          <w:rtl/>
        </w:rPr>
        <w:t>الوثيقة</w:t>
      </w:r>
      <w:r w:rsidRPr="00885BCB">
        <w:rPr>
          <w:rFonts w:hint="eastAsia"/>
          <w:rtl/>
        </w:rPr>
        <w:t> </w:t>
      </w:r>
      <w:r w:rsidRPr="002D51F2">
        <w:t>PCT/WG/10/20</w:t>
      </w:r>
      <w:r>
        <w:rPr>
          <w:rFonts w:hint="cs"/>
          <w:rtl/>
        </w:rPr>
        <w:t xml:space="preserve">، </w:t>
      </w:r>
      <w:r w:rsidRPr="002D51F2">
        <w:rPr>
          <w:rtl/>
        </w:rPr>
        <w:t>إلى الدورة المقبلة للفريق العامل.</w:t>
      </w:r>
    </w:p>
    <w:p w:rsidR="00AA736F" w:rsidRPr="002D51F2" w:rsidRDefault="00AA736F" w:rsidP="00AA736F">
      <w:pPr>
        <w:pStyle w:val="NumberedParaAR"/>
        <w:ind w:left="567"/>
        <w:rPr>
          <w:rtl/>
        </w:rPr>
      </w:pPr>
      <w:r w:rsidRPr="00885BCB">
        <w:rPr>
          <w:rFonts w:hint="cs"/>
          <w:rtl/>
        </w:rPr>
        <w:t>وأ</w:t>
      </w:r>
      <w:r>
        <w:rPr>
          <w:rFonts w:hint="cs"/>
          <w:rtl/>
        </w:rPr>
        <w:t xml:space="preserve">حاط الفريق العامل علما بمضمون </w:t>
      </w:r>
      <w:r w:rsidRPr="00885BCB">
        <w:rPr>
          <w:rFonts w:hint="cs"/>
          <w:rtl/>
        </w:rPr>
        <w:t>الوثيقة</w:t>
      </w:r>
      <w:r w:rsidRPr="00885BCB">
        <w:rPr>
          <w:rFonts w:hint="eastAsia"/>
          <w:rtl/>
        </w:rPr>
        <w:t> </w:t>
      </w:r>
      <w:r w:rsidRPr="002D51F2">
        <w:t>PCT/WG/10/20</w:t>
      </w:r>
      <w:r>
        <w:rPr>
          <w:rFonts w:hint="cs"/>
          <w:rtl/>
        </w:rPr>
        <w:t>.</w:t>
      </w:r>
    </w:p>
    <w:p w:rsidR="00AA736F" w:rsidRPr="00372E89" w:rsidRDefault="00AA736F" w:rsidP="00AA736F">
      <w:pPr>
        <w:pStyle w:val="Heading1AR"/>
        <w:spacing w:before="0" w:after="240" w:line="360" w:lineRule="exact"/>
        <w:rPr>
          <w:rtl/>
        </w:rPr>
      </w:pPr>
      <w:r w:rsidRPr="00372E89">
        <w:rPr>
          <w:rFonts w:hint="cs"/>
          <w:rtl/>
        </w:rPr>
        <w:t xml:space="preserve">البند 11 من جدول الأعمال: </w:t>
      </w:r>
      <w:r w:rsidRPr="00372E89">
        <w:rPr>
          <w:rtl/>
        </w:rPr>
        <w:t>تنسيق المساعدة التقنية في إطار معاهدة التعاون بشأن البراءات</w:t>
      </w:r>
    </w:p>
    <w:p w:rsidR="00AA736F" w:rsidRDefault="00AA736F" w:rsidP="00AA736F">
      <w:pPr>
        <w:pStyle w:val="NumberedParaAR"/>
      </w:pPr>
      <w:r>
        <w:rPr>
          <w:rFonts w:hint="cs"/>
          <w:rtl/>
        </w:rPr>
        <w:t>استندت المناقشات إلى الوثيقة</w:t>
      </w:r>
      <w:r>
        <w:rPr>
          <w:rFonts w:hint="eastAsia"/>
          <w:rtl/>
        </w:rPr>
        <w:t> </w:t>
      </w:r>
      <w:r w:rsidRPr="00813E21">
        <w:t>PCT/WG/10/19</w:t>
      </w:r>
      <w:r>
        <w:rPr>
          <w:rFonts w:hint="cs"/>
          <w:rtl/>
        </w:rPr>
        <w:t>.</w:t>
      </w:r>
    </w:p>
    <w:p w:rsidR="00AA736F" w:rsidRDefault="00AA736F" w:rsidP="00AA736F">
      <w:pPr>
        <w:pStyle w:val="NumberedParaAR"/>
      </w:pPr>
      <w:r>
        <w:rPr>
          <w:rFonts w:hint="cs"/>
          <w:rtl/>
        </w:rPr>
        <w:t>وتحدث وفد السنغال باسم المجموعة الأفريقية ورحّب بأنشطة المساعدة التقنية التي يضطلع بها المكتب الدولي لفائدة مكاتب الملكية الفكرية في البلدان النامية والبلدان الأقل نموا، مما يُعد أساسيا لتحقيق نظام عالمي للملكية الفكرية يتسم بتوازن أكبر. وقال إن المساعدة التقنية يجب أن تكون قائمة على الطلب. وأضاف أنه ينبغي للمكتب الدولي أن يسعى، بالتعاون مع الدول الأعضاء، إلى تحديد الفجوات القائمة التي تحول دون تحسين الابتكار والإبداع إلى جانب الأسباب الهيكلية الأخرى، وتكييف المساعدة التقنية وفق الظروف الإقليمية والوطنية. وعليه أعرب عن تشجيع المجموعة الأفريقية للمكتب الدولي على مواصلة عمله في مجال تكوين الكفاءات.</w:t>
      </w:r>
    </w:p>
    <w:p w:rsidR="00AA736F" w:rsidRDefault="00AA736F" w:rsidP="00AA736F">
      <w:pPr>
        <w:pStyle w:val="NumberedParaAR"/>
      </w:pPr>
      <w:r>
        <w:rPr>
          <w:rFonts w:hint="cs"/>
          <w:rtl/>
        </w:rPr>
        <w:t>وأكّد أحد الوفود على الاختلاف الموجود بين المناقشات حول المساعدة التقنية المتعلقة بمعاهدة البراءات وتلك التي تُجرى في سياق أوسع على صعيد اللجنة المعنية بالتنمية والملكية الفكرية (لجنة التنمية). وشدّد على أهمية استمرار الأمانة في تقديم التقارير بشأن المساعدة التقنية المتعلقة بمعاهدة البراءات إلى كل دورة من دورات الفريق العامل. وأيّد ذلك وفد آخر أكّد على لزوم التمييز بين المساعدة التقنية التي تُقدم في إطار توصيات أجندة الويبو للتنمية والولاية المحددة لأغراض المساعدة التقنية المتعلقة بمعاهدة البراءات بموجب المادة</w:t>
      </w:r>
      <w:r>
        <w:rPr>
          <w:rFonts w:hint="eastAsia"/>
          <w:rtl/>
        </w:rPr>
        <w:t> </w:t>
      </w:r>
      <w:r>
        <w:rPr>
          <w:rFonts w:hint="cs"/>
          <w:rtl/>
        </w:rPr>
        <w:t>51 من تلك المعاهدة.</w:t>
      </w:r>
    </w:p>
    <w:p w:rsidR="00AA736F" w:rsidRDefault="00AA736F" w:rsidP="00AA736F">
      <w:pPr>
        <w:pStyle w:val="NumberedParaAR"/>
      </w:pPr>
      <w:r>
        <w:rPr>
          <w:rFonts w:hint="cs"/>
          <w:rtl/>
        </w:rPr>
        <w:t xml:space="preserve">وأوضحت الأمانة أن المناقشات التي تُجرى على صعيد لجنة التنمية والرامية إلى استعراض المساعدة التقنية والنظر في كيفية تحسين تقديمها في المستقبل تُضاف إلى عملية تقديم الأمانة لتقارير إلى الفريق العامل بشأن المساعدة التقنية المتعلقة </w:t>
      </w:r>
      <w:r>
        <w:rPr>
          <w:rFonts w:hint="cs"/>
          <w:rtl/>
        </w:rPr>
        <w:lastRenderedPageBreak/>
        <w:t>بمعاهدة البراءات. وأضافت أنها تعتزم مواصلة تقديم التقارير إلى الفريق العامل، طبقا للاتفاق الذي توصل إليه الفريق العامل في عام</w:t>
      </w:r>
      <w:r>
        <w:rPr>
          <w:rFonts w:hint="eastAsia"/>
          <w:rtl/>
        </w:rPr>
        <w:t> </w:t>
      </w:r>
      <w:r>
        <w:rPr>
          <w:rFonts w:hint="cs"/>
          <w:rtl/>
        </w:rPr>
        <w:t>2012 والذي مفاده لزوم أن يكون تقديم التقارير بندا منتظما على جدول أعمال دورات الفريق العامل المقبلة. وتناولت الأمانة المناقشات الجارية في لجنة التنمية وأشارت إلى أن أي توصيات تصدرها تلك اللجنة في المستقبل بشأن تنفيذ المساعدة التقنية ستشمل عنصرا يتعلق بمعاهدة البراءات؛ وأفادت بأن تلك التوصيات ستعود إلى الفريق العام كي ينظر فيها في دورة قادمة.</w:t>
      </w:r>
    </w:p>
    <w:p w:rsidR="00AA736F" w:rsidRDefault="00AA736F" w:rsidP="00AA736F">
      <w:pPr>
        <w:pStyle w:val="NumberedParaAR"/>
        <w:ind w:left="566"/>
      </w:pPr>
      <w:r>
        <w:rPr>
          <w:rFonts w:hint="cs"/>
          <w:rtl/>
        </w:rPr>
        <w:t>وأحاط الفريق العامل علما بمضمون الوثيقة</w:t>
      </w:r>
      <w:r>
        <w:rPr>
          <w:rFonts w:hint="eastAsia"/>
          <w:rtl/>
        </w:rPr>
        <w:t> </w:t>
      </w:r>
      <w:r w:rsidRPr="006639DE">
        <w:t>PCT/WG/10/19</w:t>
      </w:r>
      <w:r>
        <w:rPr>
          <w:rFonts w:hint="cs"/>
          <w:rtl/>
        </w:rPr>
        <w:t>.</w:t>
      </w:r>
    </w:p>
    <w:p w:rsidR="00AA736F" w:rsidRDefault="00AA736F" w:rsidP="00AA736F">
      <w:pPr>
        <w:pStyle w:val="Heading1AR"/>
        <w:spacing w:before="0" w:after="240" w:line="360" w:lineRule="exact"/>
        <w:rPr>
          <w:rtl/>
        </w:rPr>
      </w:pPr>
      <w:r w:rsidRPr="00885BCB">
        <w:rPr>
          <w:rFonts w:hint="cs"/>
          <w:rtl/>
        </w:rPr>
        <w:t xml:space="preserve">البند </w:t>
      </w:r>
      <w:r>
        <w:rPr>
          <w:rFonts w:hint="cs"/>
          <w:rtl/>
        </w:rPr>
        <w:t xml:space="preserve">12 من جدول الأعمال: </w:t>
      </w:r>
      <w:r w:rsidRPr="00521670">
        <w:rPr>
          <w:rtl/>
        </w:rPr>
        <w:t>تدريب فاحصي البراءات</w:t>
      </w:r>
    </w:p>
    <w:p w:rsidR="00AA736F" w:rsidRDefault="00AA736F" w:rsidP="00AA736F">
      <w:pPr>
        <w:pStyle w:val="NormalParaAR"/>
        <w:keepNext/>
        <w:rPr>
          <w:sz w:val="40"/>
          <w:szCs w:val="40"/>
          <w:rtl/>
        </w:rPr>
      </w:pPr>
      <w:r w:rsidRPr="00521670">
        <w:rPr>
          <w:sz w:val="40"/>
          <w:szCs w:val="40"/>
          <w:rtl/>
        </w:rPr>
        <w:t>دراسة استقصائية عن تدريب فاحصي البراءات</w:t>
      </w:r>
    </w:p>
    <w:p w:rsidR="00AA736F" w:rsidRDefault="00AA736F" w:rsidP="00AA736F">
      <w:pPr>
        <w:pStyle w:val="NumberedParaAR"/>
      </w:pPr>
      <w:r w:rsidRPr="00885BCB">
        <w:rPr>
          <w:rFonts w:hint="cs"/>
          <w:rtl/>
        </w:rPr>
        <w:t>استندت المناقشات إلى الوثيقة</w:t>
      </w:r>
      <w:r w:rsidRPr="00885BCB">
        <w:rPr>
          <w:rFonts w:hint="eastAsia"/>
          <w:rtl/>
        </w:rPr>
        <w:t> </w:t>
      </w:r>
      <w:r w:rsidRPr="00521670">
        <w:t>PCT/WG/10/7</w:t>
      </w:r>
      <w:r>
        <w:rPr>
          <w:rFonts w:hint="cs"/>
          <w:rtl/>
        </w:rPr>
        <w:t>.</w:t>
      </w:r>
    </w:p>
    <w:p w:rsidR="00AA736F" w:rsidRDefault="00AA736F" w:rsidP="00AA736F">
      <w:pPr>
        <w:pStyle w:val="NumberedParaAR"/>
      </w:pPr>
      <w:r w:rsidRPr="00521670">
        <w:rPr>
          <w:rtl/>
        </w:rPr>
        <w:t>وشددت جميع الوفود الت</w:t>
      </w:r>
      <w:r>
        <w:rPr>
          <w:rtl/>
        </w:rPr>
        <w:t>ي أخذت الكلمة على أهمية تدريب فاحصي</w:t>
      </w:r>
      <w:r w:rsidRPr="00521670">
        <w:rPr>
          <w:rtl/>
        </w:rPr>
        <w:t xml:space="preserve"> </w:t>
      </w:r>
      <w:r>
        <w:rPr>
          <w:rFonts w:hint="cs"/>
          <w:rtl/>
        </w:rPr>
        <w:t xml:space="preserve">البراءات، </w:t>
      </w:r>
      <w:r w:rsidRPr="00521670">
        <w:rPr>
          <w:rtl/>
        </w:rPr>
        <w:t>ورح</w:t>
      </w:r>
      <w:r>
        <w:rPr>
          <w:rFonts w:hint="cs"/>
          <w:rtl/>
        </w:rPr>
        <w:t>ّ</w:t>
      </w:r>
      <w:r w:rsidRPr="00521670">
        <w:rPr>
          <w:rtl/>
        </w:rPr>
        <w:t>بت ب</w:t>
      </w:r>
      <w:r>
        <w:rPr>
          <w:rFonts w:hint="cs"/>
          <w:rtl/>
        </w:rPr>
        <w:t>ال</w:t>
      </w:r>
      <w:r w:rsidRPr="00521670">
        <w:rPr>
          <w:rtl/>
        </w:rPr>
        <w:t xml:space="preserve">تقييم </w:t>
      </w:r>
      <w:r>
        <w:rPr>
          <w:rFonts w:hint="cs"/>
          <w:rtl/>
        </w:rPr>
        <w:t xml:space="preserve">الذي قدّمته </w:t>
      </w:r>
      <w:r w:rsidRPr="00521670">
        <w:rPr>
          <w:rtl/>
        </w:rPr>
        <w:t>الدراسة الاستقصائية. وقد</w:t>
      </w:r>
      <w:r>
        <w:rPr>
          <w:rFonts w:hint="cs"/>
          <w:rtl/>
        </w:rPr>
        <w:t>ّ</w:t>
      </w:r>
      <w:r>
        <w:rPr>
          <w:rtl/>
        </w:rPr>
        <w:t xml:space="preserve">مت الوفود </w:t>
      </w:r>
      <w:r>
        <w:rPr>
          <w:rFonts w:hint="cs"/>
          <w:rtl/>
        </w:rPr>
        <w:t>الم</w:t>
      </w:r>
      <w:r w:rsidRPr="00521670">
        <w:rPr>
          <w:rtl/>
        </w:rPr>
        <w:t>مث</w:t>
      </w:r>
      <w:r>
        <w:rPr>
          <w:rFonts w:hint="cs"/>
          <w:rtl/>
        </w:rPr>
        <w:t>ّ</w:t>
      </w:r>
      <w:r w:rsidRPr="00521670">
        <w:rPr>
          <w:rtl/>
        </w:rPr>
        <w:t>ل</w:t>
      </w:r>
      <w:r>
        <w:rPr>
          <w:rFonts w:hint="cs"/>
          <w:rtl/>
        </w:rPr>
        <w:t>ة</w:t>
      </w:r>
      <w:r w:rsidRPr="00521670">
        <w:rPr>
          <w:rtl/>
        </w:rPr>
        <w:t xml:space="preserve"> </w:t>
      </w:r>
      <w:r>
        <w:rPr>
          <w:rFonts w:hint="cs"/>
          <w:rtl/>
        </w:rPr>
        <w:t>لل</w:t>
      </w:r>
      <w:r w:rsidRPr="00521670">
        <w:rPr>
          <w:rtl/>
        </w:rPr>
        <w:t xml:space="preserve">مكاتب </w:t>
      </w:r>
      <w:r>
        <w:rPr>
          <w:rFonts w:hint="cs"/>
          <w:rtl/>
        </w:rPr>
        <w:t>ال</w:t>
      </w:r>
      <w:r w:rsidRPr="00521670">
        <w:rPr>
          <w:rtl/>
        </w:rPr>
        <w:t xml:space="preserve">مانحة تفاصيل عن تدريب </w:t>
      </w:r>
      <w:r>
        <w:rPr>
          <w:rtl/>
        </w:rPr>
        <w:t>فاحصي</w:t>
      </w:r>
      <w:r w:rsidRPr="00521670">
        <w:rPr>
          <w:rtl/>
        </w:rPr>
        <w:t xml:space="preserve"> </w:t>
      </w:r>
      <w:r>
        <w:rPr>
          <w:rFonts w:hint="cs"/>
          <w:rtl/>
        </w:rPr>
        <w:t>البراءات</w:t>
      </w:r>
      <w:r w:rsidRPr="00521670">
        <w:rPr>
          <w:rtl/>
        </w:rPr>
        <w:t xml:space="preserve"> </w:t>
      </w:r>
      <w:r>
        <w:rPr>
          <w:rtl/>
        </w:rPr>
        <w:t>الذي أنجز</w:t>
      </w:r>
      <w:r>
        <w:rPr>
          <w:rFonts w:hint="cs"/>
          <w:rtl/>
        </w:rPr>
        <w:t>ته</w:t>
      </w:r>
      <w:r w:rsidRPr="00521670">
        <w:rPr>
          <w:rtl/>
        </w:rPr>
        <w:t xml:space="preserve"> </w:t>
      </w:r>
      <w:r>
        <w:rPr>
          <w:rFonts w:hint="cs"/>
          <w:rtl/>
        </w:rPr>
        <w:t>مكاتبها و</w:t>
      </w:r>
      <w:r>
        <w:rPr>
          <w:rtl/>
        </w:rPr>
        <w:t>موارد التدريب الأخرى التي أتاح</w:t>
      </w:r>
      <w:r>
        <w:rPr>
          <w:rFonts w:hint="cs"/>
          <w:rtl/>
        </w:rPr>
        <w:t>ت</w:t>
      </w:r>
      <w:r>
        <w:rPr>
          <w:rtl/>
        </w:rPr>
        <w:t xml:space="preserve">ها. </w:t>
      </w:r>
      <w:r>
        <w:rPr>
          <w:rFonts w:hint="cs"/>
          <w:rtl/>
        </w:rPr>
        <w:t xml:space="preserve">وأعرب أحد الوفود عن استعداده لاستقبال فاحصَي براءات على الأكثر في دورته التدريبية الأساسية للفاحصين في سبتمبر 2017. </w:t>
      </w:r>
      <w:r>
        <w:rPr>
          <w:rtl/>
        </w:rPr>
        <w:t>و</w:t>
      </w:r>
      <w:r>
        <w:rPr>
          <w:rFonts w:hint="cs"/>
          <w:rtl/>
        </w:rPr>
        <w:t>عرض</w:t>
      </w:r>
      <w:r w:rsidRPr="00521670">
        <w:rPr>
          <w:rtl/>
        </w:rPr>
        <w:t xml:space="preserve">ت </w:t>
      </w:r>
      <w:r>
        <w:rPr>
          <w:rtl/>
        </w:rPr>
        <w:t xml:space="preserve">الوفود التي </w:t>
      </w:r>
      <w:r>
        <w:rPr>
          <w:rFonts w:hint="cs"/>
          <w:rtl/>
        </w:rPr>
        <w:t>عقد</w:t>
      </w:r>
      <w:r w:rsidRPr="00521670">
        <w:rPr>
          <w:rtl/>
        </w:rPr>
        <w:t xml:space="preserve">ت </w:t>
      </w:r>
      <w:r>
        <w:rPr>
          <w:rtl/>
        </w:rPr>
        <w:t xml:space="preserve">ترتيبات صناديق </w:t>
      </w:r>
      <w:r>
        <w:rPr>
          <w:rFonts w:hint="cs"/>
          <w:rtl/>
        </w:rPr>
        <w:t>استئمانية</w:t>
      </w:r>
      <w:r w:rsidRPr="00521670">
        <w:rPr>
          <w:rtl/>
        </w:rPr>
        <w:t xml:space="preserve"> مع الويبو </w:t>
      </w:r>
      <w:r>
        <w:rPr>
          <w:rtl/>
        </w:rPr>
        <w:t>معلومات عن أنشطة تدريب فاحصي</w:t>
      </w:r>
      <w:r w:rsidRPr="00521670">
        <w:rPr>
          <w:rtl/>
        </w:rPr>
        <w:t xml:space="preserve"> </w:t>
      </w:r>
      <w:r>
        <w:rPr>
          <w:rFonts w:hint="cs"/>
          <w:rtl/>
        </w:rPr>
        <w:t xml:space="preserve">البراءات </w:t>
      </w:r>
      <w:r w:rsidRPr="00521670">
        <w:rPr>
          <w:rtl/>
        </w:rPr>
        <w:t>المدعومة في إطار هذه الترتيب</w:t>
      </w:r>
      <w:r>
        <w:rPr>
          <w:rtl/>
        </w:rPr>
        <w:t>ات</w:t>
      </w:r>
      <w:r>
        <w:rPr>
          <w:rFonts w:hint="cs"/>
          <w:rtl/>
        </w:rPr>
        <w:t xml:space="preserve">. </w:t>
      </w:r>
      <w:r>
        <w:rPr>
          <w:rtl/>
        </w:rPr>
        <w:t xml:space="preserve">وأعرب ممثل </w:t>
      </w:r>
      <w:r>
        <w:rPr>
          <w:rFonts w:hint="cs"/>
          <w:rtl/>
        </w:rPr>
        <w:t>ل</w:t>
      </w:r>
      <w:r>
        <w:rPr>
          <w:rtl/>
        </w:rPr>
        <w:t>مجموعة مستخدمين عن تقديره لتدريب فاحصي</w:t>
      </w:r>
      <w:r w:rsidRPr="00521670">
        <w:rPr>
          <w:rtl/>
        </w:rPr>
        <w:t xml:space="preserve"> </w:t>
      </w:r>
      <w:r>
        <w:rPr>
          <w:rFonts w:hint="cs"/>
          <w:rtl/>
        </w:rPr>
        <w:t>البراءات الذي ت</w:t>
      </w:r>
      <w:r>
        <w:rPr>
          <w:rtl/>
        </w:rPr>
        <w:t xml:space="preserve">قدمه دول أعضاء في الويبو </w:t>
      </w:r>
      <w:r>
        <w:rPr>
          <w:rFonts w:hint="cs"/>
          <w:rtl/>
        </w:rPr>
        <w:t>ل</w:t>
      </w:r>
      <w:r w:rsidRPr="00521670">
        <w:rPr>
          <w:rtl/>
        </w:rPr>
        <w:t xml:space="preserve">مكاتب أخرى، وأعرب عن ثقته في أن </w:t>
      </w:r>
      <w:r>
        <w:rPr>
          <w:rFonts w:hint="cs"/>
          <w:rtl/>
        </w:rPr>
        <w:t xml:space="preserve">هذه الجهود ستحسّن </w:t>
      </w:r>
      <w:r w:rsidRPr="00521670">
        <w:rPr>
          <w:rtl/>
        </w:rPr>
        <w:t>نو</w:t>
      </w:r>
      <w:r>
        <w:rPr>
          <w:rtl/>
        </w:rPr>
        <w:t>عية</w:t>
      </w:r>
      <w:r>
        <w:rPr>
          <w:rFonts w:hint="eastAsia"/>
          <w:rtl/>
        </w:rPr>
        <w:t> </w:t>
      </w:r>
      <w:r>
        <w:rPr>
          <w:rtl/>
        </w:rPr>
        <w:t>الفح</w:t>
      </w:r>
      <w:r>
        <w:rPr>
          <w:rFonts w:hint="cs"/>
          <w:rtl/>
        </w:rPr>
        <w:t>ص</w:t>
      </w:r>
      <w:r w:rsidRPr="00521670">
        <w:rPr>
          <w:rtl/>
        </w:rPr>
        <w:t>.</w:t>
      </w:r>
    </w:p>
    <w:p w:rsidR="00AA736F" w:rsidRDefault="00AA736F" w:rsidP="00AA736F">
      <w:pPr>
        <w:pStyle w:val="NumberedParaAR"/>
        <w:ind w:left="567"/>
      </w:pPr>
      <w:r w:rsidRPr="00885BCB">
        <w:rPr>
          <w:rFonts w:hint="cs"/>
          <w:rtl/>
        </w:rPr>
        <w:t>وأ</w:t>
      </w:r>
      <w:r>
        <w:rPr>
          <w:rFonts w:hint="cs"/>
          <w:rtl/>
        </w:rPr>
        <w:t>حاط الفريق العامل علما بمضمون</w:t>
      </w:r>
      <w:r w:rsidRPr="0007617C">
        <w:rPr>
          <w:rFonts w:hint="cs"/>
          <w:rtl/>
        </w:rPr>
        <w:t xml:space="preserve"> </w:t>
      </w:r>
      <w:r w:rsidRPr="00885BCB">
        <w:rPr>
          <w:rFonts w:hint="cs"/>
          <w:rtl/>
        </w:rPr>
        <w:t>الوثيقة</w:t>
      </w:r>
      <w:r w:rsidRPr="00885BCB">
        <w:rPr>
          <w:rFonts w:hint="eastAsia"/>
          <w:rtl/>
        </w:rPr>
        <w:t> </w:t>
      </w:r>
      <w:r w:rsidRPr="00521670">
        <w:t>PCT/WG/10/7</w:t>
      </w:r>
      <w:r>
        <w:rPr>
          <w:rFonts w:hint="cs"/>
          <w:rtl/>
        </w:rPr>
        <w:t>.</w:t>
      </w:r>
    </w:p>
    <w:p w:rsidR="00AA736F" w:rsidRDefault="00AA736F" w:rsidP="00AA736F">
      <w:pPr>
        <w:pStyle w:val="NormalParaAR"/>
        <w:keepNext/>
        <w:rPr>
          <w:sz w:val="40"/>
          <w:szCs w:val="40"/>
          <w:rtl/>
        </w:rPr>
      </w:pPr>
      <w:r w:rsidRPr="006E0666">
        <w:rPr>
          <w:sz w:val="40"/>
          <w:szCs w:val="40"/>
          <w:rtl/>
        </w:rPr>
        <w:t>التنسيق في مجال تدريب فاحصي البراءات</w:t>
      </w:r>
    </w:p>
    <w:p w:rsidR="00AA736F" w:rsidRDefault="00AA736F" w:rsidP="00AA736F">
      <w:pPr>
        <w:pStyle w:val="NumberedParaAR"/>
      </w:pPr>
      <w:r w:rsidRPr="00885BCB">
        <w:rPr>
          <w:rFonts w:hint="cs"/>
          <w:rtl/>
        </w:rPr>
        <w:t>استندت المناقشات إلى الوثيقة</w:t>
      </w:r>
      <w:r w:rsidRPr="00885BCB">
        <w:rPr>
          <w:rFonts w:hint="eastAsia"/>
          <w:rtl/>
        </w:rPr>
        <w:t> </w:t>
      </w:r>
      <w:r w:rsidRPr="00521670">
        <w:t>PCT/WG/10/</w:t>
      </w:r>
      <w:r>
        <w:t>9</w:t>
      </w:r>
      <w:r>
        <w:rPr>
          <w:rFonts w:hint="cs"/>
          <w:rtl/>
        </w:rPr>
        <w:t>.</w:t>
      </w:r>
    </w:p>
    <w:p w:rsidR="00AA736F" w:rsidRDefault="00AA736F" w:rsidP="00AA736F">
      <w:pPr>
        <w:pStyle w:val="NumberedParaAR"/>
      </w:pPr>
      <w:r>
        <w:rPr>
          <w:rtl/>
        </w:rPr>
        <w:t>وأ</w:t>
      </w:r>
      <w:r>
        <w:rPr>
          <w:rFonts w:hint="cs"/>
          <w:rtl/>
        </w:rPr>
        <w:t>عرب</w:t>
      </w:r>
      <w:r w:rsidRPr="006E0666">
        <w:rPr>
          <w:rtl/>
        </w:rPr>
        <w:t xml:space="preserve">ت جميع الوفود التي أخذت الكلمة </w:t>
      </w:r>
      <w:r>
        <w:rPr>
          <w:rFonts w:hint="cs"/>
          <w:rtl/>
        </w:rPr>
        <w:t>عن تأييدها ل</w:t>
      </w:r>
      <w:r w:rsidRPr="006E0666">
        <w:rPr>
          <w:rtl/>
        </w:rPr>
        <w:t>مبدأ تحسين التنسيق في مجال تدريب فاحصي البراءات</w:t>
      </w:r>
      <w:r>
        <w:rPr>
          <w:rtl/>
        </w:rPr>
        <w:t>.</w:t>
      </w:r>
      <w:r w:rsidRPr="006E0666">
        <w:rPr>
          <w:rtl/>
        </w:rPr>
        <w:t xml:space="preserve"> </w:t>
      </w:r>
      <w:r>
        <w:rPr>
          <w:rFonts w:hint="cs"/>
          <w:rtl/>
        </w:rPr>
        <w:t xml:space="preserve">ولكن، </w:t>
      </w:r>
      <w:r>
        <w:rPr>
          <w:rtl/>
        </w:rPr>
        <w:t>أ</w:t>
      </w:r>
      <w:r>
        <w:rPr>
          <w:rFonts w:hint="cs"/>
          <w:rtl/>
        </w:rPr>
        <w:t>شار</w:t>
      </w:r>
      <w:r w:rsidRPr="006E0666">
        <w:rPr>
          <w:rtl/>
        </w:rPr>
        <w:t xml:space="preserve">ت </w:t>
      </w:r>
      <w:r>
        <w:rPr>
          <w:rtl/>
        </w:rPr>
        <w:t xml:space="preserve">الوفود </w:t>
      </w:r>
      <w:r>
        <w:rPr>
          <w:rFonts w:hint="cs"/>
          <w:rtl/>
        </w:rPr>
        <w:t>الم</w:t>
      </w:r>
      <w:r w:rsidRPr="00521670">
        <w:rPr>
          <w:rtl/>
        </w:rPr>
        <w:t>مث</w:t>
      </w:r>
      <w:r>
        <w:rPr>
          <w:rFonts w:hint="cs"/>
          <w:rtl/>
        </w:rPr>
        <w:t>ّ</w:t>
      </w:r>
      <w:r w:rsidRPr="00521670">
        <w:rPr>
          <w:rtl/>
        </w:rPr>
        <w:t>ل</w:t>
      </w:r>
      <w:r>
        <w:rPr>
          <w:rFonts w:hint="cs"/>
          <w:rtl/>
        </w:rPr>
        <w:t>ة</w:t>
      </w:r>
      <w:r w:rsidRPr="00521670">
        <w:rPr>
          <w:rtl/>
        </w:rPr>
        <w:t xml:space="preserve"> </w:t>
      </w:r>
      <w:r>
        <w:rPr>
          <w:rFonts w:hint="cs"/>
          <w:rtl/>
        </w:rPr>
        <w:t>لل</w:t>
      </w:r>
      <w:r w:rsidRPr="00521670">
        <w:rPr>
          <w:rtl/>
        </w:rPr>
        <w:t xml:space="preserve">مكاتب </w:t>
      </w:r>
      <w:r>
        <w:rPr>
          <w:rFonts w:hint="cs"/>
          <w:rtl/>
        </w:rPr>
        <w:t>ال</w:t>
      </w:r>
      <w:r>
        <w:rPr>
          <w:rtl/>
        </w:rPr>
        <w:t xml:space="preserve">مانحة </w:t>
      </w:r>
      <w:r>
        <w:rPr>
          <w:rFonts w:hint="cs"/>
          <w:rtl/>
        </w:rPr>
        <w:t xml:space="preserve">إلى محدوديّة </w:t>
      </w:r>
      <w:r>
        <w:rPr>
          <w:rtl/>
        </w:rPr>
        <w:t>الموارد المخصصة لتدريب فاحصي</w:t>
      </w:r>
      <w:r w:rsidRPr="006E0666">
        <w:rPr>
          <w:rtl/>
        </w:rPr>
        <w:t xml:space="preserve"> </w:t>
      </w:r>
      <w:r>
        <w:rPr>
          <w:rFonts w:hint="cs"/>
          <w:rtl/>
        </w:rPr>
        <w:t xml:space="preserve">البراءات </w:t>
      </w:r>
      <w:r>
        <w:rPr>
          <w:rtl/>
        </w:rPr>
        <w:t>في المكاتب الأخرى.</w:t>
      </w:r>
      <w:r w:rsidRPr="006E0666">
        <w:rPr>
          <w:rtl/>
        </w:rPr>
        <w:t xml:space="preserve"> </w:t>
      </w:r>
      <w:r>
        <w:rPr>
          <w:rFonts w:hint="cs"/>
          <w:rtl/>
        </w:rPr>
        <w:t>وأضافت أنّ من اللا</w:t>
      </w:r>
      <w:r>
        <w:rPr>
          <w:rtl/>
        </w:rPr>
        <w:t xml:space="preserve">زم </w:t>
      </w:r>
      <w:r>
        <w:rPr>
          <w:rFonts w:hint="cs"/>
          <w:rtl/>
        </w:rPr>
        <w:t>إدارة</w:t>
      </w:r>
      <w:r>
        <w:rPr>
          <w:rtl/>
        </w:rPr>
        <w:t xml:space="preserve"> التدريب بعناية</w:t>
      </w:r>
      <w:r>
        <w:rPr>
          <w:rFonts w:hint="cs"/>
          <w:rtl/>
        </w:rPr>
        <w:t xml:space="preserve"> كي ي</w:t>
      </w:r>
      <w:r>
        <w:rPr>
          <w:rtl/>
        </w:rPr>
        <w:t>لبي</w:t>
      </w:r>
      <w:r w:rsidRPr="006E0666">
        <w:rPr>
          <w:rtl/>
        </w:rPr>
        <w:t xml:space="preserve"> احتياجات المكات</w:t>
      </w:r>
      <w:r>
        <w:rPr>
          <w:rtl/>
        </w:rPr>
        <w:t>ب المستفيدة على أفضل وجه.</w:t>
      </w:r>
      <w:r w:rsidRPr="006E0666">
        <w:rPr>
          <w:rtl/>
        </w:rPr>
        <w:t xml:space="preserve"> </w:t>
      </w:r>
      <w:r>
        <w:rPr>
          <w:rFonts w:hint="cs"/>
          <w:rtl/>
        </w:rPr>
        <w:t>ورأت أنّ من الواجب أن تحتفظ ا</w:t>
      </w:r>
      <w:r w:rsidRPr="006E0666">
        <w:rPr>
          <w:rtl/>
        </w:rPr>
        <w:t xml:space="preserve">لمكاتب </w:t>
      </w:r>
      <w:r>
        <w:rPr>
          <w:rtl/>
        </w:rPr>
        <w:t>المانح</w:t>
      </w:r>
      <w:r>
        <w:rPr>
          <w:rFonts w:hint="cs"/>
          <w:rtl/>
        </w:rPr>
        <w:t>ة</w:t>
      </w:r>
      <w:r w:rsidRPr="006E0666">
        <w:rPr>
          <w:rtl/>
        </w:rPr>
        <w:t xml:space="preserve"> </w:t>
      </w:r>
      <w:r>
        <w:rPr>
          <w:rtl/>
        </w:rPr>
        <w:t xml:space="preserve">بسلطة تقديرية </w:t>
      </w:r>
      <w:r>
        <w:rPr>
          <w:rFonts w:hint="cs"/>
          <w:rtl/>
        </w:rPr>
        <w:t xml:space="preserve">لتحديد </w:t>
      </w:r>
      <w:r>
        <w:rPr>
          <w:rtl/>
        </w:rPr>
        <w:t>مضمون أنشطة التدريب ال</w:t>
      </w:r>
      <w:r>
        <w:rPr>
          <w:rFonts w:hint="cs"/>
          <w:rtl/>
        </w:rPr>
        <w:t>م</w:t>
      </w:r>
      <w:r>
        <w:rPr>
          <w:rtl/>
        </w:rPr>
        <w:t>قد</w:t>
      </w:r>
      <w:r>
        <w:rPr>
          <w:rFonts w:hint="cs"/>
          <w:rtl/>
        </w:rPr>
        <w:t>ّمة</w:t>
      </w:r>
      <w:r>
        <w:rPr>
          <w:rtl/>
        </w:rPr>
        <w:t xml:space="preserve"> و</w:t>
      </w:r>
      <w:r>
        <w:rPr>
          <w:rFonts w:hint="cs"/>
          <w:rtl/>
        </w:rPr>
        <w:t>اختيار</w:t>
      </w:r>
      <w:r>
        <w:rPr>
          <w:rtl/>
        </w:rPr>
        <w:t xml:space="preserve"> المكاتب الم</w:t>
      </w:r>
      <w:r>
        <w:rPr>
          <w:rFonts w:hint="cs"/>
          <w:rtl/>
        </w:rPr>
        <w:t>ستفيدة</w:t>
      </w:r>
      <w:r w:rsidRPr="006E0666">
        <w:rPr>
          <w:rtl/>
        </w:rPr>
        <w:t>، بما يتماشى مع سياسات التعاو</w:t>
      </w:r>
      <w:r>
        <w:rPr>
          <w:rtl/>
        </w:rPr>
        <w:t>ن الخاصة بكل منها</w:t>
      </w:r>
      <w:r>
        <w:rPr>
          <w:rFonts w:hint="cs"/>
          <w:rtl/>
        </w:rPr>
        <w:t>. أمّا ت</w:t>
      </w:r>
      <w:r>
        <w:rPr>
          <w:rtl/>
        </w:rPr>
        <w:t>قييم فرادى فاحصي</w:t>
      </w:r>
      <w:r w:rsidRPr="006E0666">
        <w:rPr>
          <w:rtl/>
        </w:rPr>
        <w:t xml:space="preserve"> </w:t>
      </w:r>
      <w:r>
        <w:rPr>
          <w:rFonts w:hint="cs"/>
          <w:rtl/>
        </w:rPr>
        <w:t xml:space="preserve">البراءات فينبغي أن يظل </w:t>
      </w:r>
      <w:r w:rsidRPr="006E0666">
        <w:rPr>
          <w:rtl/>
        </w:rPr>
        <w:t>مسؤو</w:t>
      </w:r>
      <w:r>
        <w:rPr>
          <w:rtl/>
        </w:rPr>
        <w:t>لية المكاتب الفردية. و</w:t>
      </w:r>
      <w:r>
        <w:rPr>
          <w:rFonts w:hint="cs"/>
          <w:rtl/>
        </w:rPr>
        <w:t>أبدى</w:t>
      </w:r>
      <w:r>
        <w:rPr>
          <w:rtl/>
        </w:rPr>
        <w:t xml:space="preserve"> وفد</w:t>
      </w:r>
      <w:r>
        <w:rPr>
          <w:rFonts w:hint="cs"/>
          <w:rtl/>
        </w:rPr>
        <w:t xml:space="preserve"> ا</w:t>
      </w:r>
      <w:r>
        <w:rPr>
          <w:rtl/>
        </w:rPr>
        <w:t>ستعد</w:t>
      </w:r>
      <w:r>
        <w:rPr>
          <w:rFonts w:hint="cs"/>
          <w:rtl/>
        </w:rPr>
        <w:t>اده</w:t>
      </w:r>
      <w:r>
        <w:rPr>
          <w:rtl/>
        </w:rPr>
        <w:t xml:space="preserve"> ل</w:t>
      </w:r>
      <w:r>
        <w:rPr>
          <w:rFonts w:hint="cs"/>
          <w:rtl/>
        </w:rPr>
        <w:t>تشاطر</w:t>
      </w:r>
      <w:r w:rsidRPr="006E0666">
        <w:rPr>
          <w:rtl/>
        </w:rPr>
        <w:t xml:space="preserve"> إطار</w:t>
      </w:r>
      <w:r>
        <w:rPr>
          <w:rtl/>
        </w:rPr>
        <w:t xml:space="preserve"> كفاءة </w:t>
      </w:r>
      <w:r w:rsidRPr="006E0666">
        <w:rPr>
          <w:rtl/>
        </w:rPr>
        <w:t>فاحص</w:t>
      </w:r>
      <w:r>
        <w:rPr>
          <w:rFonts w:hint="cs"/>
          <w:rtl/>
        </w:rPr>
        <w:t>ي</w:t>
      </w:r>
      <w:r w:rsidRPr="006E0666">
        <w:rPr>
          <w:rtl/>
        </w:rPr>
        <w:t xml:space="preserve"> </w:t>
      </w:r>
      <w:r>
        <w:rPr>
          <w:rFonts w:hint="cs"/>
          <w:rtl/>
        </w:rPr>
        <w:t xml:space="preserve">البراءات الذي أعدّه </w:t>
      </w:r>
      <w:r w:rsidRPr="006E0666">
        <w:rPr>
          <w:rtl/>
        </w:rPr>
        <w:t>مع المكتب الدولي.</w:t>
      </w:r>
    </w:p>
    <w:p w:rsidR="00AA736F" w:rsidRPr="006E0666" w:rsidRDefault="00AA736F" w:rsidP="00AA736F">
      <w:pPr>
        <w:pStyle w:val="NumberedParaAR"/>
        <w:ind w:left="567"/>
      </w:pPr>
      <w:r w:rsidRPr="00885BCB">
        <w:rPr>
          <w:rFonts w:hint="cs"/>
          <w:rtl/>
        </w:rPr>
        <w:t>وأ</w:t>
      </w:r>
      <w:r>
        <w:rPr>
          <w:rFonts w:hint="cs"/>
          <w:rtl/>
        </w:rPr>
        <w:t>حاط الفريق العامل علما بمضمون</w:t>
      </w:r>
      <w:r w:rsidRPr="0007617C">
        <w:rPr>
          <w:rFonts w:hint="cs"/>
          <w:rtl/>
        </w:rPr>
        <w:t xml:space="preserve"> </w:t>
      </w:r>
      <w:r w:rsidRPr="00885BCB">
        <w:rPr>
          <w:rFonts w:hint="cs"/>
          <w:rtl/>
        </w:rPr>
        <w:t>الوثيقة</w:t>
      </w:r>
      <w:r w:rsidRPr="00885BCB">
        <w:rPr>
          <w:rFonts w:hint="eastAsia"/>
          <w:rtl/>
        </w:rPr>
        <w:t> </w:t>
      </w:r>
      <w:r w:rsidRPr="00521670">
        <w:t>PCT/WG/10/</w:t>
      </w:r>
      <w:r>
        <w:t>9</w:t>
      </w:r>
      <w:r>
        <w:rPr>
          <w:rFonts w:hint="cs"/>
          <w:rtl/>
        </w:rPr>
        <w:t>.</w:t>
      </w:r>
    </w:p>
    <w:p w:rsidR="00AA736F" w:rsidRPr="00372E89" w:rsidRDefault="00AA736F" w:rsidP="00AA736F">
      <w:pPr>
        <w:pStyle w:val="Heading1AR"/>
        <w:spacing w:before="0" w:after="240" w:line="360" w:lineRule="exact"/>
        <w:rPr>
          <w:rtl/>
        </w:rPr>
      </w:pPr>
      <w:r w:rsidRPr="00372E89">
        <w:rPr>
          <w:rFonts w:hint="cs"/>
          <w:rtl/>
        </w:rPr>
        <w:t xml:space="preserve">البند 13 من جدول الأعمال: </w:t>
      </w:r>
      <w:r w:rsidRPr="00372E89">
        <w:rPr>
          <w:rtl/>
        </w:rPr>
        <w:t>العنوان الإنكليزي للاختراع</w:t>
      </w:r>
    </w:p>
    <w:p w:rsidR="00AA736F" w:rsidRDefault="00AA736F" w:rsidP="00AA736F">
      <w:pPr>
        <w:pStyle w:val="NumberedParaAR"/>
      </w:pPr>
      <w:r>
        <w:rPr>
          <w:rFonts w:hint="cs"/>
          <w:rtl/>
        </w:rPr>
        <w:t>استندت المناقشات إلى الوثيقة</w:t>
      </w:r>
      <w:r>
        <w:rPr>
          <w:rFonts w:hint="eastAsia"/>
          <w:rtl/>
        </w:rPr>
        <w:t> </w:t>
      </w:r>
      <w:r w:rsidRPr="006639DE">
        <w:t>PCT/WG/10/17</w:t>
      </w:r>
      <w:r>
        <w:rPr>
          <w:rFonts w:hint="cs"/>
          <w:rtl/>
        </w:rPr>
        <w:t>.</w:t>
      </w:r>
    </w:p>
    <w:p w:rsidR="00AA736F" w:rsidRDefault="00AA736F" w:rsidP="00AA736F">
      <w:pPr>
        <w:pStyle w:val="NumberedParaAR"/>
      </w:pPr>
      <w:r>
        <w:rPr>
          <w:rFonts w:hint="cs"/>
          <w:rtl/>
        </w:rPr>
        <w:t xml:space="preserve">وأبدي دعم عام للمبدأ الكامن في اقتراح جمهورية كوريا الداعي إلى السماح لمودعي طلب دولي بلغة غير اللغة الإنكليزية بأن يقدموا طوعاً ترجمة إنكليزية للعنوان. وسيعود ذلك بفائدة على المودع والمكتب الدولي ومستخدمي معلومات </w:t>
      </w:r>
      <w:r>
        <w:rPr>
          <w:rFonts w:hint="cs"/>
          <w:rtl/>
        </w:rPr>
        <w:lastRenderedPageBreak/>
        <w:t>البراءات على حد سواء. وتم التأكيد على وجوب أن يكون ذلك خيارا متاحا للمودع وليس لزاما عليه. ووافقت معظم الوفود على لزوم أن يأخذ المكتب الدولي في الحسبان العنوان الإنكليزي الموصى به، دون أن يكون مجبرا على استخدامه. وقد يُنظر في إمكانية السماح للمودعين بإرسال عنوان مقترح مباشرة إلى المكتب الدولي، بدلا من تقديمه بالضرورة إلى مكتب تسلم الطلبات عند الإيداع أو مع أي ترجمة أخرى.</w:t>
      </w:r>
    </w:p>
    <w:p w:rsidR="00AA736F" w:rsidRDefault="00AA736F" w:rsidP="00AA736F">
      <w:pPr>
        <w:pStyle w:val="NumberedParaAR"/>
        <w:ind w:left="566"/>
      </w:pPr>
      <w:r>
        <w:rPr>
          <w:rFonts w:hint="cs"/>
          <w:rtl/>
        </w:rPr>
        <w:t>ودعا الفريق العامل المكتب الكوري للملكية الفكرية إلى العمل مع المكتب الدولي وغيره من المكاتب المهتمة على إعداد اقتراح مفصّل للسماح للمودعين باقتراح عنوان إنكليزي للاختراع، مع مراعاة التغييرات اللازم إدخالها على الإطار القانوني والعمل الواجب القيام به لتنفيذ النظام في المكاتب الوطنية والترويج للنظام بين المودعين.</w:t>
      </w:r>
    </w:p>
    <w:p w:rsidR="00AA736F" w:rsidRPr="00372E89" w:rsidRDefault="00AA736F" w:rsidP="00AA736F">
      <w:pPr>
        <w:pStyle w:val="Heading1AR"/>
        <w:spacing w:before="0" w:after="240" w:line="360" w:lineRule="exact"/>
        <w:rPr>
          <w:rtl/>
        </w:rPr>
      </w:pPr>
      <w:r w:rsidRPr="00372E89">
        <w:rPr>
          <w:rFonts w:hint="cs"/>
          <w:rtl/>
        </w:rPr>
        <w:t xml:space="preserve">البند 14 من جدول الأعمال: </w:t>
      </w:r>
      <w:r w:rsidRPr="00372E89">
        <w:rPr>
          <w:rtl/>
        </w:rPr>
        <w:t>عدد الكلمات في الملخصات ورسوم صفحات الغلاف</w:t>
      </w:r>
    </w:p>
    <w:p w:rsidR="00AA736F" w:rsidRDefault="00AA736F" w:rsidP="00AA736F">
      <w:pPr>
        <w:pStyle w:val="NumberedParaAR"/>
      </w:pPr>
      <w:r>
        <w:rPr>
          <w:rFonts w:hint="cs"/>
          <w:rtl/>
        </w:rPr>
        <w:t>استندت المناقشات إلى الوثيقة</w:t>
      </w:r>
      <w:r>
        <w:rPr>
          <w:rFonts w:hint="eastAsia"/>
          <w:rtl/>
        </w:rPr>
        <w:t> </w:t>
      </w:r>
      <w:r w:rsidRPr="00546B7E">
        <w:t>PCT/WG/10/23</w:t>
      </w:r>
      <w:r>
        <w:rPr>
          <w:rFonts w:hint="cs"/>
          <w:rtl/>
        </w:rPr>
        <w:t>.</w:t>
      </w:r>
    </w:p>
    <w:p w:rsidR="00AA736F" w:rsidRDefault="00AA736F" w:rsidP="00AA736F">
      <w:pPr>
        <w:pStyle w:val="NumberedParaAR"/>
      </w:pPr>
      <w:r>
        <w:rPr>
          <w:rFonts w:hint="cs"/>
          <w:rtl/>
        </w:rPr>
        <w:t>واتفقت الوفود التي أخذت الكلمة على الرغبة في الحد من تكاليف الترجمة وزيادة جودة ملخصات البراءات. ولكن برزت ضرورة إيجاد السبيل المناسب لضمان أن تعمل إدارات البحث الدولي بفعالية من أجل كفالة جودة الملخصات، مع التركيز على لزوم أن يقدم المودع نسخة جيدة. وفي هذا السياق، بدت أهمية إذكاء وعي المودعين بالمسألة وزيادة فهمهم لها. وأشير إلى أن عدد الكلمات لا يُعد مقياسا لجودة آحاد الملخصات. ويمكن أن يمثّل إدراج التعداد المؤتمت للكلمات في أدوات الإيداع وسيلة مفيدة لتقديم التنبيهات، ولكن لا ينبغي أن يُعرقل الإيداع لمجرّد تجاوز الملخص نطاق الطول الموصى به.</w:t>
      </w:r>
    </w:p>
    <w:p w:rsidR="00AA736F" w:rsidRDefault="00AA736F" w:rsidP="00AA736F">
      <w:pPr>
        <w:pStyle w:val="NumberedParaAR"/>
      </w:pPr>
      <w:r>
        <w:rPr>
          <w:rFonts w:hint="cs"/>
          <w:rtl/>
        </w:rPr>
        <w:t>ورأت عدة وفود أن الاقتراحات الخاصة بنطاقات الكلمات أو الحروف الموصى بها في الملخصات المُعدة بلغات النشر المختلفة قد تكون مفيدة من حيث المبدأ، ولكن يجب النظر بعناية أكبر في التفاصيل، مع مراعاة احتياجات مختلف المجالات التقنية والاختلافات الموجودة بين البنى اللغوية وتعليقات المودعين. ويجب النظر بدقة أيضا في رسم صفحة الغلاف، وبخاصة ما يتعلق بالكيفية التي يمكن بها زيادة فائدة الرسوم البيانية.</w:t>
      </w:r>
    </w:p>
    <w:p w:rsidR="00AA736F" w:rsidRDefault="00AA736F" w:rsidP="00AA736F">
      <w:pPr>
        <w:pStyle w:val="NumberedParaAR"/>
      </w:pPr>
      <w:r>
        <w:rPr>
          <w:rFonts w:hint="cs"/>
          <w:rtl/>
        </w:rPr>
        <w:t xml:space="preserve">وأشار المكتب الدولي إلى ضرورة توفير المزيد من المعلومات وإجراء المزيد من المناقشات قبل التمكّن من اقتراح تعديلات مناسبة على </w:t>
      </w:r>
      <w:r w:rsidRPr="00B05C1F">
        <w:rPr>
          <w:rFonts w:hint="cs"/>
          <w:i/>
          <w:iCs/>
          <w:rtl/>
        </w:rPr>
        <w:t>دليل المودع بناء على معاهدة البراءات</w:t>
      </w:r>
      <w:r>
        <w:rPr>
          <w:rFonts w:hint="cs"/>
          <w:rtl/>
        </w:rPr>
        <w:t xml:space="preserve"> و</w:t>
      </w:r>
      <w:r w:rsidRPr="00125CFA">
        <w:rPr>
          <w:rFonts w:ascii="Arial" w:hAnsi="Arial" w:cs="Arial" w:hint="cs"/>
          <w:sz w:val="22"/>
          <w:szCs w:val="20"/>
          <w:rtl/>
        </w:rPr>
        <w:t xml:space="preserve"> </w:t>
      </w:r>
      <w:r w:rsidRPr="00125CFA">
        <w:rPr>
          <w:rFonts w:hint="cs"/>
          <w:rtl/>
        </w:rPr>
        <w:t>وا</w:t>
      </w:r>
      <w:r>
        <w:rPr>
          <w:rtl/>
        </w:rPr>
        <w:t xml:space="preserve">لمبادئ التوجيهية </w:t>
      </w:r>
      <w:r>
        <w:rPr>
          <w:rFonts w:hint="cs"/>
          <w:rtl/>
        </w:rPr>
        <w:t>لل</w:t>
      </w:r>
      <w:r w:rsidRPr="00125CFA">
        <w:rPr>
          <w:rtl/>
        </w:rPr>
        <w:t>بحث الدولي والفحص التمهيدي الدولي</w:t>
      </w:r>
      <w:r>
        <w:rPr>
          <w:rFonts w:hint="cs"/>
          <w:rtl/>
        </w:rPr>
        <w:t>. وأعلن بأنه يعتزم صياغة تعميم يشتمل على اقتراحات أولية ومسائل أخرى ستكون، على الأرجح، محلّ مناقشة أخرى في الدورات القادمة لاجتماع الإدارات الدولية العاملة في ظل معاهدة البراءات والفريق العامل لتلك المعاهدة في عام</w:t>
      </w:r>
      <w:r>
        <w:rPr>
          <w:rFonts w:hint="eastAsia"/>
          <w:rtl/>
        </w:rPr>
        <w:t> </w:t>
      </w:r>
      <w:r>
        <w:rPr>
          <w:rFonts w:hint="cs"/>
          <w:rtl/>
        </w:rPr>
        <w:t>2018. وأفاد بأنه لا يجب أن تنتظر المكاتب صدور التعميم المذكور لتقدم تعليقات حول التعديلات الممكنة، لا</w:t>
      </w:r>
      <w:r>
        <w:rPr>
          <w:rFonts w:hint="eastAsia"/>
          <w:rtl/>
        </w:rPr>
        <w:t> </w:t>
      </w:r>
      <w:r>
        <w:rPr>
          <w:rFonts w:hint="cs"/>
          <w:rtl/>
        </w:rPr>
        <w:t>سيما بشأن المبادئ التوجيهية الخاصة بصياغة الملخصات، بل من الأفضل تقديمها على الفور. وأعلن المكتب الدولي أيضا بأنه سيزوّد نظام الإيداع الإلكتروني بناء على معاهدة البراءات بأداة لتعداد الكلمات.</w:t>
      </w:r>
    </w:p>
    <w:p w:rsidR="00AA736F" w:rsidRDefault="00AA736F" w:rsidP="00AA736F">
      <w:pPr>
        <w:pStyle w:val="NumberedParaAR"/>
        <w:ind w:left="566"/>
      </w:pPr>
      <w:r>
        <w:rPr>
          <w:rFonts w:hint="cs"/>
          <w:rtl/>
        </w:rPr>
        <w:t>واتفق الفريق العامل على ما يلي:</w:t>
      </w:r>
    </w:p>
    <w:p w:rsidR="00AA736F" w:rsidRDefault="00AA736F" w:rsidP="00AA736F">
      <w:pPr>
        <w:pStyle w:val="NormalParaAR"/>
        <w:ind w:left="566"/>
        <w:rPr>
          <w:rtl/>
        </w:rPr>
      </w:pPr>
      <w:r>
        <w:rPr>
          <w:rFonts w:hint="cs"/>
          <w:rtl/>
        </w:rPr>
        <w:t>(أ)</w:t>
      </w:r>
      <w:r>
        <w:rPr>
          <w:rtl/>
        </w:rPr>
        <w:tab/>
      </w:r>
      <w:r>
        <w:rPr>
          <w:rFonts w:hint="cs"/>
          <w:rtl/>
        </w:rPr>
        <w:t xml:space="preserve">ينبغي أن يصدر المكتب الدولي تعميما للدعوة إلى تقديم مزيد من التعليقات حول صياغة الملخصات والمساعدة على صياغة التعديلات المحتمل إدخالها على </w:t>
      </w:r>
      <w:r w:rsidRPr="00B05C1F">
        <w:rPr>
          <w:rFonts w:hint="cs"/>
          <w:i/>
          <w:iCs/>
          <w:rtl/>
        </w:rPr>
        <w:t>دليل المودع بناء على معاهدة البراءات</w:t>
      </w:r>
      <w:r>
        <w:rPr>
          <w:rFonts w:hint="cs"/>
          <w:rtl/>
        </w:rPr>
        <w:t xml:space="preserve"> والمبادئ </w:t>
      </w:r>
      <w:r>
        <w:rPr>
          <w:rtl/>
        </w:rPr>
        <w:t xml:space="preserve">التوجيهية </w:t>
      </w:r>
      <w:r>
        <w:rPr>
          <w:rFonts w:hint="cs"/>
          <w:rtl/>
        </w:rPr>
        <w:t>لل</w:t>
      </w:r>
      <w:r w:rsidRPr="00E363A4">
        <w:rPr>
          <w:rtl/>
        </w:rPr>
        <w:t>بحث الدولي والفحص التمهيدي الدولي</w:t>
      </w:r>
      <w:r>
        <w:rPr>
          <w:rFonts w:hint="cs"/>
          <w:rtl/>
        </w:rPr>
        <w:t>؛</w:t>
      </w:r>
    </w:p>
    <w:p w:rsidR="00AA736F" w:rsidRDefault="00AA736F" w:rsidP="00AA736F">
      <w:pPr>
        <w:pStyle w:val="NormalParaAR"/>
        <w:ind w:left="566"/>
        <w:rPr>
          <w:rtl/>
        </w:rPr>
      </w:pPr>
      <w:r>
        <w:rPr>
          <w:rFonts w:hint="cs"/>
          <w:rtl/>
        </w:rPr>
        <w:t>(ب)</w:t>
      </w:r>
      <w:r>
        <w:rPr>
          <w:rtl/>
        </w:rPr>
        <w:tab/>
      </w:r>
      <w:r>
        <w:rPr>
          <w:rFonts w:hint="cs"/>
          <w:rtl/>
        </w:rPr>
        <w:t>وينبغي للمكاتب التي تعتزم أن تتقاسم مع غيرها مبادئها التوجيهية بشأن إعداد الملخصات أن ترسل تلك المبادئ إلى المكتب الدولي في أقرب وقت ممكن كي تُؤخذ في الحسبان عند إعداد التعميم.</w:t>
      </w:r>
    </w:p>
    <w:p w:rsidR="00AA736F" w:rsidRPr="00372E89" w:rsidRDefault="00AA736F" w:rsidP="00AA736F">
      <w:pPr>
        <w:pStyle w:val="Heading1AR"/>
        <w:spacing w:before="0" w:after="240" w:line="360" w:lineRule="exact"/>
        <w:rPr>
          <w:rtl/>
        </w:rPr>
      </w:pPr>
      <w:r w:rsidRPr="00372E89">
        <w:rPr>
          <w:rFonts w:hint="cs"/>
          <w:rtl/>
        </w:rPr>
        <w:lastRenderedPageBreak/>
        <w:t xml:space="preserve">البند 15 من جدول الأعمال: </w:t>
      </w:r>
      <w:r w:rsidRPr="00372E89">
        <w:rPr>
          <w:rtl/>
        </w:rPr>
        <w:t>استخدام رموز التصنيف الوطني في الطلبات الدولية</w:t>
      </w:r>
    </w:p>
    <w:p w:rsidR="00AA736F" w:rsidRDefault="00AA736F" w:rsidP="00AA736F">
      <w:pPr>
        <w:pStyle w:val="NumberedParaAR"/>
        <w:rPr>
          <w:rtl/>
        </w:rPr>
      </w:pPr>
      <w:r>
        <w:rPr>
          <w:rFonts w:hint="cs"/>
          <w:rtl/>
        </w:rPr>
        <w:t>استندت المناقشات إلى الوثيقة</w:t>
      </w:r>
      <w:r>
        <w:rPr>
          <w:rFonts w:hint="eastAsia"/>
          <w:rtl/>
        </w:rPr>
        <w:t> </w:t>
      </w:r>
      <w:r w:rsidRPr="009953E7">
        <w:t>PCT/WG/10/4</w:t>
      </w:r>
      <w:r>
        <w:rPr>
          <w:rFonts w:hint="cs"/>
          <w:rtl/>
        </w:rPr>
        <w:t>.</w:t>
      </w:r>
    </w:p>
    <w:p w:rsidR="00AA736F" w:rsidRDefault="00AA736F" w:rsidP="00AA736F">
      <w:pPr>
        <w:pStyle w:val="NumberedParaAR"/>
      </w:pPr>
      <w:r>
        <w:rPr>
          <w:rFonts w:hint="cs"/>
          <w:rtl/>
        </w:rPr>
        <w:t>وأبدت الوفود دعما واسعا للاقتراح الداعي إلى إتاحة رموز التصنيف الوطني التي تطبقها إدارات البحث الدولي على الطلبات الدولية والتي اقترحتها جمهورية كوريا إبّان الدورة التاسعة للفريق العامل. وسيكون ذلك بمثابة خطوة مفيدة نحو زيادة فعالية معلومات البراءات. وأكّدت الوفود أن ذلك التصنيف لا</w:t>
      </w:r>
      <w:r>
        <w:rPr>
          <w:rFonts w:hint="eastAsia"/>
          <w:rtl/>
        </w:rPr>
        <w:t> </w:t>
      </w:r>
      <w:r>
        <w:rPr>
          <w:rFonts w:hint="cs"/>
          <w:rtl/>
        </w:rPr>
        <w:t>ينبغي أن تُجريه سوى إدارات البحث الدولي التي لديها خبرة في استخدام نظام التصنيف الوجيه. وفي حين بدا أن أكثر وأوسع أنظمة التصنيف وجاهة في هذا الصدد هو التصنيف التعاوني للبراءات، فإن النهج نفسه قد ينطبق على أنظمة أخرى من قبيل نظام التصنيف القائم على فهرس الملفات الذي يطبقه مكتب اليابان للبراءات، طالما استوفيت الشروط المناسبة.</w:t>
      </w:r>
    </w:p>
    <w:p w:rsidR="00AA736F" w:rsidRDefault="00AA736F" w:rsidP="00AA736F">
      <w:pPr>
        <w:pStyle w:val="NumberedParaAR"/>
      </w:pPr>
      <w:r>
        <w:rPr>
          <w:rFonts w:hint="cs"/>
          <w:rtl/>
        </w:rPr>
        <w:t>وأشارت عدة وفود إلى أنها تفضّل أن تُدرج رموز التصنيف الوطني في صفحة غلاف الطلب الدولي المنشور من أجل تعزيز الشفافية وتحسين إمكانات البحث في البراءات. ورأت وفود أخرى أن التصنيف الدولي للبراءات هو وحده المناسب ليُدرج في ذلك الموضع. وشدّد أحد الوفود على ضرورة ألا يكون استخدام التصنيف التعاوني للبراءات على حساب التزام المكاتب بموجب اتفاق استراسبرغ بتصنيف الوثيقة وفقا للتصنيف الدولي للبراءات.</w:t>
      </w:r>
    </w:p>
    <w:p w:rsidR="00AA736F" w:rsidRDefault="00AA736F" w:rsidP="00AA736F">
      <w:pPr>
        <w:pStyle w:val="NumberedParaAR"/>
      </w:pPr>
      <w:r>
        <w:rPr>
          <w:rFonts w:hint="cs"/>
          <w:rtl/>
        </w:rPr>
        <w:t>وأفاد المكتب الدولي بأنه سيستشير المكاتب من خلال تعميم بشأن المعايير التقنية المناسبة التي قد يتعيّن وضعها لضمان الفعالية في تبادل رموز التصنيف الوطني، من إدارات البحث الدولي إلى المكتب الدولي ومن المكتب الدولي إلى مستخدمي معلومات البراءات على حد سواء. وذكر وفد جمهورية كوريا أنه مستعد للمساهمة في بلورة ذلك الاقتراح. وسيتعيّن وضع تنبيه مناسب فيما يخص التغييرات التي تُدخل على النسق الخاص بأي أسلوب قائم لتبادل البيانات ستُضاف إليه المعلومات الجديدة. وبناء على طلب أحد الوفود، تعهّد المكتب الدولي بعرض مزيد من المعلومات بشأن فوائد نشر التصنيف التعاوني للبراءات على صفحة الغلاف، وخصوصا بالنسبة للمكاتب التي لا تستخدم ذلك التصنيف.</w:t>
      </w:r>
    </w:p>
    <w:p w:rsidR="00AA736F" w:rsidRDefault="00AA736F" w:rsidP="00AA736F">
      <w:pPr>
        <w:pStyle w:val="NumberedParaAR"/>
        <w:ind w:left="566"/>
      </w:pPr>
      <w:r>
        <w:rPr>
          <w:rFonts w:hint="cs"/>
          <w:rtl/>
        </w:rPr>
        <w:t>واتفق الفريق العامل على أنه ينبغي للمكتب الدولي إصدار تعميم لفائدة المكاتب ومجموعات المستخدمين لدعوتها إلى التشاور حول الخطوات القادمة، كما هو مبيّن في الفقرة</w:t>
      </w:r>
      <w:r>
        <w:rPr>
          <w:rFonts w:hint="eastAsia"/>
          <w:rtl/>
        </w:rPr>
        <w:t> </w:t>
      </w:r>
      <w:r>
        <w:rPr>
          <w:rFonts w:hint="cs"/>
          <w:rtl/>
        </w:rPr>
        <w:t>63 أعلاه.</w:t>
      </w:r>
    </w:p>
    <w:p w:rsidR="00AA736F" w:rsidRPr="00372E89" w:rsidRDefault="00AA736F" w:rsidP="00AA736F">
      <w:pPr>
        <w:pStyle w:val="Heading1AR"/>
        <w:spacing w:before="0" w:after="240" w:line="360" w:lineRule="exact"/>
        <w:rPr>
          <w:rtl/>
        </w:rPr>
      </w:pPr>
      <w:r w:rsidRPr="00372E89">
        <w:rPr>
          <w:rFonts w:hint="cs"/>
          <w:rtl/>
        </w:rPr>
        <w:t xml:space="preserve">البند 16 من جدول الأعمال: </w:t>
      </w:r>
      <w:r w:rsidRPr="00372E89">
        <w:rPr>
          <w:rtl/>
        </w:rPr>
        <w:t>إصدار رأي مؤقت مصاحب لنتائج البحث الجزئية</w:t>
      </w:r>
    </w:p>
    <w:p w:rsidR="00AA736F" w:rsidRDefault="00AA736F" w:rsidP="00AA736F">
      <w:pPr>
        <w:pStyle w:val="NumberedParaAR"/>
      </w:pPr>
      <w:r>
        <w:rPr>
          <w:rFonts w:hint="cs"/>
          <w:rtl/>
        </w:rPr>
        <w:t>استندت المناقشات إلى الوثيقة</w:t>
      </w:r>
      <w:r>
        <w:rPr>
          <w:rFonts w:hint="eastAsia"/>
          <w:rtl/>
        </w:rPr>
        <w:t> </w:t>
      </w:r>
      <w:r w:rsidRPr="00EF6983">
        <w:t>PCT/WG/10/14</w:t>
      </w:r>
      <w:r>
        <w:rPr>
          <w:rFonts w:hint="cs"/>
          <w:rtl/>
        </w:rPr>
        <w:t>.</w:t>
      </w:r>
    </w:p>
    <w:p w:rsidR="00AA736F" w:rsidRDefault="00AA736F" w:rsidP="00AA736F">
      <w:pPr>
        <w:pStyle w:val="NumberedParaAR"/>
      </w:pPr>
      <w:r>
        <w:rPr>
          <w:rFonts w:hint="cs"/>
          <w:rtl/>
        </w:rPr>
        <w:t>وأبدت عدة وفود وممثلي المستخدمين الاهتمام أو الدعم إزاء مبادرة المكتب الأوروبي للبراءات الرامية إلى إتاحة الآراء المؤقتة لمصاحبة تقارير البحث الجزئية في الحالات التي خلصت فيها إدارة البحث الدولي إلى انعدام وحدة الاختراع. وأشير إلى أن تلك الآراء تمثّل معلومات قيّمة بالنسبة للمستخدمين الذين يحاولون البتّ فيما إذا كان ينبغي تسديد رسوم بحث إضافية. وأشار أحد الوفود إلى أن مكتبه يتّبع الممارسة ذاتها في الاضطلاع بدوره كإدارة للبحث الدولي.</w:t>
      </w:r>
    </w:p>
    <w:p w:rsidR="00AA736F" w:rsidRDefault="00AA736F" w:rsidP="00AA736F">
      <w:pPr>
        <w:pStyle w:val="NumberedParaAR"/>
        <w:rPr>
          <w:rtl/>
        </w:rPr>
      </w:pPr>
      <w:r>
        <w:rPr>
          <w:rFonts w:hint="cs"/>
          <w:rtl/>
        </w:rPr>
        <w:t>ووافق المكتب الدولي على العمل مع المكتب الأوروبي للبراءات لبحث إمكانية وضع استمارة رسمية لمعاهدة البراءات كي تُستخدم من قبل الإدارات الدولية التي ترغب في اتباع تلك الممارسة.</w:t>
      </w:r>
    </w:p>
    <w:p w:rsidR="00AA736F" w:rsidRPr="007F38D1" w:rsidRDefault="00AA736F" w:rsidP="00AA736F">
      <w:pPr>
        <w:pStyle w:val="NumberedParaAR"/>
        <w:ind w:left="566"/>
      </w:pPr>
      <w:r>
        <w:rPr>
          <w:rFonts w:hint="cs"/>
          <w:rtl/>
        </w:rPr>
        <w:t>وأحاط الفريق العامل علما بمضمون الوثيقة</w:t>
      </w:r>
      <w:r>
        <w:rPr>
          <w:rFonts w:hint="eastAsia"/>
          <w:rtl/>
        </w:rPr>
        <w:t> </w:t>
      </w:r>
      <w:r w:rsidRPr="00F40738">
        <w:t>PCT/WG/10/14</w:t>
      </w:r>
      <w:r>
        <w:rPr>
          <w:rFonts w:hint="cs"/>
          <w:rtl/>
        </w:rPr>
        <w:t>.</w:t>
      </w:r>
    </w:p>
    <w:p w:rsidR="00AA736F" w:rsidRDefault="00AA736F" w:rsidP="00AA736F">
      <w:pPr>
        <w:pStyle w:val="Heading1AR"/>
        <w:spacing w:before="0" w:after="240" w:line="360" w:lineRule="exact"/>
        <w:rPr>
          <w:rtl/>
        </w:rPr>
      </w:pPr>
      <w:r w:rsidRPr="00885BCB">
        <w:rPr>
          <w:rFonts w:hint="cs"/>
          <w:rtl/>
        </w:rPr>
        <w:t xml:space="preserve">البند </w:t>
      </w:r>
      <w:r>
        <w:rPr>
          <w:rFonts w:hint="cs"/>
          <w:rtl/>
        </w:rPr>
        <w:t>17 من جدول الأعمال:</w:t>
      </w:r>
      <w:r w:rsidRPr="00713D36">
        <w:rPr>
          <w:rtl/>
        </w:rPr>
        <w:t xml:space="preserve"> المشروع الرائد بشأن البحث والفحص التعاونيين: تقرير مرحلي</w:t>
      </w:r>
    </w:p>
    <w:p w:rsidR="00AA736F" w:rsidRDefault="00AA736F" w:rsidP="00AA736F">
      <w:pPr>
        <w:pStyle w:val="NumberedParaAR"/>
      </w:pPr>
      <w:r w:rsidRPr="00885BCB">
        <w:rPr>
          <w:rFonts w:hint="cs"/>
          <w:rtl/>
        </w:rPr>
        <w:t>استندت المناقشات إلى الوثيقة</w:t>
      </w:r>
      <w:r w:rsidRPr="00885BCB">
        <w:rPr>
          <w:rFonts w:hint="eastAsia"/>
          <w:rtl/>
        </w:rPr>
        <w:t> </w:t>
      </w:r>
      <w:r w:rsidRPr="00713D36">
        <w:t>PCT/WG/10/11</w:t>
      </w:r>
      <w:r>
        <w:rPr>
          <w:rFonts w:hint="cs"/>
          <w:rtl/>
        </w:rPr>
        <w:t>.</w:t>
      </w:r>
    </w:p>
    <w:p w:rsidR="00AA736F" w:rsidRDefault="00AA736F" w:rsidP="00AA736F">
      <w:pPr>
        <w:pStyle w:val="NumberedParaAR"/>
      </w:pPr>
      <w:r>
        <w:rPr>
          <w:rFonts w:hint="cs"/>
          <w:rtl/>
        </w:rPr>
        <w:lastRenderedPageBreak/>
        <w:t>وأطلع</w:t>
      </w:r>
      <w:r w:rsidRPr="00713D36">
        <w:rPr>
          <w:rtl/>
        </w:rPr>
        <w:t xml:space="preserve"> المكتب ا</w:t>
      </w:r>
      <w:r>
        <w:rPr>
          <w:rtl/>
        </w:rPr>
        <w:t xml:space="preserve">لأوروبي للبراءات الفريق العامل </w:t>
      </w:r>
      <w:r>
        <w:rPr>
          <w:rFonts w:hint="cs"/>
          <w:rtl/>
        </w:rPr>
        <w:t xml:space="preserve">على </w:t>
      </w:r>
      <w:r w:rsidRPr="00713D36">
        <w:rPr>
          <w:rtl/>
        </w:rPr>
        <w:t xml:space="preserve">التقدم المحرز في الدورة الرابعة </w:t>
      </w:r>
      <w:r>
        <w:rPr>
          <w:rFonts w:hint="cs"/>
          <w:rtl/>
        </w:rPr>
        <w:t>لل</w:t>
      </w:r>
      <w:r w:rsidRPr="00713D36">
        <w:rPr>
          <w:rtl/>
        </w:rPr>
        <w:t>فريق الرائد للبحث والفحص التعاو</w:t>
      </w:r>
      <w:r>
        <w:rPr>
          <w:rtl/>
        </w:rPr>
        <w:t>نيين في إطار معاهدة</w:t>
      </w:r>
      <w:r w:rsidRPr="00713D36">
        <w:rPr>
          <w:rtl/>
        </w:rPr>
        <w:t xml:space="preserve"> البراءات، </w:t>
      </w:r>
      <w:r>
        <w:rPr>
          <w:rtl/>
        </w:rPr>
        <w:t>ال</w:t>
      </w:r>
      <w:r>
        <w:rPr>
          <w:rFonts w:hint="cs"/>
          <w:rtl/>
        </w:rPr>
        <w:t>ت</w:t>
      </w:r>
      <w:r w:rsidRPr="00713D36">
        <w:rPr>
          <w:rtl/>
        </w:rPr>
        <w:t>ي عقد</w:t>
      </w:r>
      <w:r>
        <w:rPr>
          <w:rFonts w:hint="cs"/>
          <w:rtl/>
        </w:rPr>
        <w:t>ت</w:t>
      </w:r>
      <w:r>
        <w:rPr>
          <w:rtl/>
        </w:rPr>
        <w:t xml:space="preserve"> في ميونيخ يومي 4 و5 مايو 2017. و</w:t>
      </w:r>
      <w:r>
        <w:rPr>
          <w:rFonts w:hint="cs"/>
          <w:rtl/>
        </w:rPr>
        <w:t xml:space="preserve">قد أعدّ الفريق </w:t>
      </w:r>
      <w:r>
        <w:rPr>
          <w:rtl/>
        </w:rPr>
        <w:t xml:space="preserve">ترتيبات تشغيلية </w:t>
      </w:r>
      <w:r>
        <w:rPr>
          <w:rFonts w:hint="cs"/>
          <w:rtl/>
        </w:rPr>
        <w:t>ست</w:t>
      </w:r>
      <w:r>
        <w:rPr>
          <w:rtl/>
        </w:rPr>
        <w:t>عرض</w:t>
      </w:r>
      <w:r>
        <w:rPr>
          <w:rFonts w:hint="cs"/>
          <w:rtl/>
        </w:rPr>
        <w:t xml:space="preserve"> بغرض </w:t>
      </w:r>
      <w:r>
        <w:rPr>
          <w:rtl/>
        </w:rPr>
        <w:t>اعتمادها في</w:t>
      </w:r>
      <w:r w:rsidRPr="00713D36">
        <w:rPr>
          <w:rtl/>
        </w:rPr>
        <w:t xml:space="preserve"> اجتماع مديري المكاتب الخمسة (</w:t>
      </w:r>
      <w:r w:rsidRPr="00713D36">
        <w:t>IP5</w:t>
      </w:r>
      <w:r w:rsidRPr="00713D36">
        <w:rPr>
          <w:rtl/>
        </w:rPr>
        <w:t>)</w:t>
      </w:r>
      <w:r>
        <w:rPr>
          <w:rFonts w:hint="cs"/>
          <w:rtl/>
        </w:rPr>
        <w:t xml:space="preserve"> </w:t>
      </w:r>
      <w:r>
        <w:rPr>
          <w:rtl/>
        </w:rPr>
        <w:t>في 1 يونيو 2017. وسي</w:t>
      </w:r>
      <w:r>
        <w:rPr>
          <w:rFonts w:hint="cs"/>
          <w:rtl/>
        </w:rPr>
        <w:t>حدد</w:t>
      </w:r>
      <w:r>
        <w:rPr>
          <w:rtl/>
        </w:rPr>
        <w:t xml:space="preserve"> </w:t>
      </w:r>
      <w:r>
        <w:rPr>
          <w:rFonts w:hint="cs"/>
          <w:rtl/>
        </w:rPr>
        <w:t xml:space="preserve">هؤلاء </w:t>
      </w:r>
      <w:r w:rsidRPr="00713D36">
        <w:rPr>
          <w:rtl/>
        </w:rPr>
        <w:t>أيضا تاريخ إطلاق المرحلة التشغيلية للمشروع التج</w:t>
      </w:r>
      <w:r>
        <w:rPr>
          <w:rtl/>
        </w:rPr>
        <w:t>ريبي الثالث</w:t>
      </w:r>
      <w:r>
        <w:rPr>
          <w:rFonts w:hint="cs"/>
          <w:rtl/>
        </w:rPr>
        <w:t xml:space="preserve">، الذي يؤمل أن </w:t>
      </w:r>
      <w:r>
        <w:rPr>
          <w:rtl/>
        </w:rPr>
        <w:t>ي</w:t>
      </w:r>
      <w:r>
        <w:rPr>
          <w:rFonts w:hint="cs"/>
          <w:rtl/>
        </w:rPr>
        <w:t>طلق</w:t>
      </w:r>
      <w:r>
        <w:rPr>
          <w:rtl/>
        </w:rPr>
        <w:t xml:space="preserve"> قبل</w:t>
      </w:r>
      <w:r w:rsidRPr="00713D36">
        <w:rPr>
          <w:rtl/>
        </w:rPr>
        <w:t xml:space="preserve"> </w:t>
      </w:r>
      <w:r>
        <w:rPr>
          <w:rFonts w:hint="cs"/>
          <w:rtl/>
        </w:rPr>
        <w:t xml:space="preserve">انعقاد </w:t>
      </w:r>
      <w:r>
        <w:rPr>
          <w:rtl/>
        </w:rPr>
        <w:t>الدورة المقبلة للفريق العامل</w:t>
      </w:r>
      <w:r w:rsidRPr="00713D36">
        <w:rPr>
          <w:rtl/>
        </w:rPr>
        <w:t>.</w:t>
      </w:r>
    </w:p>
    <w:p w:rsidR="00AA736F" w:rsidRDefault="00AA736F" w:rsidP="00AA736F">
      <w:pPr>
        <w:pStyle w:val="NumberedParaAR"/>
      </w:pPr>
      <w:r w:rsidRPr="00713D36">
        <w:rPr>
          <w:rtl/>
        </w:rPr>
        <w:t>ورح</w:t>
      </w:r>
      <w:r>
        <w:rPr>
          <w:rFonts w:hint="cs"/>
          <w:rtl/>
        </w:rPr>
        <w:t>ّ</w:t>
      </w:r>
      <w:r>
        <w:rPr>
          <w:rtl/>
        </w:rPr>
        <w:t xml:space="preserve">بت </w:t>
      </w:r>
      <w:r>
        <w:rPr>
          <w:rFonts w:hint="cs"/>
          <w:rtl/>
        </w:rPr>
        <w:t xml:space="preserve">كل </w:t>
      </w:r>
      <w:r>
        <w:rPr>
          <w:rtl/>
        </w:rPr>
        <w:t>الوفود التي أ</w:t>
      </w:r>
      <w:r>
        <w:rPr>
          <w:rFonts w:hint="cs"/>
          <w:rtl/>
        </w:rPr>
        <w:t>لق</w:t>
      </w:r>
      <w:r>
        <w:rPr>
          <w:rtl/>
        </w:rPr>
        <w:t xml:space="preserve">ت </w:t>
      </w:r>
      <w:r w:rsidRPr="00713D36">
        <w:rPr>
          <w:rtl/>
        </w:rPr>
        <w:t xml:space="preserve">كلمة بالتقدم </w:t>
      </w:r>
      <w:r>
        <w:rPr>
          <w:rFonts w:hint="cs"/>
          <w:rtl/>
        </w:rPr>
        <w:t>الذي أحرزه</w:t>
      </w:r>
      <w:r w:rsidRPr="00713D36">
        <w:rPr>
          <w:rtl/>
        </w:rPr>
        <w:t xml:space="preserve"> </w:t>
      </w:r>
      <w:r>
        <w:rPr>
          <w:rFonts w:hint="cs"/>
          <w:rtl/>
        </w:rPr>
        <w:t>ال</w:t>
      </w:r>
      <w:r>
        <w:rPr>
          <w:rtl/>
        </w:rPr>
        <w:t>فريق الرائد للبحث والفحص. وأشار بعض</w:t>
      </w:r>
      <w:r>
        <w:rPr>
          <w:rFonts w:hint="cs"/>
          <w:rtl/>
        </w:rPr>
        <w:t>ها</w:t>
      </w:r>
      <w:r>
        <w:rPr>
          <w:rtl/>
        </w:rPr>
        <w:t xml:space="preserve"> إلى ال</w:t>
      </w:r>
      <w:r>
        <w:rPr>
          <w:rFonts w:hint="cs"/>
          <w:rtl/>
        </w:rPr>
        <w:t>منافع</w:t>
      </w:r>
      <w:r>
        <w:rPr>
          <w:rtl/>
        </w:rPr>
        <w:t xml:space="preserve"> التي يمكن أن ي</w:t>
      </w:r>
      <w:r>
        <w:rPr>
          <w:rFonts w:hint="cs"/>
          <w:rtl/>
        </w:rPr>
        <w:t>ثمر</w:t>
      </w:r>
      <w:r w:rsidRPr="00713D36">
        <w:rPr>
          <w:rtl/>
        </w:rPr>
        <w:t xml:space="preserve"> </w:t>
      </w:r>
      <w:r>
        <w:rPr>
          <w:rFonts w:hint="cs"/>
          <w:rtl/>
        </w:rPr>
        <w:t xml:space="preserve">عنها </w:t>
      </w:r>
      <w:r w:rsidRPr="00713D36">
        <w:rPr>
          <w:rtl/>
        </w:rPr>
        <w:t xml:space="preserve">البحث والفحص التعاونيان في تحسين نوعية البحث الدولي والفحص </w:t>
      </w:r>
      <w:r>
        <w:rPr>
          <w:rtl/>
        </w:rPr>
        <w:t xml:space="preserve">التمهيدي الدولي، </w:t>
      </w:r>
      <w:r>
        <w:rPr>
          <w:rFonts w:hint="cs"/>
          <w:rtl/>
        </w:rPr>
        <w:t>مما قد ي</w:t>
      </w:r>
      <w:r>
        <w:rPr>
          <w:rtl/>
        </w:rPr>
        <w:t>حق</w:t>
      </w:r>
      <w:r>
        <w:rPr>
          <w:rFonts w:hint="cs"/>
          <w:rtl/>
        </w:rPr>
        <w:t>ّ</w:t>
      </w:r>
      <w:r>
        <w:rPr>
          <w:rtl/>
        </w:rPr>
        <w:t xml:space="preserve">ق وفورات </w:t>
      </w:r>
      <w:r>
        <w:rPr>
          <w:rFonts w:hint="cs"/>
          <w:rtl/>
        </w:rPr>
        <w:t>من حيث</w:t>
      </w:r>
      <w:r w:rsidRPr="00713D36">
        <w:rPr>
          <w:rtl/>
        </w:rPr>
        <w:t xml:space="preserve"> </w:t>
      </w:r>
      <w:r>
        <w:rPr>
          <w:rtl/>
        </w:rPr>
        <w:t xml:space="preserve">الوقت في المرحلة الوطنية </w:t>
      </w:r>
      <w:r>
        <w:rPr>
          <w:rFonts w:hint="cs"/>
          <w:rtl/>
        </w:rPr>
        <w:t>ب</w:t>
      </w:r>
      <w:r w:rsidRPr="00E068FA">
        <w:rPr>
          <w:rtl/>
        </w:rPr>
        <w:t>تفادي ازدواجية العمل</w:t>
      </w:r>
      <w:r w:rsidRPr="00713D36">
        <w:rPr>
          <w:rtl/>
        </w:rPr>
        <w:t>.</w:t>
      </w:r>
    </w:p>
    <w:p w:rsidR="00AA736F" w:rsidRDefault="00AA736F" w:rsidP="00AA736F">
      <w:pPr>
        <w:pStyle w:val="NumberedParaAR"/>
      </w:pPr>
      <w:r w:rsidRPr="00E068FA">
        <w:rPr>
          <w:rtl/>
        </w:rPr>
        <w:t>ورح</w:t>
      </w:r>
      <w:r>
        <w:rPr>
          <w:rFonts w:hint="cs"/>
          <w:rtl/>
        </w:rPr>
        <w:t>ّ</w:t>
      </w:r>
      <w:r>
        <w:rPr>
          <w:rtl/>
        </w:rPr>
        <w:t>ب ممثل مجموعة المست</w:t>
      </w:r>
      <w:r>
        <w:rPr>
          <w:rFonts w:hint="cs"/>
          <w:rtl/>
        </w:rPr>
        <w:t>خدم</w:t>
      </w:r>
      <w:r w:rsidRPr="00E068FA">
        <w:rPr>
          <w:rtl/>
        </w:rPr>
        <w:t>ين ب</w:t>
      </w:r>
      <w:r>
        <w:rPr>
          <w:rFonts w:hint="cs"/>
          <w:rtl/>
        </w:rPr>
        <w:t xml:space="preserve">أعمال </w:t>
      </w:r>
      <w:r w:rsidRPr="00E068FA">
        <w:rPr>
          <w:rtl/>
        </w:rPr>
        <w:t xml:space="preserve">البحث </w:t>
      </w:r>
      <w:r w:rsidRPr="00713D36">
        <w:rPr>
          <w:rtl/>
        </w:rPr>
        <w:t>والفحص التعاو</w:t>
      </w:r>
      <w:r>
        <w:rPr>
          <w:rtl/>
        </w:rPr>
        <w:t>نيين، مشيرا إلى اهتمام</w:t>
      </w:r>
      <w:r w:rsidRPr="00E068FA">
        <w:rPr>
          <w:rtl/>
        </w:rPr>
        <w:t xml:space="preserve"> </w:t>
      </w:r>
      <w:r>
        <w:rPr>
          <w:rFonts w:hint="cs"/>
          <w:rtl/>
        </w:rPr>
        <w:t>المودعين</w:t>
      </w:r>
      <w:r w:rsidRPr="00E068FA">
        <w:rPr>
          <w:rtl/>
        </w:rPr>
        <w:t xml:space="preserve"> </w:t>
      </w:r>
      <w:r>
        <w:rPr>
          <w:rFonts w:hint="cs"/>
          <w:rtl/>
        </w:rPr>
        <w:t xml:space="preserve">بالحصول على </w:t>
      </w:r>
      <w:r w:rsidRPr="00E068FA">
        <w:rPr>
          <w:rtl/>
        </w:rPr>
        <w:t>تقرير بحث شامل في مرحلة مب</w:t>
      </w:r>
      <w:r>
        <w:rPr>
          <w:rtl/>
        </w:rPr>
        <w:t xml:space="preserve">كرة من إجراءات </w:t>
      </w:r>
      <w:r>
        <w:rPr>
          <w:rFonts w:hint="cs"/>
          <w:rtl/>
        </w:rPr>
        <w:t>معالجة</w:t>
      </w:r>
      <w:r>
        <w:rPr>
          <w:rtl/>
        </w:rPr>
        <w:t xml:space="preserve"> </w:t>
      </w:r>
      <w:r>
        <w:rPr>
          <w:rFonts w:hint="cs"/>
          <w:rtl/>
        </w:rPr>
        <w:t>ا</w:t>
      </w:r>
      <w:r w:rsidRPr="00E068FA">
        <w:rPr>
          <w:rtl/>
        </w:rPr>
        <w:t xml:space="preserve">لبراءات. </w:t>
      </w:r>
      <w:r>
        <w:rPr>
          <w:rFonts w:hint="cs"/>
          <w:rtl/>
        </w:rPr>
        <w:t xml:space="preserve">ولكن إن قدّمت خدمة </w:t>
      </w:r>
      <w:r>
        <w:rPr>
          <w:rtl/>
        </w:rPr>
        <w:t>البحث والفحص التعاوني</w:t>
      </w:r>
      <w:r>
        <w:rPr>
          <w:rFonts w:hint="cs"/>
          <w:rtl/>
        </w:rPr>
        <w:t>ي</w:t>
      </w:r>
      <w:r w:rsidRPr="00E068FA">
        <w:rPr>
          <w:rtl/>
        </w:rPr>
        <w:t xml:space="preserve">ن كخدمة موحدة لجميع </w:t>
      </w:r>
      <w:r>
        <w:rPr>
          <w:rtl/>
        </w:rPr>
        <w:t>المست</w:t>
      </w:r>
      <w:r>
        <w:rPr>
          <w:rFonts w:hint="cs"/>
          <w:rtl/>
        </w:rPr>
        <w:t>خدم</w:t>
      </w:r>
      <w:r>
        <w:rPr>
          <w:rtl/>
        </w:rPr>
        <w:t>ين،</w:t>
      </w:r>
      <w:r w:rsidRPr="00E068FA">
        <w:rPr>
          <w:rtl/>
        </w:rPr>
        <w:t xml:space="preserve"> </w:t>
      </w:r>
      <w:r>
        <w:rPr>
          <w:rFonts w:hint="cs"/>
          <w:rtl/>
        </w:rPr>
        <w:t xml:space="preserve">فمن الواجب أن تكون </w:t>
      </w:r>
      <w:r>
        <w:rPr>
          <w:rtl/>
        </w:rPr>
        <w:t>تكلف</w:t>
      </w:r>
      <w:r>
        <w:rPr>
          <w:rFonts w:hint="cs"/>
          <w:rtl/>
        </w:rPr>
        <w:t>تها</w:t>
      </w:r>
      <w:r w:rsidRPr="00E068FA">
        <w:rPr>
          <w:rtl/>
        </w:rPr>
        <w:t xml:space="preserve"> معقولة.</w:t>
      </w:r>
    </w:p>
    <w:p w:rsidR="00AA736F" w:rsidRPr="00885BCB" w:rsidRDefault="00AA736F" w:rsidP="00AA736F">
      <w:pPr>
        <w:pStyle w:val="NumberedParaAR"/>
        <w:ind w:left="567"/>
      </w:pPr>
      <w:r w:rsidRPr="00885BCB">
        <w:rPr>
          <w:rFonts w:hint="cs"/>
          <w:rtl/>
        </w:rPr>
        <w:t>وأ</w:t>
      </w:r>
      <w:r>
        <w:rPr>
          <w:rFonts w:hint="cs"/>
          <w:rtl/>
        </w:rPr>
        <w:t>حاط الفريق العامل علما بمضمون</w:t>
      </w:r>
      <w:r w:rsidRPr="0007617C">
        <w:rPr>
          <w:rFonts w:hint="cs"/>
          <w:rtl/>
        </w:rPr>
        <w:t xml:space="preserve"> </w:t>
      </w:r>
      <w:r w:rsidRPr="00885BCB">
        <w:rPr>
          <w:rFonts w:hint="cs"/>
          <w:rtl/>
        </w:rPr>
        <w:t>الوثيقة</w:t>
      </w:r>
      <w:r w:rsidRPr="00885BCB">
        <w:rPr>
          <w:rFonts w:hint="eastAsia"/>
          <w:rtl/>
        </w:rPr>
        <w:t> </w:t>
      </w:r>
      <w:r w:rsidRPr="00713D36">
        <w:t>PCT/WG/10/11</w:t>
      </w:r>
      <w:r>
        <w:rPr>
          <w:rFonts w:hint="cs"/>
          <w:rtl/>
        </w:rPr>
        <w:t>.</w:t>
      </w:r>
    </w:p>
    <w:p w:rsidR="00AA736F" w:rsidRPr="008E1226" w:rsidRDefault="00AA736F" w:rsidP="00AA736F">
      <w:pPr>
        <w:pStyle w:val="Heading1AR"/>
        <w:spacing w:before="0" w:after="240" w:line="360" w:lineRule="exact"/>
        <w:rPr>
          <w:rtl/>
        </w:rPr>
      </w:pPr>
      <w:r w:rsidRPr="008E1226">
        <w:rPr>
          <w:rFonts w:hint="cs"/>
          <w:rtl/>
        </w:rPr>
        <w:t xml:space="preserve">البند 18 من جدول الأعمال: </w:t>
      </w:r>
      <w:r w:rsidRPr="008E1226">
        <w:rPr>
          <w:rtl/>
        </w:rPr>
        <w:t>الحد الأدنى للوثائق المنصوص عليها في معاهدة التعاون بشأن البراءات: تقرير مرحلي</w:t>
      </w:r>
    </w:p>
    <w:p w:rsidR="00AA736F" w:rsidRDefault="00AA736F" w:rsidP="00AA736F">
      <w:pPr>
        <w:pStyle w:val="NumberedParaAR"/>
      </w:pPr>
      <w:r>
        <w:rPr>
          <w:rFonts w:hint="cs"/>
          <w:rtl/>
        </w:rPr>
        <w:t>استندت المناقشات إلى الوثيقة</w:t>
      </w:r>
      <w:r>
        <w:rPr>
          <w:rFonts w:hint="eastAsia"/>
          <w:rtl/>
        </w:rPr>
        <w:t> </w:t>
      </w:r>
      <w:r>
        <w:t>PCT/WG/10/12</w:t>
      </w:r>
      <w:r>
        <w:rPr>
          <w:rFonts w:hint="cs"/>
          <w:rtl/>
        </w:rPr>
        <w:t>.</w:t>
      </w:r>
    </w:p>
    <w:p w:rsidR="00AA736F" w:rsidRPr="00E332F2" w:rsidRDefault="00AA736F" w:rsidP="00AA736F">
      <w:pPr>
        <w:pStyle w:val="NumberedParaAR"/>
      </w:pPr>
      <w:r>
        <w:rPr>
          <w:rFonts w:hint="cs"/>
          <w:rtl/>
        </w:rPr>
        <w:t xml:space="preserve">وأيّدت جميع الوفود التي تحدّثت عمل </w:t>
      </w:r>
      <w:r w:rsidRPr="000F4FEC">
        <w:rPr>
          <w:rtl/>
          <w:lang w:val="fr-CH"/>
        </w:rPr>
        <w:t xml:space="preserve">فرقة العمل المعنية بالحد الأدنى للوثائق المنصوص عليها في معاهدة </w:t>
      </w:r>
      <w:r>
        <w:rPr>
          <w:rtl/>
          <w:lang w:val="fr-CH"/>
        </w:rPr>
        <w:t xml:space="preserve">البراءات </w:t>
      </w:r>
      <w:r>
        <w:rPr>
          <w:rFonts w:hint="cs"/>
          <w:rtl/>
          <w:lang w:val="fr-CH"/>
        </w:rPr>
        <w:t>وأعربت عن عزمها المشاركة في المناقشات التي تنظمها هذه الفرقة على صفحة ويكي. وأشار وفد إلى الحاجة إلى توضيح تعريف وثائق البراءات في القاعدة 34 مضيفاً أن مكتبه الوطني أتاح وثائق البراءات المتوفرة منذ عام 1978 وأنه</w:t>
      </w:r>
      <w:r>
        <w:rPr>
          <w:rFonts w:hint="eastAsia"/>
          <w:rtl/>
          <w:lang w:val="fr-CH"/>
        </w:rPr>
        <w:t> </w:t>
      </w:r>
      <w:r>
        <w:rPr>
          <w:rFonts w:hint="cs"/>
          <w:rtl/>
          <w:lang w:val="fr-CH"/>
        </w:rPr>
        <w:t>لا</w:t>
      </w:r>
      <w:r>
        <w:rPr>
          <w:rFonts w:hint="eastAsia"/>
          <w:rtl/>
          <w:lang w:val="fr-CH"/>
        </w:rPr>
        <w:t> </w:t>
      </w:r>
      <w:r>
        <w:rPr>
          <w:rFonts w:hint="cs"/>
          <w:rtl/>
          <w:lang w:val="fr-CH"/>
        </w:rPr>
        <w:t>يمتلك وثائق منشورة تعود إلى عام</w:t>
      </w:r>
      <w:r>
        <w:rPr>
          <w:rFonts w:hint="eastAsia"/>
          <w:rtl/>
          <w:lang w:val="fr-CH"/>
        </w:rPr>
        <w:t> </w:t>
      </w:r>
      <w:r>
        <w:rPr>
          <w:rFonts w:hint="cs"/>
          <w:rtl/>
          <w:lang w:val="fr-CH"/>
        </w:rPr>
        <w:t>1920.</w:t>
      </w:r>
    </w:p>
    <w:p w:rsidR="00AA736F" w:rsidRDefault="00AA736F" w:rsidP="00AA736F">
      <w:pPr>
        <w:pStyle w:val="NumberedParaAR"/>
      </w:pPr>
      <w:r>
        <w:rPr>
          <w:rFonts w:hint="cs"/>
          <w:rtl/>
        </w:rPr>
        <w:t xml:space="preserve">وقال وفد الهند إن الغرض من إدراج وثائق خلاف البراءات في الحد الأدنى من الوثائق المنصوص عليها </w:t>
      </w:r>
      <w:r w:rsidRPr="00E332F2">
        <w:rPr>
          <w:rtl/>
        </w:rPr>
        <w:t>في معاهدة البراءات</w:t>
      </w:r>
      <w:r>
        <w:rPr>
          <w:rFonts w:hint="cs"/>
          <w:rtl/>
        </w:rPr>
        <w:t xml:space="preserve"> ضمان أن يكون البحث شاملاً. وأضاف أنه يتعين أن تراعي معايير الإدراج فائدة المعلومات وسهولة البحث والمصدر والنسق اللذين يختلفان عن مقالات المجلات الاعتيادية. وعقب الاتفاق المبدئي الذي توصل إليه اجتماع الإدارات الدولية بشأن </w:t>
      </w:r>
      <w:r w:rsidRPr="007E703F">
        <w:rPr>
          <w:rtl/>
        </w:rPr>
        <w:t>إدراج المكتبة الرقمية للمعارف التقليدية الهندية في الحد الأدنى للوثائق المنصوص عليها</w:t>
      </w:r>
      <w:r>
        <w:rPr>
          <w:rtl/>
        </w:rPr>
        <w:t xml:space="preserve"> في معاهدة البراءا</w:t>
      </w:r>
      <w:r>
        <w:rPr>
          <w:rFonts w:hint="cs"/>
          <w:rtl/>
        </w:rPr>
        <w:t xml:space="preserve">ت، شرعت حكومة الهند بمراجعة أحكام وشروط </w:t>
      </w:r>
      <w:r w:rsidRPr="007E703F">
        <w:rPr>
          <w:rtl/>
        </w:rPr>
        <w:t>اتفاق النفاذ إلى المكتبة</w:t>
      </w:r>
      <w:r w:rsidRPr="007E703F">
        <w:t>.</w:t>
      </w:r>
      <w:r>
        <w:rPr>
          <w:rFonts w:hint="cs"/>
          <w:rtl/>
        </w:rPr>
        <w:t xml:space="preserve"> وأعرب وفد الهند عن تطلع </w:t>
      </w:r>
      <w:r>
        <w:rPr>
          <w:rtl/>
        </w:rPr>
        <w:t>المكتب الهندي للبراءات</w:t>
      </w:r>
      <w:r>
        <w:rPr>
          <w:rFonts w:hint="cs"/>
          <w:rtl/>
        </w:rPr>
        <w:t xml:space="preserve"> إلى مناقشة الاتفاق بمزيد من التفصيل مع الإدارات الدولية بعد إنجاز هذه المراجعة.</w:t>
      </w:r>
    </w:p>
    <w:p w:rsidR="00AA736F" w:rsidRDefault="00AA736F" w:rsidP="00AA736F">
      <w:pPr>
        <w:pStyle w:val="NumberedParaAR"/>
        <w:ind w:left="566"/>
      </w:pPr>
      <w:r>
        <w:rPr>
          <w:rFonts w:hint="cs"/>
          <w:rtl/>
          <w:lang w:val="fr-CH"/>
        </w:rPr>
        <w:t>وأحاط الفريق العامل علما بمضمون الوثيقة</w:t>
      </w:r>
      <w:r>
        <w:rPr>
          <w:rFonts w:hint="eastAsia"/>
          <w:rtl/>
          <w:lang w:val="fr-CH"/>
        </w:rPr>
        <w:t> </w:t>
      </w:r>
      <w:r>
        <w:t>PCT/WG/10/12</w:t>
      </w:r>
      <w:r>
        <w:rPr>
          <w:rFonts w:hint="cs"/>
          <w:rtl/>
        </w:rPr>
        <w:t>.</w:t>
      </w:r>
    </w:p>
    <w:p w:rsidR="00AA736F" w:rsidRPr="001B5EC8" w:rsidRDefault="00AA736F" w:rsidP="00AA736F">
      <w:pPr>
        <w:pStyle w:val="NumberedParaAR"/>
        <w:numPr>
          <w:ilvl w:val="0"/>
          <w:numId w:val="0"/>
        </w:numPr>
        <w:ind w:left="-1"/>
        <w:rPr>
          <w:b/>
          <w:bCs/>
          <w:sz w:val="40"/>
          <w:szCs w:val="40"/>
        </w:rPr>
      </w:pPr>
      <w:r w:rsidRPr="001B5EC8">
        <w:rPr>
          <w:rFonts w:hint="cs"/>
          <w:b/>
          <w:bCs/>
          <w:sz w:val="40"/>
          <w:szCs w:val="40"/>
          <w:rtl/>
        </w:rPr>
        <w:t>الب</w:t>
      </w:r>
      <w:r>
        <w:rPr>
          <w:rFonts w:hint="cs"/>
          <w:b/>
          <w:bCs/>
          <w:sz w:val="40"/>
          <w:szCs w:val="40"/>
          <w:rtl/>
        </w:rPr>
        <w:t>ن</w:t>
      </w:r>
      <w:r w:rsidRPr="001B5EC8">
        <w:rPr>
          <w:rFonts w:hint="cs"/>
          <w:b/>
          <w:bCs/>
          <w:sz w:val="40"/>
          <w:szCs w:val="40"/>
          <w:rtl/>
        </w:rPr>
        <w:t xml:space="preserve">د 19 من جدول الأعمال: </w:t>
      </w:r>
      <w:r w:rsidRPr="001B5EC8">
        <w:rPr>
          <w:b/>
          <w:bCs/>
          <w:sz w:val="40"/>
          <w:szCs w:val="40"/>
          <w:rtl/>
        </w:rPr>
        <w:t>معيار عرض قوائم التسلسل في إطار معاهدة التعاون بشأن البراءات</w:t>
      </w:r>
    </w:p>
    <w:p w:rsidR="00AA736F" w:rsidRDefault="00AA736F" w:rsidP="00AA736F">
      <w:pPr>
        <w:pStyle w:val="NumberedParaAR"/>
        <w:tabs>
          <w:tab w:val="clear" w:pos="567"/>
          <w:tab w:val="num" w:pos="566"/>
        </w:tabs>
        <w:ind w:left="-1"/>
      </w:pPr>
      <w:r>
        <w:rPr>
          <w:rFonts w:hint="cs"/>
          <w:rtl/>
        </w:rPr>
        <w:t>استندت المناقشات إلى الوثيقة</w:t>
      </w:r>
      <w:r>
        <w:rPr>
          <w:rFonts w:hint="eastAsia"/>
          <w:rtl/>
        </w:rPr>
        <w:t> </w:t>
      </w:r>
      <w:r>
        <w:t>PCT/WG/10/15</w:t>
      </w:r>
      <w:r>
        <w:rPr>
          <w:rFonts w:hint="cs"/>
          <w:rtl/>
        </w:rPr>
        <w:t>.</w:t>
      </w:r>
    </w:p>
    <w:p w:rsidR="00AA736F" w:rsidRPr="008B7878" w:rsidRDefault="00AA736F" w:rsidP="00AA736F">
      <w:pPr>
        <w:pStyle w:val="NumberedParaAR"/>
      </w:pPr>
      <w:r>
        <w:rPr>
          <w:rFonts w:hint="cs"/>
          <w:rtl/>
        </w:rPr>
        <w:t>ورحّبت جميع الوفود التي تحدثت بالاعتماد المرتقب لمعيار الويبو</w:t>
      </w:r>
      <w:r>
        <w:rPr>
          <w:rFonts w:hint="eastAsia"/>
          <w:rtl/>
        </w:rPr>
        <w:t> </w:t>
      </w:r>
      <w:r w:rsidRPr="008B7878">
        <w:t xml:space="preserve"> </w:t>
      </w:r>
      <w:r>
        <w:t>ST.26</w:t>
      </w:r>
      <w:r>
        <w:rPr>
          <w:rFonts w:hint="cs"/>
          <w:rtl/>
        </w:rPr>
        <w:t xml:space="preserve">المراجَع وبالتوصيات بشأن أحكام الانتقال من </w:t>
      </w:r>
      <w:r w:rsidRPr="006E1EB5">
        <w:rPr>
          <w:rtl/>
          <w:lang w:val="fr-CH"/>
        </w:rPr>
        <w:t>معيار الويبو</w:t>
      </w:r>
      <w:r>
        <w:rPr>
          <w:rFonts w:hint="cs"/>
          <w:rtl/>
          <w:lang w:val="fr-CH"/>
        </w:rPr>
        <w:t> </w:t>
      </w:r>
      <w:r w:rsidRPr="006E1EB5">
        <w:rPr>
          <w:lang w:val="fr-CH"/>
        </w:rPr>
        <w:t>ST.25</w:t>
      </w:r>
      <w:r w:rsidRPr="006E1EB5">
        <w:rPr>
          <w:rtl/>
          <w:lang w:val="fr-CH"/>
        </w:rPr>
        <w:t xml:space="preserve"> إلى معيار الويبو</w:t>
      </w:r>
      <w:r>
        <w:rPr>
          <w:rFonts w:hint="cs"/>
          <w:rtl/>
          <w:lang w:val="fr-CH"/>
        </w:rPr>
        <w:t> </w:t>
      </w:r>
      <w:r w:rsidRPr="006E1EB5">
        <w:rPr>
          <w:lang w:val="fr-CH"/>
        </w:rPr>
        <w:t>ST.26</w:t>
      </w:r>
      <w:r>
        <w:rPr>
          <w:rFonts w:hint="cs"/>
          <w:rtl/>
          <w:lang w:val="fr-CH"/>
        </w:rPr>
        <w:t>، أثناء الدورة الخامسة ل</w:t>
      </w:r>
      <w:r w:rsidRPr="006E1EB5">
        <w:rPr>
          <w:rtl/>
          <w:lang w:val="fr-CH"/>
        </w:rPr>
        <w:t xml:space="preserve">لجنة المعنية بمعايير </w:t>
      </w:r>
      <w:r>
        <w:rPr>
          <w:rFonts w:hint="cs"/>
          <w:rtl/>
          <w:lang w:val="fr-CH"/>
        </w:rPr>
        <w:t>الويبو المزمع عقدها من 29</w:t>
      </w:r>
      <w:r>
        <w:rPr>
          <w:rFonts w:hint="eastAsia"/>
          <w:rtl/>
          <w:lang w:val="fr-CH"/>
        </w:rPr>
        <w:t> </w:t>
      </w:r>
      <w:r>
        <w:rPr>
          <w:rFonts w:hint="cs"/>
          <w:rtl/>
          <w:lang w:val="fr-CH"/>
        </w:rPr>
        <w:t>مايو إلى 2 يونيو</w:t>
      </w:r>
      <w:r>
        <w:rPr>
          <w:rFonts w:hint="eastAsia"/>
          <w:rtl/>
          <w:lang w:val="fr-CH"/>
        </w:rPr>
        <w:t> </w:t>
      </w:r>
      <w:r>
        <w:rPr>
          <w:rFonts w:hint="cs"/>
          <w:rtl/>
          <w:lang w:val="fr-CH"/>
        </w:rPr>
        <w:t xml:space="preserve">2017. ووافقت الوفود أيضا على ضرورة أن تبتّ اللجنة المعنية بمعايير الويبو في المستقبل بإجراء </w:t>
      </w:r>
      <w:r>
        <w:rPr>
          <w:rFonts w:hint="cs"/>
          <w:rtl/>
          <w:lang w:val="fr-CH"/>
        </w:rPr>
        <w:lastRenderedPageBreak/>
        <w:t xml:space="preserve">مراجعات </w:t>
      </w:r>
      <w:r w:rsidRPr="006E1EB5">
        <w:rPr>
          <w:rtl/>
          <w:lang w:val="fr-CH"/>
        </w:rPr>
        <w:t xml:space="preserve">معيار الويبو </w:t>
      </w:r>
      <w:r w:rsidRPr="006E1EB5">
        <w:rPr>
          <w:lang w:val="fr-CH"/>
        </w:rPr>
        <w:t>ST.26</w:t>
      </w:r>
      <w:r>
        <w:rPr>
          <w:rFonts w:hint="cs"/>
          <w:rtl/>
          <w:lang w:val="fr-CH"/>
        </w:rPr>
        <w:t xml:space="preserve">، عوضاً عن إجرائها وفق جدول زمني محدّد مسبقاً. وتساءل أحد الوفود عن الجدول الزمني الذي سيتبعه المكتب الدولي لمراجعة الأحكام </w:t>
      </w:r>
      <w:r w:rsidRPr="008B7878">
        <w:rPr>
          <w:rtl/>
          <w:lang w:val="fr-CH"/>
        </w:rPr>
        <w:t xml:space="preserve">القانونية </w:t>
      </w:r>
      <w:r>
        <w:rPr>
          <w:rFonts w:hint="cs"/>
          <w:rtl/>
          <w:lang w:val="fr-CH"/>
        </w:rPr>
        <w:t xml:space="preserve">ذات الصلة من </w:t>
      </w:r>
      <w:r w:rsidRPr="008B7878">
        <w:rPr>
          <w:rtl/>
          <w:lang w:val="fr-CH"/>
        </w:rPr>
        <w:t>معاهدة البراءات</w:t>
      </w:r>
      <w:r>
        <w:rPr>
          <w:rFonts w:hint="cs"/>
          <w:rtl/>
          <w:lang w:val="fr-CH"/>
        </w:rPr>
        <w:t>.</w:t>
      </w:r>
    </w:p>
    <w:p w:rsidR="00AA736F" w:rsidRDefault="00AA736F" w:rsidP="00AA736F">
      <w:pPr>
        <w:pStyle w:val="NumberedParaAR"/>
      </w:pPr>
      <w:r>
        <w:rPr>
          <w:rFonts w:hint="cs"/>
          <w:rtl/>
        </w:rPr>
        <w:t xml:space="preserve">وأعرب ممثل لفريق من المستخدمين عن دعمه لسيناريو </w:t>
      </w:r>
      <w:r w:rsidRPr="008B7878">
        <w:rPr>
          <w:rtl/>
        </w:rPr>
        <w:t>"القطيعة"</w:t>
      </w:r>
      <w:r w:rsidRPr="008B7878">
        <w:rPr>
          <w:rFonts w:hint="cs"/>
          <w:rtl/>
        </w:rPr>
        <w:t xml:space="preserve"> </w:t>
      </w:r>
      <w:r>
        <w:rPr>
          <w:rFonts w:hint="cs"/>
          <w:rtl/>
        </w:rPr>
        <w:t>بخصوص الانتقال الذي يقترح تحديد تاريخ الانتقال بالرجوع إلى تاريخ الإيداع الدولي.</w:t>
      </w:r>
    </w:p>
    <w:p w:rsidR="00AA736F" w:rsidRDefault="00AA736F" w:rsidP="00AA736F">
      <w:pPr>
        <w:pStyle w:val="NumberedParaAR"/>
        <w:ind w:firstLine="566"/>
      </w:pPr>
      <w:r>
        <w:rPr>
          <w:rFonts w:hint="cs"/>
          <w:rtl/>
          <w:lang w:val="fr-CH"/>
        </w:rPr>
        <w:t>وأحاط الفريق العامل علما</w:t>
      </w:r>
      <w:r w:rsidRPr="00EE3634">
        <w:rPr>
          <w:rFonts w:hint="cs"/>
          <w:rtl/>
          <w:lang w:val="fr-CH"/>
        </w:rPr>
        <w:t xml:space="preserve"> بمضمون الوثيقة</w:t>
      </w:r>
      <w:r>
        <w:rPr>
          <w:rFonts w:hint="eastAsia"/>
          <w:rtl/>
          <w:lang w:val="fr-CH"/>
        </w:rPr>
        <w:t> </w:t>
      </w:r>
      <w:r>
        <w:t>PCT/WG/10/15</w:t>
      </w:r>
      <w:r>
        <w:rPr>
          <w:rFonts w:hint="cs"/>
          <w:rtl/>
        </w:rPr>
        <w:t>.</w:t>
      </w:r>
    </w:p>
    <w:p w:rsidR="00AA736F" w:rsidRPr="00B363CB" w:rsidRDefault="00AA736F" w:rsidP="00AA736F">
      <w:pPr>
        <w:pStyle w:val="NumberedParaAR"/>
        <w:numPr>
          <w:ilvl w:val="0"/>
          <w:numId w:val="0"/>
        </w:numPr>
        <w:rPr>
          <w:b/>
          <w:bCs/>
          <w:sz w:val="40"/>
          <w:szCs w:val="40"/>
        </w:rPr>
      </w:pPr>
      <w:r w:rsidRPr="00B363CB">
        <w:rPr>
          <w:rFonts w:hint="cs"/>
          <w:b/>
          <w:bCs/>
          <w:sz w:val="40"/>
          <w:szCs w:val="40"/>
          <w:rtl/>
        </w:rPr>
        <w:t xml:space="preserve">البند 20 من جدول الأعمال: </w:t>
      </w:r>
      <w:r w:rsidRPr="00B363CB">
        <w:rPr>
          <w:b/>
          <w:bCs/>
          <w:sz w:val="40"/>
          <w:szCs w:val="40"/>
          <w:rtl/>
        </w:rPr>
        <w:t>استمارة طلب التعيين كإدارة للبحث الدولي وإدارة للفحص التمهيدي الدولي في إطار معاهدة التعاون بشأن البراءات</w:t>
      </w:r>
    </w:p>
    <w:p w:rsidR="00AA736F" w:rsidRDefault="00AA736F" w:rsidP="00AA736F">
      <w:pPr>
        <w:pStyle w:val="NumberedParaAR"/>
      </w:pPr>
      <w:r>
        <w:rPr>
          <w:rFonts w:hint="cs"/>
          <w:rtl/>
        </w:rPr>
        <w:t xml:space="preserve">استندت المناقشات إلى الوثيقة </w:t>
      </w:r>
      <w:r>
        <w:t>PCT/WG/10/16</w:t>
      </w:r>
      <w:r>
        <w:rPr>
          <w:rFonts w:hint="cs"/>
          <w:rtl/>
        </w:rPr>
        <w:t>.</w:t>
      </w:r>
    </w:p>
    <w:p w:rsidR="00AA736F" w:rsidRDefault="00AA736F" w:rsidP="00AA736F">
      <w:pPr>
        <w:pStyle w:val="NumberedParaAR"/>
      </w:pPr>
      <w:r>
        <w:rPr>
          <w:rFonts w:hint="cs"/>
          <w:rtl/>
        </w:rPr>
        <w:t xml:space="preserve">وأشارت وفود عدة إلى أن المناقشات التي دارت في الدورة الثلاثين </w:t>
      </w:r>
      <w:r w:rsidRPr="00333288">
        <w:rPr>
          <w:rtl/>
        </w:rPr>
        <w:t>ل</w:t>
      </w:r>
      <w:r>
        <w:rPr>
          <w:rFonts w:hint="cs"/>
          <w:rtl/>
        </w:rPr>
        <w:t>ل</w:t>
      </w:r>
      <w:r w:rsidRPr="00333288">
        <w:rPr>
          <w:rtl/>
        </w:rPr>
        <w:t>جنة التعاون التقني</w:t>
      </w:r>
      <w:r>
        <w:rPr>
          <w:rFonts w:hint="cs"/>
          <w:rtl/>
        </w:rPr>
        <w:t xml:space="preserve"> التابعة ل</w:t>
      </w:r>
      <w:r w:rsidRPr="00333288">
        <w:rPr>
          <w:rtl/>
        </w:rPr>
        <w:t>معاهدة البراءات</w:t>
      </w:r>
      <w:r>
        <w:rPr>
          <w:rFonts w:hint="cs"/>
          <w:rtl/>
        </w:rPr>
        <w:t xml:space="preserve"> والتي استخدم خلالها العديد من الإدارات </w:t>
      </w:r>
      <w:r w:rsidRPr="002540B5">
        <w:rPr>
          <w:rtl/>
        </w:rPr>
        <w:t xml:space="preserve">مشروع استمارة الطلب </w:t>
      </w:r>
      <w:r>
        <w:rPr>
          <w:rFonts w:hint="cs"/>
          <w:rtl/>
        </w:rPr>
        <w:t>أساساً</w:t>
      </w:r>
      <w:r>
        <w:rPr>
          <w:rtl/>
        </w:rPr>
        <w:t xml:space="preserve"> لطلبات</w:t>
      </w:r>
      <w:r>
        <w:rPr>
          <w:rFonts w:hint="cs"/>
          <w:rtl/>
        </w:rPr>
        <w:t xml:space="preserve"> تمديد تعيينها، إنما هي دليل على فائدة مشروع الاستمارة هذا الذي يعود بالمنفعة على جميع الأطراف. واستفادت الإدارات التي استخدمت مشروع استمارة الطلب من وجود ملخص وتذكير بالمعلومات الواجب تقديمها. وتسنى كذلك للوفود التي تولت استعراض الطلبات إيجاد المعلومات التي تهمها في كل طلب بمزيد من الفعالية.</w:t>
      </w:r>
    </w:p>
    <w:p w:rsidR="00AA736F" w:rsidRDefault="00AA736F" w:rsidP="00AA736F">
      <w:pPr>
        <w:pStyle w:val="NumberedParaAR"/>
      </w:pPr>
      <w:r>
        <w:rPr>
          <w:rFonts w:hint="cs"/>
          <w:rtl/>
        </w:rPr>
        <w:t>واعتبر بعض الوفود أن مشروع استمارة الطلب قد نوقش واختُبر بدقة. وأملت هذه الوفود بأن يُعتمد هذا المشروع قريباً عقب مناقشات موجزة لا تزال ضرورية لإنجاز صيغته النهائية. ورأت وفود أخرى في المقابل أن ثمة تباينات كبيرة لا</w:t>
      </w:r>
      <w:r>
        <w:rPr>
          <w:rFonts w:hint="eastAsia"/>
          <w:rtl/>
        </w:rPr>
        <w:t> </w:t>
      </w:r>
      <w:r>
        <w:rPr>
          <w:rFonts w:hint="cs"/>
          <w:rtl/>
        </w:rPr>
        <w:t>تزال تحتاج إلى تذليل فيما يخص المواضيع التي ستتناولها الاستمارة ومعرفة ما إذا كانت هذه المواضيع ستعتبر إلزامية أم</w:t>
      </w:r>
      <w:r>
        <w:rPr>
          <w:rFonts w:hint="eastAsia"/>
          <w:rtl/>
        </w:rPr>
        <w:t> </w:t>
      </w:r>
      <w:r>
        <w:rPr>
          <w:rFonts w:hint="cs"/>
          <w:rtl/>
        </w:rPr>
        <w:t>اختيارية بالنسبة للمكاتب التي تلتمس التعيين. ونوه بعض الوفود إلى الحاجة إلى تمييز واضح بين التعيين الأولي وتمديد التعيين وإلى ضرورة تفادي تحميل الأطراف أعباء غير ضرورية في العمل.</w:t>
      </w:r>
    </w:p>
    <w:p w:rsidR="00AA736F" w:rsidRDefault="00AA736F" w:rsidP="00AA736F">
      <w:pPr>
        <w:pStyle w:val="NumberedParaAR"/>
      </w:pPr>
      <w:r>
        <w:rPr>
          <w:rFonts w:hint="cs"/>
          <w:rtl/>
        </w:rPr>
        <w:t>ولاحظ المكتب الدولي أنه يتبين أن تباينات مبدئية طفيفة جداً لا تزال قائمة، خاصة وقد اتضح أن الجميع قد أدرك أن وحدهما الفصل 1 والفصل 2 من الاستمارة سيكونان إلزاميين. ويتبين أن دواعي القلق تخص في جوهرها مسائل إعداد مبادئ توجيهية لمساعدة المكاتب على تحديد الفصول الأساسية، ومعرفة مستوى التفاصيل ذات الأهمية في الفصول المختلفة وأي تغييرات قد تكون مناسبة للمكاتب على اختلاف أوضاعها، إن كان من ناحية هيكلها التنظيمي أو بسبب تباين الدوافع التي تحملها على الرغبة في أن تكون إدارة دولية. وظهر موضوع ثانوي يتعلق بتحديد ما إذا كان يمكن التعاطي مع بعض جوانب الاستمارة بطريقة مختلفة في حالة تمديد التعيين. وعلى سبيل المثال، فقد يكون من المناسب اللجوء إلى تقديم مستمر لوثائق تتعلق بمسائل المتطلبات الدنيا على غرار ما هو معتمد في تقارير الجودة. ويمكن بعدئذ الإشارة إلى هذا المعلومات كجزء من طلب تمديد دون الحاجة إلى إعادة تقديم هذه المعلومات في الاستمارة نفسها.</w:t>
      </w:r>
    </w:p>
    <w:p w:rsidR="00AA736F" w:rsidRPr="00E332F2" w:rsidRDefault="00AA736F" w:rsidP="00AA736F">
      <w:pPr>
        <w:pStyle w:val="NumberedParaAR"/>
        <w:ind w:left="566"/>
        <w:rPr>
          <w:rtl/>
        </w:rPr>
      </w:pPr>
      <w:r>
        <w:rPr>
          <w:rFonts w:hint="cs"/>
          <w:rtl/>
        </w:rPr>
        <w:t xml:space="preserve">ودعا الفريق العامل المكتب الدولي إلى إصدار تعميم يلتمس فيه تعليقات على مشروع منقّح لاستمارة الطلب وعن أية مسائل عالقة لكي يُحدد ما إذا كان وارداً تقديم اقتراح في هذا الشأن مباشرة إلى الجمعية أو ما إذا كان ضرورياً أن يواصل الفريق الفرعي المعني بالجودة التابع </w:t>
      </w:r>
      <w:r w:rsidRPr="007B57F2">
        <w:rPr>
          <w:rtl/>
        </w:rPr>
        <w:t>لاجتماع الإدارات الدولية</w:t>
      </w:r>
      <w:r>
        <w:rPr>
          <w:rFonts w:hint="cs"/>
          <w:rtl/>
        </w:rPr>
        <w:t xml:space="preserve"> و/أو الفريق العامل النظر في هذه</w:t>
      </w:r>
      <w:r>
        <w:rPr>
          <w:rFonts w:hint="eastAsia"/>
          <w:rtl/>
        </w:rPr>
        <w:t> </w:t>
      </w:r>
      <w:r>
        <w:rPr>
          <w:rFonts w:hint="cs"/>
          <w:rtl/>
        </w:rPr>
        <w:t>المسألة.</w:t>
      </w:r>
    </w:p>
    <w:p w:rsidR="00AA736F" w:rsidRPr="006639DE" w:rsidRDefault="00AA736F" w:rsidP="00AA736F">
      <w:pPr>
        <w:pStyle w:val="NormalParaAR"/>
        <w:keepNext/>
        <w:rPr>
          <w:b/>
          <w:bCs/>
          <w:sz w:val="40"/>
          <w:szCs w:val="40"/>
          <w:rtl/>
        </w:rPr>
      </w:pPr>
      <w:r>
        <w:rPr>
          <w:rFonts w:hint="cs"/>
          <w:b/>
          <w:bCs/>
          <w:sz w:val="40"/>
          <w:szCs w:val="40"/>
          <w:rtl/>
        </w:rPr>
        <w:lastRenderedPageBreak/>
        <w:t>ا</w:t>
      </w:r>
      <w:r w:rsidRPr="006639DE">
        <w:rPr>
          <w:rFonts w:hint="cs"/>
          <w:b/>
          <w:bCs/>
          <w:sz w:val="40"/>
          <w:szCs w:val="40"/>
          <w:rtl/>
        </w:rPr>
        <w:t xml:space="preserve">لبند </w:t>
      </w:r>
      <w:r>
        <w:rPr>
          <w:rFonts w:hint="cs"/>
          <w:b/>
          <w:bCs/>
          <w:sz w:val="40"/>
          <w:szCs w:val="40"/>
          <w:rtl/>
        </w:rPr>
        <w:t>21</w:t>
      </w:r>
      <w:r w:rsidRPr="006639DE">
        <w:rPr>
          <w:rFonts w:hint="cs"/>
          <w:b/>
          <w:bCs/>
          <w:sz w:val="40"/>
          <w:szCs w:val="40"/>
          <w:rtl/>
        </w:rPr>
        <w:t xml:space="preserve"> من جدول الأعمال: </w:t>
      </w:r>
      <w:r w:rsidRPr="006E7CAE">
        <w:rPr>
          <w:b/>
          <w:bCs/>
          <w:sz w:val="40"/>
          <w:szCs w:val="40"/>
          <w:rtl/>
        </w:rPr>
        <w:t>تصحيح الطلب الدولي ف</w:t>
      </w:r>
      <w:r>
        <w:rPr>
          <w:b/>
          <w:bCs/>
          <w:sz w:val="40"/>
          <w:szCs w:val="40"/>
          <w:rtl/>
        </w:rPr>
        <w:t>ي حالة عناصر وأجزاء مُودَعة</w:t>
      </w:r>
      <w:r>
        <w:rPr>
          <w:rFonts w:hint="cs"/>
          <w:b/>
          <w:bCs/>
          <w:sz w:val="40"/>
          <w:szCs w:val="40"/>
          <w:rtl/>
        </w:rPr>
        <w:t xml:space="preserve"> "</w:t>
      </w:r>
      <w:r>
        <w:rPr>
          <w:b/>
          <w:bCs/>
          <w:sz w:val="40"/>
          <w:szCs w:val="40"/>
          <w:rtl/>
        </w:rPr>
        <w:t>خطأ</w:t>
      </w:r>
      <w:r>
        <w:rPr>
          <w:rFonts w:hint="cs"/>
          <w:b/>
          <w:bCs/>
          <w:sz w:val="40"/>
          <w:szCs w:val="40"/>
          <w:rtl/>
        </w:rPr>
        <w:t>" -</w:t>
      </w:r>
      <w:r w:rsidRPr="006E7CAE">
        <w:rPr>
          <w:b/>
          <w:bCs/>
          <w:sz w:val="40"/>
          <w:szCs w:val="40"/>
          <w:rtl/>
        </w:rPr>
        <w:t xml:space="preserve"> تقييم المسائل المرتبطة بمعاهدة قانون البراءات</w:t>
      </w:r>
    </w:p>
    <w:p w:rsidR="00AA736F" w:rsidRDefault="00AA736F" w:rsidP="00AA736F">
      <w:pPr>
        <w:pStyle w:val="NumberedParaAR"/>
      </w:pPr>
      <w:r>
        <w:rPr>
          <w:rFonts w:hint="cs"/>
          <w:rtl/>
        </w:rPr>
        <w:t>استندت المناقشات إلى الوثيقة</w:t>
      </w:r>
      <w:r>
        <w:rPr>
          <w:rFonts w:hint="eastAsia"/>
          <w:rtl/>
        </w:rPr>
        <w:t> </w:t>
      </w:r>
      <w:r w:rsidRPr="006E7CAE">
        <w:t>PCT/WG/10/10</w:t>
      </w:r>
      <w:r>
        <w:rPr>
          <w:rFonts w:hint="cs"/>
          <w:rtl/>
        </w:rPr>
        <w:t>.</w:t>
      </w:r>
    </w:p>
    <w:p w:rsidR="00AA736F" w:rsidRDefault="00AA736F" w:rsidP="00AA736F">
      <w:pPr>
        <w:pStyle w:val="NumberedParaAR"/>
      </w:pPr>
      <w:r>
        <w:rPr>
          <w:rFonts w:hint="cs"/>
          <w:rtl/>
        </w:rPr>
        <w:t>وأبدت الوفود وجهات نظر متضاربة بشأن المسائل المرتبطة بمعاهدة قانون البراءات والمتناولة في الوثيقة</w:t>
      </w:r>
      <w:r>
        <w:rPr>
          <w:rFonts w:hint="eastAsia"/>
          <w:rtl/>
        </w:rPr>
        <w:t> </w:t>
      </w:r>
      <w:r w:rsidRPr="006E7CAE">
        <w:t>PCT/WG/10/10</w:t>
      </w:r>
      <w:r>
        <w:rPr>
          <w:rFonts w:hint="cs"/>
          <w:rtl/>
        </w:rPr>
        <w:t>.</w:t>
      </w:r>
    </w:p>
    <w:p w:rsidR="00AA736F" w:rsidRDefault="00AA736F" w:rsidP="00AA736F">
      <w:pPr>
        <w:pStyle w:val="NumberedParaAR"/>
      </w:pPr>
      <w:r>
        <w:rPr>
          <w:rFonts w:hint="cs"/>
          <w:rtl/>
        </w:rPr>
        <w:t>وقدم وفد المكتب الأوروبي للبراءات شروحا مفصّلة حول ما دفعه إلى عدم الموافقة على بعض الاستنتاجات الواردة في الوثيقة والخاصة بالتفسير المحتمل للمادة</w:t>
      </w:r>
      <w:r>
        <w:rPr>
          <w:rFonts w:hint="eastAsia"/>
          <w:rtl/>
        </w:rPr>
        <w:t> </w:t>
      </w:r>
      <w:r>
        <w:rPr>
          <w:rFonts w:hint="cs"/>
          <w:rtl/>
        </w:rPr>
        <w:t>5(5) و5(6) من معاهدة قانون البراءات، طبقا لسوابق القضايا المرفوعة أمام مجلس الطعون التابع للمكتب. ورأى أنه لا تزال هناك بعض الشكوك حيال امتثال النهج الجديد المقترح في إطار معاهدة التعاون بشأن البراءات لمعاهدة قانون البراءات. ولكنه أفاد بأن قد يكون بوسعه، رهن التشاور مع كل الدول الأعضاء في المنظمة الأوروبية للبراءات، دعم النهج الجديد المقترح مع الشروط التالية: "1" عدم التصريح بسحب أي عنصر أو جزء مودع خطأ؛ "2" ومنح المكتب الأوروبي للبراءات بصفته مكتبا لتسلم الطلبات ومكتبا معيّنا إمكانية إصدار إخطار بعدم التوافق فيما يخص القاعدة الجديدة</w:t>
      </w:r>
      <w:r>
        <w:rPr>
          <w:rFonts w:hint="eastAsia"/>
          <w:rtl/>
        </w:rPr>
        <w:t> </w:t>
      </w:r>
      <w:r>
        <w:rPr>
          <w:rFonts w:hint="cs"/>
          <w:rtl/>
        </w:rPr>
        <w:t>5.20</w:t>
      </w:r>
      <w:r w:rsidRPr="00E4018A">
        <w:rPr>
          <w:rFonts w:hint="cs"/>
          <w:vertAlign w:val="superscript"/>
          <w:rtl/>
        </w:rPr>
        <w:t>(ثانيا)</w:t>
      </w:r>
      <w:r>
        <w:rPr>
          <w:rFonts w:hint="cs"/>
          <w:rtl/>
        </w:rPr>
        <w:t xml:space="preserve"> من اللائحة التنفيذية لمعاهدة التعاون بشأن البراءات؛ "3" وتمكين إدارة من إدارات البحث الدولي من فرض رسم إضافي في الحالة التي يتم فيها تضمين عنصر أو جزء "صحيح" بعد شروع الإدارة في إعداد تقرير البحث الدولي. كما اقترح الوفد، لغرض المضي قدما بالمناقشات، بأن تعقد الأمانة حلقة عمل تُكرّس لهذه المسألة، وأبدى تفضيله بأن تُعقد تلك الحلقة، في أمثل الأحوال، خلال دورة الفريق العامل لعام</w:t>
      </w:r>
      <w:r>
        <w:rPr>
          <w:rFonts w:hint="eastAsia"/>
          <w:rtl/>
        </w:rPr>
        <w:t> </w:t>
      </w:r>
      <w:r>
        <w:rPr>
          <w:rFonts w:hint="cs"/>
          <w:rtl/>
        </w:rPr>
        <w:t>2018.</w:t>
      </w:r>
    </w:p>
    <w:p w:rsidR="00AA736F" w:rsidRDefault="00AA736F" w:rsidP="00AA736F">
      <w:pPr>
        <w:pStyle w:val="NumberedParaAR"/>
      </w:pPr>
      <w:r>
        <w:rPr>
          <w:rFonts w:hint="cs"/>
          <w:rtl/>
        </w:rPr>
        <w:t>وأعربت عدة وفود مجددا عن دعمها لاعتماد النهج الجديد فيما يخص التضمين بالإحالة لعناصر أو أجزاء "صحيحة" وقالت إنها ترى أن النهج الجديد المقترح لن يندرج ضمن نطاق المادة</w:t>
      </w:r>
      <w:r>
        <w:rPr>
          <w:rFonts w:hint="eastAsia"/>
          <w:rtl/>
        </w:rPr>
        <w:t> </w:t>
      </w:r>
      <w:r>
        <w:rPr>
          <w:rFonts w:hint="cs"/>
          <w:rtl/>
        </w:rPr>
        <w:t>2 من معاهدة قانون البراءات وبالتالي يمكن تنفيذه من قبل الدول المتعاقدة بموجب معاهدة التعاون بشأن البراءات، التي هي أيضا دول متعاقدة بموجب معاهدة قانون البراءات. وأبدي دعم واسع لاقتراح المكتب الأوروبي للبراءات بعقد حلقة عمل بغرض المضي قدما بالمناقشات على صعيد الفريق العامل.</w:t>
      </w:r>
    </w:p>
    <w:p w:rsidR="00AA736F" w:rsidRDefault="00AA736F" w:rsidP="00AA736F">
      <w:pPr>
        <w:pStyle w:val="NumberedParaAR"/>
      </w:pPr>
      <w:r>
        <w:rPr>
          <w:rFonts w:hint="cs"/>
          <w:rtl/>
        </w:rPr>
        <w:t>وصرّح وفدان، كل منهما طرف متعاقد في معاهدة قانون البراءات، بأنهما خلصا إلى أن قانونهما الوطني الحالي الذي يتيح إمكانية التضمين بالإحالة لعنصر أو جزء "صحيح" باعتباره جزءا أو عنصرا ناقصا يمتثل أصلا لمعاهدة قانون البراءات. وأعرب أحد الوفدان عن قلقه من أن التعديل المقترح إدخاله على القاعدة 5.20</w:t>
      </w:r>
      <w:r w:rsidRPr="00E4018A">
        <w:rPr>
          <w:rFonts w:hint="cs"/>
          <w:vertAlign w:val="superscript"/>
          <w:rtl/>
        </w:rPr>
        <w:t>(ثانيا)</w:t>
      </w:r>
      <w:r>
        <w:rPr>
          <w:rFonts w:hint="cs"/>
          <w:rtl/>
        </w:rPr>
        <w:t xml:space="preserve"> من اللائحة التنفيذية لمعاهدة التعاون بشأن البراءات بغرض توضيح أن "العنصر أو الجزء الناقص" لا يشتمل على الحالة التي يودع فيها عنصر أو جزء خطأ سيصعّب عليه الاستمرار في تفسير قانونه الوطني على هذا النحو، لأنه سيكون متضاربا مع مضمون الحكم الجديد للائحة المذكورة، إذا ما اعتُمد. وقال الوفد الآخر إن تفسيره الفعلي لأحكام معاهدة قانون البراءات بأنها تسمح بالتضمين بالإحالة لعنصر أو جزء "صحيح" باعتباره "عنصرا أو جزءا ناقصا" يجعله يستنتج أن اعتماد النهج الجديد لمعاهدة التعاون بشأن البراءات سيؤدي فعلا إلى تضييق الفجوة بين معاهدة التعاون بشأن البراءات ومعاهدة قانون البراءات فيما يخص الشروط الخاصة بتاريخ الإيداع، ولن يؤدي إلى توسيعها. وأضاف أنه يؤيد تأييدا تاما البيان الوارد في الوثيقة والقاضي بأن الشروط المرتبطة بتاريخ الإيداع والمنصوص عليها في المادة</w:t>
      </w:r>
      <w:r>
        <w:rPr>
          <w:rFonts w:hint="eastAsia"/>
          <w:rtl/>
        </w:rPr>
        <w:t> </w:t>
      </w:r>
      <w:r>
        <w:rPr>
          <w:rFonts w:hint="cs"/>
          <w:rtl/>
        </w:rPr>
        <w:t>5 من معاهدة قانون البراءات لا تنطبق على الطلبات الدولية، وأن تلك المعاهدة لا تؤثر بأي شكل في الطلبات الدولية، وأنه ينبغي بالتالي اعتماد النهج الجديد. وفيما يخص اقتراح سحب أي عنصر أو</w:t>
      </w:r>
      <w:r>
        <w:rPr>
          <w:rFonts w:hint="eastAsia"/>
          <w:rtl/>
        </w:rPr>
        <w:t> </w:t>
      </w:r>
      <w:r>
        <w:rPr>
          <w:rFonts w:hint="cs"/>
          <w:rtl/>
        </w:rPr>
        <w:t>جزء "مودع خطأ" من الطلب، أشار الوفد إلى الأحكام الموجودة ضمن معاهدة التعاون بشأن البراءات، مثل القاعدة</w:t>
      </w:r>
      <w:r>
        <w:rPr>
          <w:rFonts w:hint="eastAsia"/>
          <w:rtl/>
        </w:rPr>
        <w:t> </w:t>
      </w:r>
      <w:r>
        <w:rPr>
          <w:rFonts w:hint="cs"/>
          <w:rtl/>
        </w:rPr>
        <w:t>9 من اللائحة، التي تسمح بسحب بعض الأجزاء من الطلب بعد منح تاريخ إيداع دولي.</w:t>
      </w:r>
    </w:p>
    <w:p w:rsidR="00AA736F" w:rsidRDefault="00AA736F" w:rsidP="00AA736F">
      <w:pPr>
        <w:pStyle w:val="NumberedParaAR"/>
      </w:pPr>
      <w:r>
        <w:rPr>
          <w:rFonts w:hint="cs"/>
          <w:rtl/>
        </w:rPr>
        <w:t xml:space="preserve">وأفاد أحد الوفود بأن الفجوة القائمة بين معاهدة التعاون بأن البراءات ومعاهدة قانون البراءات فيما يخص الشروط المرتبطة بتاريخ الإيداع قد تؤدي إلى اللبس في أوساط المودعين وصرّح بأنه من غير المستحسن تعديل اللائحة التنفيذية </w:t>
      </w:r>
      <w:r>
        <w:rPr>
          <w:rFonts w:hint="cs"/>
          <w:rtl/>
        </w:rPr>
        <w:lastRenderedPageBreak/>
        <w:t>لمعاهدة التعاون بشأن البراءات قبل أن تتوصل الدول الأعضاء إلى فهم مشترك لكل القضايا الوجيهة. ورأى أن الأحكام المرنة للغاية قد تنطوي على خطر مخالفة المودعين لها ومن ثم يجب مراعاة قضايا من قبيل الكشف عن الاختراع والإجراءات الخاصة بالبحث الدولي. وأضاف أنه لا يمكن، في رأيه، الاستعاضة عن مجموعة كاملة من المطالب ووصف كامل بوسيلة التضمين بالإحالة لعنصر أو جزء "صحيح".</w:t>
      </w:r>
    </w:p>
    <w:p w:rsidR="00AA736F" w:rsidRDefault="00AA736F" w:rsidP="00AA736F">
      <w:pPr>
        <w:pStyle w:val="NumberedParaAR"/>
      </w:pPr>
      <w:r>
        <w:rPr>
          <w:rFonts w:hint="cs"/>
          <w:rtl/>
        </w:rPr>
        <w:t>وأبدى ممثلان عن مجموعات المستخدمين دعمهما للنهج الجديد المقترح. وأضافا أن ذلك النهج قد يؤدي إلى شروط مختلفة فيما يخص الطلبات المودعة بناء على معاهدة التعاون بشأن البراءات من جهة والطلبات الوطنية والإقليمية من جهة أخرى، ولكن المودعين سيفهمون تلك الاختلافات ويتخذون إجراءات وفقا لها. وأفادا بأن الغير لن يتفاجأ بذلك لأن الطلب لن يكون منشورا وقت التضمين، وأن العنصر أو الجزء "الصحيح" المعتزم تضمينه بالإحالة سيكون في الملف، إذ يلزم تضمينه في وثيقة الأولوية.</w:t>
      </w:r>
    </w:p>
    <w:p w:rsidR="00AA736F" w:rsidRDefault="00AA736F" w:rsidP="00AA736F">
      <w:pPr>
        <w:pStyle w:val="NumberedParaAR"/>
        <w:ind w:left="566"/>
      </w:pPr>
      <w:r>
        <w:rPr>
          <w:rFonts w:hint="cs"/>
          <w:rtl/>
        </w:rPr>
        <w:t>والتمس الفريق العامل من الأمانة عقد حلقة عمل تُكرَّس لمسألة التضمين بالإحالة لعناصر أو أجزاء "صحيحة"، ويُفضّل أن تُعقد، في أمثل الأحوال، خلال دورة الفريق العامل لعام</w:t>
      </w:r>
      <w:r>
        <w:rPr>
          <w:rFonts w:hint="eastAsia"/>
          <w:rtl/>
        </w:rPr>
        <w:t> </w:t>
      </w:r>
      <w:r>
        <w:rPr>
          <w:rFonts w:hint="cs"/>
          <w:rtl/>
        </w:rPr>
        <w:t>2018.</w:t>
      </w:r>
    </w:p>
    <w:p w:rsidR="00AA736F" w:rsidRPr="00DC3DCF" w:rsidRDefault="00AA736F" w:rsidP="00AA736F">
      <w:pPr>
        <w:pStyle w:val="NormalParaAR"/>
        <w:keepNext/>
        <w:rPr>
          <w:b/>
          <w:bCs/>
          <w:sz w:val="40"/>
          <w:szCs w:val="40"/>
          <w:rtl/>
        </w:rPr>
      </w:pPr>
      <w:r w:rsidRPr="00DC3DCF">
        <w:rPr>
          <w:rFonts w:hint="cs"/>
          <w:b/>
          <w:bCs/>
          <w:sz w:val="40"/>
          <w:szCs w:val="40"/>
          <w:rtl/>
        </w:rPr>
        <w:t xml:space="preserve">البند 22 من جدول الأعمال: </w:t>
      </w:r>
      <w:r w:rsidRPr="00DC3DCF">
        <w:rPr>
          <w:b/>
          <w:bCs/>
          <w:sz w:val="40"/>
          <w:szCs w:val="40"/>
          <w:rtl/>
        </w:rPr>
        <w:t>إرسال نتائج البحث و/أو التصنيف السابق من مكتب تسلم الطلبات إلى إدارة البحث الدولي</w:t>
      </w:r>
    </w:p>
    <w:p w:rsidR="00AA736F" w:rsidRDefault="00AA736F" w:rsidP="00AA736F">
      <w:pPr>
        <w:pStyle w:val="NumberedParaAR"/>
      </w:pPr>
      <w:r>
        <w:rPr>
          <w:rFonts w:hint="cs"/>
          <w:rtl/>
        </w:rPr>
        <w:t>استندت المناقشات إلى الوثيقة</w:t>
      </w:r>
      <w:r>
        <w:rPr>
          <w:rFonts w:hint="eastAsia"/>
          <w:rtl/>
        </w:rPr>
        <w:t> </w:t>
      </w:r>
      <w:r w:rsidRPr="00DC3DCF">
        <w:t>PCT/WG/10/5</w:t>
      </w:r>
      <w:r>
        <w:rPr>
          <w:rFonts w:hint="cs"/>
          <w:rtl/>
        </w:rPr>
        <w:t>.</w:t>
      </w:r>
    </w:p>
    <w:p w:rsidR="00AA736F" w:rsidRDefault="00AA736F" w:rsidP="00AA736F">
      <w:pPr>
        <w:pStyle w:val="NumberedParaAR"/>
        <w:ind w:left="566"/>
      </w:pPr>
      <w:r>
        <w:rPr>
          <w:rFonts w:hint="cs"/>
          <w:rtl/>
        </w:rPr>
        <w:t>ووافق الفريق العامل على التعديلات المقترح إدخالها على اللائحة التنفيذية لمعاهدة التعاون بشأن البراءات والمبيّنة في مرفق الوثيقة</w:t>
      </w:r>
      <w:r>
        <w:rPr>
          <w:rFonts w:hint="eastAsia"/>
          <w:rtl/>
        </w:rPr>
        <w:t> </w:t>
      </w:r>
      <w:r w:rsidRPr="00DC3DCF">
        <w:t>PCT/WG/10/5</w:t>
      </w:r>
      <w:r>
        <w:rPr>
          <w:rFonts w:hint="cs"/>
          <w:rtl/>
        </w:rPr>
        <w:t xml:space="preserve"> بغية إحالتها إلى الجمعية كي تنظر فيها خلال دورتها المقبلة في</w:t>
      </w:r>
      <w:r>
        <w:rPr>
          <w:rFonts w:hint="eastAsia"/>
          <w:rtl/>
        </w:rPr>
        <w:t> </w:t>
      </w:r>
      <w:r>
        <w:rPr>
          <w:rFonts w:hint="cs"/>
          <w:rtl/>
        </w:rPr>
        <w:t>أكتوبر</w:t>
      </w:r>
      <w:r>
        <w:rPr>
          <w:rFonts w:hint="eastAsia"/>
          <w:rtl/>
        </w:rPr>
        <w:t> </w:t>
      </w:r>
      <w:r>
        <w:rPr>
          <w:rFonts w:hint="cs"/>
          <w:rtl/>
        </w:rPr>
        <w:t>2017.</w:t>
      </w:r>
    </w:p>
    <w:p w:rsidR="00AA736F" w:rsidRPr="00DC3DCF" w:rsidRDefault="00AA736F" w:rsidP="00AA736F">
      <w:pPr>
        <w:pStyle w:val="NormalParaAR"/>
        <w:keepNext/>
        <w:rPr>
          <w:b/>
          <w:bCs/>
          <w:sz w:val="40"/>
          <w:szCs w:val="40"/>
          <w:rtl/>
        </w:rPr>
      </w:pPr>
      <w:r w:rsidRPr="00DC3DCF">
        <w:rPr>
          <w:rFonts w:hint="cs"/>
          <w:b/>
          <w:bCs/>
          <w:sz w:val="40"/>
          <w:szCs w:val="40"/>
          <w:rtl/>
        </w:rPr>
        <w:t>البند 23 من جدول الأعمال</w:t>
      </w:r>
      <w:r>
        <w:rPr>
          <w:rFonts w:hint="cs"/>
          <w:b/>
          <w:bCs/>
          <w:sz w:val="40"/>
          <w:szCs w:val="40"/>
          <w:rtl/>
        </w:rPr>
        <w:t xml:space="preserve">: </w:t>
      </w:r>
      <w:r w:rsidRPr="00DC3DCF">
        <w:rPr>
          <w:b/>
          <w:bCs/>
          <w:sz w:val="40"/>
          <w:szCs w:val="40"/>
          <w:rtl/>
        </w:rPr>
        <w:t>مسائل أخرى</w:t>
      </w:r>
    </w:p>
    <w:p w:rsidR="00AA736F" w:rsidRDefault="00AA736F" w:rsidP="00AA736F">
      <w:pPr>
        <w:pStyle w:val="NumberedParaAR"/>
        <w:ind w:left="566"/>
      </w:pPr>
      <w:r>
        <w:rPr>
          <w:rFonts w:hint="cs"/>
          <w:rtl/>
        </w:rPr>
        <w:t>وافق الفريق العامل على توصية الجمعية بأن يتم، رهنا بتوافر الأموال الكافية، عقد دورة واحدة للفريق العامل بين دورتي الجمعية المنعقدتين في أكتوبر</w:t>
      </w:r>
      <w:r>
        <w:rPr>
          <w:rFonts w:hint="eastAsia"/>
          <w:rtl/>
        </w:rPr>
        <w:t> </w:t>
      </w:r>
      <w:r>
        <w:rPr>
          <w:rFonts w:hint="cs"/>
          <w:rtl/>
        </w:rPr>
        <w:t>2017 وسبتمبر/أكتوبر</w:t>
      </w:r>
      <w:r>
        <w:rPr>
          <w:rFonts w:hint="eastAsia"/>
          <w:rtl/>
        </w:rPr>
        <w:t> </w:t>
      </w:r>
      <w:r>
        <w:rPr>
          <w:rFonts w:hint="cs"/>
          <w:rtl/>
        </w:rPr>
        <w:t>2018، وإتاحة القدر ذاته من المساعدة المالية لتمكين بعض الوفود الحاضرة في هذه الدورة من حضور الدورة المقبلة.</w:t>
      </w:r>
    </w:p>
    <w:p w:rsidR="00AA736F" w:rsidRDefault="00AA736F" w:rsidP="00AA736F">
      <w:pPr>
        <w:pStyle w:val="NumberedParaAR"/>
      </w:pPr>
      <w:r>
        <w:rPr>
          <w:rFonts w:hint="cs"/>
          <w:rtl/>
        </w:rPr>
        <w:t>و</w:t>
      </w:r>
      <w:r w:rsidRPr="004E6843">
        <w:rPr>
          <w:rtl/>
        </w:rPr>
        <w:t xml:space="preserve">أشار المكتب الدولي إلى أن الدورة </w:t>
      </w:r>
      <w:r>
        <w:rPr>
          <w:rFonts w:hint="cs"/>
          <w:rtl/>
        </w:rPr>
        <w:t>الحادية عشرة</w:t>
      </w:r>
      <w:r w:rsidRPr="004E6843">
        <w:rPr>
          <w:rtl/>
        </w:rPr>
        <w:t xml:space="preserve"> للفريق العامل </w:t>
      </w:r>
      <w:r>
        <w:rPr>
          <w:rFonts w:hint="cs"/>
          <w:rtl/>
        </w:rPr>
        <w:t>ستُعقد،</w:t>
      </w:r>
      <w:r>
        <w:rPr>
          <w:rtl/>
        </w:rPr>
        <w:t xml:space="preserve"> مبدئيا</w:t>
      </w:r>
      <w:r>
        <w:rPr>
          <w:rFonts w:hint="cs"/>
          <w:rtl/>
        </w:rPr>
        <w:t xml:space="preserve">، </w:t>
      </w:r>
      <w:r w:rsidRPr="004E6843">
        <w:rPr>
          <w:rtl/>
        </w:rPr>
        <w:t>في جنيف في مايو/يونيو</w:t>
      </w:r>
      <w:r>
        <w:rPr>
          <w:rFonts w:hint="cs"/>
          <w:rtl/>
        </w:rPr>
        <w:t> 2018</w:t>
      </w:r>
      <w:r w:rsidRPr="004E6843">
        <w:rPr>
          <w:rtl/>
        </w:rPr>
        <w:t>.</w:t>
      </w:r>
    </w:p>
    <w:p w:rsidR="00AA736F" w:rsidRPr="004E6843" w:rsidRDefault="00AA736F" w:rsidP="00AA736F">
      <w:pPr>
        <w:pStyle w:val="NormalParaAR"/>
        <w:keepNext/>
        <w:rPr>
          <w:b/>
          <w:bCs/>
          <w:sz w:val="40"/>
          <w:szCs w:val="40"/>
          <w:rtl/>
        </w:rPr>
      </w:pPr>
      <w:r w:rsidRPr="004E6843">
        <w:rPr>
          <w:rFonts w:hint="cs"/>
          <w:b/>
          <w:bCs/>
          <w:sz w:val="40"/>
          <w:szCs w:val="40"/>
          <w:rtl/>
        </w:rPr>
        <w:t xml:space="preserve">البند </w:t>
      </w:r>
      <w:r>
        <w:rPr>
          <w:rFonts w:hint="cs"/>
          <w:b/>
          <w:bCs/>
          <w:sz w:val="40"/>
          <w:szCs w:val="40"/>
          <w:rtl/>
        </w:rPr>
        <w:t>24</w:t>
      </w:r>
      <w:r w:rsidRPr="004E6843">
        <w:rPr>
          <w:rFonts w:hint="cs"/>
          <w:b/>
          <w:bCs/>
          <w:sz w:val="40"/>
          <w:szCs w:val="40"/>
          <w:rtl/>
        </w:rPr>
        <w:t xml:space="preserve"> من جدول الأعمال</w:t>
      </w:r>
      <w:r>
        <w:rPr>
          <w:rFonts w:hint="cs"/>
          <w:b/>
          <w:bCs/>
          <w:sz w:val="40"/>
          <w:szCs w:val="40"/>
          <w:rtl/>
        </w:rPr>
        <w:t>:</w:t>
      </w:r>
      <w:r w:rsidRPr="004E6843">
        <w:rPr>
          <w:b/>
          <w:bCs/>
          <w:sz w:val="40"/>
          <w:szCs w:val="40"/>
          <w:rtl/>
        </w:rPr>
        <w:t xml:space="preserve"> </w:t>
      </w:r>
      <w:r>
        <w:rPr>
          <w:rFonts w:hint="cs"/>
          <w:b/>
          <w:bCs/>
          <w:sz w:val="40"/>
          <w:szCs w:val="40"/>
          <w:rtl/>
        </w:rPr>
        <w:t>ملخص الرئيس</w:t>
      </w:r>
    </w:p>
    <w:p w:rsidR="00AA736F" w:rsidRDefault="00AA736F" w:rsidP="00AA736F">
      <w:pPr>
        <w:pStyle w:val="NumberedParaAR"/>
      </w:pPr>
      <w:r>
        <w:rPr>
          <w:rtl/>
        </w:rPr>
        <w:t>أحاط</w:t>
      </w:r>
      <w:r w:rsidRPr="004E6843">
        <w:rPr>
          <w:rtl/>
        </w:rPr>
        <w:t xml:space="preserve"> الفريق العامل علما بأن هذه الوثيقة هي ملخص أعد تحت مسؤولية الرئيس وأن المحضر الرسمي سيرد في تقرير الدورة.</w:t>
      </w:r>
    </w:p>
    <w:p w:rsidR="00AA736F" w:rsidRPr="004E6843" w:rsidRDefault="00AA736F" w:rsidP="00AA736F">
      <w:pPr>
        <w:pStyle w:val="NormalParaAR"/>
        <w:keepNext/>
        <w:rPr>
          <w:b/>
          <w:bCs/>
          <w:sz w:val="40"/>
          <w:szCs w:val="40"/>
          <w:rtl/>
        </w:rPr>
      </w:pPr>
      <w:r w:rsidRPr="004E6843">
        <w:rPr>
          <w:rFonts w:hint="cs"/>
          <w:b/>
          <w:bCs/>
          <w:sz w:val="40"/>
          <w:szCs w:val="40"/>
          <w:rtl/>
        </w:rPr>
        <w:t>البند 25 من جدول الأعمال:</w:t>
      </w:r>
      <w:r w:rsidRPr="004E6843">
        <w:rPr>
          <w:b/>
          <w:bCs/>
          <w:sz w:val="40"/>
          <w:szCs w:val="40"/>
          <w:rtl/>
        </w:rPr>
        <w:t xml:space="preserve"> اختتام الدورة</w:t>
      </w:r>
    </w:p>
    <w:p w:rsidR="00AA736F" w:rsidRDefault="00AA736F" w:rsidP="00AA736F">
      <w:pPr>
        <w:pStyle w:val="NumberedParaAR"/>
        <w:spacing w:after="480"/>
      </w:pPr>
      <w:r>
        <w:rPr>
          <w:rFonts w:hint="cs"/>
          <w:rtl/>
        </w:rPr>
        <w:t>اختتم الرئيس الدورة في 11 مايو 2017.</w:t>
      </w:r>
    </w:p>
    <w:p w:rsidR="00AA736F" w:rsidRPr="007F38D1" w:rsidRDefault="00AA736F" w:rsidP="00AA736F">
      <w:pPr>
        <w:pStyle w:val="EndofDocumentAR"/>
      </w:pPr>
      <w:r>
        <w:rPr>
          <w:rFonts w:hint="cs"/>
          <w:rtl/>
        </w:rPr>
        <w:t>[نهاية الوثيقة]</w:t>
      </w:r>
    </w:p>
    <w:sectPr w:rsidR="00AA736F" w:rsidRPr="007F38D1" w:rsidSect="002F06DD">
      <w:headerReference w:type="defaul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A8F" w:rsidRDefault="00C32A8F">
      <w:r>
        <w:separator/>
      </w:r>
    </w:p>
  </w:endnote>
  <w:endnote w:type="continuationSeparator" w:id="0">
    <w:p w:rsidR="00C32A8F" w:rsidRDefault="00C3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A8F" w:rsidRDefault="00C32A8F" w:rsidP="009622BF">
      <w:pPr>
        <w:bidi/>
      </w:pPr>
      <w:bookmarkStart w:id="0" w:name="OLE_LINK1"/>
      <w:bookmarkStart w:id="1" w:name="OLE_LINK2"/>
      <w:r>
        <w:separator/>
      </w:r>
      <w:bookmarkEnd w:id="0"/>
      <w:bookmarkEnd w:id="1"/>
    </w:p>
  </w:footnote>
  <w:footnote w:type="continuationSeparator" w:id="0">
    <w:p w:rsidR="00C32A8F" w:rsidRDefault="00C32A8F" w:rsidP="009622BF">
      <w:pPr>
        <w:bidi/>
      </w:pPr>
      <w:r>
        <w:separator/>
      </w:r>
    </w:p>
  </w:footnote>
  <w:footnote w:id="1">
    <w:p w:rsidR="00AA736F" w:rsidRDefault="00AA736F" w:rsidP="00AA736F">
      <w:pPr>
        <w:pStyle w:val="FootnoteText"/>
      </w:pPr>
      <w:r w:rsidRPr="002C3EA2">
        <w:rPr>
          <w:rStyle w:val="FootnoteReference"/>
        </w:rPr>
        <w:footnoteRef/>
      </w:r>
      <w:r>
        <w:rPr>
          <w:rFonts w:hint="cs"/>
          <w:rtl/>
        </w:rPr>
        <w:tab/>
      </w:r>
      <w:r w:rsidRPr="002C3EA2">
        <w:rPr>
          <w:rFonts w:hint="cs"/>
          <w:rtl/>
        </w:rPr>
        <w:t xml:space="preserve">تُتاح نسخة من العرض على </w:t>
      </w:r>
      <w:r>
        <w:rPr>
          <w:rFonts w:hint="cs"/>
          <w:rtl/>
        </w:rPr>
        <w:t xml:space="preserve">الرابط التالي: </w:t>
      </w:r>
      <w:r w:rsidRPr="00461E97">
        <w:t>http://www.wipo.int/meetings/en/details.jsp?meeting_code=pct/wg/10</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9C3C1F">
    <w:r>
      <w:t>PCT</w:t>
    </w:r>
    <w:r w:rsidR="00772E46">
      <w:t>/</w:t>
    </w:r>
    <w:r w:rsidR="0059089F">
      <w:t>A</w:t>
    </w:r>
    <w:r w:rsidR="002F77FC">
      <w:t>/</w:t>
    </w:r>
    <w:r w:rsidR="009C3C1F">
      <w:t>49/1</w:t>
    </w:r>
  </w:p>
  <w:p w:rsidR="002F77FC" w:rsidRDefault="002F77FC" w:rsidP="00D61541">
    <w:r>
      <w:fldChar w:fldCharType="begin"/>
    </w:r>
    <w:r>
      <w:instrText xml:space="preserve"> PAGE  \* MERGEFORMAT </w:instrText>
    </w:r>
    <w:r>
      <w:fldChar w:fldCharType="separate"/>
    </w:r>
    <w:r w:rsidR="00B6054F">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DD" w:rsidRDefault="00B817FF" w:rsidP="009C3C1F">
    <w:r w:rsidRPr="00B817FF">
      <w:t>PCT/WG/10/24</w:t>
    </w:r>
  </w:p>
  <w:p w:rsidR="002F06DD" w:rsidRDefault="002F06DD" w:rsidP="00D61541">
    <w:r>
      <w:fldChar w:fldCharType="begin"/>
    </w:r>
    <w:r>
      <w:instrText xml:space="preserve"> PAGE  \* MERGEFORMAT </w:instrText>
    </w:r>
    <w:r>
      <w:fldChar w:fldCharType="separate"/>
    </w:r>
    <w:r w:rsidR="00B6054F">
      <w:rPr>
        <w:noProof/>
      </w:rPr>
      <w:t>2</w:t>
    </w:r>
    <w:r>
      <w:fldChar w:fldCharType="end"/>
    </w:r>
  </w:p>
  <w:p w:rsidR="002F06DD" w:rsidRDefault="002F06D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F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191A"/>
    <w:rsid w:val="00073402"/>
    <w:rsid w:val="00075745"/>
    <w:rsid w:val="00075A04"/>
    <w:rsid w:val="00075D39"/>
    <w:rsid w:val="000760C3"/>
    <w:rsid w:val="000763A4"/>
    <w:rsid w:val="00076901"/>
    <w:rsid w:val="00080DFE"/>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6D2"/>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259"/>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D04"/>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90"/>
    <w:rsid w:val="002E28F3"/>
    <w:rsid w:val="002E7615"/>
    <w:rsid w:val="002E7A2A"/>
    <w:rsid w:val="002E7F16"/>
    <w:rsid w:val="002F06DD"/>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9C7"/>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39CC"/>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61CA"/>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EF6"/>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D4D"/>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C89"/>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A29"/>
    <w:rsid w:val="00650C73"/>
    <w:rsid w:val="00651143"/>
    <w:rsid w:val="00651959"/>
    <w:rsid w:val="00653149"/>
    <w:rsid w:val="006531E4"/>
    <w:rsid w:val="00654505"/>
    <w:rsid w:val="006575ED"/>
    <w:rsid w:val="006578FD"/>
    <w:rsid w:val="00660060"/>
    <w:rsid w:val="006609AA"/>
    <w:rsid w:val="00660CB7"/>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35E"/>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3C1F"/>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36F"/>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054F"/>
    <w:rsid w:val="00B6101C"/>
    <w:rsid w:val="00B615ED"/>
    <w:rsid w:val="00B63A9D"/>
    <w:rsid w:val="00B64888"/>
    <w:rsid w:val="00B672E3"/>
    <w:rsid w:val="00B675F9"/>
    <w:rsid w:val="00B70849"/>
    <w:rsid w:val="00B72C1C"/>
    <w:rsid w:val="00B73BB7"/>
    <w:rsid w:val="00B751C3"/>
    <w:rsid w:val="00B76C0D"/>
    <w:rsid w:val="00B77D0D"/>
    <w:rsid w:val="00B80817"/>
    <w:rsid w:val="00B817FF"/>
    <w:rsid w:val="00B827E6"/>
    <w:rsid w:val="00B82A28"/>
    <w:rsid w:val="00B82B8D"/>
    <w:rsid w:val="00B82C97"/>
    <w:rsid w:val="00B851D5"/>
    <w:rsid w:val="00B857A1"/>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40F"/>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A8F"/>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5FA6"/>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5A0"/>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525"/>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2FD4"/>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19"/>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A736F"/>
    <w:rPr>
      <w:color w:val="0000FF" w:themeColor="hyperlink"/>
      <w:u w:val="single"/>
    </w:rPr>
  </w:style>
  <w:style w:type="character" w:customStyle="1" w:styleId="FootnoteTextChar">
    <w:name w:val="Footnote Text Char"/>
    <w:basedOn w:val="DefaultParagraphFont"/>
    <w:link w:val="FootnoteText"/>
    <w:semiHidden/>
    <w:rsid w:val="00AA736F"/>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A736F"/>
    <w:rPr>
      <w:color w:val="0000FF" w:themeColor="hyperlink"/>
      <w:u w:val="single"/>
    </w:rPr>
  </w:style>
  <w:style w:type="character" w:customStyle="1" w:styleId="FootnoteTextChar">
    <w:name w:val="Footnote Text Char"/>
    <w:basedOn w:val="DefaultParagraphFont"/>
    <w:link w:val="FootnoteText"/>
    <w:semiHidden/>
    <w:rsid w:val="00AA736F"/>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E264D-FF50-429D-9CFD-85CAF991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PCT_A_48_AR.dotx</Template>
  <TotalTime>270</TotalTime>
  <Pages>15</Pages>
  <Words>5714</Words>
  <Characters>29454</Characters>
  <Application>Microsoft Office Word</Application>
  <DocSecurity>0</DocSecurity>
  <Lines>640</Lines>
  <Paragraphs>462</Paragraphs>
  <ScaleCrop>false</ScaleCrop>
  <HeadingPairs>
    <vt:vector size="2" baseType="variant">
      <vt:variant>
        <vt:lpstr>Title</vt:lpstr>
      </vt:variant>
      <vt:variant>
        <vt:i4>1</vt:i4>
      </vt:variant>
    </vt:vector>
  </HeadingPairs>
  <TitlesOfParts>
    <vt:vector size="1" baseType="lpstr">
      <vt:lpstr>PCT/A/48/-- (Arabic)</vt:lpstr>
    </vt:vector>
  </TitlesOfParts>
  <Company>World Intellectual Property Organization</Company>
  <LinksUpToDate>false</LinksUpToDate>
  <CharactersWithSpaces>34706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 (Arabic)</dc:title>
  <dc:creator>Basel Alakhras</dc:creator>
  <cp:lastModifiedBy>NA</cp:lastModifiedBy>
  <cp:revision>19</cp:revision>
  <cp:lastPrinted>2017-07-05T09:42:00Z</cp:lastPrinted>
  <dcterms:created xsi:type="dcterms:W3CDTF">2017-06-28T15:47:00Z</dcterms:created>
  <dcterms:modified xsi:type="dcterms:W3CDTF">2017-07-05T09:44:00Z</dcterms:modified>
</cp:coreProperties>
</file>