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DF0BC"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5CD5AE6D" wp14:editId="0C9164B1">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2BEC43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3AA9480B" w14:textId="77777777" w:rsidR="008B2CC1" w:rsidRPr="002326AB" w:rsidRDefault="005F7F2F" w:rsidP="00EE1A0A">
      <w:pPr>
        <w:bidi w:val="0"/>
        <w:rPr>
          <w:rFonts w:ascii="Arial Black" w:hAnsi="Arial Black"/>
          <w:caps/>
          <w:sz w:val="15"/>
          <w:szCs w:val="15"/>
        </w:rPr>
      </w:pPr>
      <w:bookmarkStart w:id="0" w:name="Code"/>
      <w:bookmarkEnd w:id="0"/>
      <w:r w:rsidRPr="005F7F2F">
        <w:rPr>
          <w:rFonts w:ascii="Arial Black" w:hAnsi="Arial Black"/>
          <w:caps/>
          <w:sz w:val="15"/>
          <w:szCs w:val="15"/>
        </w:rPr>
        <w:t>MM/A/</w:t>
      </w:r>
      <w:r w:rsidR="00D7336C">
        <w:rPr>
          <w:rFonts w:ascii="Arial Black" w:hAnsi="Arial Black"/>
          <w:caps/>
          <w:sz w:val="15"/>
          <w:szCs w:val="15"/>
        </w:rPr>
        <w:t>58</w:t>
      </w:r>
      <w:r w:rsidRPr="005F7F2F">
        <w:rPr>
          <w:rFonts w:ascii="Arial Black" w:hAnsi="Arial Black"/>
          <w:caps/>
          <w:sz w:val="15"/>
          <w:szCs w:val="15"/>
        </w:rPr>
        <w:t>/</w:t>
      </w:r>
      <w:r w:rsidR="00731EF3">
        <w:rPr>
          <w:rFonts w:ascii="Arial Black" w:hAnsi="Arial Black"/>
          <w:caps/>
          <w:sz w:val="15"/>
          <w:szCs w:val="15"/>
        </w:rPr>
        <w:t>INF/</w:t>
      </w:r>
      <w:r w:rsidRPr="005F7F2F">
        <w:rPr>
          <w:rFonts w:ascii="Arial Black" w:hAnsi="Arial Black"/>
          <w:caps/>
          <w:sz w:val="15"/>
          <w:szCs w:val="15"/>
        </w:rPr>
        <w:t>1</w:t>
      </w:r>
    </w:p>
    <w:p w14:paraId="0B3DAFA2" w14:textId="77777777" w:rsidR="008B2CC1" w:rsidRPr="005838B2" w:rsidRDefault="00CC3E2D" w:rsidP="00CC3E2D">
      <w:pPr>
        <w:jc w:val="right"/>
        <w:rPr>
          <w:rFonts w:asciiTheme="minorHAnsi" w:hAnsiTheme="minorHAnsi" w:cstheme="minorHAnsi"/>
          <w:b/>
          <w:bCs/>
          <w:caps/>
          <w:sz w:val="15"/>
          <w:szCs w:val="15"/>
        </w:rPr>
      </w:pPr>
      <w:bookmarkStart w:id="1" w:name="Original"/>
      <w:r w:rsidRPr="005838B2">
        <w:rPr>
          <w:rFonts w:asciiTheme="minorHAnsi" w:hAnsiTheme="minorHAnsi" w:cstheme="minorHAnsi" w:hint="cs"/>
          <w:b/>
          <w:bCs/>
          <w:caps/>
          <w:sz w:val="15"/>
          <w:szCs w:val="15"/>
          <w:rtl/>
        </w:rPr>
        <w:t xml:space="preserve">الأصل: </w:t>
      </w:r>
      <w:r w:rsidR="005F7F2F" w:rsidRPr="005838B2">
        <w:rPr>
          <w:rFonts w:asciiTheme="minorHAnsi" w:hAnsiTheme="minorHAnsi" w:cstheme="minorHAnsi" w:hint="cs"/>
          <w:b/>
          <w:bCs/>
          <w:caps/>
          <w:sz w:val="15"/>
          <w:szCs w:val="15"/>
          <w:rtl/>
        </w:rPr>
        <w:t>بالإنكليزية</w:t>
      </w:r>
    </w:p>
    <w:p w14:paraId="588780F7" w14:textId="77777777" w:rsidR="008B2CC1" w:rsidRPr="005838B2" w:rsidRDefault="00CC3E2D" w:rsidP="00D7336C">
      <w:pPr>
        <w:bidi w:val="0"/>
        <w:spacing w:after="1200"/>
        <w:rPr>
          <w:rFonts w:asciiTheme="minorHAnsi" w:hAnsiTheme="minorHAnsi" w:cstheme="minorHAnsi"/>
          <w:b/>
          <w:bCs/>
          <w:caps/>
          <w:sz w:val="15"/>
          <w:szCs w:val="15"/>
        </w:rPr>
      </w:pPr>
      <w:bookmarkStart w:id="2" w:name="Date"/>
      <w:bookmarkEnd w:id="1"/>
      <w:r w:rsidRPr="005838B2">
        <w:rPr>
          <w:rFonts w:asciiTheme="minorHAnsi" w:hAnsiTheme="minorHAnsi" w:cstheme="minorHAnsi" w:hint="cs"/>
          <w:b/>
          <w:bCs/>
          <w:caps/>
          <w:sz w:val="15"/>
          <w:szCs w:val="15"/>
          <w:rtl/>
        </w:rPr>
        <w:t xml:space="preserve">التاريخ: </w:t>
      </w:r>
      <w:r w:rsidR="00D7336C">
        <w:rPr>
          <w:rFonts w:asciiTheme="minorHAnsi" w:hAnsiTheme="minorHAnsi" w:cstheme="minorHAnsi" w:hint="cs"/>
          <w:b/>
          <w:bCs/>
          <w:caps/>
          <w:sz w:val="15"/>
          <w:szCs w:val="15"/>
          <w:rtl/>
          <w:lang w:bidi="ar-EG"/>
        </w:rPr>
        <w:t>4</w:t>
      </w:r>
      <w:r w:rsidR="00C32596" w:rsidRPr="005838B2">
        <w:rPr>
          <w:rFonts w:asciiTheme="minorHAnsi" w:hAnsiTheme="minorHAnsi" w:cstheme="minorHAnsi" w:hint="cs"/>
          <w:b/>
          <w:bCs/>
          <w:caps/>
          <w:sz w:val="15"/>
          <w:szCs w:val="15"/>
          <w:rtl/>
        </w:rPr>
        <w:t xml:space="preserve"> يوليو</w:t>
      </w:r>
      <w:r w:rsidR="005F7F2F" w:rsidRPr="005838B2">
        <w:rPr>
          <w:rFonts w:asciiTheme="minorHAnsi" w:hAnsiTheme="minorHAnsi" w:cstheme="minorHAnsi" w:hint="cs"/>
          <w:b/>
          <w:bCs/>
          <w:caps/>
          <w:sz w:val="15"/>
          <w:szCs w:val="15"/>
          <w:rtl/>
        </w:rPr>
        <w:t xml:space="preserve"> </w:t>
      </w:r>
      <w:r w:rsidR="00D7336C">
        <w:rPr>
          <w:rFonts w:asciiTheme="minorHAnsi" w:hAnsiTheme="minorHAnsi" w:cstheme="minorHAnsi" w:hint="cs"/>
          <w:b/>
          <w:bCs/>
          <w:caps/>
          <w:sz w:val="15"/>
          <w:szCs w:val="15"/>
          <w:rtl/>
        </w:rPr>
        <w:t>2024</w:t>
      </w:r>
    </w:p>
    <w:bookmarkEnd w:id="2"/>
    <w:p w14:paraId="616B5686" w14:textId="77777777" w:rsidR="008B2CC1" w:rsidRDefault="005F7F2F" w:rsidP="0019592A">
      <w:pPr>
        <w:pStyle w:val="Heading1"/>
        <w:rPr>
          <w:rtl/>
        </w:rPr>
      </w:pPr>
      <w:r w:rsidRPr="005F7F2F">
        <w:rPr>
          <w:rtl/>
        </w:rPr>
        <w:t>الاتحاد الخاص للتسجيل الدولي للعلامات (اتحاد مدريد)</w:t>
      </w:r>
    </w:p>
    <w:p w14:paraId="6DE347DD" w14:textId="77777777" w:rsidR="005F7F2F" w:rsidRPr="005F7F2F" w:rsidRDefault="005F7F2F" w:rsidP="005F7F2F">
      <w:pPr>
        <w:spacing w:after="480"/>
        <w:rPr>
          <w:b/>
          <w:bCs/>
          <w:caps/>
          <w:kern w:val="32"/>
          <w:sz w:val="32"/>
          <w:szCs w:val="32"/>
        </w:rPr>
      </w:pPr>
      <w:r w:rsidRPr="005F7F2F">
        <w:rPr>
          <w:rFonts w:hint="cs"/>
          <w:b/>
          <w:bCs/>
          <w:caps/>
          <w:kern w:val="32"/>
          <w:sz w:val="32"/>
          <w:szCs w:val="32"/>
          <w:rtl/>
        </w:rPr>
        <w:t>الجمعية</w:t>
      </w:r>
    </w:p>
    <w:p w14:paraId="4348ECC9" w14:textId="77777777" w:rsidR="00A90F0A" w:rsidRPr="00D67EAE" w:rsidRDefault="00EE1A0A" w:rsidP="00EE1A0A">
      <w:pPr>
        <w:outlineLvl w:val="1"/>
        <w:rPr>
          <w:rFonts w:asciiTheme="minorHAnsi" w:hAnsiTheme="minorHAnsi" w:cstheme="minorHAnsi"/>
          <w:bCs/>
          <w:sz w:val="24"/>
          <w:szCs w:val="24"/>
        </w:rPr>
      </w:pPr>
      <w:r w:rsidRPr="00EE1A0A">
        <w:rPr>
          <w:rFonts w:asciiTheme="minorHAnsi" w:hAnsiTheme="minorHAnsi"/>
          <w:bCs/>
          <w:sz w:val="24"/>
          <w:szCs w:val="24"/>
          <w:rtl/>
        </w:rPr>
        <w:t xml:space="preserve">الدورة </w:t>
      </w:r>
      <w:r w:rsidR="00D7336C">
        <w:rPr>
          <w:rFonts w:asciiTheme="minorHAnsi" w:hAnsiTheme="minorHAnsi" w:hint="cs"/>
          <w:bCs/>
          <w:sz w:val="24"/>
          <w:szCs w:val="24"/>
          <w:rtl/>
        </w:rPr>
        <w:t>الثامنة</w:t>
      </w:r>
      <w:r w:rsidRPr="00EE1A0A">
        <w:rPr>
          <w:rFonts w:asciiTheme="minorHAnsi" w:hAnsiTheme="minorHAnsi"/>
          <w:bCs/>
          <w:sz w:val="24"/>
          <w:szCs w:val="24"/>
          <w:rtl/>
        </w:rPr>
        <w:t xml:space="preserve"> والخمسون (الدورة الاستثنائية </w:t>
      </w:r>
      <w:r w:rsidR="00D7336C">
        <w:rPr>
          <w:rFonts w:asciiTheme="minorHAnsi" w:hAnsiTheme="minorHAnsi" w:hint="cs"/>
          <w:bCs/>
          <w:sz w:val="24"/>
          <w:szCs w:val="24"/>
          <w:rtl/>
        </w:rPr>
        <w:t>الثالثة</w:t>
      </w:r>
      <w:r w:rsidRPr="00EE1A0A">
        <w:rPr>
          <w:rFonts w:asciiTheme="minorHAnsi" w:hAnsiTheme="minorHAnsi"/>
          <w:bCs/>
          <w:sz w:val="24"/>
          <w:szCs w:val="24"/>
          <w:rtl/>
        </w:rPr>
        <w:t xml:space="preserve"> والثلاثون)</w:t>
      </w:r>
    </w:p>
    <w:p w14:paraId="5FB0AC77" w14:textId="77777777" w:rsidR="008B2CC1" w:rsidRPr="00D67EAE" w:rsidRDefault="00D67EAE" w:rsidP="00FD723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D7336C">
        <w:rPr>
          <w:rFonts w:asciiTheme="minorHAnsi" w:hAnsiTheme="minorHAnsi" w:cstheme="minorHAnsi" w:hint="cs"/>
          <w:bCs/>
          <w:sz w:val="24"/>
          <w:szCs w:val="24"/>
          <w:rtl/>
        </w:rPr>
        <w:t>9</w:t>
      </w:r>
      <w:r w:rsidRPr="00D67EAE">
        <w:rPr>
          <w:rFonts w:asciiTheme="minorHAnsi" w:hAnsiTheme="minorHAnsi" w:cstheme="minorHAnsi" w:hint="cs"/>
          <w:bCs/>
          <w:sz w:val="24"/>
          <w:szCs w:val="24"/>
          <w:rtl/>
        </w:rPr>
        <w:t xml:space="preserve"> إلى </w:t>
      </w:r>
      <w:r w:rsidR="00D7336C">
        <w:rPr>
          <w:rFonts w:asciiTheme="minorHAnsi" w:hAnsiTheme="minorHAnsi" w:cstheme="minorHAnsi" w:hint="cs"/>
          <w:bCs/>
          <w:sz w:val="24"/>
          <w:szCs w:val="24"/>
          <w:rtl/>
        </w:rPr>
        <w:t>17</w:t>
      </w:r>
      <w:r w:rsidRPr="00D67EAE">
        <w:rPr>
          <w:rFonts w:asciiTheme="minorHAnsi" w:hAnsiTheme="minorHAnsi" w:cstheme="minorHAnsi" w:hint="cs"/>
          <w:bCs/>
          <w:sz w:val="24"/>
          <w:szCs w:val="24"/>
          <w:rtl/>
        </w:rPr>
        <w:t xml:space="preserve"> </w:t>
      </w:r>
      <w:r w:rsidR="00EE1A0A">
        <w:rPr>
          <w:rFonts w:asciiTheme="minorHAnsi" w:hAnsiTheme="minorHAnsi" w:cstheme="minorHAnsi" w:hint="cs"/>
          <w:bCs/>
          <w:sz w:val="24"/>
          <w:szCs w:val="24"/>
          <w:rtl/>
        </w:rPr>
        <w:t xml:space="preserve">يوليو </w:t>
      </w:r>
      <w:r w:rsidR="00D7336C">
        <w:rPr>
          <w:rFonts w:asciiTheme="minorHAnsi" w:hAnsiTheme="minorHAnsi" w:cstheme="minorHAnsi" w:hint="cs"/>
          <w:bCs/>
          <w:sz w:val="24"/>
          <w:szCs w:val="24"/>
          <w:rtl/>
        </w:rPr>
        <w:t>2024</w:t>
      </w:r>
    </w:p>
    <w:p w14:paraId="17D53C15" w14:textId="77777777" w:rsidR="008B2CC1" w:rsidRPr="00D67EAE" w:rsidRDefault="00C32596" w:rsidP="00731EF3">
      <w:pPr>
        <w:spacing w:after="360"/>
        <w:outlineLvl w:val="0"/>
        <w:rPr>
          <w:rFonts w:asciiTheme="minorHAnsi" w:hAnsiTheme="minorHAnsi" w:cstheme="minorHAnsi"/>
          <w:caps/>
          <w:sz w:val="24"/>
        </w:rPr>
      </w:pPr>
      <w:bookmarkStart w:id="3" w:name="TitleOfDoc"/>
      <w:r>
        <w:rPr>
          <w:rFonts w:asciiTheme="minorHAnsi" w:hAnsiTheme="minorHAnsi"/>
          <w:caps/>
          <w:sz w:val="28"/>
          <w:szCs w:val="24"/>
          <w:rtl/>
        </w:rPr>
        <w:t>فائض اتحاد مدريد للثنائي</w:t>
      </w:r>
      <w:r w:rsidR="00D7336C">
        <w:rPr>
          <w:rFonts w:asciiTheme="minorHAnsi" w:hAnsiTheme="minorHAnsi" w:hint="cs"/>
          <w:caps/>
          <w:sz w:val="28"/>
          <w:szCs w:val="24"/>
          <w:rtl/>
        </w:rPr>
        <w:t>ة 2022/23</w:t>
      </w:r>
    </w:p>
    <w:p w14:paraId="6A6EA5DA" w14:textId="77777777" w:rsidR="002928D3" w:rsidRDefault="00D67EAE" w:rsidP="00C32596">
      <w:pPr>
        <w:spacing w:after="1040"/>
        <w:rPr>
          <w:rFonts w:asciiTheme="minorHAnsi" w:hAnsiTheme="minorHAnsi" w:cstheme="minorHAnsi"/>
          <w:iCs/>
        </w:rPr>
      </w:pPr>
      <w:bookmarkStart w:id="4" w:name="Prepared"/>
      <w:bookmarkEnd w:id="3"/>
      <w:bookmarkEnd w:id="4"/>
      <w:r w:rsidRPr="00D67EAE">
        <w:rPr>
          <w:rFonts w:asciiTheme="minorHAnsi" w:hAnsiTheme="minorHAnsi" w:cstheme="minorHAnsi" w:hint="cs"/>
          <w:iCs/>
          <w:rtl/>
        </w:rPr>
        <w:t>وثيقة من إعداد</w:t>
      </w:r>
      <w:r w:rsidR="005F7F2F">
        <w:rPr>
          <w:rFonts w:asciiTheme="minorHAnsi" w:hAnsiTheme="minorHAnsi" w:cstheme="minorHAnsi" w:hint="cs"/>
          <w:iCs/>
          <w:rtl/>
        </w:rPr>
        <w:t xml:space="preserve"> </w:t>
      </w:r>
      <w:r w:rsidR="00C32596">
        <w:rPr>
          <w:rFonts w:asciiTheme="minorHAnsi" w:hAnsiTheme="minorHAnsi" w:cstheme="minorHAnsi" w:hint="cs"/>
          <w:iCs/>
          <w:rtl/>
        </w:rPr>
        <w:t>الأمانة</w:t>
      </w:r>
    </w:p>
    <w:p w14:paraId="31DD8D30" w14:textId="77777777" w:rsidR="00C32596" w:rsidRDefault="00D7336C" w:rsidP="00C32596">
      <w:pPr>
        <w:pStyle w:val="ONUMA"/>
      </w:pPr>
      <w:r>
        <w:rPr>
          <w:rFonts w:hint="cs"/>
          <w:rtl/>
        </w:rPr>
        <w:t>تزود هذه</w:t>
      </w:r>
      <w:r w:rsidR="00C32596" w:rsidRPr="00C32596">
        <w:rPr>
          <w:rtl/>
        </w:rPr>
        <w:t xml:space="preserve"> الوثيقة الدول الأعضاء</w:t>
      </w:r>
      <w:r>
        <w:rPr>
          <w:rFonts w:hint="cs"/>
          <w:rtl/>
        </w:rPr>
        <w:t xml:space="preserve"> بحالة محدّثة ل</w:t>
      </w:r>
      <w:r w:rsidR="00C32596">
        <w:rPr>
          <w:rFonts w:hint="cs"/>
          <w:rtl/>
        </w:rPr>
        <w:t xml:space="preserve">فائض </w:t>
      </w:r>
      <w:r w:rsidR="00C32596" w:rsidRPr="00C32596">
        <w:rPr>
          <w:rtl/>
        </w:rPr>
        <w:t xml:space="preserve">اتحاد مدريد </w:t>
      </w:r>
      <w:r>
        <w:rPr>
          <w:rFonts w:hint="cs"/>
          <w:rtl/>
        </w:rPr>
        <w:t>للثنائية 2022/23</w:t>
      </w:r>
      <w:r w:rsidR="00C32596" w:rsidRPr="00C32596">
        <w:rPr>
          <w:rtl/>
        </w:rPr>
        <w:t xml:space="preserve"> وصافي أصول</w:t>
      </w:r>
      <w:r w:rsidR="00C32596">
        <w:rPr>
          <w:rtl/>
        </w:rPr>
        <w:t xml:space="preserve"> اتحاد مدريد في 31 ديسمبر </w:t>
      </w:r>
      <w:r>
        <w:rPr>
          <w:rFonts w:hint="cs"/>
          <w:rtl/>
        </w:rPr>
        <w:t>2023</w:t>
      </w:r>
      <w:r w:rsidR="00C32596">
        <w:rPr>
          <w:rFonts w:hint="cs"/>
          <w:rtl/>
        </w:rPr>
        <w:t>.</w:t>
      </w:r>
    </w:p>
    <w:p w14:paraId="1B7E40FB" w14:textId="4440DF2E" w:rsidR="00C176B5" w:rsidRDefault="00C32596" w:rsidP="00EF052F">
      <w:pPr>
        <w:pStyle w:val="ONUMA"/>
      </w:pPr>
      <w:r>
        <w:rPr>
          <w:rFonts w:hint="cs"/>
          <w:rtl/>
        </w:rPr>
        <w:t>و</w:t>
      </w:r>
      <w:r w:rsidR="00C176B5" w:rsidRPr="00C176B5">
        <w:rPr>
          <w:rtl/>
        </w:rPr>
        <w:t>حقّق نظام مدريد فائضا</w:t>
      </w:r>
      <w:r>
        <w:rPr>
          <w:rFonts w:hint="cs"/>
          <w:rtl/>
        </w:rPr>
        <w:t>ً</w:t>
      </w:r>
      <w:r w:rsidR="00C176B5" w:rsidRPr="00C176B5">
        <w:rPr>
          <w:rtl/>
        </w:rPr>
        <w:t xml:space="preserve"> في الإيرادات بمبلغ قدره</w:t>
      </w:r>
      <w:r w:rsidR="00EF052F">
        <w:rPr>
          <w:rFonts w:hint="cs"/>
          <w:rtl/>
        </w:rPr>
        <w:t xml:space="preserve"> 10</w:t>
      </w:r>
      <w:r>
        <w:rPr>
          <w:rFonts w:hint="cs"/>
          <w:rtl/>
        </w:rPr>
        <w:t xml:space="preserve"> </w:t>
      </w:r>
      <w:r w:rsidR="00EF052F">
        <w:rPr>
          <w:rFonts w:hint="cs"/>
          <w:rtl/>
          <w:lang w:bidi="ar-EG"/>
        </w:rPr>
        <w:t xml:space="preserve">ملايين </w:t>
      </w:r>
      <w:r>
        <w:rPr>
          <w:rFonts w:hint="cs"/>
          <w:rtl/>
        </w:rPr>
        <w:t>فرنك سويسري</w:t>
      </w:r>
      <w:r w:rsidR="00EF052F">
        <w:rPr>
          <w:rFonts w:ascii="Calibri" w:hAnsi="Calibri" w:hint="cs"/>
          <w:rtl/>
        </w:rPr>
        <w:t xml:space="preserve"> </w:t>
      </w:r>
      <w:r>
        <w:rPr>
          <w:rFonts w:hint="cs"/>
          <w:rtl/>
        </w:rPr>
        <w:t xml:space="preserve">للثنائية </w:t>
      </w:r>
      <w:r w:rsidR="00EF052F">
        <w:rPr>
          <w:rFonts w:hint="cs"/>
          <w:rtl/>
        </w:rPr>
        <w:t>2022</w:t>
      </w:r>
      <w:r>
        <w:rPr>
          <w:rFonts w:hint="cs"/>
          <w:rtl/>
        </w:rPr>
        <w:t>/</w:t>
      </w:r>
      <w:r w:rsidR="00EF052F">
        <w:rPr>
          <w:rFonts w:hint="cs"/>
          <w:rtl/>
        </w:rPr>
        <w:t>23</w:t>
      </w:r>
      <w:r>
        <w:rPr>
          <w:rFonts w:hint="cs"/>
          <w:rtl/>
        </w:rPr>
        <w:t xml:space="preserve">، </w:t>
      </w:r>
      <w:r w:rsidR="005838B2">
        <w:rPr>
          <w:rFonts w:hint="cs"/>
          <w:rtl/>
        </w:rPr>
        <w:t>على النحو المبين</w:t>
      </w:r>
      <w:r w:rsidR="00C176B5" w:rsidRPr="00C176B5">
        <w:rPr>
          <w:rtl/>
        </w:rPr>
        <w:t xml:space="preserve"> في تقرير </w:t>
      </w:r>
      <w:r w:rsidR="00C176B5">
        <w:rPr>
          <w:rFonts w:hint="cs"/>
          <w:rtl/>
        </w:rPr>
        <w:t>أ</w:t>
      </w:r>
      <w:r w:rsidR="00C176B5" w:rsidRPr="00C176B5">
        <w:rPr>
          <w:rtl/>
        </w:rPr>
        <w:t>دا</w:t>
      </w:r>
      <w:r w:rsidR="00C176B5">
        <w:rPr>
          <w:rFonts w:hint="cs"/>
          <w:rtl/>
        </w:rPr>
        <w:t xml:space="preserve">ء الويبو </w:t>
      </w:r>
      <w:r w:rsidR="00EF052F">
        <w:rPr>
          <w:rFonts w:hint="cs"/>
          <w:rtl/>
        </w:rPr>
        <w:t>للفترة 2022/23</w:t>
      </w:r>
      <w:r w:rsidR="00C176B5">
        <w:rPr>
          <w:rFonts w:hint="cs"/>
          <w:rtl/>
        </w:rPr>
        <w:t xml:space="preserve"> </w:t>
      </w:r>
      <w:r w:rsidR="00C176B5" w:rsidRPr="00C176B5">
        <w:rPr>
          <w:rtl/>
        </w:rPr>
        <w:t>(الوثيقة</w:t>
      </w:r>
      <w:r w:rsidR="00C176B5">
        <w:rPr>
          <w:rFonts w:hint="cs"/>
          <w:rtl/>
        </w:rPr>
        <w:t> </w:t>
      </w:r>
      <w:hyperlink r:id="rId12" w:history="1">
        <w:r w:rsidR="00C176B5" w:rsidRPr="00D30CA3">
          <w:rPr>
            <w:rStyle w:val="Hyperlink"/>
            <w:lang w:bidi="en-US"/>
          </w:rPr>
          <w:t>WO/PBC/3</w:t>
        </w:r>
        <w:r w:rsidR="00EF052F" w:rsidRPr="00D30CA3">
          <w:rPr>
            <w:rStyle w:val="Hyperlink"/>
            <w:lang w:bidi="en-US"/>
          </w:rPr>
          <w:t>7</w:t>
        </w:r>
        <w:r w:rsidR="00C176B5" w:rsidRPr="00D30CA3">
          <w:rPr>
            <w:rStyle w:val="Hyperlink"/>
            <w:lang w:bidi="en-US"/>
          </w:rPr>
          <w:t>/7</w:t>
        </w:r>
      </w:hyperlink>
      <w:r w:rsidR="00C176B5" w:rsidRPr="00C176B5">
        <w:rPr>
          <w:rtl/>
        </w:rPr>
        <w:t>).</w:t>
      </w:r>
    </w:p>
    <w:p w14:paraId="558FAF27" w14:textId="6A749CBF" w:rsidR="00C176B5" w:rsidRDefault="00C176B5" w:rsidP="00C176B5">
      <w:pPr>
        <w:pStyle w:val="ONUMA"/>
      </w:pPr>
      <w:r w:rsidRPr="00C176B5">
        <w:rPr>
          <w:rtl/>
        </w:rPr>
        <w:t>وتنص المادة 8(4) من بروتوكول نظام مدريد بشأن التسجيل الدولي للعلامات أن "على المكتب الدولي أن يوزع الحصيلة السنوية لمختلف إيرادات التسجيل الدولي، عدا الإيرادات الناجمة عن الرسوم المشار إليها في الفقرة (2)"2" و"3"، بالتساوي بين الأطراف المتعاقدة، وذلك بعد خصم المصاريف والنفقات اللازمة لتنفيذ هذا البروتوكول". وتنص</w:t>
      </w:r>
      <w:r w:rsidR="00121E77">
        <w:rPr>
          <w:rFonts w:hint="cs"/>
          <w:rtl/>
        </w:rPr>
        <w:t xml:space="preserve"> المادة</w:t>
      </w:r>
      <w:r w:rsidRPr="00C176B5">
        <w:rPr>
          <w:rtl/>
        </w:rPr>
        <w:t xml:space="preserve"> </w:t>
      </w:r>
      <w:r w:rsidR="00D30CA3">
        <w:rPr>
          <w:rFonts w:hint="cs"/>
          <w:rtl/>
        </w:rPr>
        <w:t xml:space="preserve">13.3 </w:t>
      </w:r>
      <w:r w:rsidRPr="00C176B5">
        <w:rPr>
          <w:rtl/>
        </w:rPr>
        <w:t xml:space="preserve">من النظام المالي </w:t>
      </w:r>
      <w:r w:rsidR="00D30CA3">
        <w:rPr>
          <w:rFonts w:hint="cs"/>
          <w:rtl/>
        </w:rPr>
        <w:t>للويبو</w:t>
      </w:r>
      <w:r w:rsidRPr="00C176B5">
        <w:rPr>
          <w:rtl/>
        </w:rPr>
        <w:t xml:space="preserve"> </w:t>
      </w:r>
      <w:r w:rsidR="00D30CA3" w:rsidRPr="00C176B5">
        <w:rPr>
          <w:rtl/>
        </w:rPr>
        <w:t xml:space="preserve">ولائحته </w:t>
      </w:r>
      <w:r w:rsidRPr="00C176B5">
        <w:rPr>
          <w:rtl/>
        </w:rPr>
        <w:t>على أنه "إذا تبين وجود فائض في إيرادات أي اتحاد، بعد إقفال الفترة المالية، فإن ذلك الفائض يقيد في باب الاحتياطيات، ما لم تقرر الجمعية العامة أو جمعية الاتحاد المعني خلاف ذلك."</w:t>
      </w:r>
    </w:p>
    <w:p w14:paraId="5850A6E2" w14:textId="4AF5DDF3" w:rsidR="00FA5464" w:rsidRDefault="00BD2B86" w:rsidP="00121E77">
      <w:pPr>
        <w:pStyle w:val="ONUMA"/>
      </w:pPr>
      <w:r>
        <w:rPr>
          <w:rFonts w:hint="cs"/>
          <w:rtl/>
        </w:rPr>
        <w:t>وعملاً بالمادة</w:t>
      </w:r>
      <w:r w:rsidR="00FA5464">
        <w:rPr>
          <w:rFonts w:hint="cs"/>
          <w:rtl/>
        </w:rPr>
        <w:t xml:space="preserve"> 13.3 من </w:t>
      </w:r>
      <w:r w:rsidR="00121E77">
        <w:rPr>
          <w:rFonts w:hint="cs"/>
          <w:rtl/>
        </w:rPr>
        <w:t>النظام المالي</w:t>
      </w:r>
      <w:r w:rsidR="00D96373">
        <w:rPr>
          <w:rFonts w:hint="cs"/>
          <w:rtl/>
        </w:rPr>
        <w:t xml:space="preserve"> ولائحته</w:t>
      </w:r>
      <w:r w:rsidR="00FA5464">
        <w:rPr>
          <w:rFonts w:hint="cs"/>
          <w:rtl/>
        </w:rPr>
        <w:t xml:space="preserve">، </w:t>
      </w:r>
      <w:r w:rsidR="00FA5464" w:rsidRPr="00FA5464">
        <w:rPr>
          <w:rtl/>
        </w:rPr>
        <w:t xml:space="preserve">من </w:t>
      </w:r>
      <w:r>
        <w:rPr>
          <w:rFonts w:hint="cs"/>
          <w:rtl/>
        </w:rPr>
        <w:t>المعتزم</w:t>
      </w:r>
      <w:r w:rsidR="00FA5464" w:rsidRPr="00FA5464">
        <w:rPr>
          <w:rtl/>
        </w:rPr>
        <w:t xml:space="preserve"> الاحتفاظ </w:t>
      </w:r>
      <w:r w:rsidR="00D96373">
        <w:rPr>
          <w:rFonts w:hint="cs"/>
          <w:rtl/>
        </w:rPr>
        <w:t>بهذه</w:t>
      </w:r>
      <w:r w:rsidR="00FA5464" w:rsidRPr="00FA5464">
        <w:rPr>
          <w:rtl/>
        </w:rPr>
        <w:t xml:space="preserve"> الفوائض ضمن احتياطيات اتحاد مدريد لتغطية نفقات مشاريع</w:t>
      </w:r>
      <w:r w:rsidR="00C301EC">
        <w:rPr>
          <w:rFonts w:hint="cs"/>
          <w:rtl/>
        </w:rPr>
        <w:t xml:space="preserve"> </w:t>
      </w:r>
      <w:r w:rsidR="00FA5464" w:rsidRPr="00FA5464">
        <w:rPr>
          <w:rtl/>
        </w:rPr>
        <w:t xml:space="preserve">المخطط العام لتجديد مباني المقر </w:t>
      </w:r>
      <w:r w:rsidR="00C301EC">
        <w:rPr>
          <w:rFonts w:hint="cs"/>
          <w:rtl/>
        </w:rPr>
        <w:t xml:space="preserve">التالية </w:t>
      </w:r>
      <w:r w:rsidR="00FA5464" w:rsidRPr="00FA5464">
        <w:rPr>
          <w:rtl/>
        </w:rPr>
        <w:t xml:space="preserve">(الوثيقة </w:t>
      </w:r>
      <w:hyperlink r:id="rId13" w:history="1">
        <w:r w:rsidR="00FA5464" w:rsidRPr="00C301EC">
          <w:rPr>
            <w:rStyle w:val="Hyperlink"/>
          </w:rPr>
          <w:t>WO/PBC/37/7</w:t>
        </w:r>
      </w:hyperlink>
      <w:r w:rsidR="00FA5464" w:rsidRPr="00FA5464">
        <w:rPr>
          <w:rtl/>
        </w:rPr>
        <w:t>)</w:t>
      </w:r>
      <w:r w:rsidR="00D96373">
        <w:rPr>
          <w:rFonts w:hint="cs"/>
          <w:rtl/>
        </w:rPr>
        <w:t xml:space="preserve">، </w:t>
      </w:r>
      <w:r w:rsidR="00C301EC">
        <w:rPr>
          <w:rFonts w:hint="cs"/>
          <w:rtl/>
        </w:rPr>
        <w:t>والتي تبلغ</w:t>
      </w:r>
      <w:r w:rsidR="00FA5464" w:rsidRPr="00FA5464">
        <w:rPr>
          <w:rtl/>
        </w:rPr>
        <w:t xml:space="preserve"> 13.9 مليون فرنك سويسري: "1" المرحلة الثانية من مشروع منصة مدريد لتكنولوجيا المعلومات؛ </w:t>
      </w:r>
      <w:r w:rsidR="00C301EC">
        <w:rPr>
          <w:rFonts w:hint="cs"/>
          <w:rtl/>
        </w:rPr>
        <w:t>"2"</w:t>
      </w:r>
      <w:r w:rsidR="00FA5464" w:rsidRPr="00FA5464">
        <w:rPr>
          <w:rtl/>
        </w:rPr>
        <w:t xml:space="preserve"> </w:t>
      </w:r>
      <w:r w:rsidR="00C301EC">
        <w:rPr>
          <w:rFonts w:hint="cs"/>
          <w:rtl/>
        </w:rPr>
        <w:t>و</w:t>
      </w:r>
      <w:r w:rsidR="00FA5464" w:rsidRPr="00FA5464">
        <w:rPr>
          <w:rtl/>
        </w:rPr>
        <w:t>المرحلة الثانية من مشروع</w:t>
      </w:r>
      <w:r w:rsidR="00C301EC">
        <w:rPr>
          <w:rFonts w:hint="cs"/>
          <w:rtl/>
        </w:rPr>
        <w:t xml:space="preserve"> تحويل نظام </w:t>
      </w:r>
      <w:r w:rsidR="00FA5464" w:rsidRPr="00FA5464">
        <w:rPr>
          <w:rtl/>
        </w:rPr>
        <w:t>الإدارة المتكاملة</w:t>
      </w:r>
      <w:r w:rsidR="00C301EC">
        <w:rPr>
          <w:rFonts w:hint="cs"/>
          <w:rtl/>
        </w:rPr>
        <w:t xml:space="preserve"> للمعلومات 2.0</w:t>
      </w:r>
      <w:r w:rsidR="00FA5464" w:rsidRPr="00FA5464">
        <w:rPr>
          <w:rtl/>
        </w:rPr>
        <w:t>؛ "3" ونظام إدارة المباني لمرافق التدفئة والتهوية وتكييف الهواء و</w:t>
      </w:r>
      <w:r w:rsidR="00C301EC">
        <w:rPr>
          <w:rFonts w:hint="cs"/>
          <w:rtl/>
        </w:rPr>
        <w:t>الصرف الصحي</w:t>
      </w:r>
      <w:r w:rsidR="00121E77">
        <w:rPr>
          <w:rFonts w:hint="cs"/>
          <w:rtl/>
        </w:rPr>
        <w:t xml:space="preserve"> </w:t>
      </w:r>
      <w:r w:rsidR="00121E77">
        <w:t>(HVACS)</w:t>
      </w:r>
      <w:r w:rsidR="00121E77">
        <w:rPr>
          <w:rFonts w:hint="cs"/>
          <w:rtl/>
          <w:lang w:bidi="ar-EG"/>
        </w:rPr>
        <w:t xml:space="preserve"> </w:t>
      </w:r>
      <w:r w:rsidR="00C301EC">
        <w:rPr>
          <w:rFonts w:hint="cs"/>
          <w:rtl/>
        </w:rPr>
        <w:t>و</w:t>
      </w:r>
      <w:r w:rsidR="00FA5464" w:rsidRPr="00FA5464">
        <w:rPr>
          <w:rtl/>
        </w:rPr>
        <w:t xml:space="preserve">الإضاءة، </w:t>
      </w:r>
      <w:r w:rsidR="00121E77">
        <w:rPr>
          <w:rFonts w:hint="cs"/>
          <w:rtl/>
        </w:rPr>
        <w:t>الذي</w:t>
      </w:r>
      <w:r w:rsidR="00FA5464" w:rsidRPr="00FA5464">
        <w:rPr>
          <w:rtl/>
        </w:rPr>
        <w:t xml:space="preserve"> أوصت به الدورة السابعة والثلاثون للجنة البرنامج والميزانية </w:t>
      </w:r>
      <w:r w:rsidR="00121E77">
        <w:rPr>
          <w:rFonts w:hint="cs"/>
          <w:rtl/>
        </w:rPr>
        <w:t>ل</w:t>
      </w:r>
      <w:r w:rsidR="00FA5464" w:rsidRPr="00FA5464">
        <w:rPr>
          <w:rtl/>
        </w:rPr>
        <w:t xml:space="preserve">جمعيات الويبو في يوليو 2024 (الوثيقة </w:t>
      </w:r>
      <w:hyperlink r:id="rId14" w:history="1">
        <w:r w:rsidR="00FA5464" w:rsidRPr="00121E77">
          <w:rPr>
            <w:rStyle w:val="Hyperlink"/>
          </w:rPr>
          <w:t>WO/PBC/37/13</w:t>
        </w:r>
      </w:hyperlink>
      <w:r w:rsidR="00FA5464" w:rsidRPr="00FA5464">
        <w:rPr>
          <w:rtl/>
        </w:rPr>
        <w:t>).</w:t>
      </w:r>
    </w:p>
    <w:p w14:paraId="57F35C62" w14:textId="77777777" w:rsidR="00104985" w:rsidRPr="00104985" w:rsidRDefault="00104985" w:rsidP="00104985">
      <w:pPr>
        <w:pStyle w:val="ListParagraph"/>
        <w:rPr>
          <w:rFonts w:eastAsia="Times New Roman"/>
          <w:rtl/>
          <w:lang w:eastAsia="en-US"/>
        </w:rPr>
      </w:pPr>
    </w:p>
    <w:p w14:paraId="2E2BF79D" w14:textId="77777777" w:rsidR="00104985" w:rsidRPr="00104985" w:rsidRDefault="00104985" w:rsidP="00104985">
      <w:pPr>
        <w:rPr>
          <w:rFonts w:eastAsia="Times New Roman"/>
          <w:lang w:eastAsia="en-US"/>
        </w:rPr>
      </w:pPr>
    </w:p>
    <w:p w14:paraId="67C71DF8" w14:textId="77777777" w:rsidR="00B86A09" w:rsidRPr="00B86A09" w:rsidRDefault="00C15651" w:rsidP="00C176B5">
      <w:pPr>
        <w:pStyle w:val="Endofdocument-Annex"/>
        <w:rPr>
          <w:rtl/>
          <w:lang w:eastAsia="en-US"/>
        </w:rPr>
      </w:pPr>
      <w:r>
        <w:rPr>
          <w:rtl/>
          <w:lang w:eastAsia="en-US"/>
        </w:rPr>
        <w:t>[</w:t>
      </w:r>
      <w:r w:rsidR="00720AA4">
        <w:rPr>
          <w:rFonts w:hint="cs"/>
          <w:rtl/>
          <w:lang w:eastAsia="en-US"/>
        </w:rPr>
        <w:t>نهاية الوثيقة</w:t>
      </w:r>
      <w:r>
        <w:rPr>
          <w:rFonts w:hint="cs"/>
          <w:rtl/>
          <w:lang w:eastAsia="en-US"/>
        </w:rPr>
        <w:t>]</w:t>
      </w:r>
    </w:p>
    <w:sectPr w:rsidR="00B86A09" w:rsidRPr="00B86A09" w:rsidSect="00720AA4">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3E7EB" w14:textId="77777777" w:rsidR="00A759C1" w:rsidRDefault="00A759C1">
      <w:r>
        <w:separator/>
      </w:r>
    </w:p>
  </w:endnote>
  <w:endnote w:type="continuationSeparator" w:id="0">
    <w:p w14:paraId="3FC523A1" w14:textId="77777777" w:rsidR="00A759C1" w:rsidRDefault="00A759C1" w:rsidP="003B38C1">
      <w:r>
        <w:separator/>
      </w:r>
    </w:p>
    <w:p w14:paraId="08F4BC0C" w14:textId="77777777" w:rsidR="00A759C1" w:rsidRPr="003B38C1" w:rsidRDefault="00A759C1" w:rsidP="003B38C1">
      <w:pPr>
        <w:spacing w:after="60"/>
        <w:rPr>
          <w:sz w:val="17"/>
        </w:rPr>
      </w:pPr>
      <w:r>
        <w:rPr>
          <w:sz w:val="17"/>
        </w:rPr>
        <w:t>[Endnote continued from previous page]</w:t>
      </w:r>
    </w:p>
  </w:endnote>
  <w:endnote w:type="continuationNotice" w:id="1">
    <w:p w14:paraId="0FDFF232" w14:textId="77777777" w:rsidR="00A759C1" w:rsidRPr="003B38C1" w:rsidRDefault="00A759C1"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6051A" w14:textId="58B0424C" w:rsidR="00C32596" w:rsidRDefault="00C325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4355E" w14:textId="4AC3E836" w:rsidR="00C32596" w:rsidRDefault="00C325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40E1D" w14:textId="4E4867D3" w:rsidR="00C32596" w:rsidRDefault="00C32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70704A" w14:textId="77777777" w:rsidR="00A759C1" w:rsidRDefault="00A759C1">
      <w:r>
        <w:separator/>
      </w:r>
    </w:p>
  </w:footnote>
  <w:footnote w:type="continuationSeparator" w:id="0">
    <w:p w14:paraId="2B4B9D43" w14:textId="77777777" w:rsidR="00A759C1" w:rsidRDefault="00A759C1" w:rsidP="008B60B2">
      <w:r>
        <w:separator/>
      </w:r>
    </w:p>
    <w:p w14:paraId="0EDCD6C7" w14:textId="77777777" w:rsidR="00A759C1" w:rsidRPr="00ED77FB" w:rsidRDefault="00A759C1" w:rsidP="008B60B2">
      <w:pPr>
        <w:spacing w:after="60"/>
        <w:rPr>
          <w:sz w:val="17"/>
          <w:szCs w:val="17"/>
        </w:rPr>
      </w:pPr>
      <w:r w:rsidRPr="00ED77FB">
        <w:rPr>
          <w:sz w:val="17"/>
          <w:szCs w:val="17"/>
        </w:rPr>
        <w:t>[Footnote continued from previous page]</w:t>
      </w:r>
    </w:p>
  </w:footnote>
  <w:footnote w:type="continuationNotice" w:id="1">
    <w:p w14:paraId="2B7A0EAF" w14:textId="77777777" w:rsidR="00A759C1" w:rsidRPr="00ED77FB" w:rsidRDefault="00A759C1"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E977" w14:textId="77777777" w:rsidR="00C32596" w:rsidRDefault="00C32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2925D" w14:textId="77777777" w:rsidR="00AE63EE" w:rsidRPr="00C130A9" w:rsidRDefault="00AE63EE" w:rsidP="00C10E1C">
    <w:pPr>
      <w:bidi w:val="0"/>
      <w:rPr>
        <w:caps/>
      </w:rPr>
    </w:pPr>
    <w:r w:rsidRPr="008E1484">
      <w:rPr>
        <w:caps/>
      </w:rPr>
      <w:t>MM/A/</w:t>
    </w:r>
    <w:r w:rsidR="007F1259">
      <w:rPr>
        <w:caps/>
      </w:rPr>
      <w:t>56</w:t>
    </w:r>
    <w:r w:rsidRPr="008E1484">
      <w:rPr>
        <w:caps/>
      </w:rPr>
      <w:t>/</w:t>
    </w:r>
    <w:r w:rsidR="00C10E1C">
      <w:rPr>
        <w:caps/>
      </w:rPr>
      <w:t>INF/</w:t>
    </w:r>
    <w:r w:rsidRPr="008E1484">
      <w:rPr>
        <w:caps/>
      </w:rPr>
      <w:t>1</w:t>
    </w:r>
  </w:p>
  <w:p w14:paraId="46259B17" w14:textId="77777777" w:rsidR="00AE63EE" w:rsidRDefault="00AE63EE" w:rsidP="00C15651">
    <w:pPr>
      <w:bidi w:val="0"/>
      <w:rPr>
        <w:rFonts w:cs="Arial"/>
      </w:rPr>
    </w:pPr>
    <w:r w:rsidRPr="00E77FE9">
      <w:rPr>
        <w:rFonts w:cs="Arial"/>
      </w:rPr>
      <w:fldChar w:fldCharType="begin"/>
    </w:r>
    <w:r w:rsidRPr="00E77FE9">
      <w:rPr>
        <w:rFonts w:cs="Arial"/>
      </w:rPr>
      <w:instrText xml:space="preserve"> PAGE   \* MERGEFORMAT </w:instrText>
    </w:r>
    <w:r w:rsidRPr="00E77FE9">
      <w:rPr>
        <w:rFonts w:cs="Arial"/>
      </w:rPr>
      <w:fldChar w:fldCharType="separate"/>
    </w:r>
    <w:r w:rsidR="00E67425">
      <w:rPr>
        <w:rFonts w:cs="Arial"/>
        <w:noProof/>
      </w:rPr>
      <w:t>2</w:t>
    </w:r>
    <w:r w:rsidRPr="00E77FE9">
      <w:rPr>
        <w:rFonts w:cs="Arial"/>
        <w:noProof/>
      </w:rPr>
      <w:fldChar w:fldCharType="end"/>
    </w:r>
  </w:p>
  <w:p w14:paraId="2BBBA461" w14:textId="77777777" w:rsidR="00AE63EE" w:rsidRPr="00C50A61" w:rsidRDefault="00AE63EE" w:rsidP="00C15651">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DDDF" w14:textId="77777777" w:rsidR="00AE63EE" w:rsidRDefault="00AE63EE" w:rsidP="00B86A0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E418D7"/>
    <w:multiLevelType w:val="hybridMultilevel"/>
    <w:tmpl w:val="1804C1A0"/>
    <w:lvl w:ilvl="0" w:tplc="91448792">
      <w:start w:val="1"/>
      <w:numFmt w:val="bullet"/>
      <w:lvlText w:val="-"/>
      <w:lvlJc w:val="left"/>
      <w:pPr>
        <w:ind w:left="720" w:hanging="360"/>
      </w:pPr>
      <w:rPr>
        <w:rFonts w:ascii="Sitka Small" w:hAnsi="Sitka Small"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612198555">
    <w:abstractNumId w:val="2"/>
  </w:num>
  <w:num w:numId="2" w16cid:durableId="2119794651">
    <w:abstractNumId w:val="5"/>
  </w:num>
  <w:num w:numId="3" w16cid:durableId="2083984485">
    <w:abstractNumId w:val="0"/>
  </w:num>
  <w:num w:numId="4" w16cid:durableId="139469554">
    <w:abstractNumId w:val="6"/>
  </w:num>
  <w:num w:numId="5" w16cid:durableId="1997613805">
    <w:abstractNumId w:val="1"/>
  </w:num>
  <w:num w:numId="6" w16cid:durableId="1745832130">
    <w:abstractNumId w:val="3"/>
  </w:num>
  <w:num w:numId="7" w16cid:durableId="272595147">
    <w:abstractNumId w:val="8"/>
  </w:num>
  <w:num w:numId="8" w16cid:durableId="422192691">
    <w:abstractNumId w:val="4"/>
  </w:num>
  <w:num w:numId="9" w16cid:durableId="2002390923">
    <w:abstractNumId w:val="8"/>
  </w:num>
  <w:num w:numId="10" w16cid:durableId="2238322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F2F"/>
    <w:rsid w:val="000060CF"/>
    <w:rsid w:val="000275BA"/>
    <w:rsid w:val="00043CAA"/>
    <w:rsid w:val="00052292"/>
    <w:rsid w:val="00056816"/>
    <w:rsid w:val="00075432"/>
    <w:rsid w:val="00076C1C"/>
    <w:rsid w:val="000916BE"/>
    <w:rsid w:val="00095B55"/>
    <w:rsid w:val="000968ED"/>
    <w:rsid w:val="000A3D97"/>
    <w:rsid w:val="000E42F2"/>
    <w:rsid w:val="000F5E56"/>
    <w:rsid w:val="00104985"/>
    <w:rsid w:val="001104AA"/>
    <w:rsid w:val="00121E77"/>
    <w:rsid w:val="001362EE"/>
    <w:rsid w:val="001406E1"/>
    <w:rsid w:val="00143A60"/>
    <w:rsid w:val="00155D8A"/>
    <w:rsid w:val="001570C5"/>
    <w:rsid w:val="001647D5"/>
    <w:rsid w:val="00175B66"/>
    <w:rsid w:val="001832A6"/>
    <w:rsid w:val="0019592A"/>
    <w:rsid w:val="001A56B8"/>
    <w:rsid w:val="001D4107"/>
    <w:rsid w:val="002010DB"/>
    <w:rsid w:val="00203D24"/>
    <w:rsid w:val="00210D5F"/>
    <w:rsid w:val="002114B1"/>
    <w:rsid w:val="0021150B"/>
    <w:rsid w:val="0021217E"/>
    <w:rsid w:val="002326AB"/>
    <w:rsid w:val="00243430"/>
    <w:rsid w:val="002634C4"/>
    <w:rsid w:val="00276FE4"/>
    <w:rsid w:val="00286022"/>
    <w:rsid w:val="002928D3"/>
    <w:rsid w:val="002E3BCD"/>
    <w:rsid w:val="002F1FE6"/>
    <w:rsid w:val="002F4E68"/>
    <w:rsid w:val="00312F7F"/>
    <w:rsid w:val="00315316"/>
    <w:rsid w:val="00361450"/>
    <w:rsid w:val="003673CF"/>
    <w:rsid w:val="003845C1"/>
    <w:rsid w:val="00385638"/>
    <w:rsid w:val="003A6F89"/>
    <w:rsid w:val="003B355C"/>
    <w:rsid w:val="003B38C1"/>
    <w:rsid w:val="003C34E9"/>
    <w:rsid w:val="003F399D"/>
    <w:rsid w:val="003F485A"/>
    <w:rsid w:val="004101F9"/>
    <w:rsid w:val="0042105C"/>
    <w:rsid w:val="00423E3E"/>
    <w:rsid w:val="004248D8"/>
    <w:rsid w:val="00427AF4"/>
    <w:rsid w:val="00440FF6"/>
    <w:rsid w:val="00462D45"/>
    <w:rsid w:val="004647DA"/>
    <w:rsid w:val="00474062"/>
    <w:rsid w:val="004746EF"/>
    <w:rsid w:val="00477D6B"/>
    <w:rsid w:val="005019FF"/>
    <w:rsid w:val="0053057A"/>
    <w:rsid w:val="00556076"/>
    <w:rsid w:val="00560A29"/>
    <w:rsid w:val="00571488"/>
    <w:rsid w:val="005838B2"/>
    <w:rsid w:val="005C4178"/>
    <w:rsid w:val="005C6649"/>
    <w:rsid w:val="005E63E2"/>
    <w:rsid w:val="005E67C9"/>
    <w:rsid w:val="005E7B89"/>
    <w:rsid w:val="005F7F2F"/>
    <w:rsid w:val="00605827"/>
    <w:rsid w:val="00625854"/>
    <w:rsid w:val="00646050"/>
    <w:rsid w:val="006540C9"/>
    <w:rsid w:val="0067112E"/>
    <w:rsid w:val="006713CA"/>
    <w:rsid w:val="00671AE6"/>
    <w:rsid w:val="00676C5C"/>
    <w:rsid w:val="00684D47"/>
    <w:rsid w:val="006B5C12"/>
    <w:rsid w:val="006C0090"/>
    <w:rsid w:val="006F21B7"/>
    <w:rsid w:val="00720AA4"/>
    <w:rsid w:val="00720EFD"/>
    <w:rsid w:val="00721EF2"/>
    <w:rsid w:val="00731EF3"/>
    <w:rsid w:val="0074590F"/>
    <w:rsid w:val="007854AF"/>
    <w:rsid w:val="00793A7C"/>
    <w:rsid w:val="007A398A"/>
    <w:rsid w:val="007C4902"/>
    <w:rsid w:val="007D1613"/>
    <w:rsid w:val="007E4C0E"/>
    <w:rsid w:val="007F1259"/>
    <w:rsid w:val="007F2029"/>
    <w:rsid w:val="008042F2"/>
    <w:rsid w:val="00877EBC"/>
    <w:rsid w:val="008A134B"/>
    <w:rsid w:val="008B2CC1"/>
    <w:rsid w:val="008B60B2"/>
    <w:rsid w:val="008E1484"/>
    <w:rsid w:val="0090731E"/>
    <w:rsid w:val="00916EE2"/>
    <w:rsid w:val="00965551"/>
    <w:rsid w:val="00966A22"/>
    <w:rsid w:val="0096722F"/>
    <w:rsid w:val="00980843"/>
    <w:rsid w:val="009A0659"/>
    <w:rsid w:val="009A5ED7"/>
    <w:rsid w:val="009B0855"/>
    <w:rsid w:val="009C4C03"/>
    <w:rsid w:val="009E2791"/>
    <w:rsid w:val="009E3F6F"/>
    <w:rsid w:val="009F499F"/>
    <w:rsid w:val="009F5812"/>
    <w:rsid w:val="00A37342"/>
    <w:rsid w:val="00A42DAF"/>
    <w:rsid w:val="00A45BD8"/>
    <w:rsid w:val="00A759C1"/>
    <w:rsid w:val="00A869B7"/>
    <w:rsid w:val="00A90F0A"/>
    <w:rsid w:val="00AC205C"/>
    <w:rsid w:val="00AE63EE"/>
    <w:rsid w:val="00AF0A6B"/>
    <w:rsid w:val="00B05A69"/>
    <w:rsid w:val="00B072B6"/>
    <w:rsid w:val="00B42CA9"/>
    <w:rsid w:val="00B51FF7"/>
    <w:rsid w:val="00B5401E"/>
    <w:rsid w:val="00B75281"/>
    <w:rsid w:val="00B8005E"/>
    <w:rsid w:val="00B82DB8"/>
    <w:rsid w:val="00B86A09"/>
    <w:rsid w:val="00B92F1F"/>
    <w:rsid w:val="00B9734B"/>
    <w:rsid w:val="00BA30E2"/>
    <w:rsid w:val="00BC087D"/>
    <w:rsid w:val="00BD2B86"/>
    <w:rsid w:val="00BD5C68"/>
    <w:rsid w:val="00C10E1C"/>
    <w:rsid w:val="00C11BFE"/>
    <w:rsid w:val="00C130A9"/>
    <w:rsid w:val="00C15651"/>
    <w:rsid w:val="00C176B5"/>
    <w:rsid w:val="00C301EC"/>
    <w:rsid w:val="00C32596"/>
    <w:rsid w:val="00C5068F"/>
    <w:rsid w:val="00C67382"/>
    <w:rsid w:val="00C86D74"/>
    <w:rsid w:val="00CB3DBA"/>
    <w:rsid w:val="00CB4C6E"/>
    <w:rsid w:val="00CC3E2D"/>
    <w:rsid w:val="00CC5455"/>
    <w:rsid w:val="00CD04F1"/>
    <w:rsid w:val="00CE19F8"/>
    <w:rsid w:val="00CF681A"/>
    <w:rsid w:val="00D07C78"/>
    <w:rsid w:val="00D07F9E"/>
    <w:rsid w:val="00D30CA3"/>
    <w:rsid w:val="00D45252"/>
    <w:rsid w:val="00D52326"/>
    <w:rsid w:val="00D60B2C"/>
    <w:rsid w:val="00D653CD"/>
    <w:rsid w:val="00D67EAE"/>
    <w:rsid w:val="00D71B4D"/>
    <w:rsid w:val="00D7336C"/>
    <w:rsid w:val="00D90B96"/>
    <w:rsid w:val="00D93D55"/>
    <w:rsid w:val="00D96373"/>
    <w:rsid w:val="00DD7B7F"/>
    <w:rsid w:val="00DE7004"/>
    <w:rsid w:val="00E139E7"/>
    <w:rsid w:val="00E15015"/>
    <w:rsid w:val="00E319DF"/>
    <w:rsid w:val="00E335FE"/>
    <w:rsid w:val="00E66CC5"/>
    <w:rsid w:val="00E67425"/>
    <w:rsid w:val="00E7374D"/>
    <w:rsid w:val="00EA7534"/>
    <w:rsid w:val="00EA7D6E"/>
    <w:rsid w:val="00EB2F76"/>
    <w:rsid w:val="00EC0C9B"/>
    <w:rsid w:val="00EC4E49"/>
    <w:rsid w:val="00ED77FB"/>
    <w:rsid w:val="00ED7D7A"/>
    <w:rsid w:val="00EE066C"/>
    <w:rsid w:val="00EE1A0A"/>
    <w:rsid w:val="00EE45FA"/>
    <w:rsid w:val="00EF052F"/>
    <w:rsid w:val="00F043DE"/>
    <w:rsid w:val="00F24613"/>
    <w:rsid w:val="00F66152"/>
    <w:rsid w:val="00F9165B"/>
    <w:rsid w:val="00FA5464"/>
    <w:rsid w:val="00FC482F"/>
    <w:rsid w:val="00FD723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42B467"/>
  <w15:docId w15:val="{AA9C4E91-4BEC-400A-A0E6-C272B214F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rsid w:val="00B86A09"/>
    <w:rPr>
      <w:rFonts w:ascii="Arabic Typesetting" w:hAnsi="Arabic Typesetting" w:cs="Arabic Typesetting"/>
      <w:sz w:val="36"/>
      <w:szCs w:val="36"/>
      <w:vertAlign w:val="superscript"/>
    </w:rPr>
  </w:style>
  <w:style w:type="table" w:customStyle="1" w:styleId="Grilledutableau11">
    <w:name w:val="Grille du tableau11"/>
    <w:basedOn w:val="TableNormal"/>
    <w:next w:val="TableGrid"/>
    <w:rsid w:val="00B86A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86A09"/>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B8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B86A09"/>
    <w:rPr>
      <w:rFonts w:ascii="Segoe UI" w:hAnsi="Segoe UI" w:cs="Segoe UI"/>
      <w:sz w:val="18"/>
      <w:szCs w:val="18"/>
    </w:rPr>
  </w:style>
  <w:style w:type="character" w:customStyle="1" w:styleId="BalloonTextChar">
    <w:name w:val="Balloon Text Char"/>
    <w:basedOn w:val="DefaultParagraphFont"/>
    <w:link w:val="BalloonText"/>
    <w:semiHidden/>
    <w:rsid w:val="00B86A09"/>
    <w:rPr>
      <w:rFonts w:ascii="Segoe UI" w:eastAsia="SimSun" w:hAnsi="Segoe UI" w:cs="Segoe UI"/>
      <w:sz w:val="18"/>
      <w:szCs w:val="18"/>
      <w:lang w:val="en-US" w:eastAsia="zh-CN"/>
    </w:rPr>
  </w:style>
  <w:style w:type="paragraph" w:styleId="Revision">
    <w:name w:val="Revision"/>
    <w:hidden/>
    <w:uiPriority w:val="99"/>
    <w:semiHidden/>
    <w:rsid w:val="00625854"/>
    <w:rPr>
      <w:rFonts w:ascii="Arial" w:eastAsia="SimSun" w:hAnsi="Arial" w:cs="Calibri"/>
      <w:sz w:val="22"/>
      <w:szCs w:val="22"/>
      <w:lang w:val="en-US" w:eastAsia="zh-CN"/>
    </w:rPr>
  </w:style>
  <w:style w:type="paragraph" w:styleId="ListParagraph">
    <w:name w:val="List Paragraph"/>
    <w:basedOn w:val="Normal"/>
    <w:uiPriority w:val="34"/>
    <w:qFormat/>
    <w:rsid w:val="00C176B5"/>
    <w:pPr>
      <w:ind w:left="720"/>
      <w:contextualSpacing/>
    </w:pPr>
  </w:style>
  <w:style w:type="character" w:styleId="Hyperlink">
    <w:name w:val="Hyperlink"/>
    <w:basedOn w:val="DefaultParagraphFont"/>
    <w:unhideWhenUsed/>
    <w:rsid w:val="00D30CA3"/>
    <w:rPr>
      <w:color w:val="0000FF" w:themeColor="hyperlink"/>
      <w:u w:val="single"/>
    </w:rPr>
  </w:style>
  <w:style w:type="character" w:styleId="UnresolvedMention">
    <w:name w:val="Unresolved Mention"/>
    <w:basedOn w:val="DefaultParagraphFont"/>
    <w:uiPriority w:val="99"/>
    <w:semiHidden/>
    <w:unhideWhenUsed/>
    <w:rsid w:val="00D30CA3"/>
    <w:rPr>
      <w:color w:val="605E5C"/>
      <w:shd w:val="clear" w:color="auto" w:fill="E1DFDD"/>
    </w:rPr>
  </w:style>
  <w:style w:type="character" w:styleId="FollowedHyperlink">
    <w:name w:val="FollowedHyperlink"/>
    <w:basedOn w:val="DefaultParagraphFont"/>
    <w:semiHidden/>
    <w:unhideWhenUsed/>
    <w:rsid w:val="00440F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govbody/ar/wo_pbc_37/wo_pbc_37_7.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ipo.int/edocs/mdocs/govbody/ar/wo_pbc_37/wo_pbc_37_7.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docs/mdocs/govbody/ar/wo_pbc_37/wo_pbc_37_13.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949E6-B06A-4A5B-8446-6F3769E23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Pages>
  <Words>258</Words>
  <Characters>1670</Characters>
  <Application>Microsoft Office Word</Application>
  <DocSecurity>0</DocSecurity>
  <Lines>139</Lines>
  <Paragraphs>87</Paragraphs>
  <ScaleCrop>false</ScaleCrop>
  <HeadingPairs>
    <vt:vector size="2" baseType="variant">
      <vt:variant>
        <vt:lpstr>Title</vt:lpstr>
      </vt:variant>
      <vt:variant>
        <vt:i4>1</vt:i4>
      </vt:variant>
    </vt:vector>
  </HeadingPairs>
  <TitlesOfParts>
    <vt:vector size="1" baseType="lpstr">
      <vt:lpstr>WO/GA/54/  (Arabic)</vt:lpstr>
    </vt:vector>
  </TitlesOfParts>
  <Company>WIPO</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MM/A/58/INF/1  (Arabic)</dc:title>
  <dc:creator>wipo</dc:creator>
  <cp:keywords>FOR OFFICIAL USE ONLY</cp:keywords>
  <cp:lastModifiedBy>HÄFLIGER Patience</cp:lastModifiedBy>
  <cp:revision>10</cp:revision>
  <cp:lastPrinted>2024-07-04T13:07:00Z</cp:lastPrinted>
  <dcterms:created xsi:type="dcterms:W3CDTF">2024-07-04T11:21:00Z</dcterms:created>
  <dcterms:modified xsi:type="dcterms:W3CDTF">2024-07-04T14:40:00Z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2024-07-04T14:39:48Z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22e0df4c-f4a1-4aa0-a6f6-d49903585f55</vt:lpwstr>
  </property>
  <property fmtid="{D5CDD505-2E9C-101B-9397-08002B2CF9AE}" pid="14" name="MSIP_Label_20773ee6-353b-4fb9-a59d-0b94c8c67bea_ContentBits">
    <vt:lpwstr>0</vt:lpwstr>
  </property>
</Properties>
</file>