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BE0E" w14:textId="64E48267" w:rsidR="008B2CC1" w:rsidRPr="008B2CC1" w:rsidRDefault="00047FAC" w:rsidP="00F11D94">
      <w:pPr>
        <w:bidi/>
        <w:spacing w:after="120"/>
        <w:jc w:val="right"/>
        <w:rPr>
          <w:rtl/>
        </w:rPr>
      </w:pPr>
      <w:r>
        <w:rPr>
          <w:noProof/>
        </w:rPr>
        <w:drawing>
          <wp:inline distT="0" distB="0" distL="0" distR="0" wp14:anchorId="52D9E939" wp14:editId="1D1C61E6">
            <wp:extent cx="2780030" cy="1335405"/>
            <wp:effectExtent l="0" t="0" r="1270" b="0"/>
            <wp:docPr id="954101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r w:rsidR="00873EE5">
        <w:rPr>
          <w:rFonts w:ascii="Arial Black" w:hAnsi="Arial Black" w:hint="cs"/>
          <w:caps/>
          <w:noProof/>
          <w:sz w:val="15"/>
          <w:rtl/>
        </w:rPr>
        <mc:AlternateContent>
          <mc:Choice Requires="wps">
            <w:drawing>
              <wp:inline distT="0" distB="0" distL="0" distR="0" wp14:anchorId="5544939C" wp14:editId="6FCFB67F">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37B1A7"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B18171F" w14:textId="2FD8701A" w:rsidR="008B2CC1" w:rsidRPr="00724888" w:rsidRDefault="000A6CC4" w:rsidP="000A6CC4">
      <w:pPr>
        <w:rPr>
          <w:rFonts w:ascii="Arial Bold" w:hAnsi="Arial Bold" w:cs="Calibri" w:hint="eastAsia"/>
          <w:b/>
          <w:bCs/>
          <w:caps/>
          <w:sz w:val="15"/>
          <w:szCs w:val="15"/>
          <w:rtl/>
        </w:rPr>
      </w:pPr>
      <w:bookmarkStart w:id="0" w:name="Code"/>
      <w:bookmarkEnd w:id="0"/>
      <w:r w:rsidRPr="000A6CC4">
        <w:rPr>
          <w:rFonts w:ascii="Arial Bold" w:hAnsi="Arial Bold" w:cs="Calibri"/>
          <w:b/>
          <w:bCs/>
          <w:caps/>
          <w:sz w:val="15"/>
          <w:szCs w:val="15"/>
        </w:rPr>
        <w:t>LI/A/43/1</w:t>
      </w:r>
    </w:p>
    <w:p w14:paraId="563BD9A6" w14:textId="3CB90FA8" w:rsidR="00CE65D4" w:rsidRPr="00724888" w:rsidRDefault="00CE65D4" w:rsidP="00CE65D4">
      <w:pPr>
        <w:bidi/>
        <w:jc w:val="right"/>
        <w:rPr>
          <w:rFonts w:ascii="Arial Bold" w:hAnsi="Arial Bold" w:cs="Calibri" w:hint="eastAsia"/>
          <w:b/>
          <w:bCs/>
          <w:caps/>
          <w:sz w:val="15"/>
          <w:szCs w:val="15"/>
          <w:rtl/>
        </w:rPr>
      </w:pPr>
      <w:r w:rsidRPr="00724888">
        <w:rPr>
          <w:rFonts w:ascii="Arial Bold" w:hAnsi="Arial Bold" w:cs="Calibri" w:hint="cs"/>
          <w:b/>
          <w:bCs/>
          <w:caps/>
          <w:sz w:val="15"/>
          <w:szCs w:val="15"/>
          <w:rtl/>
        </w:rPr>
        <w:t>الأصل:</w:t>
      </w:r>
      <w:bookmarkStart w:id="1" w:name="Original"/>
      <w:r w:rsidRPr="00724888">
        <w:rPr>
          <w:rFonts w:ascii="Arial Bold" w:hAnsi="Arial Bold" w:cs="Calibri" w:hint="cs"/>
          <w:b/>
          <w:bCs/>
          <w:caps/>
          <w:sz w:val="15"/>
          <w:szCs w:val="15"/>
          <w:rtl/>
        </w:rPr>
        <w:t xml:space="preserve">  بالإنكليزية</w:t>
      </w:r>
    </w:p>
    <w:bookmarkEnd w:id="1"/>
    <w:p w14:paraId="5119A9E4" w14:textId="229A8470" w:rsidR="008B2CC1" w:rsidRPr="00724888" w:rsidRDefault="00CE65D4" w:rsidP="00CE65D4">
      <w:pPr>
        <w:bidi/>
        <w:spacing w:after="1200"/>
        <w:jc w:val="right"/>
        <w:rPr>
          <w:rFonts w:ascii="Arial Bold" w:hAnsi="Arial Bold" w:cs="Calibri" w:hint="eastAsia"/>
          <w:b/>
          <w:bCs/>
          <w:caps/>
          <w:sz w:val="15"/>
          <w:szCs w:val="15"/>
          <w:rtl/>
        </w:rPr>
      </w:pPr>
      <w:r w:rsidRPr="00724888">
        <w:rPr>
          <w:rFonts w:ascii="Arial Bold" w:hAnsi="Arial Bold" w:cs="Calibri" w:hint="cs"/>
          <w:b/>
          <w:bCs/>
          <w:caps/>
          <w:sz w:val="15"/>
          <w:szCs w:val="15"/>
          <w:rtl/>
        </w:rPr>
        <w:t xml:space="preserve">التاريخ:  </w:t>
      </w:r>
      <w:bookmarkStart w:id="2" w:name="Date"/>
      <w:r w:rsidRPr="00724888">
        <w:rPr>
          <w:rFonts w:ascii="Arial Bold" w:hAnsi="Arial Bold" w:cs="Calibri" w:hint="cs"/>
          <w:b/>
          <w:bCs/>
          <w:caps/>
          <w:sz w:val="15"/>
          <w:szCs w:val="15"/>
          <w:rtl/>
        </w:rPr>
        <w:t>5 مايو 2026</w:t>
      </w:r>
    </w:p>
    <w:bookmarkEnd w:id="2"/>
    <w:p w14:paraId="609781F1" w14:textId="77777777" w:rsidR="008B2CC1" w:rsidRPr="009962D7" w:rsidRDefault="00C36707" w:rsidP="00CE65D4">
      <w:pPr>
        <w:bidi/>
        <w:spacing w:after="600"/>
        <w:rPr>
          <w:rFonts w:ascii="Arial Bold" w:hAnsi="Arial Bold" w:cs="Calibri" w:hint="eastAsia"/>
          <w:b/>
          <w:sz w:val="32"/>
          <w:szCs w:val="32"/>
          <w:rtl/>
        </w:rPr>
      </w:pPr>
      <w:r w:rsidRPr="009962D7">
        <w:rPr>
          <w:rFonts w:ascii="Arial Bold" w:hAnsi="Arial Bold" w:cs="Calibri" w:hint="cs"/>
          <w:b/>
          <w:bCs/>
          <w:sz w:val="32"/>
          <w:szCs w:val="32"/>
          <w:rtl/>
        </w:rPr>
        <w:t>الاتحاد الخاص لحماية تسميات المنشأ وتسجيلها الدولي (اتحاد لشبونة)</w:t>
      </w:r>
    </w:p>
    <w:p w14:paraId="2F60ECE5" w14:textId="77777777" w:rsidR="00A85B8E" w:rsidRPr="009962D7" w:rsidRDefault="00A85B8E" w:rsidP="00AF5C73">
      <w:pPr>
        <w:bidi/>
        <w:spacing w:after="720"/>
        <w:rPr>
          <w:rFonts w:ascii="Arial Bold" w:hAnsi="Arial Bold" w:cs="Calibri" w:hint="eastAsia"/>
          <w:b/>
          <w:sz w:val="32"/>
          <w:szCs w:val="32"/>
          <w:rtl/>
        </w:rPr>
      </w:pPr>
      <w:r w:rsidRPr="009962D7">
        <w:rPr>
          <w:rFonts w:ascii="Arial Bold" w:hAnsi="Arial Bold" w:cs="Calibri" w:hint="cs"/>
          <w:b/>
          <w:bCs/>
          <w:sz w:val="32"/>
          <w:szCs w:val="32"/>
          <w:rtl/>
        </w:rPr>
        <w:t>الجمعية</w:t>
      </w:r>
    </w:p>
    <w:p w14:paraId="346CC7B6" w14:textId="77777777" w:rsidR="008B2CC1" w:rsidRPr="00EF7793" w:rsidRDefault="00C36707" w:rsidP="008B2CC1">
      <w:pPr>
        <w:bidi/>
        <w:rPr>
          <w:rFonts w:cs="Calibri"/>
          <w:b/>
          <w:sz w:val="24"/>
          <w:szCs w:val="24"/>
          <w:rtl/>
        </w:rPr>
      </w:pPr>
      <w:r w:rsidRPr="00EF7793">
        <w:rPr>
          <w:rFonts w:cs="Calibri" w:hint="cs"/>
          <w:b/>
          <w:bCs/>
          <w:sz w:val="24"/>
          <w:szCs w:val="24"/>
          <w:rtl/>
        </w:rPr>
        <w:t>الدورة الثالثة والأربعون (الدورة الاستثنائية السابعة عشرة)</w:t>
      </w:r>
    </w:p>
    <w:p w14:paraId="4C3665A3" w14:textId="77777777" w:rsidR="008B2CC1" w:rsidRPr="00EF7793" w:rsidRDefault="00C36707" w:rsidP="00CE65D4">
      <w:pPr>
        <w:bidi/>
        <w:spacing w:after="720"/>
        <w:rPr>
          <w:rFonts w:cs="Calibri"/>
          <w:rtl/>
        </w:rPr>
      </w:pPr>
      <w:r w:rsidRPr="00EF7793">
        <w:rPr>
          <w:rFonts w:cs="Calibri" w:hint="cs"/>
          <w:b/>
          <w:bCs/>
          <w:sz w:val="24"/>
          <w:szCs w:val="24"/>
          <w:rtl/>
        </w:rPr>
        <w:t>جنيف، من 7 إلى 15 يوليو 2026</w:t>
      </w:r>
    </w:p>
    <w:p w14:paraId="5DE5F3DB" w14:textId="6BAC386E" w:rsidR="008B2CC1" w:rsidRPr="00EF7793" w:rsidRDefault="00E43C15" w:rsidP="00CE65D4">
      <w:pPr>
        <w:bidi/>
        <w:spacing w:after="360"/>
        <w:rPr>
          <w:rFonts w:cs="Calibri"/>
          <w:caps/>
          <w:sz w:val="24"/>
          <w:rtl/>
        </w:rPr>
      </w:pPr>
      <w:bookmarkStart w:id="3" w:name="TitleOfDoc"/>
      <w:r w:rsidRPr="00EF7793">
        <w:rPr>
          <w:rFonts w:cs="Calibri" w:hint="cs"/>
          <w:caps/>
          <w:sz w:val="24"/>
          <w:szCs w:val="24"/>
          <w:rtl/>
        </w:rPr>
        <w:t>تقرير عن الفريق العامل المعني بتطوير نظام لشبونة</w:t>
      </w:r>
    </w:p>
    <w:p w14:paraId="59C90A00" w14:textId="2CEACE68" w:rsidR="008B2CC1" w:rsidRDefault="00E43C15" w:rsidP="00CE65D4">
      <w:pPr>
        <w:bidi/>
        <w:spacing w:after="960"/>
        <w:rPr>
          <w:rFonts w:cs="Calibri"/>
          <w:i/>
          <w:iCs/>
          <w:szCs w:val="22"/>
        </w:rPr>
      </w:pPr>
      <w:bookmarkStart w:id="4" w:name="Prepared"/>
      <w:bookmarkEnd w:id="3"/>
      <w:r w:rsidRPr="009962D7">
        <w:rPr>
          <w:rFonts w:cs="Calibri" w:hint="cs"/>
          <w:i/>
          <w:iCs/>
          <w:szCs w:val="22"/>
          <w:rtl/>
        </w:rPr>
        <w:t>وثيقة من إعداد الأمانة</w:t>
      </w:r>
    </w:p>
    <w:bookmarkEnd w:id="4"/>
    <w:p w14:paraId="5CC27A66" w14:textId="519B94E3" w:rsidR="00E43C15" w:rsidRPr="00EF7793" w:rsidRDefault="00E43C15" w:rsidP="00E43C15">
      <w:pPr>
        <w:pStyle w:val="ONUME"/>
        <w:bidi/>
        <w:rPr>
          <w:rFonts w:cs="Calibri"/>
          <w:szCs w:val="22"/>
          <w:rtl/>
        </w:rPr>
      </w:pPr>
      <w:r w:rsidRPr="00EF7793">
        <w:rPr>
          <w:rFonts w:cs="Calibri" w:hint="cs"/>
          <w:szCs w:val="22"/>
          <w:rtl/>
        </w:rPr>
        <w:t xml:space="preserve">عقد الفريق العامل المعني بتطوير نظام لشبونة (المشار إليه فيما يلي باسم "الفريق العامل") دورته السابعة، بنسق هجين، في الفترة من 17 إلى 19 فبراير 2026.  وترأس الدورة </w:t>
      </w:r>
      <w:bookmarkStart w:id="5" w:name="_Hlk193796269"/>
      <w:r w:rsidRPr="00EF7793">
        <w:rPr>
          <w:rFonts w:cs="Calibri" w:hint="cs"/>
          <w:szCs w:val="22"/>
          <w:rtl/>
        </w:rPr>
        <w:t xml:space="preserve">السيد إريك تيفونو-موتيه </w:t>
      </w:r>
      <w:bookmarkEnd w:id="5"/>
      <w:r w:rsidRPr="00EF7793">
        <w:rPr>
          <w:rFonts w:cs="Calibri" w:hint="cs"/>
          <w:szCs w:val="22"/>
          <w:rtl/>
        </w:rPr>
        <w:t xml:space="preserve">(سويسرا).  ويرد ملخص رئيس الدورة في الوثيقة </w:t>
      </w:r>
      <w:hyperlink r:id="rId14" w:history="1">
        <w:r w:rsidRPr="00EF7793">
          <w:rPr>
            <w:rStyle w:val="Hyperlink"/>
            <w:rFonts w:cs="Calibri"/>
            <w:szCs w:val="22"/>
          </w:rPr>
          <w:t>LI/WG/DEV-SYS/7/5</w:t>
        </w:r>
      </w:hyperlink>
      <w:r w:rsidRPr="00EF7793">
        <w:rPr>
          <w:rFonts w:cs="Calibri" w:hint="cs"/>
          <w:szCs w:val="22"/>
          <w:rtl/>
        </w:rPr>
        <w:t>.</w:t>
      </w:r>
    </w:p>
    <w:p w14:paraId="2BDE915E" w14:textId="77777777" w:rsidR="00E43C15" w:rsidRPr="00EF7793" w:rsidRDefault="00E43C15" w:rsidP="00E43C15">
      <w:pPr>
        <w:pStyle w:val="ONUME"/>
        <w:bidi/>
        <w:rPr>
          <w:rFonts w:cs="Calibri"/>
          <w:szCs w:val="22"/>
          <w:rtl/>
        </w:rPr>
      </w:pPr>
      <w:r w:rsidRPr="00EF7793">
        <w:rPr>
          <w:rFonts w:cs="Calibri" w:hint="cs"/>
          <w:szCs w:val="22"/>
          <w:rtl/>
        </w:rPr>
        <w:t>وانتخب الفريق العامل السيد كسابا باتيكز (هنغاريا) رئيساً، والسيدة لمياء كاتب (تونس) والسيد إريك تيفونو-موتيه (سويسرا) نائبين</w:t>
      </w:r>
      <w:r w:rsidRPr="00EF7793">
        <w:rPr>
          <w:rFonts w:cs="Calibri" w:hint="cs"/>
          <w:szCs w:val="22"/>
          <w:rtl/>
        </w:rPr>
        <w:noBreakHyphen/>
        <w:t>للرئيس لأغراض الدورة الثامنة.</w:t>
      </w:r>
    </w:p>
    <w:p w14:paraId="147B95B9" w14:textId="77777777" w:rsidR="00E43C15" w:rsidRPr="00BA2BFF" w:rsidRDefault="00E43C15" w:rsidP="00EF7793">
      <w:pPr>
        <w:pStyle w:val="Heading1"/>
        <w:bidi/>
        <w:spacing w:before="0" w:after="220"/>
        <w:rPr>
          <w:rFonts w:ascii="Arial Bold" w:hAnsi="Arial Bold" w:cs="Calibri" w:hint="eastAsia"/>
          <w:sz w:val="24"/>
          <w:szCs w:val="24"/>
          <w:rtl/>
        </w:rPr>
      </w:pPr>
      <w:r w:rsidRPr="00BA2BFF">
        <w:rPr>
          <w:rFonts w:ascii="Arial Bold" w:hAnsi="Arial Bold" w:cs="Calibri" w:hint="cs"/>
          <w:sz w:val="24"/>
          <w:szCs w:val="24"/>
          <w:rtl/>
        </w:rPr>
        <w:t>التعديلات المقترح إدخالها على اللائحة التنفيذية المشتركة</w:t>
      </w:r>
    </w:p>
    <w:p w14:paraId="642B9420" w14:textId="531131ED" w:rsidR="00E43C15" w:rsidRPr="00EF7793" w:rsidRDefault="00E43C15" w:rsidP="00E43C15">
      <w:pPr>
        <w:pStyle w:val="ONUME"/>
        <w:bidi/>
        <w:rPr>
          <w:rFonts w:cs="Calibri"/>
          <w:szCs w:val="22"/>
          <w:rtl/>
        </w:rPr>
      </w:pPr>
      <w:r w:rsidRPr="00EF7793">
        <w:rPr>
          <w:rFonts w:cs="Calibri" w:hint="cs"/>
          <w:szCs w:val="22"/>
          <w:rtl/>
        </w:rPr>
        <w:t xml:space="preserve">ناقش الفريق العامل، في دورته السابعة، التعديلات المقترح إدخالها على القاعدة 9 (الرفض) والقاعدة 11 (سحب الرفض) والقاعدة 12 (منح الحماية) من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 (المشار إليها فيما يلي بعبارة ”اللائحة التنفيذية المشتركة”) الواردة في الوثيقتين </w:t>
      </w:r>
      <w:hyperlink r:id="rId15" w:history="1">
        <w:r w:rsidRPr="00EF7793">
          <w:rPr>
            <w:rStyle w:val="Hyperlink"/>
            <w:rFonts w:cs="Calibri"/>
            <w:szCs w:val="22"/>
          </w:rPr>
          <w:t>LI/WG/DEV-SYS/7/2</w:t>
        </w:r>
      </w:hyperlink>
      <w:r w:rsidRPr="00EF7793">
        <w:rPr>
          <w:rFonts w:cs="Calibri" w:hint="cs"/>
          <w:szCs w:val="22"/>
          <w:rtl/>
        </w:rPr>
        <w:t xml:space="preserve"> و</w:t>
      </w:r>
      <w:bookmarkStart w:id="6" w:name="_Hlk222757812"/>
      <w:r w:rsidRPr="00EF7793">
        <w:rPr>
          <w:rFonts w:cs="Calibri"/>
          <w:szCs w:val="22"/>
        </w:rPr>
        <w:fldChar w:fldCharType="begin"/>
      </w:r>
      <w:r w:rsidRPr="00EF7793">
        <w:rPr>
          <w:rFonts w:cs="Calibri"/>
          <w:szCs w:val="22"/>
          <w:rtl/>
        </w:rPr>
        <w:instrText xml:space="preserve"> </w:instrText>
      </w:r>
      <w:r w:rsidRPr="00EF7793">
        <w:rPr>
          <w:rFonts w:cs="Calibri"/>
          <w:szCs w:val="22"/>
        </w:rPr>
        <w:instrText>HYPERLINK "https://www.wipo.int/meetings/ar/doc_details.jsp?doc_id=655358"</w:instrText>
      </w:r>
      <w:r w:rsidR="004E6AC5" w:rsidRPr="00EF7793">
        <w:rPr>
          <w:rFonts w:cs="Calibri"/>
          <w:szCs w:val="22"/>
        </w:rPr>
      </w:r>
      <w:r w:rsidRPr="00EF7793">
        <w:rPr>
          <w:rFonts w:cs="Calibri"/>
          <w:szCs w:val="22"/>
        </w:rPr>
        <w:fldChar w:fldCharType="separate"/>
      </w:r>
      <w:r w:rsidRPr="00EF7793">
        <w:rPr>
          <w:rStyle w:val="Hyperlink"/>
          <w:rFonts w:cs="Calibri"/>
          <w:szCs w:val="22"/>
        </w:rPr>
        <w:t>LI/WG/DEV-SYS/7/4</w:t>
      </w:r>
      <w:r w:rsidRPr="00EF7793">
        <w:rPr>
          <w:rFonts w:cs="Calibri"/>
          <w:szCs w:val="22"/>
        </w:rPr>
        <w:fldChar w:fldCharType="end"/>
      </w:r>
      <w:r w:rsidRPr="00EF7793">
        <w:rPr>
          <w:rFonts w:cs="Calibri" w:hint="cs"/>
          <w:szCs w:val="22"/>
          <w:rtl/>
        </w:rPr>
        <w:t>.</w:t>
      </w:r>
      <w:bookmarkEnd w:id="6"/>
    </w:p>
    <w:p w14:paraId="76DE791F" w14:textId="77777777" w:rsidR="00E43C15" w:rsidRPr="00EF7793" w:rsidRDefault="00E43C15" w:rsidP="00E43C15">
      <w:pPr>
        <w:bidi/>
        <w:rPr>
          <w:rFonts w:cs="Calibri"/>
          <w:szCs w:val="22"/>
          <w:rtl/>
        </w:rPr>
      </w:pPr>
      <w:r w:rsidRPr="00EF7793">
        <w:rPr>
          <w:rFonts w:cs="Calibri" w:hint="cs"/>
          <w:szCs w:val="22"/>
          <w:rtl/>
        </w:rPr>
        <w:br w:type="page"/>
      </w:r>
    </w:p>
    <w:p w14:paraId="4FD990DF" w14:textId="1C856169" w:rsidR="00E43C15" w:rsidRPr="00EF7793" w:rsidRDefault="00E43C15" w:rsidP="00E43C15">
      <w:pPr>
        <w:pStyle w:val="ONUME"/>
        <w:bidi/>
        <w:rPr>
          <w:rFonts w:cs="Calibri"/>
          <w:szCs w:val="22"/>
          <w:rtl/>
        </w:rPr>
      </w:pPr>
      <w:r w:rsidRPr="00EF7793">
        <w:rPr>
          <w:rFonts w:cs="Calibri" w:hint="cs"/>
          <w:szCs w:val="22"/>
          <w:rtl/>
        </w:rPr>
        <w:lastRenderedPageBreak/>
        <w:t>وفي ختام الدورة، اتفق الفريق العامل على مواصلة مناقشاته في الدورة المقبلة بشأن الوثيقتي</w:t>
      </w:r>
      <w:bookmarkStart w:id="7" w:name="_Hlk222751482"/>
      <w:r w:rsidRPr="00EF7793">
        <w:rPr>
          <w:rFonts w:cs="Calibri" w:hint="cs"/>
          <w:szCs w:val="22"/>
          <w:rtl/>
        </w:rPr>
        <w:t xml:space="preserve"> المشار إليهما في الفقرة 3 أعلاه، </w:t>
      </w:r>
      <w:bookmarkEnd w:id="7"/>
      <w:r w:rsidRPr="00EF7793">
        <w:rPr>
          <w:rFonts w:cs="Calibri" w:hint="cs"/>
          <w:szCs w:val="22"/>
          <w:rtl/>
        </w:rPr>
        <w:t>وبشأن الاقتراحين المتعلقين بهما والمقدمين من الرئيس والاتحاد الأوروبي في الدورة السابعة</w:t>
      </w:r>
      <w:r w:rsidR="00D16920" w:rsidRPr="00EF7793">
        <w:rPr>
          <w:rStyle w:val="FootnoteReference"/>
          <w:rFonts w:cs="Calibri"/>
          <w:szCs w:val="22"/>
        </w:rPr>
        <w:footnoteReference w:id="2"/>
      </w:r>
      <w:r w:rsidRPr="00EF7793">
        <w:rPr>
          <w:rFonts w:cs="Calibri" w:hint="cs"/>
          <w:szCs w:val="22"/>
          <w:rtl/>
        </w:rPr>
        <w:t xml:space="preserve">، وبشأن أي اقتراح آخر قد يُقدم إلى الدورة المقبلة للفريق العامل </w:t>
      </w:r>
      <w:bookmarkStart w:id="8" w:name="_Hlk222758256"/>
      <w:r w:rsidRPr="00EF7793">
        <w:rPr>
          <w:rFonts w:cs="Calibri" w:hint="cs"/>
          <w:szCs w:val="22"/>
          <w:rtl/>
        </w:rPr>
        <w:t xml:space="preserve">(انظر(ي) الفقرة 9 من الوثيقة </w:t>
      </w:r>
      <w:hyperlink r:id="rId16" w:history="1">
        <w:r w:rsidRPr="00EF7793">
          <w:rPr>
            <w:rStyle w:val="Hyperlink"/>
            <w:rFonts w:cs="Calibri"/>
            <w:szCs w:val="22"/>
          </w:rPr>
          <w:t>LI/WG/DEV-SYS/7/5</w:t>
        </w:r>
      </w:hyperlink>
      <w:r w:rsidRPr="00EF7793">
        <w:rPr>
          <w:rFonts w:cs="Calibri" w:hint="cs"/>
          <w:szCs w:val="22"/>
          <w:rtl/>
        </w:rPr>
        <w:t>).</w:t>
      </w:r>
    </w:p>
    <w:bookmarkEnd w:id="8"/>
    <w:p w14:paraId="6897A987" w14:textId="77777777" w:rsidR="00E43C15" w:rsidRPr="00BA2BFF" w:rsidRDefault="00E43C15" w:rsidP="00FB691E">
      <w:pPr>
        <w:pStyle w:val="Heading1"/>
        <w:bidi/>
        <w:spacing w:before="0" w:after="220"/>
        <w:rPr>
          <w:rFonts w:ascii="Arial Bold" w:hAnsi="Arial Bold" w:cs="Calibri" w:hint="eastAsia"/>
          <w:sz w:val="24"/>
          <w:szCs w:val="24"/>
          <w:rtl/>
        </w:rPr>
      </w:pPr>
      <w:r w:rsidRPr="00BA2BFF">
        <w:rPr>
          <w:rFonts w:ascii="Arial Bold" w:hAnsi="Arial Bold" w:cs="Calibri" w:hint="cs"/>
          <w:sz w:val="24"/>
          <w:szCs w:val="24"/>
          <w:rtl/>
        </w:rPr>
        <w:t>الإجراءات المتعلقة بالمتطلبات الإضافية</w:t>
      </w:r>
    </w:p>
    <w:p w14:paraId="1D4F9D2D" w14:textId="6D500F56" w:rsidR="00E43C15" w:rsidRPr="00EF7793" w:rsidRDefault="00E43C15" w:rsidP="00E43C15">
      <w:pPr>
        <w:pStyle w:val="ONUME"/>
        <w:bidi/>
        <w:rPr>
          <w:rFonts w:cs="Calibri"/>
          <w:szCs w:val="22"/>
          <w:rtl/>
        </w:rPr>
      </w:pPr>
      <w:r w:rsidRPr="00EF7793">
        <w:rPr>
          <w:rFonts w:cs="Calibri" w:hint="cs"/>
          <w:szCs w:val="22"/>
          <w:rtl/>
        </w:rPr>
        <w:t xml:space="preserve">دعا الفريق العامل، في دورته السادسة، الأمانة إلى إعداد وثيقة بشأن الإجراءات المتعلقة بالمتطلبات الإضافية بموجب المادة 7(4) من وثيقة جنيف لاتفاق لشبونة بشأن تسميات المنشأ والمؤشرات الجغرافية، والقاعدة 5(3) من اللائحة التنفيذية المشتركة، بما في ذلك المعلومات الأساسية والخيارات الممكنة (انظر(ي) الفقرة 19 من الوثيقة </w:t>
      </w:r>
      <w:hyperlink r:id="rId17" w:history="1">
        <w:r w:rsidRPr="00EF7793">
          <w:rPr>
            <w:rStyle w:val="Hyperlink"/>
            <w:rFonts w:cs="Calibri"/>
            <w:szCs w:val="22"/>
          </w:rPr>
          <w:t>LI/WG/DEV-SYS/6/4</w:t>
        </w:r>
      </w:hyperlink>
      <w:r w:rsidRPr="00EF7793">
        <w:rPr>
          <w:rFonts w:cs="Calibri" w:hint="cs"/>
          <w:szCs w:val="22"/>
          <w:rtl/>
        </w:rPr>
        <w:t>).</w:t>
      </w:r>
    </w:p>
    <w:p w14:paraId="124D87DD" w14:textId="44E65A1A" w:rsidR="00E43C15" w:rsidRPr="00EF7793" w:rsidRDefault="00E43C15" w:rsidP="00E43C15">
      <w:pPr>
        <w:pStyle w:val="ONUME"/>
        <w:bidi/>
        <w:rPr>
          <w:rFonts w:cs="Calibri"/>
          <w:szCs w:val="22"/>
          <w:rtl/>
        </w:rPr>
      </w:pPr>
      <w:r w:rsidRPr="00EF7793">
        <w:rPr>
          <w:rFonts w:cs="Calibri" w:hint="cs"/>
          <w:szCs w:val="22"/>
          <w:rtl/>
        </w:rPr>
        <w:t>وبالتالي، ناقش الفريق العامل، في دورته السابعة، الوثيقة التي أعدتها الأمانة والواردة في الوثيقة</w:t>
      </w:r>
      <w:r w:rsidR="009C2F8A">
        <w:rPr>
          <w:rFonts w:cs="Calibri"/>
          <w:szCs w:val="22"/>
          <w:rtl/>
        </w:rPr>
        <w:br/>
      </w:r>
      <w:bookmarkStart w:id="9" w:name="_Hlk220944969"/>
      <w:r w:rsidRPr="00EF7793">
        <w:rPr>
          <w:rFonts w:cs="Calibri"/>
          <w:szCs w:val="22"/>
        </w:rPr>
        <w:fldChar w:fldCharType="begin"/>
      </w:r>
      <w:r w:rsidRPr="00EF7793">
        <w:rPr>
          <w:rFonts w:cs="Calibri"/>
          <w:szCs w:val="22"/>
          <w:rtl/>
        </w:rPr>
        <w:instrText xml:space="preserve"> </w:instrText>
      </w:r>
      <w:r w:rsidRPr="00EF7793">
        <w:rPr>
          <w:rFonts w:cs="Calibri"/>
          <w:szCs w:val="22"/>
        </w:rPr>
        <w:instrText>HYPERLINK "https://www.wipo.int/meetings/ar/doc_details.jsp?doc_id=654904"</w:instrText>
      </w:r>
      <w:r w:rsidR="004E6AC5" w:rsidRPr="00EF7793">
        <w:rPr>
          <w:rFonts w:cs="Calibri"/>
          <w:szCs w:val="22"/>
        </w:rPr>
      </w:r>
      <w:r w:rsidRPr="00EF7793">
        <w:rPr>
          <w:rFonts w:cs="Calibri"/>
          <w:szCs w:val="22"/>
        </w:rPr>
        <w:fldChar w:fldCharType="separate"/>
      </w:r>
      <w:r w:rsidRPr="00EF7793">
        <w:rPr>
          <w:rStyle w:val="Hyperlink"/>
          <w:rFonts w:cs="Calibri"/>
          <w:szCs w:val="22"/>
        </w:rPr>
        <w:t>LI/WG/DEV-SYS/7/3 REV. 2</w:t>
      </w:r>
      <w:r w:rsidRPr="00EF7793">
        <w:rPr>
          <w:rFonts w:cs="Calibri"/>
          <w:szCs w:val="22"/>
        </w:rPr>
        <w:fldChar w:fldCharType="end"/>
      </w:r>
      <w:bookmarkEnd w:id="9"/>
      <w:r w:rsidRPr="00EF7793">
        <w:rPr>
          <w:rFonts w:cs="Calibri" w:hint="cs"/>
          <w:szCs w:val="22"/>
          <w:rtl/>
        </w:rPr>
        <w:t xml:space="preserve">، إلى جانب اقتراح الاتحاد الأوروبي الوارد في الوثيقة </w:t>
      </w:r>
      <w:hyperlink r:id="rId18" w:history="1">
        <w:r w:rsidRPr="00EF7793">
          <w:rPr>
            <w:rStyle w:val="Hyperlink"/>
            <w:rFonts w:cs="Calibri"/>
            <w:szCs w:val="22"/>
          </w:rPr>
          <w:t>LI/WG/DEV-SYS/7/4</w:t>
        </w:r>
      </w:hyperlink>
      <w:r w:rsidRPr="00EF7793">
        <w:rPr>
          <w:rFonts w:cs="Calibri" w:hint="cs"/>
          <w:szCs w:val="22"/>
          <w:rtl/>
        </w:rPr>
        <w:t>.</w:t>
      </w:r>
    </w:p>
    <w:p w14:paraId="4361EBD2" w14:textId="3CC74454" w:rsidR="00E43C15" w:rsidRPr="00EF7793" w:rsidRDefault="00E43C15" w:rsidP="00E43C15">
      <w:pPr>
        <w:pStyle w:val="ONUME"/>
        <w:bidi/>
        <w:rPr>
          <w:rFonts w:cs="Calibri"/>
          <w:szCs w:val="22"/>
          <w:rtl/>
        </w:rPr>
      </w:pPr>
      <w:r w:rsidRPr="00EF7793">
        <w:rPr>
          <w:rFonts w:cs="Calibri" w:hint="cs"/>
          <w:szCs w:val="22"/>
          <w:rtl/>
        </w:rPr>
        <w:t>وفي ختام الدورة، اتفق الفريق العامل على مواصلة مناقشاته في الدورة المقبلة بشأن الوثيقتين المشار إليهما في الفقرة 6، وبشأن الاقتراحات المتعلقة بهما والمقدمة من الاتحاد الأوروبي في الدورة السابعة، وبشأن أي اقتراح آخر قد يُقدم إلى الدورة المقبلة للفريق العامل (انظر(ي) الفقرة 11 من الوثيقة</w:t>
      </w:r>
      <w:r w:rsidR="009C2F8A">
        <w:rPr>
          <w:rFonts w:cs="Calibri" w:hint="cs"/>
          <w:szCs w:val="22"/>
          <w:rtl/>
          <w:lang w:bidi="ar-DZ"/>
        </w:rPr>
        <w:t xml:space="preserve"> </w:t>
      </w:r>
      <w:hyperlink r:id="rId19" w:history="1">
        <w:r w:rsidRPr="00EF7793">
          <w:rPr>
            <w:rStyle w:val="Hyperlink"/>
            <w:rFonts w:cs="Calibri"/>
            <w:szCs w:val="22"/>
          </w:rPr>
          <w:t>LI/WG/DEV-SYS/7/5</w:t>
        </w:r>
      </w:hyperlink>
      <w:r w:rsidRPr="00EF7793">
        <w:rPr>
          <w:rFonts w:cs="Calibri" w:hint="cs"/>
          <w:szCs w:val="22"/>
          <w:rtl/>
        </w:rPr>
        <w:t>).</w:t>
      </w:r>
    </w:p>
    <w:p w14:paraId="1EA0BC85" w14:textId="6DF12513" w:rsidR="00E43C15" w:rsidRPr="00EF7793" w:rsidRDefault="00E43C15" w:rsidP="00E43C15">
      <w:pPr>
        <w:pStyle w:val="ONUME"/>
        <w:bidi/>
        <w:spacing w:after="120"/>
        <w:ind w:left="5533"/>
        <w:rPr>
          <w:rFonts w:cs="Calibri"/>
          <w:i/>
          <w:iCs/>
          <w:szCs w:val="22"/>
          <w:rtl/>
        </w:rPr>
      </w:pPr>
      <w:r w:rsidRPr="00EF7793">
        <w:rPr>
          <w:rFonts w:cs="Calibri" w:hint="cs"/>
          <w:i/>
          <w:iCs/>
          <w:szCs w:val="22"/>
          <w:rtl/>
        </w:rPr>
        <w:t xml:space="preserve">إن جمعية اتحاد لشبونة مدعوة إلى الإحاطة علما بـمضمون "تقرير عن الفريق العامل المعني بتطوير نظام لشبونة" (الوثيقة </w:t>
      </w:r>
      <w:r w:rsidRPr="00EF7793">
        <w:rPr>
          <w:rFonts w:cs="Calibri"/>
          <w:i/>
          <w:iCs/>
          <w:szCs w:val="22"/>
        </w:rPr>
        <w:t>LI/A/43/1</w:t>
      </w:r>
      <w:r w:rsidRPr="00EF7793">
        <w:rPr>
          <w:rFonts w:cs="Calibri" w:hint="cs"/>
          <w:i/>
          <w:iCs/>
          <w:szCs w:val="22"/>
          <w:rtl/>
        </w:rPr>
        <w:t>).</w:t>
      </w:r>
    </w:p>
    <w:p w14:paraId="10917BFE" w14:textId="48EAFEF7" w:rsidR="002928D3" w:rsidRPr="00EF7793" w:rsidRDefault="00E43C15" w:rsidP="00E43C15">
      <w:pPr>
        <w:pStyle w:val="Endofdocument-Annex"/>
        <w:bidi/>
        <w:spacing w:before="720"/>
        <w:ind w:left="5528"/>
        <w:rPr>
          <w:rFonts w:cs="Calibri"/>
          <w:szCs w:val="22"/>
          <w:rtl/>
        </w:rPr>
      </w:pPr>
      <w:r w:rsidRPr="00EF7793">
        <w:rPr>
          <w:rFonts w:cs="Calibri" w:hint="cs"/>
          <w:szCs w:val="22"/>
          <w:rtl/>
        </w:rPr>
        <w:t>[نهاية الوثيقة]</w:t>
      </w:r>
    </w:p>
    <w:sectPr w:rsidR="002928D3" w:rsidRPr="00EF7793" w:rsidSect="00E43C15">
      <w:headerReference w:type="default" r:id="rId2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2831" w14:textId="77777777" w:rsidR="009C2AC4" w:rsidRDefault="009C2AC4">
      <w:r>
        <w:separator/>
      </w:r>
    </w:p>
  </w:endnote>
  <w:endnote w:type="continuationSeparator" w:id="0">
    <w:p w14:paraId="6C6C9548" w14:textId="77777777" w:rsidR="009C2AC4" w:rsidRDefault="009C2AC4" w:rsidP="003B38C1">
      <w:r>
        <w:separator/>
      </w:r>
    </w:p>
    <w:p w14:paraId="1CA7D901" w14:textId="77777777" w:rsidR="009C2AC4" w:rsidRPr="003B38C1" w:rsidRDefault="009C2AC4" w:rsidP="003B38C1">
      <w:pPr>
        <w:spacing w:after="60"/>
        <w:rPr>
          <w:sz w:val="17"/>
        </w:rPr>
      </w:pPr>
      <w:r>
        <w:rPr>
          <w:sz w:val="17"/>
        </w:rPr>
        <w:t>[Endnote continued from previous page]</w:t>
      </w:r>
    </w:p>
  </w:endnote>
  <w:endnote w:type="continuationNotice" w:id="1">
    <w:p w14:paraId="2AB5ACA4" w14:textId="77777777" w:rsidR="009C2AC4" w:rsidRPr="003B38C1" w:rsidRDefault="009C2AC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344C" w14:textId="77777777" w:rsidR="009C2AC4" w:rsidRDefault="009C2AC4">
      <w:r>
        <w:separator/>
      </w:r>
    </w:p>
  </w:footnote>
  <w:footnote w:type="continuationSeparator" w:id="0">
    <w:p w14:paraId="3492B689" w14:textId="77777777" w:rsidR="009C2AC4" w:rsidRDefault="009C2AC4" w:rsidP="008B60B2">
      <w:r>
        <w:separator/>
      </w:r>
    </w:p>
    <w:p w14:paraId="7B716A53" w14:textId="77777777" w:rsidR="009C2AC4" w:rsidRPr="00ED77FB" w:rsidRDefault="009C2AC4" w:rsidP="008B60B2">
      <w:pPr>
        <w:spacing w:after="60"/>
        <w:rPr>
          <w:sz w:val="17"/>
          <w:szCs w:val="17"/>
        </w:rPr>
      </w:pPr>
      <w:r w:rsidRPr="00ED77FB">
        <w:rPr>
          <w:sz w:val="17"/>
          <w:szCs w:val="17"/>
        </w:rPr>
        <w:t>[Footnote continued from previous page]</w:t>
      </w:r>
    </w:p>
  </w:footnote>
  <w:footnote w:type="continuationNotice" w:id="1">
    <w:p w14:paraId="786E718E" w14:textId="77777777" w:rsidR="009C2AC4" w:rsidRPr="00ED77FB" w:rsidRDefault="009C2AC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EAD3709" w14:textId="10DB7DEB" w:rsidR="00D16920" w:rsidRPr="00D16920" w:rsidRDefault="00D16920" w:rsidP="00D16920">
      <w:pPr>
        <w:pStyle w:val="FootnoteText"/>
        <w:bidi/>
        <w:ind w:left="567" w:hanging="567"/>
        <w:rPr>
          <w:rtl/>
        </w:rPr>
      </w:pPr>
      <w:r>
        <w:rPr>
          <w:rStyle w:val="FootnoteReference"/>
        </w:rPr>
        <w:footnoteRef/>
      </w:r>
      <w:r>
        <w:rPr>
          <w:rFonts w:hint="cs"/>
          <w:rtl/>
        </w:rPr>
        <w:tab/>
        <w:t xml:space="preserve">يمكن الاطلاع على اقتراحي الصياغة على موقع الويبو الإلكتروني عبر الرابط التالي: </w:t>
      </w:r>
      <w:hyperlink r:id="rId1" w:history="1">
        <w:r>
          <w:rPr>
            <w:rStyle w:val="Hyperlink"/>
          </w:rPr>
          <w:t>https://www.wipo.int/meetings/en/details.jsp?meeting_id=90548</w:t>
        </w:r>
      </w:hyperlink>
      <w:r>
        <w:rPr>
          <w:rFonts w:hint="cs"/>
          <w:rtl/>
        </w:rPr>
        <w:t>، تحت ”وثائق أخرى ذات صلة”.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BD2C" w14:textId="77777777" w:rsidR="00807CD9" w:rsidRDefault="00E43C15" w:rsidP="00807CD9">
    <w:bookmarkStart w:id="10" w:name="Code2"/>
    <w:bookmarkEnd w:id="10"/>
    <w:r>
      <w:t>LI/A/43/1</w:t>
    </w:r>
  </w:p>
  <w:p w14:paraId="34D3677E" w14:textId="0489E333" w:rsidR="00EC4E49" w:rsidRDefault="00EC4E49" w:rsidP="00807CD9">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2F185FAF" w14:textId="77777777" w:rsidR="00807CD9" w:rsidRDefault="00807CD9" w:rsidP="00807CD9"/>
  <w:p w14:paraId="1ACB7BB2" w14:textId="77777777" w:rsidR="00807CD9" w:rsidRDefault="00807CD9" w:rsidP="00807CD9">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901930">
    <w:abstractNumId w:val="2"/>
  </w:num>
  <w:num w:numId="2" w16cid:durableId="1785683979">
    <w:abstractNumId w:val="4"/>
  </w:num>
  <w:num w:numId="3" w16cid:durableId="1530022909">
    <w:abstractNumId w:val="0"/>
  </w:num>
  <w:num w:numId="4" w16cid:durableId="140587592">
    <w:abstractNumId w:val="5"/>
  </w:num>
  <w:num w:numId="5" w16cid:durableId="1028141307">
    <w:abstractNumId w:val="1"/>
  </w:num>
  <w:num w:numId="6" w16cid:durableId="1231503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15"/>
    <w:rsid w:val="0001647B"/>
    <w:rsid w:val="00043CAA"/>
    <w:rsid w:val="00047FAC"/>
    <w:rsid w:val="00064C98"/>
    <w:rsid w:val="00070128"/>
    <w:rsid w:val="00075432"/>
    <w:rsid w:val="0008400C"/>
    <w:rsid w:val="000968ED"/>
    <w:rsid w:val="000A6CC4"/>
    <w:rsid w:val="000F18A8"/>
    <w:rsid w:val="000F5E56"/>
    <w:rsid w:val="001024FE"/>
    <w:rsid w:val="001319EB"/>
    <w:rsid w:val="001362EE"/>
    <w:rsid w:val="00142868"/>
    <w:rsid w:val="00145A72"/>
    <w:rsid w:val="00171160"/>
    <w:rsid w:val="0018069B"/>
    <w:rsid w:val="001832A6"/>
    <w:rsid w:val="001C532A"/>
    <w:rsid w:val="001C6808"/>
    <w:rsid w:val="001C6B7B"/>
    <w:rsid w:val="002121FA"/>
    <w:rsid w:val="0022425F"/>
    <w:rsid w:val="002634C4"/>
    <w:rsid w:val="00275383"/>
    <w:rsid w:val="002928D3"/>
    <w:rsid w:val="002F1FE6"/>
    <w:rsid w:val="002F4E68"/>
    <w:rsid w:val="002F4E75"/>
    <w:rsid w:val="00312F7F"/>
    <w:rsid w:val="003228B7"/>
    <w:rsid w:val="00332ED7"/>
    <w:rsid w:val="003508A3"/>
    <w:rsid w:val="003673CF"/>
    <w:rsid w:val="003845C1"/>
    <w:rsid w:val="003A6F89"/>
    <w:rsid w:val="003B38C1"/>
    <w:rsid w:val="003D352A"/>
    <w:rsid w:val="003F6CD1"/>
    <w:rsid w:val="00420B64"/>
    <w:rsid w:val="00423E3E"/>
    <w:rsid w:val="00427AF4"/>
    <w:rsid w:val="004400E2"/>
    <w:rsid w:val="00461632"/>
    <w:rsid w:val="004647DA"/>
    <w:rsid w:val="0047039D"/>
    <w:rsid w:val="00474062"/>
    <w:rsid w:val="00477D6B"/>
    <w:rsid w:val="004D39C4"/>
    <w:rsid w:val="004E6AC5"/>
    <w:rsid w:val="0053057A"/>
    <w:rsid w:val="00560A29"/>
    <w:rsid w:val="00577296"/>
    <w:rsid w:val="00594D27"/>
    <w:rsid w:val="00601760"/>
    <w:rsid w:val="00605827"/>
    <w:rsid w:val="00646050"/>
    <w:rsid w:val="00654506"/>
    <w:rsid w:val="006554E1"/>
    <w:rsid w:val="00657598"/>
    <w:rsid w:val="006713CA"/>
    <w:rsid w:val="00676C5C"/>
    <w:rsid w:val="00695558"/>
    <w:rsid w:val="006C7ED6"/>
    <w:rsid w:val="006D5E0F"/>
    <w:rsid w:val="007058FB"/>
    <w:rsid w:val="00724888"/>
    <w:rsid w:val="007A3B6B"/>
    <w:rsid w:val="007B6A58"/>
    <w:rsid w:val="007D1613"/>
    <w:rsid w:val="007D79DB"/>
    <w:rsid w:val="007E498B"/>
    <w:rsid w:val="00807CD9"/>
    <w:rsid w:val="00873EE5"/>
    <w:rsid w:val="008B2CC1"/>
    <w:rsid w:val="008B4B5E"/>
    <w:rsid w:val="008B60B2"/>
    <w:rsid w:val="0090731E"/>
    <w:rsid w:val="00916EE2"/>
    <w:rsid w:val="00966A22"/>
    <w:rsid w:val="0096722F"/>
    <w:rsid w:val="009709E9"/>
    <w:rsid w:val="009718C2"/>
    <w:rsid w:val="00980843"/>
    <w:rsid w:val="00980E09"/>
    <w:rsid w:val="009962D7"/>
    <w:rsid w:val="009C2AC4"/>
    <w:rsid w:val="009C2F8A"/>
    <w:rsid w:val="009E2791"/>
    <w:rsid w:val="009E3F6F"/>
    <w:rsid w:val="009F3BF9"/>
    <w:rsid w:val="009F499F"/>
    <w:rsid w:val="009F4A59"/>
    <w:rsid w:val="00A014A4"/>
    <w:rsid w:val="00A031A2"/>
    <w:rsid w:val="00A03671"/>
    <w:rsid w:val="00A42DAF"/>
    <w:rsid w:val="00A45BD8"/>
    <w:rsid w:val="00A60DC8"/>
    <w:rsid w:val="00A778BF"/>
    <w:rsid w:val="00A85B8E"/>
    <w:rsid w:val="00A95F8F"/>
    <w:rsid w:val="00AC205C"/>
    <w:rsid w:val="00AF247B"/>
    <w:rsid w:val="00AF5C73"/>
    <w:rsid w:val="00B05A69"/>
    <w:rsid w:val="00B3018C"/>
    <w:rsid w:val="00B40598"/>
    <w:rsid w:val="00B50B99"/>
    <w:rsid w:val="00B62CD9"/>
    <w:rsid w:val="00B9734B"/>
    <w:rsid w:val="00BA2BFF"/>
    <w:rsid w:val="00C11BFE"/>
    <w:rsid w:val="00C36707"/>
    <w:rsid w:val="00C739A4"/>
    <w:rsid w:val="00C94629"/>
    <w:rsid w:val="00CE65D4"/>
    <w:rsid w:val="00D16920"/>
    <w:rsid w:val="00D45252"/>
    <w:rsid w:val="00D70F45"/>
    <w:rsid w:val="00D71B4D"/>
    <w:rsid w:val="00D93D55"/>
    <w:rsid w:val="00D97A57"/>
    <w:rsid w:val="00DB7236"/>
    <w:rsid w:val="00DF0103"/>
    <w:rsid w:val="00E00E68"/>
    <w:rsid w:val="00E06395"/>
    <w:rsid w:val="00E161A2"/>
    <w:rsid w:val="00E335FE"/>
    <w:rsid w:val="00E43C15"/>
    <w:rsid w:val="00E5021F"/>
    <w:rsid w:val="00E52F13"/>
    <w:rsid w:val="00E671A6"/>
    <w:rsid w:val="00EB529A"/>
    <w:rsid w:val="00EC4E49"/>
    <w:rsid w:val="00ED77FB"/>
    <w:rsid w:val="00EE5AC6"/>
    <w:rsid w:val="00EF7793"/>
    <w:rsid w:val="00F021A6"/>
    <w:rsid w:val="00F11D94"/>
    <w:rsid w:val="00F24ED3"/>
    <w:rsid w:val="00F63F79"/>
    <w:rsid w:val="00F66152"/>
    <w:rsid w:val="00F84F6A"/>
    <w:rsid w:val="00FA1914"/>
    <w:rsid w:val="00FB691E"/>
    <w:rsid w:val="00FE422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F27D7"/>
  <w15:docId w15:val="{E630223E-DF96-4E56-9028-A81933A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E43C15"/>
    <w:rPr>
      <w:color w:val="0000FF" w:themeColor="hyperlink"/>
      <w:u w:val="single"/>
    </w:rPr>
  </w:style>
  <w:style w:type="character" w:styleId="FootnoteReference">
    <w:name w:val="footnote reference"/>
    <w:basedOn w:val="DefaultParagraphFont"/>
    <w:semiHidden/>
    <w:unhideWhenUsed/>
    <w:rsid w:val="00E43C15"/>
    <w:rPr>
      <w:vertAlign w:val="superscript"/>
    </w:rPr>
  </w:style>
  <w:style w:type="paragraph" w:styleId="Revision">
    <w:name w:val="Revision"/>
    <w:hidden/>
    <w:uiPriority w:val="99"/>
    <w:semiHidden/>
    <w:rsid w:val="0008400C"/>
    <w:rPr>
      <w:rFonts w:ascii="Arial" w:eastAsia="SimSun" w:hAnsi="Arial"/>
      <w:sz w:val="22"/>
      <w:lang w:val="en-US" w:eastAsia="zh-CN"/>
    </w:rPr>
  </w:style>
  <w:style w:type="character" w:styleId="FollowedHyperlink">
    <w:name w:val="FollowedHyperlink"/>
    <w:basedOn w:val="DefaultParagraphFont"/>
    <w:semiHidden/>
    <w:unhideWhenUsed/>
    <w:rsid w:val="00A60DC8"/>
    <w:rPr>
      <w:color w:val="800080" w:themeColor="followedHyperlink"/>
      <w:u w:val="single"/>
    </w:rPr>
  </w:style>
  <w:style w:type="character" w:styleId="CommentReference">
    <w:name w:val="annotation reference"/>
    <w:basedOn w:val="DefaultParagraphFont"/>
    <w:semiHidden/>
    <w:unhideWhenUsed/>
    <w:rsid w:val="00A014A4"/>
    <w:rPr>
      <w:sz w:val="16"/>
      <w:szCs w:val="16"/>
    </w:rPr>
  </w:style>
  <w:style w:type="paragraph" w:styleId="CommentSubject">
    <w:name w:val="annotation subject"/>
    <w:basedOn w:val="CommentText"/>
    <w:next w:val="CommentText"/>
    <w:link w:val="CommentSubjectChar"/>
    <w:semiHidden/>
    <w:unhideWhenUsed/>
    <w:rsid w:val="00A014A4"/>
    <w:rPr>
      <w:b/>
      <w:bCs/>
      <w:sz w:val="20"/>
    </w:rPr>
  </w:style>
  <w:style w:type="character" w:customStyle="1" w:styleId="CommentTextChar">
    <w:name w:val="Comment Text Char"/>
    <w:basedOn w:val="DefaultParagraphFont"/>
    <w:link w:val="CommentText"/>
    <w:semiHidden/>
    <w:rsid w:val="00A014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014A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meetings/ar/doc_details.jsp?doc_id=65535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edocs/mdocs/mdocs/ar/li_wg_dev_sys_6/li_wg_dev_sys_6_4.pdf" TargetMode="External"/><Relationship Id="rId2" Type="http://schemas.openxmlformats.org/officeDocument/2006/relationships/customXml" Target="../customXml/item2.xml"/><Relationship Id="rId16" Type="http://schemas.openxmlformats.org/officeDocument/2006/relationships/hyperlink" Target="https://www.wipo.int/meetings/ar/doc_details.jsp?doc_id=65574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meetings/ar/doc_details.jsp?doc_id=653280" TargetMode="External"/><Relationship Id="rId10" Type="http://schemas.openxmlformats.org/officeDocument/2006/relationships/webSettings" Target="webSettings.xml"/><Relationship Id="rId19" Type="http://schemas.openxmlformats.org/officeDocument/2006/relationships/hyperlink" Target="https://www.wipo.int/meetings/ar/doc_details.jsp?doc_id=65574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ar/doc_details.jsp?doc_id=65574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details.jsp?meeting_id=905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DEAADBFP-1499948599-54676</_dlc_DocId>
    <_dlc_DocIdUrl xmlns="afdacc0a-6563-489f-9b51-6fc9acac5c48">
      <Url>https://wipoprod.sharepoint.com/sites/SPS-INT-BFP-DEAAD-AsseAffa/_layouts/15/DocIdRedir.aspx?ID=DEAADBFP-1499948599-54676</Url>
      <Description>DEAADBFP-1499948599-54676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6D8D0-4C43-46BD-981F-CDC30204ADE8}">
  <ds:schemaRefs>
    <ds:schemaRef ds:uri="http://schemas.microsoft.com/sharepoint/v3/contenttype/forms"/>
  </ds:schemaRefs>
</ds:datastoreItem>
</file>

<file path=customXml/itemProps2.xml><?xml version="1.0" encoding="utf-8"?>
<ds:datastoreItem xmlns:ds="http://schemas.openxmlformats.org/officeDocument/2006/customXml" ds:itemID="{88FF57A8-9C62-4FF2-91F0-CBE7ABFE5C82}">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07D2B307-0A9E-4EE5-B10D-1702469056E2}">
  <ds:schemaRefs>
    <ds:schemaRef ds:uri="http://schemas.openxmlformats.org/officeDocument/2006/bibliography"/>
  </ds:schemaRefs>
</ds:datastoreItem>
</file>

<file path=customXml/itemProps4.xml><?xml version="1.0" encoding="utf-8"?>
<ds:datastoreItem xmlns:ds="http://schemas.openxmlformats.org/officeDocument/2006/customXml" ds:itemID="{D7822785-173D-41C3-B636-840C5714BCDD}">
  <ds:schemaRefs>
    <ds:schemaRef ds:uri="http://schemas.microsoft.com/sharepoint/events"/>
  </ds:schemaRefs>
</ds:datastoreItem>
</file>

<file path=customXml/itemProps5.xml><?xml version="1.0" encoding="utf-8"?>
<ds:datastoreItem xmlns:ds="http://schemas.openxmlformats.org/officeDocument/2006/customXml" ds:itemID="{D36C1BA7-4AA3-41B6-8EB0-BF5CDCE89DCF}">
  <ds:schemaRefs>
    <ds:schemaRef ds:uri="Microsoft.SharePoint.Taxonomy.ContentTypeSync"/>
  </ds:schemaRefs>
</ds:datastoreItem>
</file>

<file path=customXml/itemProps6.xml><?xml version="1.0" encoding="utf-8"?>
<ds:datastoreItem xmlns:ds="http://schemas.openxmlformats.org/officeDocument/2006/customXml" ds:itemID="{C50494BE-4032-4E05-BB3E-75CEE8D9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LI_A_43 (E)</Template>
  <TotalTime>56</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LI/A/43/1 (Arabic)</vt:lpstr>
    </vt:vector>
  </TitlesOfParts>
  <Company>WIPO</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LI/A/43/1 (Arabic)</dc:title>
  <dc:subject>Sixty-Eighth Series of Meetings</dc:subject>
  <dc:creator>WIPO</dc:creator>
  <cp:keywords/>
  <cp:lastModifiedBy>RUBAN Annaig</cp:lastModifiedBy>
  <cp:revision>29</cp:revision>
  <cp:lastPrinted>2026-04-27T17:10:00Z</cp:lastPrinted>
  <dcterms:created xsi:type="dcterms:W3CDTF">2026-04-10T09:24:00Z</dcterms:created>
  <dcterms:modified xsi:type="dcterms:W3CDTF">2026-05-01T13:40:00Z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ediaServiceImageTags">
    <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2025-02-18T10:16:27Z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c3362033-e1c4-492e-bd1a-8745a0e76f55</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a947d240-f168-4168-b90f-d186947c4bf3</vt:lpwstr>
  </property>
</Properties>
</file>