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4A68DA">
      <w:pPr>
        <w:spacing w:after="120"/>
        <w:ind w:left="4536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DB1" w:rsidRPr="008216A4" w:rsidRDefault="000D5074" w:rsidP="000D5074">
      <w:pPr>
        <w:bidi w:val="0"/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</w:pPr>
      <w:r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>WO/CF/41/1</w:t>
      </w:r>
      <w:r w:rsidR="005F1ACA" w:rsidRPr="008216A4"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 xml:space="preserve"> </w:t>
      </w:r>
      <w:r w:rsidR="008216A4"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 xml:space="preserve"> </w:t>
      </w:r>
      <w:r w:rsidR="005F1ACA" w:rsidRPr="008216A4"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 xml:space="preserve"> P/EC/60/1 </w:t>
      </w:r>
      <w:r w:rsidR="008216A4"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 xml:space="preserve"> </w:t>
      </w:r>
      <w:r w:rsidR="005F1ACA" w:rsidRPr="008216A4"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 xml:space="preserve"> B/A/50/1</w:t>
      </w:r>
      <w:r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 xml:space="preserve"> </w:t>
      </w:r>
      <w:r w:rsidR="008216A4"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 xml:space="preserve"> </w:t>
      </w:r>
      <w:r w:rsidR="005F1ACA" w:rsidRPr="008216A4"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 xml:space="preserve"> B/EC/66/1 </w:t>
      </w:r>
      <w:r w:rsidR="008216A4"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 xml:space="preserve"> </w:t>
      </w:r>
      <w:r w:rsidR="005F1ACA" w:rsidRPr="008216A4"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 xml:space="preserve"> N/A/40/1</w:t>
      </w:r>
      <w:r w:rsidR="008216A4"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 xml:space="preserve"> </w:t>
      </w:r>
      <w:r w:rsidR="005F1ACA" w:rsidRPr="008216A4"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 xml:space="preserve">  LI/A/37/1  </w:t>
      </w:r>
      <w:r w:rsidR="008216A4"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 xml:space="preserve"> </w:t>
      </w:r>
      <w:r w:rsidR="005F1ACA" w:rsidRPr="008216A4"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 xml:space="preserve">LO/A/40/1  </w:t>
      </w:r>
      <w:r w:rsidR="008216A4"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 xml:space="preserve"> </w:t>
      </w:r>
      <w:r w:rsidR="005F1ACA" w:rsidRPr="008216A4"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 xml:space="preserve">IPC/A/41/1 </w:t>
      </w:r>
      <w:r w:rsidR="008216A4"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 xml:space="preserve"> </w:t>
      </w:r>
      <w:r w:rsidR="005F1ACA" w:rsidRPr="008216A4"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 xml:space="preserve"> PCT/A/52/1  </w:t>
      </w:r>
      <w:r w:rsidR="008216A4"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 xml:space="preserve"> </w:t>
      </w:r>
      <w:r w:rsidR="005F1ACA" w:rsidRPr="008216A4"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 xml:space="preserve">BP/A/37/1 </w:t>
      </w:r>
      <w:r w:rsidR="008216A4"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 xml:space="preserve"> </w:t>
      </w:r>
      <w:r w:rsidR="00454DB1" w:rsidRPr="008216A4"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 xml:space="preserve"> </w:t>
      </w:r>
      <w:r w:rsidR="005F1ACA" w:rsidRPr="008216A4"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>VA/A/33/1</w:t>
      </w:r>
      <w:r w:rsidR="008216A4" w:rsidRPr="008216A4"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 xml:space="preserve"> </w:t>
      </w:r>
      <w:r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 xml:space="preserve"> </w:t>
      </w:r>
      <w:r w:rsidR="008216A4"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 xml:space="preserve"> </w:t>
      </w:r>
      <w:r w:rsidR="005F1ACA" w:rsidRPr="008216A4"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>WCT/A/20/1</w:t>
      </w:r>
      <w:r w:rsidR="008216A4"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 xml:space="preserve">   </w:t>
      </w:r>
      <w:r w:rsidR="005F1ACA" w:rsidRPr="008216A4"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 xml:space="preserve">WPPT/A/20/1 </w:t>
      </w:r>
      <w:r w:rsidR="008216A4"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 xml:space="preserve"> </w:t>
      </w:r>
      <w:r w:rsidR="005F1ACA" w:rsidRPr="008216A4"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 xml:space="preserve"> PLT/A/19/1 </w:t>
      </w:r>
      <w:r w:rsidR="008216A4"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 xml:space="preserve"> </w:t>
      </w:r>
      <w:r w:rsidR="00454DB1" w:rsidRPr="008216A4"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 xml:space="preserve"> STLT/A/13/</w:t>
      </w:r>
      <w:bookmarkStart w:id="3" w:name="Code"/>
      <w:r w:rsidR="00454DB1" w:rsidRPr="008216A4">
        <w:rPr>
          <w:rFonts w:ascii="Arial Black" w:eastAsia="SimSun" w:hAnsi="Arial Black" w:cs="Arial"/>
          <w:b/>
          <w:caps/>
          <w:noProof/>
          <w:sz w:val="15"/>
          <w:szCs w:val="16"/>
          <w:lang w:eastAsia="zh-CN"/>
        </w:rPr>
        <w:t>1</w:t>
      </w:r>
      <w:bookmarkEnd w:id="3"/>
    </w:p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r w:rsidR="0019046D">
        <w:rPr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0D5074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0D5074">
        <w:rPr>
          <w:rFonts w:hint="cs"/>
          <w:b/>
          <w:bCs/>
          <w:sz w:val="30"/>
          <w:szCs w:val="30"/>
          <w:rtl/>
        </w:rPr>
        <w:t>15</w:t>
      </w:r>
      <w:r w:rsidR="0019046D">
        <w:rPr>
          <w:b/>
          <w:bCs/>
          <w:sz w:val="30"/>
          <w:szCs w:val="30"/>
          <w:rtl/>
        </w:rPr>
        <w:t xml:space="preserve"> </w:t>
      </w:r>
      <w:r w:rsidR="000D5074">
        <w:rPr>
          <w:rFonts w:hint="cs"/>
          <w:b/>
          <w:bCs/>
          <w:sz w:val="30"/>
          <w:szCs w:val="30"/>
          <w:rtl/>
        </w:rPr>
        <w:t>ديسم</w:t>
      </w:r>
      <w:r w:rsidR="0019046D">
        <w:rPr>
          <w:b/>
          <w:bCs/>
          <w:sz w:val="30"/>
          <w:szCs w:val="30"/>
          <w:rtl/>
        </w:rPr>
        <w:t xml:space="preserve">بر </w:t>
      </w:r>
      <w:r w:rsidR="005D14F4">
        <w:rPr>
          <w:rFonts w:hint="cs"/>
          <w:b/>
          <w:bCs/>
          <w:sz w:val="30"/>
          <w:szCs w:val="30"/>
          <w:rtl/>
        </w:rPr>
        <w:t>20</w:t>
      </w:r>
      <w:r w:rsidR="00DA2D6F">
        <w:rPr>
          <w:rFonts w:hint="cs"/>
          <w:b/>
          <w:bCs/>
          <w:sz w:val="30"/>
          <w:szCs w:val="30"/>
          <w:rtl/>
        </w:rPr>
        <w:t>20</w:t>
      </w:r>
    </w:p>
    <w:p w:rsidR="004F7557" w:rsidRDefault="004F7557" w:rsidP="00240B9D">
      <w:pPr>
        <w:pStyle w:val="Heading1"/>
        <w:spacing w:after="200" w:line="24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مؤتمر الويبو </w:t>
      </w:r>
      <w:r w:rsidR="00240B9D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الدورة</w:t>
      </w:r>
      <w:r w:rsidR="00240B9D">
        <w:rPr>
          <w:rFonts w:hint="cs"/>
          <w:sz w:val="24"/>
          <w:szCs w:val="24"/>
          <w:rtl/>
        </w:rPr>
        <w:t xml:space="preserve"> </w:t>
      </w:r>
      <w:r w:rsidR="00240B9D" w:rsidRPr="00240B9D">
        <w:rPr>
          <w:rFonts w:hint="cs"/>
          <w:sz w:val="24"/>
          <w:szCs w:val="24"/>
          <w:rtl/>
          <w:lang w:bidi="ar-EG"/>
        </w:rPr>
        <w:t xml:space="preserve">الحادية والأربعون </w:t>
      </w:r>
      <w:r w:rsidRPr="00204512">
        <w:rPr>
          <w:sz w:val="24"/>
          <w:szCs w:val="24"/>
          <w:rtl/>
        </w:rPr>
        <w:t xml:space="preserve">(الدورة </w:t>
      </w:r>
      <w:r w:rsidR="00240B9D">
        <w:rPr>
          <w:rFonts w:hint="cs"/>
          <w:sz w:val="24"/>
          <w:szCs w:val="24"/>
          <w:rtl/>
        </w:rPr>
        <w:t>الاستثنائية السابعة عشرة</w:t>
      </w:r>
      <w:r w:rsidRPr="00204512">
        <w:rPr>
          <w:sz w:val="24"/>
          <w:szCs w:val="24"/>
          <w:rtl/>
        </w:rPr>
        <w:t>)</w:t>
      </w:r>
    </w:p>
    <w:p w:rsidR="005D14F4" w:rsidRDefault="005D14F4" w:rsidP="005D14F4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الدولي لحماية الملكية الصناعية (اتحاد باريس)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اللجنة التنفيذية</w:t>
      </w:r>
      <w:r w:rsidRPr="00204512">
        <w:rPr>
          <w:sz w:val="24"/>
          <w:szCs w:val="24"/>
          <w:rtl/>
        </w:rPr>
        <w:t xml:space="preserve"> - </w:t>
      </w:r>
      <w:r w:rsidRPr="00204512">
        <w:rPr>
          <w:rFonts w:hint="cs"/>
          <w:sz w:val="24"/>
          <w:szCs w:val="24"/>
          <w:rtl/>
        </w:rPr>
        <w:br/>
        <w:t>الدورة</w:t>
      </w:r>
      <w:r w:rsidRPr="00204512">
        <w:rPr>
          <w:sz w:val="24"/>
          <w:szCs w:val="24"/>
          <w:rtl/>
        </w:rPr>
        <w:t xml:space="preserve"> </w:t>
      </w:r>
      <w:r w:rsidR="00240B9D">
        <w:rPr>
          <w:rFonts w:hint="cs"/>
          <w:sz w:val="24"/>
          <w:szCs w:val="24"/>
          <w:rtl/>
        </w:rPr>
        <w:t xml:space="preserve">الستون </w:t>
      </w:r>
      <w:r w:rsidRPr="00204512">
        <w:rPr>
          <w:sz w:val="24"/>
          <w:szCs w:val="24"/>
          <w:rtl/>
        </w:rPr>
        <w:t>(</w:t>
      </w:r>
      <w:r w:rsidRPr="00204512">
        <w:rPr>
          <w:rFonts w:hint="cs"/>
          <w:sz w:val="24"/>
          <w:szCs w:val="24"/>
          <w:rtl/>
        </w:rPr>
        <w:t>الدورة</w:t>
      </w:r>
      <w:r w:rsidR="00782DA9" w:rsidRPr="00204512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العادية</w:t>
      </w:r>
      <w:r w:rsidRPr="00204512">
        <w:rPr>
          <w:sz w:val="24"/>
          <w:szCs w:val="24"/>
          <w:rtl/>
        </w:rPr>
        <w:t xml:space="preserve"> </w:t>
      </w:r>
      <w:r w:rsidR="00240B9D">
        <w:rPr>
          <w:rFonts w:hint="cs"/>
          <w:sz w:val="24"/>
          <w:szCs w:val="24"/>
          <w:rtl/>
        </w:rPr>
        <w:t>السادسة والخمسون</w:t>
      </w:r>
      <w:r w:rsidRPr="00204512">
        <w:rPr>
          <w:sz w:val="24"/>
          <w:szCs w:val="24"/>
          <w:rtl/>
        </w:rPr>
        <w:t>)</w:t>
      </w:r>
    </w:p>
    <w:p w:rsidR="001051BC" w:rsidRPr="001051BC" w:rsidRDefault="001051BC" w:rsidP="001051BC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الدولي لحماية المصنفات الأدبية والفنية (اتحاد برن)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Pr="00204512">
        <w:rPr>
          <w:rFonts w:hint="cs"/>
          <w:sz w:val="24"/>
          <w:szCs w:val="24"/>
          <w:rtl/>
        </w:rPr>
        <w:br/>
        <w:t>الدورة</w:t>
      </w:r>
      <w:r w:rsidRPr="00204512">
        <w:rPr>
          <w:sz w:val="24"/>
          <w:szCs w:val="24"/>
          <w:rtl/>
        </w:rPr>
        <w:t xml:space="preserve"> </w:t>
      </w:r>
      <w:r w:rsidR="00A12346">
        <w:rPr>
          <w:rFonts w:hint="cs"/>
          <w:sz w:val="24"/>
          <w:szCs w:val="24"/>
          <w:rtl/>
        </w:rPr>
        <w:t xml:space="preserve">الخمسون </w:t>
      </w:r>
      <w:r w:rsidRPr="00204512">
        <w:rPr>
          <w:sz w:val="24"/>
          <w:szCs w:val="24"/>
          <w:rtl/>
        </w:rPr>
        <w:t>(</w:t>
      </w:r>
      <w:r w:rsidRPr="00204512">
        <w:rPr>
          <w:rFonts w:hint="cs"/>
          <w:sz w:val="24"/>
          <w:szCs w:val="24"/>
          <w:rtl/>
        </w:rPr>
        <w:t>الدورة</w:t>
      </w:r>
      <w:r>
        <w:rPr>
          <w:rFonts w:hint="cs"/>
          <w:sz w:val="24"/>
          <w:szCs w:val="24"/>
          <w:rtl/>
        </w:rPr>
        <w:t xml:space="preserve"> </w:t>
      </w:r>
      <w:r w:rsidR="00A12346">
        <w:rPr>
          <w:rFonts w:hint="cs"/>
          <w:sz w:val="24"/>
          <w:szCs w:val="24"/>
          <w:rtl/>
        </w:rPr>
        <w:t>الاستثنائية السادسة والعشرون</w:t>
      </w:r>
      <w:r w:rsidRPr="00204512">
        <w:rPr>
          <w:sz w:val="24"/>
          <w:szCs w:val="24"/>
          <w:rtl/>
        </w:rPr>
        <w:t>)</w:t>
      </w:r>
    </w:p>
    <w:p w:rsidR="004C715A" w:rsidRDefault="004C715A" w:rsidP="00782DA9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الدولي لحماية المصنفات الأدبية والفنية (اتحاد برن)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اللجنة التنفيذية</w:t>
      </w:r>
      <w:r w:rsidRPr="00204512">
        <w:rPr>
          <w:sz w:val="24"/>
          <w:szCs w:val="24"/>
          <w:rtl/>
        </w:rPr>
        <w:t xml:space="preserve"> - </w:t>
      </w:r>
      <w:r w:rsidRPr="00204512">
        <w:rPr>
          <w:rFonts w:hint="cs"/>
          <w:sz w:val="24"/>
          <w:szCs w:val="24"/>
          <w:rtl/>
        </w:rPr>
        <w:br/>
        <w:t>الدورة</w:t>
      </w:r>
      <w:r w:rsidRPr="00204512">
        <w:rPr>
          <w:sz w:val="24"/>
          <w:szCs w:val="24"/>
          <w:rtl/>
        </w:rPr>
        <w:t xml:space="preserve"> </w:t>
      </w:r>
      <w:r w:rsidR="00D27571">
        <w:rPr>
          <w:rFonts w:hint="cs"/>
          <w:sz w:val="24"/>
          <w:szCs w:val="24"/>
          <w:rtl/>
        </w:rPr>
        <w:t>السادسة</w:t>
      </w:r>
      <w:r>
        <w:rPr>
          <w:rFonts w:hint="cs"/>
          <w:sz w:val="24"/>
          <w:szCs w:val="24"/>
          <w:rtl/>
        </w:rPr>
        <w:t xml:space="preserve"> والستون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="00782DA9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العادية</w:t>
      </w:r>
      <w:r w:rsidR="00796F99">
        <w:rPr>
          <w:rFonts w:hint="cs"/>
          <w:sz w:val="24"/>
          <w:szCs w:val="24"/>
          <w:rtl/>
        </w:rPr>
        <w:t xml:space="preserve"> الحادية</w:t>
      </w:r>
      <w:r>
        <w:rPr>
          <w:rFonts w:hint="cs"/>
          <w:sz w:val="24"/>
          <w:szCs w:val="24"/>
          <w:rtl/>
        </w:rPr>
        <w:t xml:space="preserve"> </w:t>
      </w:r>
      <w:r w:rsidR="00796F99">
        <w:rPr>
          <w:rFonts w:hint="cs"/>
          <w:sz w:val="24"/>
          <w:szCs w:val="24"/>
          <w:rtl/>
        </w:rPr>
        <w:t>و</w:t>
      </w:r>
      <w:r>
        <w:rPr>
          <w:rFonts w:hint="cs"/>
          <w:sz w:val="24"/>
          <w:szCs w:val="24"/>
          <w:rtl/>
        </w:rPr>
        <w:t>الخمسون</w:t>
      </w:r>
      <w:r w:rsidRPr="00204512">
        <w:rPr>
          <w:sz w:val="24"/>
          <w:szCs w:val="24"/>
          <w:rtl/>
        </w:rPr>
        <w:t>)</w:t>
      </w:r>
    </w:p>
    <w:p w:rsidR="00BF5598" w:rsidRPr="00BF5598" w:rsidRDefault="00BF5598" w:rsidP="00BF5598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الخاص للتصنيف الدولي للسلع والخدمات لأغراض تسجيل العلامات (اتحاد نيس)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rFonts w:cs="Times New Roman" w:hint="cs"/>
          <w:sz w:val="24"/>
          <w:szCs w:val="24"/>
          <w:rtl/>
        </w:rPr>
        <w:t> </w:t>
      </w:r>
      <w:r>
        <w:rPr>
          <w:rFonts w:hint="cs"/>
          <w:sz w:val="24"/>
          <w:szCs w:val="24"/>
          <w:rtl/>
        </w:rPr>
        <w:t>الأربعون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="00493A6A">
        <w:rPr>
          <w:rFonts w:hint="cs"/>
          <w:sz w:val="24"/>
          <w:szCs w:val="24"/>
          <w:rtl/>
        </w:rPr>
        <w:t>الاستثنائية السادسة عشرة</w:t>
      </w:r>
      <w:r w:rsidRPr="00204512">
        <w:rPr>
          <w:sz w:val="24"/>
          <w:szCs w:val="24"/>
          <w:rtl/>
        </w:rPr>
        <w:t>)</w:t>
      </w:r>
    </w:p>
    <w:p w:rsidR="005F0092" w:rsidRDefault="005F0092" w:rsidP="005F0092">
      <w:pPr>
        <w:pStyle w:val="Heading1"/>
        <w:spacing w:after="240" w:line="280" w:lineRule="exact"/>
        <w:rPr>
          <w:sz w:val="24"/>
          <w:szCs w:val="24"/>
          <w:rtl/>
          <w:lang w:bidi="ar-EG"/>
        </w:rPr>
      </w:pPr>
      <w:r w:rsidRPr="005F0092">
        <w:rPr>
          <w:sz w:val="24"/>
          <w:szCs w:val="24"/>
          <w:rtl/>
          <w:lang w:bidi="ar-EG"/>
        </w:rPr>
        <w:t>الاتحاد الخاص لحماية تسميات المنشأ وتسجيلها الدولي (اتحاد لشبونة)</w:t>
      </w:r>
      <w:r>
        <w:rPr>
          <w:rFonts w:hint="cs"/>
          <w:sz w:val="24"/>
          <w:szCs w:val="24"/>
          <w:rtl/>
          <w:lang w:bidi="ar-EG"/>
        </w:rPr>
        <w:t xml:space="preserve"> </w:t>
      </w:r>
      <w:r w:rsidRPr="005F009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5F0092">
        <w:rPr>
          <w:sz w:val="24"/>
          <w:szCs w:val="24"/>
          <w:rtl/>
        </w:rPr>
        <w:t xml:space="preserve"> </w:t>
      </w:r>
      <w:r w:rsidRPr="005F0092">
        <w:rPr>
          <w:rFonts w:hint="cs"/>
          <w:sz w:val="24"/>
          <w:szCs w:val="24"/>
          <w:rtl/>
        </w:rPr>
        <w:t>الجمعية</w:t>
      </w:r>
      <w:r w:rsidRPr="005F0092">
        <w:rPr>
          <w:sz w:val="24"/>
          <w:szCs w:val="24"/>
          <w:rtl/>
        </w:rPr>
        <w:t xml:space="preserve"> </w:t>
      </w:r>
      <w:r w:rsidRPr="005F0092">
        <w:rPr>
          <w:rFonts w:ascii="Times New Roman" w:hAnsi="Times New Roman" w:cs="Times New Roman" w:hint="cs"/>
          <w:sz w:val="24"/>
          <w:szCs w:val="24"/>
          <w:rtl/>
        </w:rPr>
        <w:t>–</w:t>
      </w:r>
      <w:r w:rsidR="00BD74A1">
        <w:rPr>
          <w:rFonts w:ascii="Times New Roman" w:hAnsi="Times New Roman" w:cs="Times New Roman"/>
          <w:sz w:val="24"/>
          <w:szCs w:val="24"/>
          <w:rtl/>
        </w:rPr>
        <w:br/>
      </w:r>
      <w:r w:rsidRPr="005F0092">
        <w:rPr>
          <w:rFonts w:hint="cs"/>
          <w:sz w:val="24"/>
          <w:szCs w:val="24"/>
          <w:rtl/>
          <w:lang w:bidi="ar-EG"/>
        </w:rPr>
        <w:t xml:space="preserve"> الدورة السابعة والثلاثون (</w:t>
      </w:r>
      <w:r>
        <w:rPr>
          <w:rFonts w:hint="cs"/>
          <w:sz w:val="24"/>
          <w:szCs w:val="24"/>
          <w:rtl/>
          <w:lang w:bidi="ar-EG"/>
        </w:rPr>
        <w:t xml:space="preserve">الدورة </w:t>
      </w:r>
      <w:r w:rsidRPr="005F0092">
        <w:rPr>
          <w:rFonts w:hint="cs"/>
          <w:sz w:val="24"/>
          <w:szCs w:val="24"/>
          <w:rtl/>
          <w:lang w:bidi="ar-EG"/>
        </w:rPr>
        <w:t xml:space="preserve">الاستثنائية </w:t>
      </w:r>
      <w:r>
        <w:rPr>
          <w:rFonts w:hint="cs"/>
          <w:sz w:val="24"/>
          <w:szCs w:val="24"/>
          <w:rtl/>
          <w:lang w:bidi="ar-EG"/>
        </w:rPr>
        <w:t>الرابعة عشرة</w:t>
      </w:r>
      <w:r w:rsidRPr="005F0092">
        <w:rPr>
          <w:rFonts w:hint="cs"/>
          <w:sz w:val="24"/>
          <w:szCs w:val="24"/>
          <w:rtl/>
          <w:lang w:bidi="ar-EG"/>
        </w:rPr>
        <w:t>)</w:t>
      </w:r>
    </w:p>
    <w:p w:rsidR="000A4BD4" w:rsidRPr="000A4BD4" w:rsidRDefault="000A4BD4" w:rsidP="000A4BD4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الخاص للتصنيف الدولي للتصاميم الصناعية (اتحاد لوكارنو)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Pr="00204512">
        <w:rPr>
          <w:rFonts w:hint="cs"/>
          <w:sz w:val="24"/>
          <w:szCs w:val="24"/>
          <w:rtl/>
        </w:rPr>
        <w:br/>
        <w:t>الدورة</w:t>
      </w:r>
      <w:r w:rsidRPr="00204512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الأربعون</w:t>
      </w:r>
      <w:r w:rsidRPr="00204512">
        <w:rPr>
          <w:sz w:val="24"/>
          <w:szCs w:val="24"/>
          <w:rtl/>
        </w:rPr>
        <w:t xml:space="preserve"> (</w:t>
      </w:r>
      <w:r w:rsidRPr="00782DA9">
        <w:rPr>
          <w:rFonts w:hint="cs"/>
          <w:sz w:val="24"/>
          <w:szCs w:val="24"/>
          <w:rtl/>
        </w:rPr>
        <w:t>الدورة</w:t>
      </w:r>
      <w:r w:rsidRPr="00782DA9">
        <w:rPr>
          <w:sz w:val="24"/>
          <w:szCs w:val="24"/>
          <w:rtl/>
        </w:rPr>
        <w:t xml:space="preserve"> </w:t>
      </w:r>
      <w:r w:rsidR="00480E71">
        <w:rPr>
          <w:rFonts w:hint="cs"/>
          <w:sz w:val="24"/>
          <w:szCs w:val="24"/>
          <w:rtl/>
        </w:rPr>
        <w:t>الاستثنائية السابعة عشرة</w:t>
      </w:r>
      <w:r w:rsidRPr="00204512">
        <w:rPr>
          <w:sz w:val="24"/>
          <w:szCs w:val="24"/>
          <w:rtl/>
        </w:rPr>
        <w:t>)</w:t>
      </w:r>
    </w:p>
    <w:p w:rsidR="004F7557" w:rsidRDefault="004F7557" w:rsidP="00782DA9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الخاص للتصنيف الدولي للبراءات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Pr="00204512">
        <w:rPr>
          <w:rFonts w:hint="cs"/>
          <w:sz w:val="24"/>
          <w:szCs w:val="24"/>
          <w:rtl/>
        </w:rPr>
        <w:br/>
        <w:t>الدورة</w:t>
      </w:r>
      <w:r w:rsidRPr="00204512">
        <w:rPr>
          <w:sz w:val="24"/>
          <w:szCs w:val="24"/>
          <w:rtl/>
        </w:rPr>
        <w:t xml:space="preserve"> </w:t>
      </w:r>
      <w:r w:rsidR="00AE1367">
        <w:rPr>
          <w:rFonts w:hint="cs"/>
          <w:sz w:val="24"/>
          <w:szCs w:val="24"/>
          <w:rtl/>
        </w:rPr>
        <w:t>الحادية و</w:t>
      </w:r>
      <w:r w:rsidR="00782DA9">
        <w:rPr>
          <w:rFonts w:hint="cs"/>
          <w:sz w:val="24"/>
          <w:szCs w:val="24"/>
          <w:rtl/>
        </w:rPr>
        <w:t>الأربعون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="00782DA9" w:rsidRPr="00204512">
        <w:rPr>
          <w:sz w:val="24"/>
          <w:szCs w:val="24"/>
          <w:rtl/>
        </w:rPr>
        <w:t xml:space="preserve"> </w:t>
      </w:r>
      <w:r w:rsidR="000F1E47">
        <w:rPr>
          <w:rFonts w:hint="cs"/>
          <w:sz w:val="24"/>
          <w:szCs w:val="24"/>
          <w:rtl/>
        </w:rPr>
        <w:t>الاستثنائية التاسعة عشرة</w:t>
      </w:r>
      <w:r w:rsidRPr="00204512">
        <w:rPr>
          <w:sz w:val="24"/>
          <w:szCs w:val="24"/>
          <w:rtl/>
        </w:rPr>
        <w:t>)</w:t>
      </w:r>
    </w:p>
    <w:p w:rsidR="009F73C2" w:rsidRPr="009F73C2" w:rsidRDefault="009F73C2" w:rsidP="009F73C2">
      <w:pPr>
        <w:pStyle w:val="Heading1"/>
        <w:spacing w:after="240" w:line="280" w:lineRule="exact"/>
        <w:rPr>
          <w:sz w:val="24"/>
          <w:szCs w:val="24"/>
          <w:rtl/>
        </w:rPr>
      </w:pPr>
      <w:r w:rsidRPr="009F73C2">
        <w:rPr>
          <w:sz w:val="24"/>
          <w:szCs w:val="24"/>
          <w:rtl/>
        </w:rPr>
        <w:t>اتحاد معاهدة التعاون بشأن البراءات</w:t>
      </w:r>
      <w:r>
        <w:rPr>
          <w:rFonts w:hint="cs"/>
          <w:sz w:val="24"/>
          <w:szCs w:val="24"/>
          <w:rtl/>
        </w:rPr>
        <w:t xml:space="preserve">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Pr="00204512">
        <w:rPr>
          <w:rFonts w:hint="cs"/>
          <w:sz w:val="24"/>
          <w:szCs w:val="24"/>
          <w:rtl/>
        </w:rPr>
        <w:br/>
        <w:t>الدورة</w:t>
      </w:r>
      <w:r w:rsidRPr="00204512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الثانية والخمسون </w:t>
      </w:r>
      <w:r w:rsidRPr="00204512">
        <w:rPr>
          <w:sz w:val="24"/>
          <w:szCs w:val="24"/>
          <w:rtl/>
        </w:rPr>
        <w:t>(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الاستثنائية الثلاثون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782DA9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>اتحاد الاعتراف الدولي بإيداع الكائنات الدقيقة لأغراض الإجراءات الخاصة بالبراءات (اتحاد بودابست)</w:t>
      </w:r>
      <w:r w:rsidR="0078672C">
        <w:rPr>
          <w:rFonts w:hint="cs"/>
          <w:sz w:val="24"/>
          <w:szCs w:val="24"/>
          <w:rtl/>
        </w:rPr>
        <w:t xml:space="preserve"> </w:t>
      </w:r>
      <w:r w:rsidR="00BD74A1">
        <w:rPr>
          <w:sz w:val="24"/>
          <w:szCs w:val="24"/>
          <w:rtl/>
        </w:rPr>
        <w:br/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="00204512">
        <w:rPr>
          <w:rFonts w:cs="Times New Roman" w:hint="cs"/>
          <w:sz w:val="24"/>
          <w:szCs w:val="24"/>
          <w:rtl/>
        </w:rPr>
        <w:t>-</w:t>
      </w:r>
      <w:r w:rsid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="00233AB9">
        <w:rPr>
          <w:rFonts w:hint="cs"/>
          <w:sz w:val="24"/>
          <w:szCs w:val="24"/>
          <w:rtl/>
        </w:rPr>
        <w:t>السابعة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والثلاثون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="00BB5462">
        <w:rPr>
          <w:rFonts w:hint="cs"/>
          <w:sz w:val="24"/>
          <w:szCs w:val="24"/>
          <w:rtl/>
        </w:rPr>
        <w:t xml:space="preserve"> الاستثنائية السابعة عشرة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782DA9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الخاص للتصنيف الدولي للعناصر التصويرية للعلامات (اتحاد فيينا)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="00204512" w:rsidRPr="00204512">
        <w:rPr>
          <w:rFonts w:hint="cs"/>
          <w:sz w:val="24"/>
          <w:szCs w:val="24"/>
          <w:rtl/>
        </w:rPr>
        <w:br/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="00200C48">
        <w:rPr>
          <w:rFonts w:hint="cs"/>
          <w:sz w:val="24"/>
          <w:szCs w:val="24"/>
          <w:rtl/>
        </w:rPr>
        <w:t>الثالثة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والثلاثون</w:t>
      </w:r>
      <w:r w:rsidRPr="00204512">
        <w:rPr>
          <w:sz w:val="24"/>
          <w:szCs w:val="24"/>
          <w:rtl/>
        </w:rPr>
        <w:t xml:space="preserve"> (</w:t>
      </w:r>
      <w:r w:rsidR="00782DA9" w:rsidRPr="00782DA9">
        <w:rPr>
          <w:rFonts w:hint="cs"/>
          <w:sz w:val="24"/>
          <w:szCs w:val="24"/>
          <w:rtl/>
        </w:rPr>
        <w:t>الدورة</w:t>
      </w:r>
      <w:r w:rsidR="00782DA9" w:rsidRPr="00782DA9">
        <w:rPr>
          <w:sz w:val="24"/>
          <w:szCs w:val="24"/>
          <w:rtl/>
        </w:rPr>
        <w:t xml:space="preserve"> </w:t>
      </w:r>
      <w:r w:rsidR="006B22FF">
        <w:rPr>
          <w:rFonts w:hint="cs"/>
          <w:sz w:val="24"/>
          <w:szCs w:val="24"/>
          <w:rtl/>
        </w:rPr>
        <w:t>الاستثنائية الخامسة عشرة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782DA9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معاهدة الويبو بشأن حق المؤلف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="00204512" w:rsidRPr="00204512">
        <w:rPr>
          <w:rFonts w:hint="cs"/>
          <w:sz w:val="24"/>
          <w:szCs w:val="24"/>
          <w:rtl/>
        </w:rPr>
        <w:br/>
      </w:r>
      <w:r w:rsidRPr="00204512">
        <w:rPr>
          <w:sz w:val="24"/>
          <w:szCs w:val="24"/>
          <w:rtl/>
        </w:rPr>
        <w:t>الدورة</w:t>
      </w:r>
      <w:r w:rsidR="00EF3148">
        <w:rPr>
          <w:rFonts w:hint="cs"/>
          <w:sz w:val="24"/>
          <w:szCs w:val="24"/>
          <w:rtl/>
        </w:rPr>
        <w:t xml:space="preserve"> العشرون</w:t>
      </w:r>
      <w:r w:rsidRPr="00204512">
        <w:rPr>
          <w:sz w:val="24"/>
          <w:szCs w:val="24"/>
          <w:rtl/>
        </w:rPr>
        <w:t xml:space="preserve"> (الدورة</w:t>
      </w:r>
      <w:r w:rsidR="00C619B4">
        <w:rPr>
          <w:rFonts w:hint="cs"/>
          <w:sz w:val="24"/>
          <w:szCs w:val="24"/>
          <w:rtl/>
        </w:rPr>
        <w:t xml:space="preserve"> الاستثنائية الحادية عشرة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51094D">
      <w:pPr>
        <w:pStyle w:val="Heading1"/>
        <w:keepNext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lastRenderedPageBreak/>
        <w:t xml:space="preserve">معاهدة الويبو بشأن الأداء والتسجيل الصوتي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="00204512" w:rsidRPr="00204512">
        <w:rPr>
          <w:rFonts w:hint="cs"/>
          <w:sz w:val="24"/>
          <w:szCs w:val="24"/>
          <w:rtl/>
        </w:rPr>
        <w:br/>
      </w:r>
      <w:r w:rsidR="002B14E9" w:rsidRPr="002B14E9">
        <w:rPr>
          <w:sz w:val="24"/>
          <w:szCs w:val="24"/>
          <w:rtl/>
        </w:rPr>
        <w:t>الدورة</w:t>
      </w:r>
      <w:r w:rsidR="002B14E9" w:rsidRPr="002B14E9">
        <w:rPr>
          <w:rFonts w:hint="cs"/>
          <w:sz w:val="24"/>
          <w:szCs w:val="24"/>
          <w:rtl/>
        </w:rPr>
        <w:t xml:space="preserve"> العشرون</w:t>
      </w:r>
      <w:r w:rsidR="002B14E9" w:rsidRPr="002B14E9">
        <w:rPr>
          <w:sz w:val="24"/>
          <w:szCs w:val="24"/>
          <w:rtl/>
        </w:rPr>
        <w:t xml:space="preserve"> (الدورة</w:t>
      </w:r>
      <w:r w:rsidR="002B14E9" w:rsidRPr="002B14E9">
        <w:rPr>
          <w:rFonts w:hint="cs"/>
          <w:sz w:val="24"/>
          <w:szCs w:val="24"/>
          <w:rtl/>
        </w:rPr>
        <w:t xml:space="preserve"> الاستثنائية الحادية عشرة</w:t>
      </w:r>
      <w:r w:rsidR="002B14E9" w:rsidRPr="002B14E9">
        <w:rPr>
          <w:sz w:val="24"/>
          <w:szCs w:val="24"/>
          <w:rtl/>
        </w:rPr>
        <w:t>)</w:t>
      </w:r>
    </w:p>
    <w:p w:rsidR="004F7557" w:rsidRDefault="004F7557" w:rsidP="00782DA9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معاهدة قانون البراءات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="00204512" w:rsidRPr="00204512">
        <w:rPr>
          <w:rFonts w:hint="cs"/>
          <w:sz w:val="24"/>
          <w:szCs w:val="24"/>
          <w:rtl/>
        </w:rPr>
        <w:br/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="00BB6331">
        <w:rPr>
          <w:rFonts w:hint="cs"/>
          <w:sz w:val="24"/>
          <w:szCs w:val="24"/>
          <w:rtl/>
        </w:rPr>
        <w:t>التاسعة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عشرة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="00C55B2A">
        <w:rPr>
          <w:rFonts w:hint="cs"/>
          <w:sz w:val="24"/>
          <w:szCs w:val="24"/>
          <w:rtl/>
        </w:rPr>
        <w:t>الاستثنائية الحادية عشرة</w:t>
      </w:r>
      <w:r w:rsidRPr="00204512">
        <w:rPr>
          <w:sz w:val="24"/>
          <w:szCs w:val="24"/>
          <w:rtl/>
        </w:rPr>
        <w:t>)</w:t>
      </w:r>
    </w:p>
    <w:p w:rsidR="0023360F" w:rsidRPr="0023360F" w:rsidRDefault="005751E6" w:rsidP="005751E6">
      <w:pPr>
        <w:pStyle w:val="Heading1"/>
        <w:spacing w:after="240" w:line="280" w:lineRule="exact"/>
        <w:rPr>
          <w:sz w:val="24"/>
          <w:szCs w:val="24"/>
          <w:rtl/>
        </w:rPr>
      </w:pPr>
      <w:r w:rsidRPr="005751E6">
        <w:rPr>
          <w:sz w:val="24"/>
          <w:szCs w:val="24"/>
          <w:rtl/>
          <w:lang w:bidi="ar-EG"/>
        </w:rPr>
        <w:t xml:space="preserve">جمعية معاهدة سنغافورة بشأن قانون العلامات، الدورة </w:t>
      </w:r>
      <w:r w:rsidRPr="005751E6">
        <w:rPr>
          <w:rFonts w:hint="cs"/>
          <w:sz w:val="24"/>
          <w:szCs w:val="24"/>
          <w:rtl/>
          <w:lang w:bidi="ar-EG"/>
        </w:rPr>
        <w:t>الثالثة عشرة</w:t>
      </w:r>
      <w:r w:rsidRPr="005751E6">
        <w:rPr>
          <w:sz w:val="24"/>
          <w:szCs w:val="24"/>
          <w:rtl/>
          <w:lang w:bidi="ar-EG"/>
        </w:rPr>
        <w:t xml:space="preserve"> </w:t>
      </w:r>
      <w:r w:rsidR="0023360F" w:rsidRPr="00204512">
        <w:rPr>
          <w:sz w:val="24"/>
          <w:szCs w:val="24"/>
          <w:rtl/>
        </w:rPr>
        <w:t xml:space="preserve">- </w:t>
      </w:r>
      <w:r w:rsidR="0023360F" w:rsidRPr="00204512">
        <w:rPr>
          <w:rFonts w:hint="cs"/>
          <w:sz w:val="24"/>
          <w:szCs w:val="24"/>
          <w:rtl/>
        </w:rPr>
        <w:br/>
        <w:t>الدورة</w:t>
      </w:r>
      <w:r w:rsidR="0023360F" w:rsidRPr="00204512">
        <w:rPr>
          <w:sz w:val="24"/>
          <w:szCs w:val="24"/>
          <w:rtl/>
        </w:rPr>
        <w:t xml:space="preserve"> </w:t>
      </w:r>
      <w:r w:rsidR="00157E9E">
        <w:rPr>
          <w:rFonts w:hint="cs"/>
          <w:sz w:val="24"/>
          <w:szCs w:val="24"/>
          <w:rtl/>
        </w:rPr>
        <w:t>الثالثة</w:t>
      </w:r>
      <w:r w:rsidR="0023360F" w:rsidRPr="00204512">
        <w:rPr>
          <w:sz w:val="24"/>
          <w:szCs w:val="24"/>
          <w:rtl/>
        </w:rPr>
        <w:t xml:space="preserve"> </w:t>
      </w:r>
      <w:r w:rsidR="0023360F" w:rsidRPr="00204512">
        <w:rPr>
          <w:rFonts w:hint="cs"/>
          <w:sz w:val="24"/>
          <w:szCs w:val="24"/>
          <w:rtl/>
        </w:rPr>
        <w:t>عشرة</w:t>
      </w:r>
      <w:r w:rsidR="0023360F" w:rsidRPr="00204512">
        <w:rPr>
          <w:sz w:val="24"/>
          <w:szCs w:val="24"/>
          <w:rtl/>
        </w:rPr>
        <w:t xml:space="preserve"> (</w:t>
      </w:r>
      <w:r w:rsidR="0023360F" w:rsidRPr="00204512">
        <w:rPr>
          <w:rFonts w:hint="cs"/>
          <w:sz w:val="24"/>
          <w:szCs w:val="24"/>
          <w:rtl/>
        </w:rPr>
        <w:t>الدورة</w:t>
      </w:r>
      <w:r w:rsidR="0023360F" w:rsidRPr="00204512">
        <w:rPr>
          <w:sz w:val="24"/>
          <w:szCs w:val="24"/>
          <w:rtl/>
        </w:rPr>
        <w:t xml:space="preserve"> </w:t>
      </w:r>
      <w:r w:rsidR="0023360F">
        <w:rPr>
          <w:rFonts w:hint="cs"/>
          <w:sz w:val="24"/>
          <w:szCs w:val="24"/>
          <w:rtl/>
        </w:rPr>
        <w:t xml:space="preserve">الاستثنائية </w:t>
      </w:r>
      <w:r w:rsidR="00D92F6F">
        <w:rPr>
          <w:rFonts w:hint="cs"/>
          <w:sz w:val="24"/>
          <w:szCs w:val="24"/>
          <w:rtl/>
        </w:rPr>
        <w:t>السا</w:t>
      </w:r>
      <w:r w:rsidR="00B80922">
        <w:rPr>
          <w:rFonts w:hint="cs"/>
          <w:sz w:val="24"/>
          <w:szCs w:val="24"/>
          <w:rtl/>
        </w:rPr>
        <w:t>بعة</w:t>
      </w:r>
      <w:r w:rsidR="0023360F" w:rsidRPr="00204512">
        <w:rPr>
          <w:sz w:val="24"/>
          <w:szCs w:val="24"/>
          <w:rtl/>
        </w:rPr>
        <w:t>)</w:t>
      </w:r>
    </w:p>
    <w:p w:rsidR="002E7810" w:rsidRPr="002E7810" w:rsidRDefault="001C6BA5" w:rsidP="00A97244">
      <w:pPr>
        <w:spacing w:line="600" w:lineRule="auto"/>
        <w:rPr>
          <w:b/>
          <w:bCs/>
          <w:rtl/>
        </w:rPr>
      </w:pPr>
      <w:r>
        <w:rPr>
          <w:b/>
          <w:bCs/>
          <w:rtl/>
        </w:rPr>
        <w:t xml:space="preserve">جنيف، من </w:t>
      </w:r>
      <w:r w:rsidR="00574029">
        <w:rPr>
          <w:b/>
          <w:bCs/>
        </w:rPr>
        <w:t>21</w:t>
      </w:r>
      <w:r w:rsidR="00574029">
        <w:rPr>
          <w:rFonts w:hint="cs"/>
          <w:b/>
          <w:bCs/>
          <w:rtl/>
        </w:rPr>
        <w:t xml:space="preserve"> إلى 25</w:t>
      </w:r>
      <w:r>
        <w:rPr>
          <w:b/>
          <w:bCs/>
          <w:rtl/>
        </w:rPr>
        <w:t xml:space="preserve"> سبتمبر </w:t>
      </w:r>
      <w:r w:rsidR="00A97244">
        <w:rPr>
          <w:rFonts w:hint="cs"/>
          <w:b/>
          <w:bCs/>
          <w:rtl/>
        </w:rPr>
        <w:t>20</w:t>
      </w:r>
      <w:r w:rsidR="00574029">
        <w:rPr>
          <w:rFonts w:hint="cs"/>
          <w:b/>
          <w:bCs/>
          <w:rtl/>
        </w:rPr>
        <w:t>20</w:t>
      </w:r>
    </w:p>
    <w:p w:rsidR="002E7810" w:rsidRPr="002E7810" w:rsidRDefault="0019046D" w:rsidP="00874721">
      <w:pPr>
        <w:rPr>
          <w:rFonts w:ascii="Arial Black" w:hAnsi="Arial Black" w:cs="PT Bold Heading"/>
          <w:sz w:val="26"/>
          <w:szCs w:val="26"/>
          <w:rtl/>
        </w:rPr>
      </w:pPr>
      <w:r>
        <w:rPr>
          <w:rFonts w:ascii="Arial Black" w:hAnsi="Arial Black" w:cs="PT Bold Heading" w:hint="eastAsia"/>
          <w:sz w:val="26"/>
          <w:szCs w:val="26"/>
          <w:rtl/>
        </w:rPr>
        <w:t>التق</w:t>
      </w:r>
      <w:r w:rsidR="004F7557">
        <w:rPr>
          <w:rFonts w:ascii="Arial Black" w:hAnsi="Arial Black" w:cs="PT Bold Heading" w:hint="cs"/>
          <w:sz w:val="26"/>
          <w:szCs w:val="26"/>
          <w:rtl/>
        </w:rPr>
        <w:t>ا</w:t>
      </w:r>
      <w:r>
        <w:rPr>
          <w:rFonts w:ascii="Arial Black" w:hAnsi="Arial Black" w:cs="PT Bold Heading" w:hint="eastAsia"/>
          <w:sz w:val="26"/>
          <w:szCs w:val="26"/>
          <w:rtl/>
        </w:rPr>
        <w:t>رير</w:t>
      </w:r>
    </w:p>
    <w:p w:rsidR="003F7284" w:rsidRPr="00BB6440" w:rsidRDefault="000D5074" w:rsidP="000D5074">
      <w:pPr>
        <w:spacing w:before="200" w:after="960"/>
        <w:rPr>
          <w:i/>
          <w:iCs/>
          <w:rtl/>
        </w:rPr>
      </w:pPr>
      <w:r>
        <w:rPr>
          <w:rFonts w:hint="cs"/>
          <w:i/>
          <w:iCs/>
          <w:rtl/>
        </w:rPr>
        <w:t>التي اعتمدتها الهيئات المعنية</w:t>
      </w:r>
    </w:p>
    <w:p w:rsidR="0019046D" w:rsidRPr="0019046D" w:rsidRDefault="004F7557" w:rsidP="00A97244">
      <w:pPr>
        <w:pStyle w:val="ONUMA"/>
        <w:rPr>
          <w:lang w:bidi="ar-EG"/>
        </w:rPr>
      </w:pPr>
      <w:r w:rsidRPr="004F7557">
        <w:rPr>
          <w:rFonts w:hint="cs"/>
          <w:rtl/>
        </w:rPr>
        <w:t xml:space="preserve">اجتمع كل من الهيئات المذكورة أعلاه في الدورات المشار إليها بغرض النظر في البنود التالية من جدول الأعمال الموحّد لسلسلة الاجتماعات </w:t>
      </w:r>
      <w:r w:rsidR="00454DB1">
        <w:rPr>
          <w:rFonts w:hint="cs"/>
          <w:rtl/>
        </w:rPr>
        <w:t>الحادية والستين</w:t>
      </w:r>
      <w:r w:rsidRPr="004F7557">
        <w:rPr>
          <w:rFonts w:hint="cs"/>
          <w:rtl/>
        </w:rPr>
        <w:t xml:space="preserve"> لجمعيات الويبو (الوثيقة</w:t>
      </w:r>
      <w:r w:rsidRPr="004F7557">
        <w:rPr>
          <w:rFonts w:hint="eastAsia"/>
          <w:rtl/>
        </w:rPr>
        <w:t> </w:t>
      </w:r>
      <w:r w:rsidRPr="004F7557">
        <w:t>A/</w:t>
      </w:r>
      <w:r w:rsidR="000A6E14">
        <w:t>61</w:t>
      </w:r>
      <w:r w:rsidRPr="004F7557">
        <w:t>/1</w:t>
      </w:r>
      <w:r w:rsidRPr="004F7557">
        <w:rPr>
          <w:rFonts w:hint="cs"/>
          <w:rtl/>
        </w:rPr>
        <w:t xml:space="preserve">): </w:t>
      </w:r>
      <w:r w:rsidR="00A97244">
        <w:rPr>
          <w:rFonts w:hint="cs"/>
          <w:rtl/>
        </w:rPr>
        <w:t>1</w:t>
      </w:r>
      <w:r w:rsidRPr="004F7557">
        <w:rPr>
          <w:rFonts w:hint="cs"/>
          <w:rtl/>
        </w:rPr>
        <w:t xml:space="preserve"> و2 و4 و5 و6 </w:t>
      </w:r>
      <w:r w:rsidR="00A97244">
        <w:rPr>
          <w:rFonts w:hint="cs"/>
          <w:rtl/>
        </w:rPr>
        <w:t xml:space="preserve">و8 </w:t>
      </w:r>
      <w:r w:rsidRPr="004F7557">
        <w:rPr>
          <w:rFonts w:hint="cs"/>
          <w:rtl/>
        </w:rPr>
        <w:t>و1</w:t>
      </w:r>
      <w:r w:rsidR="000A6E14">
        <w:rPr>
          <w:rFonts w:hint="cs"/>
          <w:rtl/>
        </w:rPr>
        <w:t>0</w:t>
      </w:r>
      <w:r w:rsidRPr="004F7557">
        <w:rPr>
          <w:rFonts w:hint="cs"/>
          <w:rtl/>
        </w:rPr>
        <w:t xml:space="preserve">"2" </w:t>
      </w:r>
      <w:r w:rsidR="000A6E14">
        <w:rPr>
          <w:rFonts w:hint="cs"/>
          <w:rtl/>
        </w:rPr>
        <w:t>و11 و21 و22</w:t>
      </w:r>
      <w:r w:rsidRPr="004F7557">
        <w:rPr>
          <w:rFonts w:hint="cs"/>
          <w:rtl/>
        </w:rPr>
        <w:t>.</w:t>
      </w:r>
      <w:r w:rsidR="00A97244">
        <w:rPr>
          <w:rFonts w:hint="cs"/>
          <w:rtl/>
        </w:rPr>
        <w:t xml:space="preserve"> وعلاوة على ذلك، نظر</w:t>
      </w:r>
      <w:r w:rsidR="00E91F4F">
        <w:rPr>
          <w:rFonts w:hint="cs"/>
          <w:rtl/>
        </w:rPr>
        <w:t>ت</w:t>
      </w:r>
      <w:r w:rsidR="00A97244">
        <w:rPr>
          <w:rFonts w:hint="cs"/>
          <w:rtl/>
        </w:rPr>
        <w:t xml:space="preserve"> اللجنت</w:t>
      </w:r>
      <w:r w:rsidR="00E91F4F">
        <w:rPr>
          <w:rFonts w:hint="cs"/>
          <w:rtl/>
        </w:rPr>
        <w:t>ا</w:t>
      </w:r>
      <w:r w:rsidR="00A97244">
        <w:rPr>
          <w:rFonts w:hint="cs"/>
          <w:rtl/>
        </w:rPr>
        <w:t>ن التنفيذيت</w:t>
      </w:r>
      <w:r w:rsidR="00E91F4F">
        <w:rPr>
          <w:rFonts w:hint="cs"/>
          <w:rtl/>
        </w:rPr>
        <w:t>ا</w:t>
      </w:r>
      <w:r w:rsidR="00A97244">
        <w:rPr>
          <w:rFonts w:hint="cs"/>
          <w:rtl/>
        </w:rPr>
        <w:t xml:space="preserve">ن لاتحادي باريس وبرن أيضاً في البند </w:t>
      </w:r>
      <w:r w:rsidR="002A2F90">
        <w:rPr>
          <w:rFonts w:hint="cs"/>
          <w:rtl/>
        </w:rPr>
        <w:t>3</w:t>
      </w:r>
      <w:r w:rsidR="00A97244">
        <w:rPr>
          <w:rFonts w:hint="cs"/>
          <w:rtl/>
        </w:rPr>
        <w:t>.</w:t>
      </w:r>
    </w:p>
    <w:p w:rsidR="0019046D" w:rsidRPr="0019046D" w:rsidRDefault="004F7557" w:rsidP="000D5074">
      <w:pPr>
        <w:pStyle w:val="ONUMA"/>
        <w:rPr>
          <w:lang w:bidi="ar-EG"/>
        </w:rPr>
      </w:pPr>
      <w:r w:rsidRPr="004F7557">
        <w:rPr>
          <w:rFonts w:hint="cs"/>
          <w:rtl/>
        </w:rPr>
        <w:t xml:space="preserve">وترد التقارير الخاصة ببنود جدول الأعمال المذكورة </w:t>
      </w:r>
      <w:r w:rsidR="00B647E1">
        <w:rPr>
          <w:rFonts w:hint="cs"/>
          <w:rtl/>
        </w:rPr>
        <w:t>موحّدةً</w:t>
      </w:r>
      <w:r w:rsidRPr="004F7557">
        <w:rPr>
          <w:rFonts w:hint="cs"/>
          <w:rtl/>
        </w:rPr>
        <w:t xml:space="preserve"> في التقرير العام </w:t>
      </w:r>
      <w:r w:rsidR="007E1886">
        <w:rPr>
          <w:rFonts w:hint="cs"/>
          <w:rtl/>
        </w:rPr>
        <w:t xml:space="preserve">للجمعيات </w:t>
      </w:r>
      <w:r w:rsidRPr="004F7557">
        <w:rPr>
          <w:rFonts w:hint="cs"/>
          <w:rtl/>
        </w:rPr>
        <w:t>(الوثيقة</w:t>
      </w:r>
      <w:r w:rsidRPr="004F7557">
        <w:rPr>
          <w:rFonts w:hint="eastAsia"/>
          <w:rtl/>
        </w:rPr>
        <w:t> </w:t>
      </w:r>
      <w:r w:rsidRPr="004F7557">
        <w:t>A/</w:t>
      </w:r>
      <w:r w:rsidR="002A2F90">
        <w:t>61</w:t>
      </w:r>
      <w:r w:rsidRPr="004F7557">
        <w:t>/1</w:t>
      </w:r>
      <w:r w:rsidR="002A2F90">
        <w:t>0</w:t>
      </w:r>
      <w:r w:rsidRPr="004F7557">
        <w:rPr>
          <w:rFonts w:hint="cs"/>
          <w:rtl/>
        </w:rPr>
        <w:t>).</w:t>
      </w:r>
    </w:p>
    <w:p w:rsidR="0019046D" w:rsidRPr="0019046D" w:rsidRDefault="0019046D" w:rsidP="00A97244">
      <w:pPr>
        <w:pStyle w:val="Endofdocument-Annex"/>
        <w:spacing w:before="480"/>
        <w:ind w:left="5530"/>
        <w:rPr>
          <w:lang w:bidi="ar-EG"/>
        </w:rPr>
      </w:pPr>
      <w:r w:rsidRPr="0019046D">
        <w:rPr>
          <w:rFonts w:hint="cs"/>
          <w:rtl/>
        </w:rPr>
        <w:t>[نهاية الوثيقة]</w:t>
      </w:r>
    </w:p>
    <w:sectPr w:rsidR="0019046D" w:rsidRPr="0019046D" w:rsidSect="000828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418" w:bottom="1418" w:left="1134" w:header="510" w:footer="1021" w:gutter="0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E2A" w:rsidRDefault="005E1E2A">
      <w:r>
        <w:separator/>
      </w:r>
    </w:p>
  </w:endnote>
  <w:endnote w:type="continuationSeparator" w:id="0">
    <w:p w:rsidR="005E1E2A" w:rsidRDefault="005E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00000000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1F" w:rsidRDefault="0008281F" w:rsidP="000828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1F" w:rsidRDefault="000828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1F" w:rsidRDefault="00082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E2A" w:rsidRDefault="005E1E2A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5E1E2A" w:rsidRDefault="005E1E2A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1F" w:rsidRPr="000D5074" w:rsidRDefault="0008281F" w:rsidP="0008281F">
    <w:pPr>
      <w:bidi w:val="0"/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</w:pPr>
    <w:r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>WO/CF/41/1   P/EC/60/1   B/A/50/1   B/EC/66/1   N/A/40/1   LI/A/37/1   LO/A/40/1   IPC/A/41/1   PCT/A/52/1   BP/A/37/1   VA/A/33/1   WCT/A/20/1   WPPT/A/20/</w:t>
    </w:r>
    <w:r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 xml:space="preserve">1   </w:t>
    </w:r>
    <w:r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>PLT/A/19/1   STLT/A/13/1/1</w:t>
    </w:r>
  </w:p>
  <w:p w:rsidR="0008281F" w:rsidRPr="005F1ACA" w:rsidRDefault="0008281F" w:rsidP="0008281F">
    <w:pPr>
      <w:bidi w:val="0"/>
      <w:rPr>
        <w:rFonts w:ascii="Arial" w:hAnsi="Arial" w:cs="Arial"/>
        <w:bCs/>
        <w:sz w:val="22"/>
        <w:szCs w:val="22"/>
      </w:rPr>
    </w:pPr>
    <w:r w:rsidRPr="005F1ACA">
      <w:rPr>
        <w:rFonts w:ascii="Arial" w:hAnsi="Arial" w:cs="Arial"/>
        <w:bCs/>
        <w:sz w:val="22"/>
        <w:szCs w:val="22"/>
      </w:rPr>
      <w:fldChar w:fldCharType="begin"/>
    </w:r>
    <w:r w:rsidRPr="005F1ACA">
      <w:rPr>
        <w:rFonts w:ascii="Arial" w:hAnsi="Arial" w:cs="Arial"/>
        <w:bCs/>
        <w:sz w:val="22"/>
        <w:szCs w:val="22"/>
      </w:rPr>
      <w:instrText xml:space="preserve"> PAGE  \* MERGEFORMAT </w:instrText>
    </w:r>
    <w:r w:rsidRPr="005F1ACA">
      <w:rPr>
        <w:rFonts w:ascii="Arial" w:hAnsi="Arial" w:cs="Arial"/>
        <w:bCs/>
        <w:sz w:val="22"/>
        <w:szCs w:val="22"/>
      </w:rPr>
      <w:fldChar w:fldCharType="separate"/>
    </w:r>
    <w:r>
      <w:rPr>
        <w:rFonts w:ascii="Arial" w:hAnsi="Arial" w:cs="Arial"/>
        <w:bCs/>
        <w:noProof/>
        <w:sz w:val="22"/>
        <w:szCs w:val="22"/>
        <w:lang w:bidi="ar-EG"/>
      </w:rPr>
      <w:t>2</w:t>
    </w:r>
    <w:r w:rsidRPr="005F1ACA">
      <w:rPr>
        <w:rFonts w:ascii="Arial" w:hAnsi="Arial" w:cs="Arial"/>
        <w:bCs/>
        <w:sz w:val="22"/>
        <w:szCs w:val="22"/>
      </w:rPr>
      <w:fldChar w:fldCharType="end"/>
    </w:r>
  </w:p>
  <w:p w:rsidR="0008281F" w:rsidRPr="005F1ACA" w:rsidRDefault="0008281F" w:rsidP="0008281F">
    <w:pPr>
      <w:bidi w:val="0"/>
      <w:rPr>
        <w:rFonts w:ascii="Arial" w:hAnsi="Arial" w:cs="Arial"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029" w:rsidRPr="000D5074" w:rsidRDefault="005F1ACA" w:rsidP="000D5074">
    <w:pPr>
      <w:bidi w:val="0"/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</w:pPr>
    <w:r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>WO/CF/41/1</w:t>
    </w:r>
    <w:r w:rsidR="008216A4"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 xml:space="preserve"> </w:t>
    </w:r>
    <w:r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 xml:space="preserve">  P/EC/60/1  </w:t>
    </w:r>
    <w:r w:rsidR="008216A4"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 xml:space="preserve"> </w:t>
    </w:r>
    <w:r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 xml:space="preserve">B/A/50/1 </w:t>
    </w:r>
    <w:r w:rsidR="008216A4"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 xml:space="preserve"> </w:t>
    </w:r>
    <w:r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 xml:space="preserve"> B/EC/66/1  </w:t>
    </w:r>
    <w:r w:rsidR="008216A4"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 xml:space="preserve"> </w:t>
    </w:r>
    <w:r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>N/A/40/1</w:t>
    </w:r>
    <w:r w:rsidR="008216A4"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 xml:space="preserve"> </w:t>
    </w:r>
    <w:r w:rsidR="0051094D"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 xml:space="preserve">  </w:t>
    </w:r>
    <w:r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 xml:space="preserve">LI/A/37/1 </w:t>
    </w:r>
    <w:r w:rsidR="008216A4"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 xml:space="preserve"> </w:t>
    </w:r>
    <w:r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 xml:space="preserve"> LO/A/40/1</w:t>
    </w:r>
    <w:r w:rsidR="008216A4"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 xml:space="preserve"> </w:t>
    </w:r>
    <w:r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 xml:space="preserve"> </w:t>
    </w:r>
    <w:r w:rsidR="00574029"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 xml:space="preserve"> IPC/A/41/1</w:t>
    </w:r>
    <w:r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 xml:space="preserve">  </w:t>
    </w:r>
    <w:r w:rsidR="008216A4"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 xml:space="preserve"> </w:t>
    </w:r>
    <w:r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>PCT/A/52/1</w:t>
    </w:r>
    <w:r w:rsidR="008216A4"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 xml:space="preserve"> </w:t>
    </w:r>
    <w:r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 xml:space="preserve">  BP/A/37/1  </w:t>
    </w:r>
    <w:r w:rsidR="008216A4"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 xml:space="preserve"> </w:t>
    </w:r>
    <w:r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 xml:space="preserve">VA/A/33/1  </w:t>
    </w:r>
    <w:r w:rsidR="008216A4"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 xml:space="preserve"> </w:t>
    </w:r>
    <w:r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 xml:space="preserve">WCT/A/20/1  </w:t>
    </w:r>
    <w:r w:rsidR="008216A4"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 xml:space="preserve"> </w:t>
    </w:r>
    <w:r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>WPPT/A/20/</w:t>
    </w:r>
    <w:r w:rsid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 xml:space="preserve">1   </w:t>
    </w:r>
    <w:r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>PLT/A/19/1</w:t>
    </w:r>
    <w:r w:rsidR="008216A4"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 xml:space="preserve">   </w:t>
    </w:r>
    <w:r w:rsidR="00574029" w:rsidRPr="000D5074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>STLT/A/13/1/1</w:t>
    </w:r>
  </w:p>
  <w:p w:rsidR="004C495B" w:rsidRPr="005F1ACA" w:rsidRDefault="004C495B" w:rsidP="0023693F">
    <w:pPr>
      <w:bidi w:val="0"/>
      <w:rPr>
        <w:rFonts w:ascii="Arial" w:hAnsi="Arial" w:cs="Arial"/>
        <w:bCs/>
        <w:sz w:val="22"/>
        <w:szCs w:val="22"/>
      </w:rPr>
    </w:pPr>
    <w:r w:rsidRPr="005F1ACA">
      <w:rPr>
        <w:rFonts w:ascii="Arial" w:hAnsi="Arial" w:cs="Arial"/>
        <w:bCs/>
        <w:sz w:val="22"/>
        <w:szCs w:val="22"/>
      </w:rPr>
      <w:fldChar w:fldCharType="begin"/>
    </w:r>
    <w:r w:rsidRPr="005F1ACA">
      <w:rPr>
        <w:rFonts w:ascii="Arial" w:hAnsi="Arial" w:cs="Arial"/>
        <w:bCs/>
        <w:sz w:val="22"/>
        <w:szCs w:val="22"/>
      </w:rPr>
      <w:instrText xml:space="preserve"> PAGE  \* MERGEFORMAT </w:instrText>
    </w:r>
    <w:r w:rsidRPr="005F1ACA">
      <w:rPr>
        <w:rFonts w:ascii="Arial" w:hAnsi="Arial" w:cs="Arial"/>
        <w:bCs/>
        <w:sz w:val="22"/>
        <w:szCs w:val="22"/>
      </w:rPr>
      <w:fldChar w:fldCharType="separate"/>
    </w:r>
    <w:r w:rsidR="005E3A34">
      <w:rPr>
        <w:rFonts w:ascii="Arial" w:hAnsi="Arial" w:cs="Arial"/>
        <w:bCs/>
        <w:noProof/>
        <w:sz w:val="22"/>
        <w:szCs w:val="22"/>
        <w:lang w:bidi="ar-EG"/>
      </w:rPr>
      <w:t>2</w:t>
    </w:r>
    <w:r w:rsidRPr="005F1ACA">
      <w:rPr>
        <w:rFonts w:ascii="Arial" w:hAnsi="Arial" w:cs="Arial"/>
        <w:bCs/>
        <w:sz w:val="22"/>
        <w:szCs w:val="22"/>
      </w:rPr>
      <w:fldChar w:fldCharType="end"/>
    </w:r>
  </w:p>
  <w:p w:rsidR="004C495B" w:rsidRPr="005F1ACA" w:rsidRDefault="004C495B" w:rsidP="0023693F">
    <w:pPr>
      <w:bidi w:val="0"/>
      <w:rPr>
        <w:rFonts w:ascii="Arial" w:hAnsi="Arial" w:cs="Arial"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1F" w:rsidRDefault="00082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  <w:num w:numId="45">
    <w:abstractNumId w:val="11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isplayBackgroundShape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6D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281F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4BD4"/>
    <w:rsid w:val="000A53C5"/>
    <w:rsid w:val="000A5408"/>
    <w:rsid w:val="000A6510"/>
    <w:rsid w:val="000A6D68"/>
    <w:rsid w:val="000A6E14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074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47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1BC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57E9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1FE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46D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1F6C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6BA5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33E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0C48"/>
    <w:rsid w:val="002012F2"/>
    <w:rsid w:val="002014D7"/>
    <w:rsid w:val="00202F07"/>
    <w:rsid w:val="00203030"/>
    <w:rsid w:val="00203D45"/>
    <w:rsid w:val="00204133"/>
    <w:rsid w:val="00204512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27D5A"/>
    <w:rsid w:val="00230249"/>
    <w:rsid w:val="0023068C"/>
    <w:rsid w:val="00230D5F"/>
    <w:rsid w:val="00231BE3"/>
    <w:rsid w:val="00232C51"/>
    <w:rsid w:val="00233414"/>
    <w:rsid w:val="0023360F"/>
    <w:rsid w:val="00233AB9"/>
    <w:rsid w:val="00233D69"/>
    <w:rsid w:val="00234E82"/>
    <w:rsid w:val="00235C9D"/>
    <w:rsid w:val="00235DAE"/>
    <w:rsid w:val="0023693F"/>
    <w:rsid w:val="00240B9D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2F90"/>
    <w:rsid w:val="002A3C9D"/>
    <w:rsid w:val="002A5403"/>
    <w:rsid w:val="002A6C9F"/>
    <w:rsid w:val="002A77F3"/>
    <w:rsid w:val="002B14E9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18B9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4DB1"/>
    <w:rsid w:val="00454F3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0E71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3A6A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A68DA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15A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4F7557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94D"/>
    <w:rsid w:val="00510DB0"/>
    <w:rsid w:val="005119F6"/>
    <w:rsid w:val="00511B7D"/>
    <w:rsid w:val="00511D00"/>
    <w:rsid w:val="005137E7"/>
    <w:rsid w:val="00515B1F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5E"/>
    <w:rsid w:val="0056579D"/>
    <w:rsid w:val="005674C3"/>
    <w:rsid w:val="00567990"/>
    <w:rsid w:val="00567C4C"/>
    <w:rsid w:val="005728C8"/>
    <w:rsid w:val="005733AD"/>
    <w:rsid w:val="0057381A"/>
    <w:rsid w:val="00573ABD"/>
    <w:rsid w:val="00574029"/>
    <w:rsid w:val="00574B91"/>
    <w:rsid w:val="00574E5C"/>
    <w:rsid w:val="00574F5E"/>
    <w:rsid w:val="005750F7"/>
    <w:rsid w:val="0057512C"/>
    <w:rsid w:val="005751E6"/>
    <w:rsid w:val="00575822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14F4"/>
    <w:rsid w:val="005D276D"/>
    <w:rsid w:val="005D5912"/>
    <w:rsid w:val="005D794C"/>
    <w:rsid w:val="005D79F6"/>
    <w:rsid w:val="005D7A9F"/>
    <w:rsid w:val="005D7AA2"/>
    <w:rsid w:val="005E1E2A"/>
    <w:rsid w:val="005E2154"/>
    <w:rsid w:val="005E2FC7"/>
    <w:rsid w:val="005E37B9"/>
    <w:rsid w:val="005E3A34"/>
    <w:rsid w:val="005E427F"/>
    <w:rsid w:val="005E4574"/>
    <w:rsid w:val="005E4BBE"/>
    <w:rsid w:val="005E4C97"/>
    <w:rsid w:val="005E5014"/>
    <w:rsid w:val="005E684F"/>
    <w:rsid w:val="005E76DF"/>
    <w:rsid w:val="005E77BA"/>
    <w:rsid w:val="005F0092"/>
    <w:rsid w:val="005F0112"/>
    <w:rsid w:val="005F03E3"/>
    <w:rsid w:val="005F0829"/>
    <w:rsid w:val="005F1ACA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6119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22FF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51E7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DA9"/>
    <w:rsid w:val="00783D11"/>
    <w:rsid w:val="00785E46"/>
    <w:rsid w:val="0078672C"/>
    <w:rsid w:val="00787917"/>
    <w:rsid w:val="00791489"/>
    <w:rsid w:val="00791683"/>
    <w:rsid w:val="00792F0C"/>
    <w:rsid w:val="00793AEB"/>
    <w:rsid w:val="00795460"/>
    <w:rsid w:val="00796CF7"/>
    <w:rsid w:val="00796F99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1886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CF8"/>
    <w:rsid w:val="008174D1"/>
    <w:rsid w:val="008178B2"/>
    <w:rsid w:val="008207AD"/>
    <w:rsid w:val="0082165E"/>
    <w:rsid w:val="008216A4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7C5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68E1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9F73C2"/>
    <w:rsid w:val="00A0042C"/>
    <w:rsid w:val="00A00495"/>
    <w:rsid w:val="00A01368"/>
    <w:rsid w:val="00A01925"/>
    <w:rsid w:val="00A01DEB"/>
    <w:rsid w:val="00A06D32"/>
    <w:rsid w:val="00A07545"/>
    <w:rsid w:val="00A12346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244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C6CF3"/>
    <w:rsid w:val="00AD03D8"/>
    <w:rsid w:val="00AD0D5F"/>
    <w:rsid w:val="00AD34CF"/>
    <w:rsid w:val="00AD36C8"/>
    <w:rsid w:val="00AD37C9"/>
    <w:rsid w:val="00AD47D3"/>
    <w:rsid w:val="00AD5E05"/>
    <w:rsid w:val="00AD652F"/>
    <w:rsid w:val="00AD7D05"/>
    <w:rsid w:val="00AE01F6"/>
    <w:rsid w:val="00AE1367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7E1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0922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462"/>
    <w:rsid w:val="00BB5E2C"/>
    <w:rsid w:val="00BB6331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4A1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598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98A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5B2A"/>
    <w:rsid w:val="00C57ED3"/>
    <w:rsid w:val="00C61640"/>
    <w:rsid w:val="00C619B4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5CBA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571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2F6F"/>
    <w:rsid w:val="00D94564"/>
    <w:rsid w:val="00D9536E"/>
    <w:rsid w:val="00D9638C"/>
    <w:rsid w:val="00D97426"/>
    <w:rsid w:val="00D97568"/>
    <w:rsid w:val="00DA06B0"/>
    <w:rsid w:val="00DA29BA"/>
    <w:rsid w:val="00DA2D6F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4F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3E81"/>
    <w:rsid w:val="00EE6989"/>
    <w:rsid w:val="00EE7604"/>
    <w:rsid w:val="00EE78EF"/>
    <w:rsid w:val="00EE7912"/>
    <w:rsid w:val="00EE7915"/>
    <w:rsid w:val="00EF0465"/>
    <w:rsid w:val="00EF13C5"/>
    <w:rsid w:val="00EF16D8"/>
    <w:rsid w:val="00EF28EF"/>
    <w:rsid w:val="00EF2EB9"/>
    <w:rsid w:val="00EF3148"/>
    <w:rsid w:val="00EF40E7"/>
    <w:rsid w:val="00EF4529"/>
    <w:rsid w:val="00EF5B34"/>
    <w:rsid w:val="00EF657C"/>
    <w:rsid w:val="00F004D1"/>
    <w:rsid w:val="00F00C0D"/>
    <w:rsid w:val="00F00EB7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1DF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281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97F972E-1E2C-4E77-9219-237B0551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9B7572"/>
    <w:pPr>
      <w:bidi/>
    </w:pPr>
  </w:style>
  <w:style w:type="paragraph" w:styleId="Heading1">
    <w:name w:val="heading 1"/>
    <w:basedOn w:val="Normal"/>
    <w:next w:val="BodyText"/>
    <w:link w:val="Heading1Char"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3DB8-774C-443A-861F-AF569456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2114</Characters>
  <Application>Microsoft Office Word</Application>
  <DocSecurity>0</DocSecurity>
  <Lines>50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reports Prov. (Arabic)</vt:lpstr>
    </vt:vector>
  </TitlesOfParts>
  <Company>World Intellectual Property Organization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reports Prov. (Arabic)</dc:title>
  <dc:creator>MERZOUK Fawzi</dc:creator>
  <cp:keywords>PUBLIC</cp:keywords>
  <cp:lastModifiedBy>HÄFLIGER Patience</cp:lastModifiedBy>
  <cp:revision>6</cp:revision>
  <cp:lastPrinted>2020-12-09T10:41:00Z</cp:lastPrinted>
  <dcterms:created xsi:type="dcterms:W3CDTF">2020-12-08T18:19:00Z</dcterms:created>
  <dcterms:modified xsi:type="dcterms:W3CDTF">2020-12-09T13:39:00Z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6c4735af-a6d0-49e8-9a46-142c941185f0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