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8ABC" w14:textId="00097B16" w:rsidR="008B2CC1" w:rsidRPr="008B2CC1" w:rsidRDefault="00DD7B87" w:rsidP="00F11D94">
      <w:pPr>
        <w:bidi/>
        <w:spacing w:after="120"/>
        <w:jc w:val="right"/>
        <w:rPr>
          <w:rtl/>
        </w:rPr>
      </w:pPr>
      <w:r>
        <w:rPr>
          <w:b/>
          <w:noProof/>
          <w:sz w:val="32"/>
          <w:szCs w:val="40"/>
          <w:lang w:eastAsia="en-US"/>
        </w:rPr>
        <mc:AlternateContent>
          <mc:Choice Requires="wpg">
            <w:drawing>
              <wp:inline distT="0" distB="0" distL="0" distR="0" wp14:anchorId="06C39C7D" wp14:editId="1957224F">
                <wp:extent cx="2777259" cy="1333500"/>
                <wp:effectExtent l="0" t="0" r="4445" b="0"/>
                <wp:docPr id="1088884604"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116213452" name="Picture 2116213452" descr="شعار المنظمة العالمية للملكية الفكرية (الويبو)" title="شعار الويبو"/>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388737724" name="Picture 1388737724" descr="عربية" title="عربية"/>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35AD4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pL5bdugCAAAY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621345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">
                  <v:imagedata r:id="rId15" o:title="شعار المنظمة العالمية للملكية الفكرية (الويبو)"/>
                </v:shape>
                <v:shape id="Picture 138873772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">
                  <v:imagedata r:id="rId16"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24ECBE59" wp14:editId="4E774A6C">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2E683A"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0CD23DE" w14:textId="58D514BD" w:rsidR="008B2CC1" w:rsidRPr="001024FE" w:rsidRDefault="005F10BC" w:rsidP="00DD7B87">
      <w:pPr>
        <w:rPr>
          <w:rFonts w:ascii="Arial Black" w:hAnsi="Arial Black"/>
          <w:caps/>
          <w:sz w:val="15"/>
          <w:szCs w:val="15"/>
          <w:rtl/>
        </w:rPr>
      </w:pPr>
      <w:r>
        <w:rPr>
          <w:rFonts w:ascii="Arial Black" w:hAnsi="Arial Black"/>
          <w:caps/>
          <w:sz w:val="15"/>
          <w:szCs w:val="15"/>
        </w:rPr>
        <w:t>a/68</w:t>
      </w:r>
      <w:bookmarkStart w:id="0" w:name="Code"/>
      <w:r w:rsidR="00DD7B87">
        <w:rPr>
          <w:rFonts w:ascii="Arial Black" w:hAnsi="Arial Black"/>
          <w:caps/>
          <w:sz w:val="15"/>
          <w:szCs w:val="15"/>
        </w:rPr>
        <w:t>/</w:t>
      </w:r>
      <w:r>
        <w:rPr>
          <w:rFonts w:ascii="Arial Black" w:hAnsi="Arial Black" w:hint="cs"/>
          <w:caps/>
          <w:sz w:val="15"/>
          <w:szCs w:val="15"/>
          <w:rtl/>
        </w:rPr>
        <w:t>3</w:t>
      </w:r>
      <w:r w:rsidR="0092479B">
        <w:rPr>
          <w:rFonts w:ascii="Arial Black" w:hAnsi="Arial Black"/>
          <w:caps/>
          <w:sz w:val="15"/>
          <w:szCs w:val="15"/>
        </w:rPr>
        <w:t xml:space="preserve"> REV.</w:t>
      </w:r>
    </w:p>
    <w:bookmarkEnd w:id="0"/>
    <w:p w14:paraId="48E5BFC2" w14:textId="195766A3" w:rsidR="00CE65D4" w:rsidRPr="00DD7B87" w:rsidRDefault="00CE65D4" w:rsidP="00CE65D4">
      <w:pPr>
        <w:bidi/>
        <w:jc w:val="right"/>
        <w:rPr>
          <w:rFonts w:cs="Calibri"/>
          <w:b/>
          <w:bCs/>
          <w:caps/>
          <w:sz w:val="15"/>
          <w:szCs w:val="15"/>
          <w:rtl/>
        </w:rPr>
      </w:pPr>
      <w:r w:rsidRPr="00DD7B87">
        <w:rPr>
          <w:rFonts w:cs="Calibri" w:hint="cs"/>
          <w:b/>
          <w:bCs/>
          <w:caps/>
          <w:sz w:val="15"/>
          <w:szCs w:val="15"/>
          <w:rtl/>
        </w:rPr>
        <w:t>الأصل:</w:t>
      </w:r>
      <w:bookmarkStart w:id="1" w:name="Original"/>
      <w:r w:rsidRPr="00DD7B87">
        <w:rPr>
          <w:rFonts w:cs="Calibri" w:hint="cs"/>
          <w:b/>
          <w:bCs/>
          <w:caps/>
          <w:sz w:val="15"/>
          <w:szCs w:val="15"/>
          <w:rtl/>
        </w:rPr>
        <w:t xml:space="preserve"> بالإنكليزية</w:t>
      </w:r>
    </w:p>
    <w:bookmarkEnd w:id="1"/>
    <w:p w14:paraId="30FA5396" w14:textId="581E69C6" w:rsidR="008B2CC1" w:rsidRPr="00DD7B87" w:rsidRDefault="00CE65D4" w:rsidP="00CE65D4">
      <w:pPr>
        <w:bidi/>
        <w:spacing w:after="1200"/>
        <w:jc w:val="right"/>
        <w:rPr>
          <w:rFonts w:cs="Calibri"/>
          <w:b/>
          <w:bCs/>
          <w:caps/>
          <w:sz w:val="15"/>
          <w:szCs w:val="15"/>
          <w:rtl/>
        </w:rPr>
      </w:pPr>
      <w:r w:rsidRPr="00DD7B87">
        <w:rPr>
          <w:rFonts w:cs="Calibri" w:hint="cs"/>
          <w:b/>
          <w:bCs/>
          <w:sz w:val="15"/>
          <w:szCs w:val="15"/>
          <w:rtl/>
        </w:rPr>
        <w:t>التاريخ:</w:t>
      </w:r>
      <w:bookmarkStart w:id="2" w:name="Date"/>
      <w:r w:rsidRPr="00DD7B87">
        <w:rPr>
          <w:rFonts w:cs="Calibri" w:hint="cs"/>
          <w:b/>
          <w:bCs/>
          <w:caps/>
          <w:sz w:val="15"/>
          <w:szCs w:val="15"/>
          <w:rtl/>
        </w:rPr>
        <w:t xml:space="preserve"> </w:t>
      </w:r>
      <w:r w:rsidR="0092479B">
        <w:rPr>
          <w:rFonts w:cs="Calibri" w:hint="cs"/>
          <w:b/>
          <w:bCs/>
          <w:caps/>
          <w:sz w:val="15"/>
          <w:szCs w:val="15"/>
          <w:rtl/>
        </w:rPr>
        <w:t xml:space="preserve">16 يونيو </w:t>
      </w:r>
      <w:r w:rsidRPr="00DD7B87">
        <w:rPr>
          <w:rFonts w:cs="Calibri" w:hint="cs"/>
          <w:b/>
          <w:bCs/>
          <w:caps/>
          <w:sz w:val="15"/>
          <w:szCs w:val="15"/>
          <w:rtl/>
        </w:rPr>
        <w:t>2026</w:t>
      </w:r>
    </w:p>
    <w:bookmarkEnd w:id="2"/>
    <w:p w14:paraId="0E6580BB" w14:textId="77777777" w:rsidR="008B2CC1" w:rsidRPr="00DD7B87" w:rsidRDefault="005F10BC" w:rsidP="00CE65D4">
      <w:pPr>
        <w:bidi/>
        <w:spacing w:after="600"/>
        <w:rPr>
          <w:rFonts w:cs="Calibri"/>
          <w:b/>
          <w:sz w:val="28"/>
          <w:szCs w:val="28"/>
          <w:rtl/>
        </w:rPr>
      </w:pPr>
      <w:r w:rsidRPr="00DD7B87">
        <w:rPr>
          <w:rFonts w:cs="Calibri" w:hint="cs"/>
          <w:b/>
          <w:bCs/>
          <w:sz w:val="28"/>
          <w:szCs w:val="28"/>
          <w:rtl/>
        </w:rPr>
        <w:t>جمعيات الدول الأعضاء في الويبو</w:t>
      </w:r>
    </w:p>
    <w:p w14:paraId="6708343D" w14:textId="77777777" w:rsidR="008B2CC1" w:rsidRPr="00DD7B87" w:rsidRDefault="005F10BC" w:rsidP="008B2CC1">
      <w:pPr>
        <w:bidi/>
        <w:rPr>
          <w:rFonts w:cs="Calibri"/>
          <w:b/>
          <w:sz w:val="24"/>
          <w:szCs w:val="24"/>
          <w:rtl/>
        </w:rPr>
      </w:pPr>
      <w:r w:rsidRPr="00DD7B87">
        <w:rPr>
          <w:rFonts w:cs="Calibri" w:hint="cs"/>
          <w:b/>
          <w:bCs/>
          <w:sz w:val="24"/>
          <w:szCs w:val="24"/>
          <w:rtl/>
        </w:rPr>
        <w:t>سلسة الاجتماعات الثامنة والستون</w:t>
      </w:r>
    </w:p>
    <w:p w14:paraId="40C8EBBD" w14:textId="77777777" w:rsidR="008B2CC1" w:rsidRPr="00DD7B87" w:rsidRDefault="005F10BC" w:rsidP="00CE65D4">
      <w:pPr>
        <w:bidi/>
        <w:spacing w:after="720"/>
        <w:rPr>
          <w:rFonts w:cs="Calibri"/>
          <w:rtl/>
        </w:rPr>
      </w:pPr>
      <w:r w:rsidRPr="00DD7B87">
        <w:rPr>
          <w:rFonts w:cs="Calibri" w:hint="cs"/>
          <w:b/>
          <w:bCs/>
          <w:sz w:val="24"/>
          <w:szCs w:val="24"/>
          <w:rtl/>
        </w:rPr>
        <w:t>جنيف، من 7 إلى 15 يوليو 2026</w:t>
      </w:r>
    </w:p>
    <w:p w14:paraId="77089ADB" w14:textId="0205FA52" w:rsidR="008B2CC1" w:rsidRPr="00DD7B87" w:rsidRDefault="004315FD" w:rsidP="00CE65D4">
      <w:pPr>
        <w:bidi/>
        <w:spacing w:after="360"/>
        <w:rPr>
          <w:rFonts w:cs="Calibri"/>
          <w:caps/>
          <w:sz w:val="24"/>
          <w:rtl/>
        </w:rPr>
      </w:pPr>
      <w:bookmarkStart w:id="3" w:name="TitleOfDoc"/>
      <w:r w:rsidRPr="00DD7B87">
        <w:rPr>
          <w:rFonts w:cs="Calibri" w:hint="cs"/>
          <w:caps/>
          <w:sz w:val="24"/>
          <w:szCs w:val="24"/>
          <w:rtl/>
        </w:rPr>
        <w:t>قبول المراقبين</w:t>
      </w:r>
      <w:r w:rsidRPr="00DD7B87">
        <w:rPr>
          <w:rFonts w:cs="Calibri" w:hint="cs"/>
          <w:rtl/>
        </w:rPr>
        <w:t xml:space="preserve"> </w:t>
      </w:r>
    </w:p>
    <w:p w14:paraId="2029C4AA" w14:textId="3A60C23A" w:rsidR="008B2CC1" w:rsidRPr="00DD7B87" w:rsidRDefault="004315FD" w:rsidP="00CE65D4">
      <w:pPr>
        <w:bidi/>
        <w:spacing w:after="960"/>
        <w:rPr>
          <w:rFonts w:cs="Calibri"/>
          <w:i/>
          <w:rtl/>
        </w:rPr>
      </w:pPr>
      <w:bookmarkStart w:id="4" w:name="Prepared"/>
      <w:bookmarkEnd w:id="3"/>
      <w:r w:rsidRPr="00DD7B87">
        <w:rPr>
          <w:rFonts w:cs="Calibri" w:hint="cs"/>
          <w:i/>
          <w:iCs/>
          <w:rtl/>
        </w:rPr>
        <w:t>وثيقة من إعداد الأمانة</w:t>
      </w:r>
    </w:p>
    <w:bookmarkEnd w:id="4"/>
    <w:p w14:paraId="2C41036C" w14:textId="47565CD5" w:rsidR="004315FD" w:rsidRPr="004641E1" w:rsidRDefault="004315FD" w:rsidP="008F1AEB">
      <w:pPr>
        <w:pStyle w:val="ListParagraph"/>
        <w:ind w:left="0" w:firstLine="0"/>
        <w:rPr>
          <w:szCs w:val="22"/>
          <w:rtl/>
        </w:rPr>
      </w:pPr>
      <w:r w:rsidRPr="004641E1">
        <w:rPr>
          <w:szCs w:val="22"/>
          <w:rtl/>
        </w:rPr>
        <w:t xml:space="preserve">ترد قائمة المراقبين الذين قُبلوا لحضور سلسلة الاجتماعات الثامنة والستين لجمعيات الدول الأعضاء في المنظمة العالمية للملكية الفكرية (الويبو) والاتحادات التي تديرها الويبو (الجمعيات) في الوثيقة </w:t>
      </w:r>
      <w:hyperlink r:id="rId17" w:history="1">
        <w:r w:rsidRPr="004641E1">
          <w:rPr>
            <w:rStyle w:val="Hyperlink"/>
            <w:szCs w:val="22"/>
          </w:rPr>
          <w:t>A/68/INF/1</w:t>
        </w:r>
      </w:hyperlink>
      <w:r w:rsidRPr="004641E1">
        <w:rPr>
          <w:szCs w:val="22"/>
          <w:rtl/>
        </w:rPr>
        <w:t>.</w:t>
      </w:r>
    </w:p>
    <w:p w14:paraId="552D185B" w14:textId="77777777" w:rsidR="004315FD" w:rsidRPr="004641E1" w:rsidRDefault="004315FD" w:rsidP="008F1AEB">
      <w:pPr>
        <w:pStyle w:val="ListParagraph"/>
        <w:ind w:left="0" w:firstLine="0"/>
        <w:rPr>
          <w:szCs w:val="22"/>
          <w:rtl/>
        </w:rPr>
      </w:pPr>
      <w:r w:rsidRPr="004641E1">
        <w:rPr>
          <w:rFonts w:hint="cs"/>
          <w:szCs w:val="22"/>
          <w:rtl/>
        </w:rPr>
        <w:t>وبمجرد قبول منظمة لحضور اجتماعات الجمعيات بصفة مراقب، تُدعى أيضاً لحضور اجتماعات اللجان أو الأفرقة العاملة أو الهيئات الفرعية التابعة للجمعيات، بالصفة نفسها، إذا كان موضوعها ذا أهمية مباشرة لذلك المراقب.</w:t>
      </w:r>
    </w:p>
    <w:p w14:paraId="3E0C37E5" w14:textId="09314FEF" w:rsidR="004315FD" w:rsidRPr="004641E1" w:rsidRDefault="004315FD" w:rsidP="008F1AEB">
      <w:pPr>
        <w:pStyle w:val="ListParagraph"/>
        <w:ind w:left="0" w:firstLine="0"/>
        <w:rPr>
          <w:szCs w:val="22"/>
          <w:rtl/>
        </w:rPr>
      </w:pPr>
      <w:r w:rsidRPr="004641E1">
        <w:rPr>
          <w:rFonts w:hint="cs"/>
          <w:szCs w:val="22"/>
          <w:rtl/>
        </w:rPr>
        <w:t xml:space="preserve">واتخذت أحدث القرارات المتعلقة بقبول المراقبين في اجتماعات الجمعيات في سلسلة الاجتماعات السادسة والستين لجمعيات الدول الأعضاء في الويبو، التي عُقدت في الفترة من 8 إلى 17 يوليو 2025 (الفقرة 39 من الوثيقة </w:t>
      </w:r>
      <w:hyperlink r:id="rId18" w:history="1">
        <w:r w:rsidRPr="004641E1">
          <w:rPr>
            <w:rStyle w:val="Hyperlink"/>
            <w:szCs w:val="22"/>
          </w:rPr>
          <w:t>A/66/11</w:t>
        </w:r>
      </w:hyperlink>
      <w:r w:rsidRPr="004641E1">
        <w:rPr>
          <w:rFonts w:hint="cs"/>
          <w:szCs w:val="22"/>
          <w:rtl/>
        </w:rPr>
        <w:t>).</w:t>
      </w:r>
    </w:p>
    <w:p w14:paraId="7D6A6008" w14:textId="75C9280D" w:rsidR="002928D3" w:rsidRPr="004641E1" w:rsidRDefault="004315FD" w:rsidP="008F1AEB">
      <w:pPr>
        <w:pStyle w:val="ListParagraph"/>
        <w:ind w:left="0" w:firstLine="0"/>
        <w:rPr>
          <w:szCs w:val="22"/>
          <w:rtl/>
        </w:rPr>
      </w:pPr>
      <w:r w:rsidRPr="004641E1">
        <w:rPr>
          <w:rFonts w:hint="cs"/>
          <w:szCs w:val="22"/>
          <w:rtl/>
        </w:rPr>
        <w:t>ومنذ ذلك الحين، تلقى المدير العام طلبات، مشفوعة بالمعلومات اللازمة، من كل الهيئات التالية لقبولها لحضور اجتماعات الجمعيات بصفة مراقب:</w:t>
      </w:r>
    </w:p>
    <w:p w14:paraId="6B2E4893" w14:textId="69A31D9F" w:rsidR="004315FD" w:rsidRPr="004641E1" w:rsidRDefault="004315FD">
      <w:pPr>
        <w:bidi/>
        <w:rPr>
          <w:rFonts w:cs="Calibri"/>
          <w:szCs w:val="22"/>
          <w:rtl/>
        </w:rPr>
      </w:pPr>
      <w:r w:rsidRPr="004641E1">
        <w:rPr>
          <w:rFonts w:cs="Calibri" w:hint="cs"/>
          <w:szCs w:val="22"/>
          <w:rtl/>
        </w:rPr>
        <w:br w:type="page"/>
      </w:r>
    </w:p>
    <w:p w14:paraId="3AB1050A" w14:textId="77777777" w:rsidR="004315FD" w:rsidRPr="004641E1" w:rsidRDefault="004315FD" w:rsidP="00B603EB">
      <w:pPr>
        <w:pStyle w:val="Heading1"/>
        <w:rPr>
          <w:szCs w:val="22"/>
          <w:rtl/>
        </w:rPr>
      </w:pPr>
      <w:r w:rsidRPr="004641E1">
        <w:rPr>
          <w:rFonts w:hint="cs"/>
          <w:szCs w:val="22"/>
          <w:rtl/>
        </w:rPr>
        <w:lastRenderedPageBreak/>
        <w:t>منظمة حكومية دولية</w:t>
      </w:r>
    </w:p>
    <w:p w14:paraId="0FE8E4C3" w14:textId="7859F30C" w:rsidR="004315FD" w:rsidRPr="004641E1" w:rsidRDefault="004315FD" w:rsidP="00F31AAD">
      <w:pPr>
        <w:pStyle w:val="ListParagraph"/>
        <w:numPr>
          <w:ilvl w:val="0"/>
          <w:numId w:val="9"/>
        </w:numPr>
        <w:ind w:left="1700" w:hanging="566"/>
        <w:rPr>
          <w:szCs w:val="22"/>
          <w:rtl/>
        </w:rPr>
      </w:pPr>
      <w:r w:rsidRPr="004641E1">
        <w:rPr>
          <w:rFonts w:hint="cs"/>
          <w:szCs w:val="22"/>
          <w:rtl/>
        </w:rPr>
        <w:t>منظمة التعاون الرقمي (</w:t>
      </w:r>
      <w:r w:rsidRPr="004641E1">
        <w:rPr>
          <w:szCs w:val="22"/>
        </w:rPr>
        <w:t>DCO</w:t>
      </w:r>
      <w:r w:rsidRPr="004641E1">
        <w:rPr>
          <w:rFonts w:hint="cs"/>
          <w:szCs w:val="22"/>
          <w:rtl/>
        </w:rPr>
        <w:t>).</w:t>
      </w:r>
    </w:p>
    <w:p w14:paraId="3FBDF03D" w14:textId="77777777" w:rsidR="004315FD" w:rsidRPr="004641E1" w:rsidRDefault="004315FD" w:rsidP="00B603EB">
      <w:pPr>
        <w:pStyle w:val="Heading1"/>
        <w:rPr>
          <w:szCs w:val="22"/>
          <w:rtl/>
        </w:rPr>
      </w:pPr>
      <w:r w:rsidRPr="004641E1">
        <w:rPr>
          <w:szCs w:val="22"/>
          <w:rtl/>
        </w:rPr>
        <w:t>المنظمات الدولية غير الحكومية</w:t>
      </w:r>
    </w:p>
    <w:p w14:paraId="74B63C62" w14:textId="1594C07B" w:rsidR="004315FD" w:rsidRPr="004641E1" w:rsidRDefault="004315FD" w:rsidP="00F31AAD">
      <w:pPr>
        <w:pStyle w:val="ListParagraph"/>
        <w:numPr>
          <w:ilvl w:val="0"/>
          <w:numId w:val="7"/>
        </w:numPr>
        <w:spacing w:after="0"/>
        <w:ind w:left="1712" w:hanging="579"/>
        <w:rPr>
          <w:szCs w:val="22"/>
          <w:rtl/>
        </w:rPr>
      </w:pPr>
      <w:r w:rsidRPr="004641E1">
        <w:rPr>
          <w:rFonts w:hint="cs"/>
          <w:szCs w:val="22"/>
          <w:rtl/>
        </w:rPr>
        <w:t xml:space="preserve">الرابطة الدولية لأخلاقيات الذكاء الاصطناعي والنزاهة </w:t>
      </w:r>
      <w:r w:rsidR="00B603EB" w:rsidRPr="004641E1">
        <w:rPr>
          <w:szCs w:val="22"/>
        </w:rPr>
        <w:t>(AIEI)</w:t>
      </w:r>
      <w:r w:rsidR="00B603EB" w:rsidRPr="004641E1">
        <w:rPr>
          <w:rFonts w:hint="cs"/>
          <w:szCs w:val="22"/>
          <w:rtl/>
        </w:rPr>
        <w:t>؛</w:t>
      </w:r>
    </w:p>
    <w:p w14:paraId="0E376ED8" w14:textId="2E9834EE" w:rsidR="004315FD" w:rsidRPr="004641E1" w:rsidRDefault="004315FD" w:rsidP="00F31AAD">
      <w:pPr>
        <w:pStyle w:val="ListParagraph"/>
        <w:numPr>
          <w:ilvl w:val="0"/>
          <w:numId w:val="7"/>
        </w:numPr>
        <w:spacing w:after="0"/>
        <w:ind w:left="1712" w:hanging="579"/>
        <w:rPr>
          <w:szCs w:val="22"/>
          <w:rtl/>
        </w:rPr>
      </w:pPr>
      <w:r w:rsidRPr="004641E1">
        <w:rPr>
          <w:rFonts w:hint="cs"/>
          <w:szCs w:val="22"/>
          <w:rtl/>
        </w:rPr>
        <w:t>التحالف الأوروبي للملحنين ومؤلفي الأغاني (</w:t>
      </w:r>
      <w:r w:rsidRPr="004641E1">
        <w:rPr>
          <w:szCs w:val="22"/>
        </w:rPr>
        <w:t>ECSA</w:t>
      </w:r>
      <w:r w:rsidR="00B603EB" w:rsidRPr="004641E1">
        <w:rPr>
          <w:rFonts w:hint="cs"/>
          <w:szCs w:val="22"/>
          <w:rtl/>
        </w:rPr>
        <w:t>)؛</w:t>
      </w:r>
    </w:p>
    <w:p w14:paraId="7FA41607" w14:textId="5EB7B928" w:rsidR="004315FD" w:rsidRPr="004641E1" w:rsidRDefault="004315FD" w:rsidP="00F31AAD">
      <w:pPr>
        <w:pStyle w:val="ListParagraph"/>
        <w:numPr>
          <w:ilvl w:val="0"/>
          <w:numId w:val="7"/>
        </w:numPr>
        <w:spacing w:after="0"/>
        <w:ind w:left="1712" w:hanging="579"/>
        <w:rPr>
          <w:szCs w:val="22"/>
          <w:rtl/>
        </w:rPr>
      </w:pPr>
      <w:r w:rsidRPr="004641E1">
        <w:rPr>
          <w:rFonts w:hint="cs"/>
          <w:szCs w:val="22"/>
          <w:rtl/>
        </w:rPr>
        <w:t>التحالف السمعي البصري العالمي (</w:t>
      </w:r>
      <w:r w:rsidRPr="004641E1">
        <w:rPr>
          <w:szCs w:val="22"/>
        </w:rPr>
        <w:t>GAVA</w:t>
      </w:r>
      <w:r w:rsidR="00B603EB" w:rsidRPr="004641E1">
        <w:rPr>
          <w:rFonts w:hint="cs"/>
          <w:szCs w:val="22"/>
          <w:rtl/>
        </w:rPr>
        <w:t>)؛</w:t>
      </w:r>
    </w:p>
    <w:p w14:paraId="54EE0846" w14:textId="3DE9B48D" w:rsidR="004315FD" w:rsidRPr="004641E1" w:rsidRDefault="004315FD" w:rsidP="00F31AAD">
      <w:pPr>
        <w:pStyle w:val="ListParagraph"/>
        <w:numPr>
          <w:ilvl w:val="0"/>
          <w:numId w:val="7"/>
        </w:numPr>
        <w:spacing w:after="0"/>
        <w:ind w:left="1712" w:hanging="579"/>
        <w:rPr>
          <w:szCs w:val="22"/>
          <w:rtl/>
        </w:rPr>
      </w:pPr>
      <w:r w:rsidRPr="004641E1">
        <w:rPr>
          <w:rFonts w:hint="cs"/>
          <w:szCs w:val="22"/>
          <w:rtl/>
        </w:rPr>
        <w:t>التحالف الدولي لحقوق الفنانين الموسيقيين الموسيقيين (</w:t>
      </w:r>
      <w:r w:rsidRPr="004641E1">
        <w:rPr>
          <w:szCs w:val="22"/>
        </w:rPr>
        <w:t>IMARA</w:t>
      </w:r>
      <w:r w:rsidR="00B603EB" w:rsidRPr="004641E1">
        <w:rPr>
          <w:rFonts w:hint="cs"/>
          <w:szCs w:val="22"/>
          <w:rtl/>
        </w:rPr>
        <w:t>)؛</w:t>
      </w:r>
    </w:p>
    <w:p w14:paraId="4AC0377A" w14:textId="179F5E4A" w:rsidR="004315FD" w:rsidRPr="004641E1" w:rsidRDefault="004315FD" w:rsidP="00F31AAD">
      <w:pPr>
        <w:pStyle w:val="ListParagraph"/>
        <w:numPr>
          <w:ilvl w:val="0"/>
          <w:numId w:val="7"/>
        </w:numPr>
        <w:spacing w:after="0"/>
        <w:ind w:left="1712" w:hanging="579"/>
        <w:rPr>
          <w:szCs w:val="22"/>
          <w:rtl/>
        </w:rPr>
      </w:pPr>
      <w:r w:rsidRPr="004641E1">
        <w:rPr>
          <w:rFonts w:hint="cs"/>
          <w:szCs w:val="22"/>
          <w:rtl/>
        </w:rPr>
        <w:t>دليل قانون الملكية الفكرية الخاص بي (</w:t>
      </w:r>
      <w:r w:rsidRPr="004641E1">
        <w:rPr>
          <w:szCs w:val="22"/>
        </w:rPr>
        <w:t>MIPLG</w:t>
      </w:r>
      <w:r w:rsidR="00B603EB" w:rsidRPr="004641E1">
        <w:rPr>
          <w:rFonts w:hint="cs"/>
          <w:szCs w:val="22"/>
          <w:rtl/>
        </w:rPr>
        <w:t>)؛</w:t>
      </w:r>
    </w:p>
    <w:p w14:paraId="4B1D1930" w14:textId="527DFCDE" w:rsidR="004315FD" w:rsidRPr="004641E1" w:rsidRDefault="004315FD" w:rsidP="00F31AAD">
      <w:pPr>
        <w:pStyle w:val="ListParagraph"/>
        <w:numPr>
          <w:ilvl w:val="0"/>
          <w:numId w:val="7"/>
        </w:numPr>
        <w:spacing w:after="0"/>
        <w:ind w:left="1712" w:hanging="579"/>
        <w:rPr>
          <w:szCs w:val="22"/>
          <w:rtl/>
        </w:rPr>
      </w:pPr>
      <w:r w:rsidRPr="004641E1">
        <w:rPr>
          <w:rFonts w:hint="cs"/>
          <w:szCs w:val="22"/>
          <w:rtl/>
        </w:rPr>
        <w:t>مؤسسة ويكيميديا (</w:t>
      </w:r>
      <w:r w:rsidRPr="004641E1">
        <w:rPr>
          <w:szCs w:val="22"/>
        </w:rPr>
        <w:t>WMF</w:t>
      </w:r>
      <w:r w:rsidRPr="004641E1">
        <w:rPr>
          <w:rFonts w:hint="cs"/>
          <w:szCs w:val="22"/>
          <w:rtl/>
        </w:rPr>
        <w:t>)</w:t>
      </w:r>
      <w:r w:rsidR="00B603EB" w:rsidRPr="004641E1">
        <w:rPr>
          <w:rFonts w:hint="cs"/>
          <w:szCs w:val="22"/>
          <w:rtl/>
        </w:rPr>
        <w:t>؛</w:t>
      </w:r>
    </w:p>
    <w:p w14:paraId="365C266C" w14:textId="374B158C" w:rsidR="004315FD" w:rsidRPr="004641E1" w:rsidRDefault="004315FD" w:rsidP="00F31AAD">
      <w:pPr>
        <w:pStyle w:val="ListParagraph"/>
        <w:numPr>
          <w:ilvl w:val="0"/>
          <w:numId w:val="7"/>
        </w:numPr>
        <w:spacing w:after="0"/>
        <w:ind w:left="1712" w:hanging="579"/>
        <w:rPr>
          <w:szCs w:val="22"/>
          <w:rtl/>
        </w:rPr>
      </w:pPr>
      <w:r w:rsidRPr="004641E1">
        <w:rPr>
          <w:rFonts w:hint="cs"/>
          <w:szCs w:val="22"/>
          <w:rtl/>
        </w:rPr>
        <w:t>تحالف أصول النبيذ (</w:t>
      </w:r>
      <w:r w:rsidRPr="004641E1">
        <w:rPr>
          <w:szCs w:val="22"/>
        </w:rPr>
        <w:t>WO</w:t>
      </w:r>
      <w:r w:rsidR="00B603EB" w:rsidRPr="004641E1">
        <w:rPr>
          <w:rFonts w:hint="cs"/>
          <w:szCs w:val="22"/>
          <w:rtl/>
        </w:rPr>
        <w:t>)؛</w:t>
      </w:r>
    </w:p>
    <w:p w14:paraId="083ACADD" w14:textId="698CB25A" w:rsidR="004315FD" w:rsidRPr="004641E1" w:rsidRDefault="004315FD" w:rsidP="00F31AAD">
      <w:pPr>
        <w:pStyle w:val="ListParagraph"/>
        <w:numPr>
          <w:ilvl w:val="0"/>
          <w:numId w:val="7"/>
        </w:numPr>
        <w:spacing w:after="0"/>
        <w:ind w:left="1712" w:hanging="579"/>
        <w:rPr>
          <w:szCs w:val="22"/>
          <w:rtl/>
        </w:rPr>
      </w:pPr>
      <w:r w:rsidRPr="004641E1">
        <w:rPr>
          <w:rFonts w:hint="cs"/>
          <w:szCs w:val="22"/>
          <w:rtl/>
        </w:rPr>
        <w:t>المجلس العالمي لألعاب السكان الأصليين (</w:t>
      </w:r>
      <w:r w:rsidRPr="004641E1">
        <w:rPr>
          <w:szCs w:val="22"/>
        </w:rPr>
        <w:t>WIG</w:t>
      </w:r>
      <w:r w:rsidR="00B603EB" w:rsidRPr="004641E1">
        <w:rPr>
          <w:rFonts w:hint="cs"/>
          <w:szCs w:val="22"/>
          <w:rtl/>
        </w:rPr>
        <w:t>)؛</w:t>
      </w:r>
    </w:p>
    <w:p w14:paraId="52853AA7" w14:textId="096EBD1F" w:rsidR="004315FD" w:rsidRPr="004641E1" w:rsidRDefault="004315FD" w:rsidP="00F31AAD">
      <w:pPr>
        <w:pStyle w:val="ListParagraph"/>
        <w:numPr>
          <w:ilvl w:val="0"/>
          <w:numId w:val="7"/>
        </w:numPr>
        <w:spacing w:after="0"/>
        <w:ind w:left="1712" w:hanging="579"/>
        <w:rPr>
          <w:szCs w:val="22"/>
          <w:rtl/>
        </w:rPr>
      </w:pPr>
      <w:r w:rsidRPr="004641E1">
        <w:rPr>
          <w:rFonts w:hint="cs"/>
          <w:szCs w:val="22"/>
          <w:rtl/>
        </w:rPr>
        <w:t>مجلس الحرف اليدوية العالمي (</w:t>
      </w:r>
      <w:r w:rsidRPr="004641E1">
        <w:rPr>
          <w:szCs w:val="22"/>
        </w:rPr>
        <w:t>WCC AISBL</w:t>
      </w:r>
      <w:r w:rsidRPr="004641E1">
        <w:rPr>
          <w:rFonts w:hint="cs"/>
          <w:szCs w:val="22"/>
          <w:rtl/>
        </w:rPr>
        <w:t>).</w:t>
      </w:r>
    </w:p>
    <w:p w14:paraId="066C35ED" w14:textId="77777777" w:rsidR="004315FD" w:rsidRPr="004641E1" w:rsidRDefault="004315FD" w:rsidP="00B603EB">
      <w:pPr>
        <w:pStyle w:val="Heading1"/>
        <w:rPr>
          <w:b/>
          <w:bCs/>
          <w:szCs w:val="22"/>
          <w:rtl/>
        </w:rPr>
      </w:pPr>
      <w:r w:rsidRPr="004641E1">
        <w:rPr>
          <w:rFonts w:hint="cs"/>
          <w:szCs w:val="22"/>
          <w:rtl/>
        </w:rPr>
        <w:t>المنظمات الوطنية غير الحكومية</w:t>
      </w:r>
      <w:r w:rsidRPr="004641E1">
        <w:rPr>
          <w:rStyle w:val="FootnoteReference"/>
          <w:szCs w:val="22"/>
        </w:rPr>
        <w:footnoteReference w:id="2"/>
      </w:r>
    </w:p>
    <w:p w14:paraId="657C7B61" w14:textId="4FCA7972" w:rsidR="00B03FE4" w:rsidRPr="004641E1" w:rsidRDefault="00B03FE4" w:rsidP="00F31AAD">
      <w:pPr>
        <w:pStyle w:val="ListParagraph"/>
        <w:numPr>
          <w:ilvl w:val="0"/>
          <w:numId w:val="8"/>
        </w:numPr>
        <w:spacing w:after="0"/>
        <w:ind w:left="1700" w:hanging="566"/>
        <w:rPr>
          <w:szCs w:val="22"/>
          <w:rtl/>
        </w:rPr>
      </w:pPr>
      <w:bookmarkStart w:id="5" w:name="_Hlk169775998"/>
      <w:bookmarkStart w:id="6" w:name="_Hlk160528655"/>
      <w:r w:rsidRPr="004641E1">
        <w:rPr>
          <w:rFonts w:hint="cs"/>
          <w:szCs w:val="22"/>
          <w:rtl/>
        </w:rPr>
        <w:t>قسم قانون الملكية الفكرية في نقابة المحامين الأمريكية (قسم قانون الملكية الفكرية في نقابة المحامين الأمريكية);</w:t>
      </w:r>
    </w:p>
    <w:p w14:paraId="005D6911" w14:textId="3224B32E" w:rsidR="004315FD" w:rsidRPr="004641E1" w:rsidRDefault="004315FD" w:rsidP="00F31AAD">
      <w:pPr>
        <w:pStyle w:val="ListParagraph"/>
        <w:numPr>
          <w:ilvl w:val="0"/>
          <w:numId w:val="8"/>
        </w:numPr>
        <w:spacing w:after="0"/>
        <w:ind w:left="1700" w:hanging="566"/>
        <w:rPr>
          <w:szCs w:val="22"/>
          <w:rtl/>
        </w:rPr>
      </w:pPr>
      <w:r w:rsidRPr="004641E1">
        <w:rPr>
          <w:rFonts w:hint="cs"/>
          <w:szCs w:val="22"/>
          <w:rtl/>
        </w:rPr>
        <w:t>اتحاد جمعيات الملكية الفكرية (</w:t>
      </w:r>
      <w:r w:rsidRPr="004641E1">
        <w:rPr>
          <w:szCs w:val="22"/>
        </w:rPr>
        <w:t>FIPRO</w:t>
      </w:r>
      <w:r w:rsidR="00B603EB" w:rsidRPr="004641E1">
        <w:rPr>
          <w:rFonts w:hint="cs"/>
          <w:szCs w:val="22"/>
          <w:rtl/>
        </w:rPr>
        <w:t>)؛</w:t>
      </w:r>
    </w:p>
    <w:p w14:paraId="1A946BD9" w14:textId="6434BAC2" w:rsidR="004315FD" w:rsidRPr="004641E1" w:rsidRDefault="004315FD" w:rsidP="00F31AAD">
      <w:pPr>
        <w:pStyle w:val="ListParagraph"/>
        <w:numPr>
          <w:ilvl w:val="0"/>
          <w:numId w:val="8"/>
        </w:numPr>
        <w:spacing w:after="0"/>
        <w:ind w:left="1700" w:hanging="566"/>
        <w:rPr>
          <w:szCs w:val="22"/>
        </w:rPr>
      </w:pPr>
      <w:r w:rsidRPr="004641E1">
        <w:rPr>
          <w:rFonts w:hint="cs"/>
          <w:szCs w:val="22"/>
          <w:rtl/>
        </w:rPr>
        <w:t>رابطة وكلاء الملكية الفكرية في باراغواي (</w:t>
      </w:r>
      <w:r w:rsidRPr="004641E1">
        <w:rPr>
          <w:szCs w:val="22"/>
        </w:rPr>
        <w:t>APAPI</w:t>
      </w:r>
      <w:r w:rsidR="00B603EB" w:rsidRPr="004641E1">
        <w:rPr>
          <w:rFonts w:hint="cs"/>
          <w:szCs w:val="22"/>
          <w:rtl/>
        </w:rPr>
        <w:t>)؛</w:t>
      </w:r>
    </w:p>
    <w:p w14:paraId="3B969134" w14:textId="4BFC0FD0" w:rsidR="00E33238" w:rsidRPr="004641E1" w:rsidRDefault="00E33238" w:rsidP="00F31AAD">
      <w:pPr>
        <w:pStyle w:val="ListParagraph"/>
        <w:numPr>
          <w:ilvl w:val="0"/>
          <w:numId w:val="8"/>
        </w:numPr>
        <w:spacing w:after="0"/>
        <w:ind w:left="1700" w:hanging="566"/>
        <w:rPr>
          <w:szCs w:val="22"/>
        </w:rPr>
      </w:pPr>
      <w:r w:rsidRPr="004641E1">
        <w:rPr>
          <w:rFonts w:hint="cs"/>
          <w:szCs w:val="22"/>
          <w:rtl/>
        </w:rPr>
        <w:t>جمعية تثمير الملكية الفكرية</w:t>
      </w:r>
    </w:p>
    <w:p w14:paraId="72462AEF" w14:textId="45BCC7D6" w:rsidR="00E33238" w:rsidRPr="004641E1" w:rsidRDefault="00E33238" w:rsidP="00F31AAD">
      <w:pPr>
        <w:pStyle w:val="ListParagraph"/>
        <w:numPr>
          <w:ilvl w:val="0"/>
          <w:numId w:val="8"/>
        </w:numPr>
        <w:spacing w:after="0"/>
        <w:ind w:left="1700" w:hanging="566"/>
        <w:rPr>
          <w:szCs w:val="22"/>
          <w:rtl/>
        </w:rPr>
      </w:pPr>
      <w:r w:rsidRPr="004641E1">
        <w:rPr>
          <w:rFonts w:hint="cs"/>
          <w:szCs w:val="22"/>
          <w:rtl/>
        </w:rPr>
        <w:t>اتحاد المخترعين المغاربة</w:t>
      </w:r>
    </w:p>
    <w:p w14:paraId="1598FB89" w14:textId="3AD0ADAE" w:rsidR="00B03FE4" w:rsidRPr="004641E1" w:rsidRDefault="00B03FE4" w:rsidP="00F31AAD">
      <w:pPr>
        <w:pStyle w:val="ListParagraph"/>
        <w:numPr>
          <w:ilvl w:val="0"/>
          <w:numId w:val="8"/>
        </w:numPr>
        <w:spacing w:after="0"/>
        <w:ind w:left="1700" w:hanging="566"/>
        <w:rPr>
          <w:szCs w:val="22"/>
        </w:rPr>
      </w:pPr>
      <w:r w:rsidRPr="004641E1">
        <w:rPr>
          <w:rFonts w:hint="cs"/>
          <w:szCs w:val="22"/>
          <w:rtl/>
        </w:rPr>
        <w:t>الملكية الفكرية للمرأة اليوم.</w:t>
      </w:r>
    </w:p>
    <w:p w14:paraId="3C36A1D9" w14:textId="77777777" w:rsidR="00205208" w:rsidRPr="004641E1" w:rsidRDefault="00205208" w:rsidP="00205208">
      <w:pPr>
        <w:pStyle w:val="ListParagraph"/>
        <w:numPr>
          <w:ilvl w:val="0"/>
          <w:numId w:val="0"/>
        </w:numPr>
        <w:spacing w:after="0"/>
        <w:ind w:left="1854"/>
        <w:rPr>
          <w:szCs w:val="22"/>
          <w:rtl/>
        </w:rPr>
      </w:pPr>
    </w:p>
    <w:bookmarkEnd w:id="5"/>
    <w:bookmarkEnd w:id="6"/>
    <w:p w14:paraId="78A7A2DD" w14:textId="4CADFDD5" w:rsidR="004315FD" w:rsidRPr="004641E1" w:rsidRDefault="004315FD" w:rsidP="00B603EB">
      <w:pPr>
        <w:pStyle w:val="ListParagraph"/>
        <w:ind w:left="0" w:firstLine="0"/>
        <w:rPr>
          <w:szCs w:val="22"/>
          <w:rtl/>
        </w:rPr>
      </w:pPr>
      <w:r w:rsidRPr="004641E1">
        <w:rPr>
          <w:rFonts w:hint="cs"/>
          <w:szCs w:val="22"/>
          <w:rtl/>
        </w:rPr>
        <w:t>ويرد في مرفقي هذه الوثيقة وصف موجز لكل هيئة من الهيئات المذكورة أعلاه – يشمل أهدافها وهيكلها وعضويتها.</w:t>
      </w:r>
    </w:p>
    <w:p w14:paraId="7ACF32A0" w14:textId="6590FF59" w:rsidR="004315FD" w:rsidRPr="004641E1" w:rsidRDefault="004315FD" w:rsidP="00B603EB">
      <w:pPr>
        <w:pStyle w:val="ListParagraph"/>
        <w:ind w:left="5527" w:firstLine="0"/>
        <w:rPr>
          <w:i/>
          <w:iCs/>
          <w:szCs w:val="22"/>
          <w:rtl/>
        </w:rPr>
      </w:pPr>
      <w:r w:rsidRPr="004641E1">
        <w:rPr>
          <w:rFonts w:hint="cs"/>
          <w:i/>
          <w:iCs/>
          <w:szCs w:val="22"/>
          <w:rtl/>
        </w:rPr>
        <w:t xml:space="preserve">إن جمعيات الويبو، كل فيما يعنيها، مدعوة إلى اتخاذ قرار بشأن طلبات القبول، بصفة مراقب، الواردة من الهيئات المذكورة في الفقرة 4 من الوثيقة </w:t>
      </w:r>
      <w:r w:rsidRPr="004641E1">
        <w:rPr>
          <w:i/>
          <w:iCs/>
          <w:szCs w:val="22"/>
        </w:rPr>
        <w:t>A/68/3</w:t>
      </w:r>
      <w:r w:rsidR="00E33238" w:rsidRPr="004641E1">
        <w:rPr>
          <w:i/>
          <w:iCs/>
          <w:szCs w:val="22"/>
        </w:rPr>
        <w:t xml:space="preserve"> Rev.</w:t>
      </w:r>
      <w:r w:rsidRPr="004641E1">
        <w:rPr>
          <w:rFonts w:hint="cs"/>
          <w:i/>
          <w:iCs/>
          <w:szCs w:val="22"/>
          <w:rtl/>
        </w:rPr>
        <w:t>.</w:t>
      </w:r>
    </w:p>
    <w:p w14:paraId="79D60EBF" w14:textId="64ECC776" w:rsidR="004315FD" w:rsidRPr="004641E1" w:rsidRDefault="004315FD" w:rsidP="004315FD">
      <w:pPr>
        <w:pStyle w:val="Endofdocument-Annex"/>
        <w:bidi/>
        <w:rPr>
          <w:rFonts w:cs="Calibri"/>
          <w:szCs w:val="22"/>
          <w:rtl/>
        </w:rPr>
        <w:sectPr w:rsidR="004315FD" w:rsidRPr="004641E1" w:rsidSect="004315FD">
          <w:headerReference w:type="default" r:id="rId19"/>
          <w:endnotePr>
            <w:numFmt w:val="decimal"/>
          </w:endnotePr>
          <w:pgSz w:w="11907" w:h="16840" w:code="9"/>
          <w:pgMar w:top="567" w:right="1134" w:bottom="1418" w:left="1418" w:header="510" w:footer="1021" w:gutter="0"/>
          <w:cols w:space="720"/>
          <w:titlePg/>
          <w:docGrid w:linePitch="299"/>
        </w:sectPr>
      </w:pPr>
      <w:r w:rsidRPr="004641E1">
        <w:rPr>
          <w:rFonts w:cs="Calibri" w:hint="cs"/>
          <w:szCs w:val="22"/>
          <w:rtl/>
        </w:rPr>
        <w:t>[</w:t>
      </w:r>
      <w:r w:rsidR="004641E1">
        <w:rPr>
          <w:rFonts w:cs="Calibri" w:hint="cs"/>
          <w:szCs w:val="22"/>
          <w:rtl/>
        </w:rPr>
        <w:t>ت</w:t>
      </w:r>
      <w:r w:rsidRPr="004641E1">
        <w:rPr>
          <w:rFonts w:cs="Calibri" w:hint="cs"/>
          <w:szCs w:val="22"/>
          <w:rtl/>
        </w:rPr>
        <w:t>لي ذلك المرفقا</w:t>
      </w:r>
      <w:r w:rsidR="004641E1">
        <w:rPr>
          <w:rFonts w:cs="Calibri" w:hint="cs"/>
          <w:szCs w:val="22"/>
          <w:rtl/>
        </w:rPr>
        <w:t>ت</w:t>
      </w:r>
      <w:r w:rsidRPr="004641E1">
        <w:rPr>
          <w:rFonts w:cs="Calibri" w:hint="cs"/>
          <w:szCs w:val="22"/>
          <w:rtl/>
        </w:rPr>
        <w:t>]</w:t>
      </w:r>
    </w:p>
    <w:p w14:paraId="4E7DF8DA" w14:textId="5F79BEE4" w:rsidR="00354B25" w:rsidRPr="00DD7B87" w:rsidRDefault="00354B25" w:rsidP="00B603EB">
      <w:pPr>
        <w:pStyle w:val="Heading1"/>
        <w:rPr>
          <w:rtl/>
        </w:rPr>
      </w:pPr>
      <w:r w:rsidRPr="00DD7B87">
        <w:rPr>
          <w:rFonts w:hint="cs"/>
          <w:rtl/>
        </w:rPr>
        <w:lastRenderedPageBreak/>
        <w:t>البيانات المتعلقة بمنظمة دولية غير حكومية (استناداً إلى المعلومات الواردة من المنظمة)</w:t>
      </w:r>
    </w:p>
    <w:p w14:paraId="51C0A7AC" w14:textId="2DC7A271" w:rsidR="00354B25" w:rsidRPr="00B603EB" w:rsidRDefault="00354B25" w:rsidP="00914AB8">
      <w:pPr>
        <w:pStyle w:val="Heading2"/>
        <w:rPr>
          <w:rtl/>
        </w:rPr>
      </w:pPr>
      <w:r w:rsidRPr="00B603EB">
        <w:rPr>
          <w:rtl/>
        </w:rPr>
        <w:t>منظمة التعاون الرقمي (</w:t>
      </w:r>
      <w:r w:rsidRPr="00B603EB">
        <w:t>DCO</w:t>
      </w:r>
      <w:r w:rsidR="00B603EB" w:rsidRPr="00B603EB">
        <w:rPr>
          <w:rtl/>
        </w:rPr>
        <w:t>)</w:t>
      </w:r>
    </w:p>
    <w:p w14:paraId="66ED6193" w14:textId="77777777" w:rsidR="00354B25" w:rsidRPr="00DD7B87" w:rsidRDefault="00354B25" w:rsidP="00354B25">
      <w:pPr>
        <w:bidi/>
        <w:spacing w:before="240"/>
        <w:rPr>
          <w:rFonts w:cs="Calibri"/>
          <w:rtl/>
        </w:rPr>
      </w:pPr>
      <w:r w:rsidRPr="00DD7B87">
        <w:rPr>
          <w:rFonts w:cs="Calibri" w:hint="cs"/>
          <w:rtl/>
        </w:rPr>
        <w:t>المقر:  تأسست منظمة التعاون الرقمي (</w:t>
      </w:r>
      <w:r w:rsidRPr="00DD7B87">
        <w:rPr>
          <w:rFonts w:cs="Calibri"/>
        </w:rPr>
        <w:t>DCO</w:t>
      </w:r>
      <w:r w:rsidRPr="00DD7B87">
        <w:rPr>
          <w:rFonts w:cs="Calibri" w:hint="cs"/>
          <w:rtl/>
        </w:rPr>
        <w:t xml:space="preserve">) عام 2020 ويقع مقرها في الرياض، المملكة العربية السعودية. </w:t>
      </w:r>
    </w:p>
    <w:p w14:paraId="3BC53A6A" w14:textId="2047B6C5" w:rsidR="00354B25" w:rsidRPr="004641E1" w:rsidRDefault="00354B25" w:rsidP="00354B25">
      <w:pPr>
        <w:bidi/>
        <w:spacing w:before="240"/>
        <w:rPr>
          <w:rFonts w:cs="Calibri"/>
          <w:szCs w:val="22"/>
          <w:rtl/>
        </w:rPr>
      </w:pPr>
      <w:r w:rsidRPr="004641E1">
        <w:rPr>
          <w:rFonts w:cs="Calibri" w:hint="cs"/>
          <w:szCs w:val="22"/>
          <w:rtl/>
        </w:rPr>
        <w:t xml:space="preserve">الأهداف: تهدف منظمة التعاون الرقمي إلى رفع مستوى التعاون والتفاهم وتنسيق المواقف بين الأعضاء التي تخدم، من بين جملة أمور، المصالح العلمية والاجتماعية والاقتصادية في المحافل الإقليمية والدولية بما يساعد على منع التهديدات التي تتعرض لها البلدان أو المخاطر على سلامة مواطنيها أو المقيمين فيها.  وتشمل أهداف منظمة التعاون الرقمي أيضاً التنسيق بين الأعضاء بشأن التشريعات حول المنصات التي تمكّن التحول الرقمي.  وفي هذا السياق، تكرس منظمة التعاون الرقمي جهودها لتعزيز التعاون الرقمي وتحقيق الازدهار الاجتماعي ونمو الاقتصاد الرقمي من خلال توحيد الجهود لدفع التحول الرقمي وتعزيز المصالح المشتركة.  وتسعى منظمة التعاون الرقمي جاهدة لبناء عالم يتمتع فيه كل بلد وشركة وشخص بفرصة عادلة للازدهار في اقتصاد رقمي مستدام وعابر للحدود.  وتشمل مبادرات التأثير الرئيسية لمنظمة التعاون الرقمي، من بين عدة أنشطة، برامج لتعزيز تدفقات البيانات عبر الحدود، وترويج التوسع في السوق للشركات الناشئة، وتمكين رواد الأعمال الرقميين، وتعزيز الشمول الرقمي في صفوف النساء والشباب.  وتعمل المنظمة بالتعاون مع الحكومات والقطاع الخاص والمنظمات الدولية والمنظمات غير الحكومية والمجتمع المدني لتمكين تحول رقمي أكثر شمولاً وتعزيز نمو الصناعات الرقمية. </w:t>
      </w:r>
    </w:p>
    <w:p w14:paraId="185ED192" w14:textId="128962E3" w:rsidR="00354B25" w:rsidRPr="004641E1" w:rsidRDefault="00354B25" w:rsidP="00617398">
      <w:pPr>
        <w:bidi/>
        <w:spacing w:before="240" w:after="240"/>
        <w:rPr>
          <w:rFonts w:cs="Calibri"/>
          <w:szCs w:val="22"/>
          <w:rtl/>
        </w:rPr>
      </w:pPr>
      <w:r w:rsidRPr="004641E1">
        <w:rPr>
          <w:rFonts w:cs="Calibri" w:hint="cs"/>
          <w:szCs w:val="22"/>
          <w:rtl/>
        </w:rPr>
        <w:t xml:space="preserve">البنية:  منظمة التعاون الرقمي يديرها مجلس، وهو بمثابة السلطة العليا التي يتناوب على رئاسته ممثلو الدول الأعضاء.  </w:t>
      </w:r>
      <w:r w:rsidRPr="004641E1">
        <w:rPr>
          <w:rFonts w:cs="Calibri" w:hint="cs"/>
          <w:szCs w:val="22"/>
          <w:shd w:val="clear" w:color="auto" w:fill="FFFFFF"/>
          <w:rtl/>
        </w:rPr>
        <w:t>وتضطلع لجنة تنفيذية بمهمة تبسيط عملية صنع القرار في المنظمة،</w:t>
      </w:r>
      <w:r w:rsidRPr="004641E1">
        <w:rPr>
          <w:rFonts w:cs="Calibri" w:hint="cs"/>
          <w:szCs w:val="22"/>
          <w:rtl/>
        </w:rPr>
        <w:t xml:space="preserve"> وتدير أمانة عامة، تحت إشراف الأمين العام، عمليات المنظمة.</w:t>
      </w:r>
    </w:p>
    <w:p w14:paraId="2073650A" w14:textId="77777777" w:rsidR="003C266A" w:rsidRPr="004641E1" w:rsidRDefault="00354B25" w:rsidP="003C266A">
      <w:pPr>
        <w:bidi/>
        <w:spacing w:after="840"/>
        <w:rPr>
          <w:rFonts w:cs="Calibri"/>
          <w:szCs w:val="22"/>
          <w:rtl/>
        </w:rPr>
      </w:pPr>
      <w:r w:rsidRPr="004641E1">
        <w:rPr>
          <w:rFonts w:cs="Calibri" w:hint="cs"/>
          <w:szCs w:val="22"/>
          <w:rtl/>
        </w:rPr>
        <w:t>العضوية:  تتألف عضوية منظمة التعاون الرقمي من 16 بلدا.</w:t>
      </w:r>
    </w:p>
    <w:p w14:paraId="05F7E5EA" w14:textId="77777777" w:rsidR="003C266A" w:rsidRPr="004641E1" w:rsidRDefault="003C266A" w:rsidP="003C266A">
      <w:pPr>
        <w:pStyle w:val="Endofdocument-Annex"/>
        <w:bidi/>
        <w:ind w:left="5533"/>
        <w:rPr>
          <w:rFonts w:cs="Calibri"/>
          <w:szCs w:val="22"/>
          <w:rtl/>
        </w:rPr>
        <w:sectPr w:rsidR="003C266A" w:rsidRPr="004641E1" w:rsidSect="003C266A">
          <w:headerReference w:type="default"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r w:rsidRPr="004641E1">
        <w:rPr>
          <w:rFonts w:cs="Calibri" w:hint="cs"/>
          <w:szCs w:val="22"/>
          <w:rtl/>
        </w:rPr>
        <w:t>[يلي ذلك المرفق الثاني]</w:t>
      </w:r>
    </w:p>
    <w:p w14:paraId="6FDB86EB" w14:textId="77777777" w:rsidR="003C266A" w:rsidRPr="00DD7B87" w:rsidRDefault="003C266A" w:rsidP="00205208">
      <w:pPr>
        <w:pStyle w:val="Heading1"/>
        <w:rPr>
          <w:rtl/>
        </w:rPr>
      </w:pPr>
      <w:r w:rsidRPr="00DD7B87">
        <w:rPr>
          <w:rFonts w:hint="cs"/>
          <w:rtl/>
        </w:rPr>
        <w:lastRenderedPageBreak/>
        <w:t>البيانات المتعلقة بالمنظمات الدولية غير الحكومية (استنادًا إلى المعلومات الواردة من المنظمات)</w:t>
      </w:r>
      <w:bookmarkStart w:id="7" w:name="_Hlk160528769"/>
    </w:p>
    <w:bookmarkEnd w:id="7"/>
    <w:p w14:paraId="53D3DA42" w14:textId="13E8C0F1" w:rsidR="003C266A" w:rsidRPr="00DD7B87" w:rsidRDefault="003C266A" w:rsidP="00914AB8">
      <w:pPr>
        <w:pStyle w:val="Heading2"/>
        <w:rPr>
          <w:caps/>
          <w:rtl/>
        </w:rPr>
      </w:pPr>
      <w:r w:rsidRPr="00DD7B87">
        <w:rPr>
          <w:rFonts w:hint="cs"/>
          <w:rtl/>
        </w:rPr>
        <w:t>الرابطة الدولية لأخلاقيات ونزاهة منظمة العفو الدولية (</w:t>
      </w:r>
      <w:r w:rsidRPr="00DD7B87">
        <w:t>AIEI</w:t>
      </w:r>
      <w:r w:rsidR="00205208">
        <w:rPr>
          <w:rFonts w:hint="cs"/>
          <w:rtl/>
        </w:rPr>
        <w:t>)</w:t>
      </w:r>
    </w:p>
    <w:p w14:paraId="0168FD9B" w14:textId="77777777" w:rsidR="003C266A" w:rsidRPr="00DD7B87" w:rsidRDefault="003C266A" w:rsidP="003C266A">
      <w:pPr>
        <w:rPr>
          <w:rFonts w:cs="Calibri"/>
        </w:rPr>
      </w:pPr>
    </w:p>
    <w:p w14:paraId="33D5DECD" w14:textId="77777777" w:rsidR="003C266A" w:rsidRPr="004641E1" w:rsidRDefault="003C266A" w:rsidP="003C266A">
      <w:pPr>
        <w:bidi/>
        <w:spacing w:after="240"/>
        <w:rPr>
          <w:rFonts w:cs="Calibri"/>
          <w:szCs w:val="22"/>
          <w:rtl/>
        </w:rPr>
      </w:pPr>
      <w:r w:rsidRPr="004641E1">
        <w:rPr>
          <w:rFonts w:cs="Calibri" w:hint="cs"/>
          <w:szCs w:val="22"/>
          <w:rtl/>
        </w:rPr>
        <w:t xml:space="preserve">المقر الرئيسي:  تأسست </w:t>
      </w:r>
      <w:r w:rsidRPr="004641E1">
        <w:rPr>
          <w:rFonts w:cs="Calibri"/>
          <w:szCs w:val="22"/>
        </w:rPr>
        <w:t>AIEI</w:t>
      </w:r>
      <w:r w:rsidRPr="004641E1">
        <w:rPr>
          <w:rFonts w:cs="Calibri" w:hint="cs"/>
          <w:szCs w:val="22"/>
          <w:rtl/>
        </w:rPr>
        <w:t xml:space="preserve"> في عام 2024 ويقع مقرها الرئيسي في لشبونة، البرتغال. </w:t>
      </w:r>
    </w:p>
    <w:p w14:paraId="2ED140DB" w14:textId="77777777" w:rsidR="003C266A" w:rsidRPr="004641E1" w:rsidRDefault="003C266A" w:rsidP="003C266A">
      <w:pPr>
        <w:bidi/>
        <w:spacing w:after="240"/>
        <w:rPr>
          <w:rFonts w:cs="Calibri"/>
          <w:szCs w:val="22"/>
          <w:rtl/>
        </w:rPr>
      </w:pPr>
      <w:r w:rsidRPr="004641E1">
        <w:rPr>
          <w:rFonts w:cs="Calibri" w:hint="cs"/>
          <w:szCs w:val="22"/>
          <w:rtl/>
        </w:rPr>
        <w:t xml:space="preserve">الأهداف:  معهد الذكاء الاصطناعي الأمريكي للذكاء الاصطناعي مكرس لتعزيز التطوير الأخلاقي والمسؤول والعادل والآمن لأنظمة الذكاء الاصطناعي ونشرها واستخدامها على نطاق عالمي.  تعمل الجمعية على تعزيز ودعم تطوير معايير ومبادئ وأفضل ممارسات شاملة للذكاء الاصطناعي الأخلاقي مع التركيز بشكل خاص على الشفافية والمساءلة وتقليل المخاطر.  ولتحقيق هذه الأهداف، يعمل المعهد الأفريقي للذكاء الاصطناعي على تعزيز مجتمع عالمي نابض بالحياة يسهل تبادل المعرفة والتعاون في مجال أخلاقيات الذكاء الاصطناعي والحوكمة، مع دعمه الفعال لتطوير سياسات الذكاء الاصطناعي المسؤولة والنهج التنظيمية على المستويات الوطنية والإقليمية والدولية.  يعمل المعهد العربي للذكاء الاصطناعي الدولي على تعزيز القدرات المهنية والمؤسسية من خلال برامج التعليم والاعتماد والتدريب والتوعية المصممة بعناية والتي تزود أصحاب المصلحة بالأدوات والمعرفة اللازمة للتعامل مع المشهد الأخلاقي المعقد للذكاء الاصطناعي. </w:t>
      </w:r>
    </w:p>
    <w:p w14:paraId="2CB1E37F" w14:textId="2FD814BE" w:rsidR="003C266A" w:rsidRPr="004641E1" w:rsidRDefault="003C266A" w:rsidP="003C266A">
      <w:pPr>
        <w:bidi/>
        <w:spacing w:after="240"/>
        <w:rPr>
          <w:rFonts w:cs="Calibri"/>
          <w:szCs w:val="22"/>
          <w:rtl/>
        </w:rPr>
      </w:pPr>
      <w:r w:rsidRPr="004641E1">
        <w:rPr>
          <w:rFonts w:cs="Calibri" w:hint="cs"/>
          <w:szCs w:val="22"/>
          <w:rtl/>
        </w:rPr>
        <w:t xml:space="preserve">الهيكلي:  تدار المبادرة من قبل جمعية عمومية تضم جميع الأعضاء الذين يتمتعون بحق التصويت، وهي بمثابة الهيئة العليا لصنع القرار.  تتألف اللجنة التنفيذية للمعهد الآسيوي للمعلوماتية من رئيس ونائب رئيس وسكرتير وأمين صندوق وما يصل إلى ثلاثة أعضاء إضافيين.  تقوم لجنة إشرافية بالإشراف المستقل على أنشطة الوكالة الدولية للطاقة الذرية وأنشأتها الجمعية العامة. </w:t>
      </w:r>
    </w:p>
    <w:p w14:paraId="3F71375F" w14:textId="77777777" w:rsidR="003C266A" w:rsidRPr="004641E1" w:rsidRDefault="003C266A" w:rsidP="00617398">
      <w:pPr>
        <w:bidi/>
        <w:spacing w:after="480"/>
        <w:rPr>
          <w:rFonts w:cs="Calibri"/>
          <w:szCs w:val="22"/>
          <w:rtl/>
        </w:rPr>
      </w:pPr>
      <w:r w:rsidRPr="004641E1">
        <w:rPr>
          <w:rFonts w:cs="Calibri" w:hint="cs"/>
          <w:szCs w:val="22"/>
          <w:rtl/>
        </w:rPr>
        <w:t>العضوية:  تتألف عضوية المعهد الآسيوي للمعلوماتية من 17 عضواً من الأشخاص الطبيعيين والاعتباريين.</w:t>
      </w:r>
    </w:p>
    <w:p w14:paraId="75660A7E" w14:textId="3BB97F93" w:rsidR="003C266A" w:rsidRPr="00DD7B87" w:rsidRDefault="003C266A" w:rsidP="00914AB8">
      <w:pPr>
        <w:pStyle w:val="Heading2"/>
        <w:rPr>
          <w:rtl/>
        </w:rPr>
      </w:pPr>
      <w:r w:rsidRPr="00DD7B87">
        <w:rPr>
          <w:rFonts w:hint="cs"/>
          <w:rtl/>
        </w:rPr>
        <w:t>تحالف المؤلفين الموسيقيين وكتاب الأغاني الأوروبيين (</w:t>
      </w:r>
      <w:r w:rsidRPr="00DD7B87">
        <w:t>ECSA</w:t>
      </w:r>
      <w:r w:rsidR="00B603EB">
        <w:rPr>
          <w:rFonts w:hint="cs"/>
          <w:rtl/>
        </w:rPr>
        <w:t>)</w:t>
      </w:r>
    </w:p>
    <w:p w14:paraId="27C1559C" w14:textId="39683568" w:rsidR="003C266A" w:rsidRPr="004641E1" w:rsidRDefault="003C266A" w:rsidP="003C266A">
      <w:pPr>
        <w:bidi/>
        <w:spacing w:after="240"/>
        <w:rPr>
          <w:rFonts w:cs="Calibri"/>
          <w:szCs w:val="22"/>
          <w:rtl/>
        </w:rPr>
      </w:pPr>
      <w:r w:rsidRPr="004641E1">
        <w:rPr>
          <w:rFonts w:cs="Calibri" w:hint="cs"/>
          <w:szCs w:val="22"/>
          <w:rtl/>
        </w:rPr>
        <w:t>المقر الرئيسي:  تأسس التحالف في عام 2009 ويقع مقره في بروكسل، بلجيكا.</w:t>
      </w:r>
    </w:p>
    <w:p w14:paraId="3EFE02DC" w14:textId="57DD04D4" w:rsidR="003C266A" w:rsidRPr="004641E1" w:rsidRDefault="003C266A" w:rsidP="003C266A">
      <w:pPr>
        <w:bidi/>
        <w:spacing w:after="240"/>
        <w:rPr>
          <w:rFonts w:cs="Calibri"/>
          <w:szCs w:val="22"/>
          <w:rtl/>
        </w:rPr>
      </w:pPr>
      <w:r w:rsidRPr="004641E1">
        <w:rPr>
          <w:rFonts w:cs="Calibri" w:hint="cs"/>
          <w:szCs w:val="22"/>
          <w:rtl/>
        </w:rPr>
        <w:t>الأهداف:  يتمثل الهدف الرئيسي للتحالف في الدفاع عن حقوق ومصالح الملحنين ومؤلفي الأغاني وتعزيزها على المستوى الوطني والأوروبي والدولي.  ويدعو التحالف إلى توفير ظروف تجارية عادلة للملحنين ومؤلفي الأغاني ويسعى جاهداً لتحسين التنمية الاجتماعية والاقتصادية للإبداع الموسيقي في أوروبا.  وفي هذا السياق، يهدف التحالف إلى تعزيز إدراك القيمة الثقافية والاقتصادية للموسيقى في أوروبا والعالم.</w:t>
      </w:r>
    </w:p>
    <w:p w14:paraId="31C08CD0" w14:textId="0FA0773F" w:rsidR="003C266A" w:rsidRPr="004641E1" w:rsidRDefault="003C266A" w:rsidP="003C266A">
      <w:pPr>
        <w:bidi/>
        <w:spacing w:after="240"/>
        <w:rPr>
          <w:rFonts w:cs="Calibri"/>
          <w:szCs w:val="22"/>
          <w:rtl/>
        </w:rPr>
      </w:pPr>
      <w:r w:rsidRPr="004641E1">
        <w:rPr>
          <w:rFonts w:cs="Calibri" w:hint="cs"/>
          <w:szCs w:val="22"/>
          <w:rtl/>
        </w:rPr>
        <w:t xml:space="preserve">الهيكلي:  تم تصميم هيكل حوكمة </w:t>
      </w:r>
      <w:r w:rsidRPr="004641E1">
        <w:rPr>
          <w:rFonts w:cs="Calibri"/>
          <w:szCs w:val="22"/>
        </w:rPr>
        <w:t>ECSA</w:t>
      </w:r>
      <w:r w:rsidRPr="004641E1">
        <w:rPr>
          <w:rFonts w:cs="Calibri" w:hint="cs"/>
          <w:szCs w:val="22"/>
          <w:rtl/>
        </w:rPr>
        <w:t xml:space="preserve"> لتمثيل قطاعات موسيقية متنوعة.  في أساسها ثلاث لجان متخصصة:  وتتألف اللجنة الأوروبية للموسيقى الشعبية (الموسيقى الشعبية)، والاتحاد الأوروبي للموسيقى السمعية البصرية والسينمائية (الموسيقى الشعبية)، والاتحاد الأوروبي للموسيقى المعاصرة والفنية، وتتألف من مندوبين يعينهم أعضاء اللجنة الأوروبية للموسيقى الشعبية.  وتنتخب كل لجنة رئيسًا ونائبين للرئيس، يعملون في مجلس إدارة التحالف المكون من تسعة أعضاء.  ثم ينتخب أعضاء مجلس الإدارة رئيسًا وأمينًا للصندوق من بينهم لقيادة </w:t>
      </w:r>
      <w:r w:rsidRPr="004641E1">
        <w:rPr>
          <w:rFonts w:cs="Calibri"/>
          <w:szCs w:val="22"/>
        </w:rPr>
        <w:t>ECSA</w:t>
      </w:r>
      <w:r w:rsidRPr="004641E1">
        <w:rPr>
          <w:rFonts w:cs="Calibri" w:hint="cs"/>
          <w:szCs w:val="22"/>
          <w:rtl/>
        </w:rPr>
        <w:t xml:space="preserve">.  تعمل الجمعية العامة، التي تضم جميع الأعضاء الكاملين الممثلين من خلال مندوبيهم المعينين في اللجان الثلاث، كأعلى هيئة لصنع القرار. </w:t>
      </w:r>
    </w:p>
    <w:p w14:paraId="42E6C7B4" w14:textId="550F1793" w:rsidR="00617398" w:rsidRPr="004641E1" w:rsidRDefault="003C266A" w:rsidP="00617398">
      <w:pPr>
        <w:bidi/>
        <w:spacing w:after="480"/>
        <w:rPr>
          <w:rFonts w:cs="Calibri"/>
          <w:szCs w:val="22"/>
          <w:rtl/>
        </w:rPr>
      </w:pPr>
      <w:r w:rsidRPr="004641E1">
        <w:rPr>
          <w:rFonts w:cs="Calibri" w:hint="cs"/>
          <w:szCs w:val="22"/>
          <w:rtl/>
        </w:rPr>
        <w:t>العضوية:  تتكون عضوية التحالف من 57 شخصاً اعتبارياً.</w:t>
      </w:r>
    </w:p>
    <w:p w14:paraId="707038C0" w14:textId="77777777" w:rsidR="00617398" w:rsidRPr="00DD7B87" w:rsidRDefault="00617398">
      <w:pPr>
        <w:bidi/>
        <w:rPr>
          <w:rFonts w:cs="Calibri"/>
          <w:szCs w:val="22"/>
          <w:rtl/>
        </w:rPr>
      </w:pPr>
      <w:r w:rsidRPr="00DD7B87">
        <w:rPr>
          <w:rFonts w:cs="Calibri" w:hint="cs"/>
          <w:rtl/>
        </w:rPr>
        <w:br w:type="page"/>
      </w:r>
    </w:p>
    <w:p w14:paraId="356DA510" w14:textId="255FA92C" w:rsidR="003C266A" w:rsidRPr="004641E1" w:rsidRDefault="003C266A" w:rsidP="00914AB8">
      <w:pPr>
        <w:pStyle w:val="Heading2"/>
        <w:rPr>
          <w:caps/>
          <w:rtl/>
        </w:rPr>
      </w:pPr>
      <w:r w:rsidRPr="004641E1">
        <w:rPr>
          <w:rFonts w:hint="cs"/>
          <w:rtl/>
        </w:rPr>
        <w:lastRenderedPageBreak/>
        <w:t>التحالف السمعي البصري العالمي (</w:t>
      </w:r>
      <w:r w:rsidRPr="004641E1">
        <w:t>GAVA</w:t>
      </w:r>
      <w:r w:rsidR="00914AB8" w:rsidRPr="004641E1">
        <w:rPr>
          <w:rFonts w:hint="cs"/>
          <w:rtl/>
        </w:rPr>
        <w:t>)</w:t>
      </w:r>
    </w:p>
    <w:p w14:paraId="34A0A074" w14:textId="26829861" w:rsidR="003C266A" w:rsidRPr="004641E1" w:rsidRDefault="003C266A" w:rsidP="003C266A">
      <w:pPr>
        <w:bidi/>
        <w:spacing w:after="240" w:line="276" w:lineRule="auto"/>
        <w:rPr>
          <w:rFonts w:cs="Calibri"/>
          <w:szCs w:val="22"/>
          <w:rtl/>
        </w:rPr>
      </w:pPr>
      <w:r w:rsidRPr="004641E1">
        <w:rPr>
          <w:rFonts w:cs="Calibri" w:hint="cs"/>
          <w:szCs w:val="22"/>
          <w:rtl/>
        </w:rPr>
        <w:t>المقر الرئيسي:  تأسس مركز التحالف في عام 2024 ومقره الرئيسي في جنيف، سويسرا.</w:t>
      </w:r>
    </w:p>
    <w:p w14:paraId="11384654" w14:textId="77777777" w:rsidR="003C266A" w:rsidRPr="004641E1" w:rsidRDefault="003C266A" w:rsidP="003C266A">
      <w:pPr>
        <w:bidi/>
        <w:spacing w:after="240"/>
        <w:rPr>
          <w:rFonts w:cs="Calibri"/>
          <w:szCs w:val="22"/>
          <w:rtl/>
        </w:rPr>
      </w:pPr>
      <w:r w:rsidRPr="004641E1">
        <w:rPr>
          <w:rFonts w:cs="Calibri" w:hint="cs"/>
          <w:szCs w:val="22"/>
          <w:rtl/>
        </w:rPr>
        <w:t xml:space="preserve">الأهداف:  يكرس </w:t>
      </w:r>
      <w:r w:rsidRPr="004641E1">
        <w:rPr>
          <w:rFonts w:cs="Calibri"/>
          <w:szCs w:val="22"/>
        </w:rPr>
        <w:t>GAVA</w:t>
      </w:r>
      <w:r w:rsidRPr="004641E1">
        <w:rPr>
          <w:rFonts w:cs="Calibri" w:hint="cs"/>
          <w:szCs w:val="22"/>
          <w:rtl/>
        </w:rPr>
        <w:t xml:space="preserve"> الجهود لتعزيز حقوق فناني الأداء السمعي البصري وحمايتها والنهوض بها في جميع أنحاء العالم.  تتمثل مهمة </w:t>
      </w:r>
      <w:r w:rsidRPr="004641E1">
        <w:rPr>
          <w:rFonts w:cs="Calibri"/>
          <w:szCs w:val="22"/>
        </w:rPr>
        <w:t>GAVA</w:t>
      </w:r>
      <w:r w:rsidRPr="004641E1">
        <w:rPr>
          <w:rFonts w:cs="Calibri" w:hint="cs"/>
          <w:szCs w:val="22"/>
          <w:rtl/>
        </w:rPr>
        <w:t xml:space="preserve"> في تعزيز بيئة يمكن أن يزدهر فيها المبدعون السمعي البصري من خلال حماية قوية للملكية الفكرية والمكافآت العادلة والدعوة العالمية.  وتشمل أنشطة التحالف بحوث السياسات، وتمثيل فناني الأداء، وبرامج بناء القدرات، والجهود التعاونية مع الحكومات والمنظمات الدولية وأصحاب المصلحة في القطاع.</w:t>
      </w:r>
    </w:p>
    <w:p w14:paraId="36EEC33B" w14:textId="1A0B6489" w:rsidR="003C266A" w:rsidRPr="004641E1" w:rsidRDefault="003C266A" w:rsidP="003C266A">
      <w:pPr>
        <w:bidi/>
        <w:spacing w:after="240"/>
        <w:rPr>
          <w:rFonts w:cs="Calibri"/>
          <w:szCs w:val="22"/>
          <w:rtl/>
        </w:rPr>
      </w:pPr>
      <w:r w:rsidRPr="004641E1">
        <w:rPr>
          <w:rFonts w:cs="Calibri" w:hint="cs"/>
          <w:szCs w:val="22"/>
          <w:rtl/>
        </w:rPr>
        <w:t>الهيكلي:  تشمل الهيئات الإدارية للتحالف لتكافؤ الفرص الجمعية العمومية واللجنة التنفيذية وهيئة مراجعة الحسابات.  تعمل الجمعية العامة بوصفها السلطة العليا للتحالف، وتضم جميع أعضائه.  وتتألف اللجنة التنفيذية من تسعة أعضاء يعملون لمدة عامين قابلين للتجديد، وتتولى إدارة شؤون التحالف وتمثيله خارجياً.</w:t>
      </w:r>
    </w:p>
    <w:p w14:paraId="00C4898D" w14:textId="7B1C97C7" w:rsidR="003C266A" w:rsidRPr="004641E1" w:rsidRDefault="003C266A" w:rsidP="00DC6F7F">
      <w:pPr>
        <w:bidi/>
        <w:spacing w:after="480"/>
        <w:rPr>
          <w:rFonts w:cs="Calibri"/>
          <w:szCs w:val="22"/>
          <w:rtl/>
        </w:rPr>
      </w:pPr>
      <w:r w:rsidRPr="004641E1">
        <w:rPr>
          <w:rFonts w:cs="Calibri" w:hint="cs"/>
          <w:szCs w:val="22"/>
          <w:rtl/>
        </w:rPr>
        <w:t>العضوية:  تتكون عضوية التحالف من أكثر من 30 شخص اعتباري.</w:t>
      </w:r>
    </w:p>
    <w:p w14:paraId="65A641FA" w14:textId="04814F1B" w:rsidR="003C266A" w:rsidRPr="004641E1" w:rsidRDefault="003C266A" w:rsidP="00914AB8">
      <w:pPr>
        <w:pStyle w:val="Heading2"/>
        <w:rPr>
          <w:caps/>
          <w:rtl/>
        </w:rPr>
      </w:pPr>
      <w:r w:rsidRPr="004641E1">
        <w:rPr>
          <w:rFonts w:hint="cs"/>
          <w:rtl/>
        </w:rPr>
        <w:t>التحالف الدولي لحقوق الفنانين الموسيقيين الموسيقيين (</w:t>
      </w:r>
      <w:r w:rsidRPr="004641E1">
        <w:t>IMARA</w:t>
      </w:r>
      <w:r w:rsidR="00914AB8" w:rsidRPr="004641E1">
        <w:rPr>
          <w:rFonts w:hint="cs"/>
          <w:rtl/>
        </w:rPr>
        <w:t>)</w:t>
      </w:r>
    </w:p>
    <w:p w14:paraId="01C3434F" w14:textId="77777777" w:rsidR="003C266A" w:rsidRPr="004641E1" w:rsidRDefault="003C266A" w:rsidP="003C266A">
      <w:pPr>
        <w:bidi/>
        <w:spacing w:after="240"/>
        <w:rPr>
          <w:rFonts w:cs="Calibri"/>
          <w:szCs w:val="22"/>
          <w:rtl/>
        </w:rPr>
      </w:pPr>
      <w:r w:rsidRPr="004641E1">
        <w:rPr>
          <w:rFonts w:cs="Calibri" w:hint="cs"/>
          <w:szCs w:val="22"/>
          <w:rtl/>
        </w:rPr>
        <w:t xml:space="preserve">المقر الرئيسي:  تأسس </w:t>
      </w:r>
      <w:r w:rsidRPr="004641E1">
        <w:rPr>
          <w:rFonts w:cs="Calibri"/>
          <w:szCs w:val="22"/>
        </w:rPr>
        <w:t>IMARA</w:t>
      </w:r>
      <w:r w:rsidRPr="004641E1">
        <w:rPr>
          <w:rFonts w:cs="Calibri" w:hint="cs"/>
          <w:szCs w:val="22"/>
          <w:rtl/>
        </w:rPr>
        <w:t xml:space="preserve"> في عام 2025 ومقرها الرئيسي في هيتشن، المملكة المتحدة. </w:t>
      </w:r>
    </w:p>
    <w:p w14:paraId="3AF9E55F" w14:textId="77777777" w:rsidR="003C266A" w:rsidRPr="004641E1" w:rsidRDefault="003C266A" w:rsidP="003C266A">
      <w:pPr>
        <w:bidi/>
        <w:spacing w:after="240"/>
        <w:rPr>
          <w:rFonts w:cs="Calibri"/>
          <w:szCs w:val="22"/>
          <w:rtl/>
        </w:rPr>
      </w:pPr>
      <w:r w:rsidRPr="004641E1">
        <w:rPr>
          <w:rFonts w:cs="Calibri" w:hint="cs"/>
          <w:szCs w:val="22"/>
          <w:rtl/>
        </w:rPr>
        <w:t xml:space="preserve">الأهداف:  يهدف </w:t>
      </w:r>
      <w:r w:rsidRPr="004641E1">
        <w:rPr>
          <w:rFonts w:cs="Calibri"/>
          <w:szCs w:val="22"/>
        </w:rPr>
        <w:t>IMARA</w:t>
      </w:r>
      <w:r w:rsidRPr="004641E1">
        <w:rPr>
          <w:rFonts w:cs="Calibri" w:hint="cs"/>
          <w:szCs w:val="22"/>
          <w:rtl/>
        </w:rPr>
        <w:t xml:space="preserve"> إلى حماية وتعزيز الحقوق الاقتصادية والمعنوية لفناني الأداء في العصر الرقمي.  وفي هذا الصدد، يعمل التحالف الذي يمثل الفنانين الموسيقيين وفناني الأداء من مناطق متعددة في جميع أنحاء العالم، على نطاق واسع في قضايا مثل المكافآت العادلة في أسواق البث التدفقي، والنشر العادل والمسؤول والشفاف لتقنيات الذكاء الاصطناعي، وتعزيز معاهدة بكين بشأن العروض السمعية البصرية.    </w:t>
      </w:r>
    </w:p>
    <w:p w14:paraId="1FE145C8" w14:textId="421C9B89" w:rsidR="003C266A" w:rsidRPr="004641E1" w:rsidRDefault="003C266A" w:rsidP="003C266A">
      <w:pPr>
        <w:bidi/>
        <w:spacing w:after="240"/>
        <w:rPr>
          <w:rFonts w:cs="Calibri"/>
          <w:szCs w:val="22"/>
          <w:rtl/>
        </w:rPr>
      </w:pPr>
      <w:r w:rsidRPr="004641E1">
        <w:rPr>
          <w:rFonts w:cs="Calibri" w:hint="cs"/>
          <w:szCs w:val="22"/>
          <w:rtl/>
        </w:rPr>
        <w:t>الهيكلي:  يعمل التحالف كهيئة دولية لتنسيق حقوق فناني الأداء بهيكل حوكمة يسيطر عليه الأعضاء، حيث تقع السلطة النهائية على عاتق الاجتماع العام لمنظمات الإدارة الجماعية الأعضاء.  يتم تفويض الإدارة اليومية إلى مجلس إدارة يصل عدد أعضائه إلى تسعة أشخاص.</w:t>
      </w:r>
    </w:p>
    <w:p w14:paraId="203ED317" w14:textId="2A7BC593" w:rsidR="003C266A" w:rsidRPr="004641E1" w:rsidRDefault="003C266A" w:rsidP="005B7AE6">
      <w:pPr>
        <w:bidi/>
        <w:spacing w:after="480"/>
        <w:rPr>
          <w:rFonts w:cs="Calibri"/>
          <w:szCs w:val="22"/>
          <w:rtl/>
        </w:rPr>
      </w:pPr>
      <w:r w:rsidRPr="004641E1">
        <w:rPr>
          <w:rFonts w:cs="Calibri" w:hint="cs"/>
          <w:szCs w:val="22"/>
          <w:rtl/>
        </w:rPr>
        <w:t>العضوية:  تتكون عضوية التحالف من 22 شخصاً اعتبارياً.</w:t>
      </w:r>
    </w:p>
    <w:p w14:paraId="3C8748AD" w14:textId="2969FEC8" w:rsidR="003C266A" w:rsidRPr="004641E1" w:rsidRDefault="003C266A" w:rsidP="00914AB8">
      <w:pPr>
        <w:pStyle w:val="Heading2"/>
      </w:pPr>
      <w:r w:rsidRPr="004641E1">
        <w:rPr>
          <w:rFonts w:hint="cs"/>
          <w:rtl/>
        </w:rPr>
        <w:t>دليلي لقانون الملكية الفكرية (</w:t>
      </w:r>
      <w:r w:rsidRPr="004641E1">
        <w:t>MIPLG</w:t>
      </w:r>
      <w:r w:rsidR="00914AB8" w:rsidRPr="004641E1">
        <w:rPr>
          <w:rFonts w:hint="cs"/>
          <w:rtl/>
        </w:rPr>
        <w:t>)</w:t>
      </w:r>
    </w:p>
    <w:p w14:paraId="2CFBE4A6" w14:textId="77777777" w:rsidR="003C266A" w:rsidRPr="004641E1" w:rsidRDefault="003C266A" w:rsidP="003C266A">
      <w:pPr>
        <w:bidi/>
        <w:spacing w:after="240"/>
        <w:rPr>
          <w:rFonts w:cs="Calibri"/>
          <w:szCs w:val="22"/>
          <w:rtl/>
        </w:rPr>
      </w:pPr>
      <w:r w:rsidRPr="004641E1">
        <w:rPr>
          <w:rFonts w:cs="Calibri" w:hint="cs"/>
          <w:szCs w:val="22"/>
          <w:rtl/>
        </w:rPr>
        <w:t xml:space="preserve">المقر الرئيسي:  تأسست مجموعة </w:t>
      </w:r>
      <w:r w:rsidRPr="004641E1">
        <w:rPr>
          <w:rFonts w:cs="Calibri"/>
          <w:szCs w:val="22"/>
        </w:rPr>
        <w:t>MIPLG</w:t>
      </w:r>
      <w:r w:rsidRPr="004641E1">
        <w:rPr>
          <w:rFonts w:cs="Calibri" w:hint="cs"/>
          <w:szCs w:val="22"/>
          <w:rtl/>
        </w:rPr>
        <w:t xml:space="preserve"> في عام 2019 ويقع مقرها الرئيسي في أبوجا، نيجيريا. </w:t>
      </w:r>
    </w:p>
    <w:p w14:paraId="567F78F0" w14:textId="5E87A059" w:rsidR="003C266A" w:rsidRPr="004641E1" w:rsidRDefault="003C266A" w:rsidP="003C266A">
      <w:pPr>
        <w:bidi/>
        <w:spacing w:after="240"/>
        <w:rPr>
          <w:rFonts w:cs="Calibri"/>
          <w:szCs w:val="22"/>
          <w:rtl/>
        </w:rPr>
      </w:pPr>
      <w:r w:rsidRPr="004641E1">
        <w:rPr>
          <w:rFonts w:cs="Calibri" w:hint="cs"/>
          <w:szCs w:val="22"/>
          <w:rtl/>
        </w:rPr>
        <w:t xml:space="preserve">الأهداف:  يتمثل الهدف الرئيسي للمجموعة في تعزيز الوعي وبناء القدرات في مجال الملكية الفكرية وقانون المنافسة في جميع أنحاء أفريقيا، مع التركيز على تمكين الاقتصادات النامية.  تهدف مجموعة </w:t>
      </w:r>
      <w:r w:rsidRPr="004641E1">
        <w:rPr>
          <w:rFonts w:cs="Calibri"/>
          <w:szCs w:val="22"/>
        </w:rPr>
        <w:t>MIPLG</w:t>
      </w:r>
      <w:r w:rsidRPr="004641E1">
        <w:rPr>
          <w:rFonts w:cs="Calibri" w:hint="cs"/>
          <w:szCs w:val="22"/>
          <w:rtl/>
        </w:rPr>
        <w:t xml:space="preserve"> إلى سد الفجوة المعرفية من خلال تصميم وتنفيذ مبادرات تحويلية تصل إلى مختلف المستفيدين بما في ذلك الشباب والأكاديميين والمسؤولين الحكوميين والمهنيين في القطاع الخاص ورجال الأعمال.  ومن خلال البرامج المستهدفة مثل مسابقات المناظرات وخطط الإرشاد وسلسلة التطوير المهني والحملات الشعبية، تسعى مجموعة </w:t>
      </w:r>
      <w:r w:rsidRPr="004641E1">
        <w:rPr>
          <w:rFonts w:cs="Calibri"/>
          <w:szCs w:val="22"/>
        </w:rPr>
        <w:t>MIPLG</w:t>
      </w:r>
      <w:r w:rsidRPr="004641E1">
        <w:rPr>
          <w:rFonts w:cs="Calibri" w:hint="cs"/>
          <w:szCs w:val="22"/>
          <w:rtl/>
        </w:rPr>
        <w:t xml:space="preserve"> إلى إضفاء الطابع الديمقراطي على تعليم الملكية الفكرية وإتاحة الموارد بلغات أفريقية متعددة.  تلتزم مجموعة </w:t>
      </w:r>
      <w:r w:rsidRPr="004641E1">
        <w:rPr>
          <w:rFonts w:cs="Calibri"/>
          <w:szCs w:val="22"/>
        </w:rPr>
        <w:t>MIPLG</w:t>
      </w:r>
      <w:r w:rsidRPr="004641E1">
        <w:rPr>
          <w:rFonts w:cs="Calibri" w:hint="cs"/>
          <w:szCs w:val="22"/>
          <w:rtl/>
        </w:rPr>
        <w:t xml:space="preserve"> ببناء احترام الإبداع والابتكار مع ضمان أن تعمل أطر الملكية الفكرية وقانون المنافسة بفعالية لتلبية الاحتياجات الفريدة لأفريقيا وتقدمها.</w:t>
      </w:r>
    </w:p>
    <w:p w14:paraId="734F77B6" w14:textId="7E607660" w:rsidR="003C266A" w:rsidRPr="004641E1" w:rsidRDefault="003C266A" w:rsidP="003C266A">
      <w:pPr>
        <w:bidi/>
        <w:spacing w:after="240"/>
        <w:rPr>
          <w:rFonts w:cs="Calibri"/>
          <w:szCs w:val="22"/>
          <w:rtl/>
        </w:rPr>
      </w:pPr>
      <w:r w:rsidRPr="004641E1">
        <w:rPr>
          <w:rFonts w:cs="Calibri" w:hint="cs"/>
          <w:szCs w:val="22"/>
          <w:rtl/>
        </w:rPr>
        <w:t xml:space="preserve">الهيكلي:  يدير مجموعة </w:t>
      </w:r>
      <w:r w:rsidRPr="004641E1">
        <w:rPr>
          <w:rFonts w:cs="Calibri"/>
          <w:szCs w:val="22"/>
        </w:rPr>
        <w:t>MIPLG</w:t>
      </w:r>
      <w:r w:rsidRPr="004641E1">
        <w:rPr>
          <w:rFonts w:cs="Calibri" w:hint="cs"/>
          <w:szCs w:val="22"/>
          <w:rtl/>
        </w:rPr>
        <w:t xml:space="preserve"> مجلس إدارة يتألف من أربعة أشخاص، من بينهم مدير تنفيذي وأمين عام ومنسقون وطنيون قطريون.</w:t>
      </w:r>
    </w:p>
    <w:p w14:paraId="4AB069DE" w14:textId="77777777" w:rsidR="003C266A" w:rsidRPr="004641E1" w:rsidRDefault="003C266A" w:rsidP="005B7AE6">
      <w:pPr>
        <w:bidi/>
        <w:spacing w:after="480"/>
        <w:rPr>
          <w:rFonts w:cs="Calibri"/>
          <w:szCs w:val="22"/>
          <w:rtl/>
        </w:rPr>
      </w:pPr>
      <w:r w:rsidRPr="004641E1">
        <w:rPr>
          <w:rFonts w:cs="Calibri" w:hint="cs"/>
          <w:szCs w:val="22"/>
          <w:rtl/>
        </w:rPr>
        <w:t xml:space="preserve">العضوية:  تتكون عضوية مجموعة </w:t>
      </w:r>
      <w:r w:rsidRPr="004641E1">
        <w:rPr>
          <w:rFonts w:cs="Calibri"/>
          <w:szCs w:val="22"/>
        </w:rPr>
        <w:t>MIPLG</w:t>
      </w:r>
      <w:r w:rsidRPr="004641E1">
        <w:rPr>
          <w:rFonts w:cs="Calibri" w:hint="cs"/>
          <w:szCs w:val="22"/>
          <w:rtl/>
        </w:rPr>
        <w:t xml:space="preserve"> من أكثر من 150 شخصًا طبيعيًا.</w:t>
      </w:r>
    </w:p>
    <w:p w14:paraId="24E93962" w14:textId="77777777" w:rsidR="00914AB8" w:rsidRPr="004641E1" w:rsidRDefault="00914AB8">
      <w:pPr>
        <w:rPr>
          <w:rFonts w:cs="Calibri"/>
          <w:szCs w:val="22"/>
          <w:u w:val="single"/>
          <w:rtl/>
        </w:rPr>
      </w:pPr>
      <w:r w:rsidRPr="004641E1">
        <w:rPr>
          <w:szCs w:val="22"/>
          <w:rtl/>
        </w:rPr>
        <w:br w:type="page"/>
      </w:r>
    </w:p>
    <w:p w14:paraId="0BFFE839" w14:textId="4F55AD61" w:rsidR="003C266A" w:rsidRPr="004641E1" w:rsidRDefault="003C266A" w:rsidP="00914AB8">
      <w:pPr>
        <w:pStyle w:val="Heading2"/>
        <w:rPr>
          <w:caps/>
          <w:rtl/>
        </w:rPr>
      </w:pPr>
      <w:r w:rsidRPr="004641E1">
        <w:rPr>
          <w:rFonts w:hint="cs"/>
          <w:rtl/>
        </w:rPr>
        <w:lastRenderedPageBreak/>
        <w:t>مؤسسة ويكيميديا (</w:t>
      </w:r>
      <w:r w:rsidRPr="004641E1">
        <w:t>WMF</w:t>
      </w:r>
      <w:r w:rsidR="00914AB8" w:rsidRPr="004641E1">
        <w:rPr>
          <w:rFonts w:hint="cs"/>
          <w:rtl/>
        </w:rPr>
        <w:t>)</w:t>
      </w:r>
    </w:p>
    <w:p w14:paraId="0DACEE4C" w14:textId="641A0483" w:rsidR="003C266A" w:rsidRPr="004641E1" w:rsidRDefault="003C266A" w:rsidP="003C266A">
      <w:pPr>
        <w:bidi/>
        <w:spacing w:after="240"/>
        <w:rPr>
          <w:rFonts w:cs="Calibri"/>
          <w:szCs w:val="22"/>
          <w:rtl/>
        </w:rPr>
      </w:pPr>
      <w:r w:rsidRPr="004641E1">
        <w:rPr>
          <w:rFonts w:cs="Calibri" w:hint="cs"/>
          <w:szCs w:val="22"/>
          <w:rtl/>
        </w:rPr>
        <w:t>المقر: تأسست مؤسسة ويكيميديا في عام 2003 ويقع مقرها الرئيسي في سان فرانسيسكو، كاليفورنيا، الولايات المتحدة الأمريكية.</w:t>
      </w:r>
    </w:p>
    <w:p w14:paraId="3E3E9ADF" w14:textId="552BEF94" w:rsidR="003C266A" w:rsidRPr="004641E1" w:rsidRDefault="003C266A" w:rsidP="003C266A">
      <w:pPr>
        <w:bidi/>
        <w:spacing w:after="240"/>
        <w:rPr>
          <w:rFonts w:cs="Calibri"/>
          <w:szCs w:val="22"/>
          <w:rtl/>
        </w:rPr>
      </w:pPr>
      <w:r w:rsidRPr="004641E1">
        <w:rPr>
          <w:rFonts w:cs="Calibri" w:hint="cs"/>
          <w:szCs w:val="22"/>
          <w:rtl/>
        </w:rPr>
        <w:t>الأهداف:  تتمثل مهمة مؤسسة ويكيميديا في تمكين الأفراد في جميع أنحاء العالم من جمع المحتوى التعليمي وتطويره وإشراكهم في ذلك، بموجب ترخيص مجاني أو في متناول الجميع، ونشره بشكلٍ فعالٍ على الصعيد العالمي.  وتوفر مؤسسة ويكيميديا البنية التحتية والإطار التنظيمي لدعم وتطوير مواقع الويب متعددة اللغات ("المشاريع") التي تستضيف المعرفة التي يولدها المستخدمون بالتنسيق مع شبكة من المتطوعين الأفراد ومنظمات الحركة المستقلة.  وستوفر مؤسسة ويكيميديا معلومات مفيدة من مشاريعها وتبقيها على الإنترنت مجانا إلى الأبد.</w:t>
      </w:r>
    </w:p>
    <w:p w14:paraId="02C83EDF" w14:textId="141F5E69" w:rsidR="003C266A" w:rsidRPr="004641E1" w:rsidRDefault="003C266A" w:rsidP="003C266A">
      <w:pPr>
        <w:bidi/>
        <w:spacing w:after="240"/>
        <w:rPr>
          <w:rFonts w:cs="Calibri"/>
          <w:szCs w:val="22"/>
          <w:rtl/>
        </w:rPr>
      </w:pPr>
      <w:r w:rsidRPr="004641E1">
        <w:rPr>
          <w:rFonts w:cs="Calibri" w:hint="cs"/>
          <w:szCs w:val="22"/>
          <w:rtl/>
        </w:rPr>
        <w:t>الهيكلي:  الهيئة الإدارية لمؤسسة ويكيميديا هي مجلس أمناء يتكون من 10 شخصاً. وينتخب مجلس الأمناء من بين الأمناء المسؤولين التالية أسماؤهم:  الرئيس ونائب الرئيس وأي رؤساء لجان مجلس الإدارة.  ويعيّن مجلس الأمناء أيضاً مناصب غير الأمناء التاليين: المدير التنفيذي، والسكرتير، وأمين الصندوق، ومسؤولين آخرين قد يعيّنهم المجلس.</w:t>
      </w:r>
    </w:p>
    <w:p w14:paraId="5720AD07" w14:textId="224B2198" w:rsidR="003C266A" w:rsidRPr="004641E1" w:rsidRDefault="003C266A" w:rsidP="005B7AE6">
      <w:pPr>
        <w:bidi/>
        <w:spacing w:after="480"/>
        <w:rPr>
          <w:rFonts w:cs="Calibri"/>
          <w:szCs w:val="22"/>
          <w:rtl/>
        </w:rPr>
      </w:pPr>
      <w:r w:rsidRPr="004641E1">
        <w:rPr>
          <w:rFonts w:cs="Calibri" w:hint="cs"/>
          <w:szCs w:val="22"/>
          <w:rtl/>
        </w:rPr>
        <w:t>العضوية:  لا يوجد لدى مؤسسة ويكيميديا منظمات أعضاء ولكن لديها جهات منتسبة تضم 144 مجموعة مستخدمين و 40 فرعاً جغرافياً ومنظمتين مواضيعيتين. والفروع الجغرافية هي منظمات مستقلة غير ربحية أسّسها أعضاء مجتمع ويكيميديا للنهوض بمشاريع ويكيميديا والترويج لها في منطقة معيّنة، في حين يتم تنظيم المنظمات المواضيعية حول موضوع معيّن.  ومجموعات المستخدمين هي مجموعات ذات عضوية مفتوحة وذات متطلبات تكوين أقل رسمية ويمكن أن تكون إما جغرافية أو موضوعية.  وجميع الجهات المنتسبة مؤهلة لتلقي منح من مؤسسة ويكيميديا، وطلب استخدام العلامات التجارية التي تملكها مؤسسة ويكيميديا، والمشاركة في المؤتمرات والمناقشات الاستراتيجية وأنشطة بناء المجتمع.  غير أن تلك الجهات المنتسبة تعمل بشكل مستقل تماماً عن مؤسسة ويكيميديا، ويمكن لكل مجموعة اختيار اسم الانتساب الخاص بها.</w:t>
      </w:r>
    </w:p>
    <w:p w14:paraId="1D843A8F" w14:textId="436BC0B1" w:rsidR="003C266A" w:rsidRPr="004641E1" w:rsidRDefault="003C266A" w:rsidP="00914AB8">
      <w:pPr>
        <w:pStyle w:val="Heading2"/>
        <w:rPr>
          <w:caps/>
          <w:rtl/>
        </w:rPr>
      </w:pPr>
      <w:r w:rsidRPr="004641E1">
        <w:rPr>
          <w:rFonts w:hint="cs"/>
          <w:rtl/>
        </w:rPr>
        <w:t>تحالف أصول النبيذ (</w:t>
      </w:r>
      <w:r w:rsidRPr="004641E1">
        <w:t>WOA</w:t>
      </w:r>
      <w:r w:rsidR="00914AB8" w:rsidRPr="004641E1">
        <w:rPr>
          <w:rFonts w:hint="cs"/>
          <w:rtl/>
        </w:rPr>
        <w:t>)</w:t>
      </w:r>
    </w:p>
    <w:p w14:paraId="1C59C840" w14:textId="77777777" w:rsidR="003C266A" w:rsidRPr="004641E1" w:rsidRDefault="003C266A" w:rsidP="003C266A">
      <w:pPr>
        <w:bidi/>
        <w:spacing w:after="240"/>
        <w:rPr>
          <w:rFonts w:cs="Calibri"/>
          <w:szCs w:val="22"/>
          <w:rtl/>
        </w:rPr>
      </w:pPr>
      <w:r w:rsidRPr="004641E1">
        <w:rPr>
          <w:rFonts w:cs="Calibri" w:hint="cs"/>
          <w:szCs w:val="22"/>
          <w:rtl/>
        </w:rPr>
        <w:t xml:space="preserve">المقر الرئيسي:  تأسست المنظمة في عام 2005 ويقع مقرها الرئيسي في واشنطن العاصمة بالولايات المتحدة الأمريكية. </w:t>
      </w:r>
    </w:p>
    <w:p w14:paraId="3B640250" w14:textId="77777777" w:rsidR="003C266A" w:rsidRPr="004641E1" w:rsidRDefault="003C266A" w:rsidP="003C266A">
      <w:pPr>
        <w:bidi/>
        <w:spacing w:after="240"/>
        <w:rPr>
          <w:rFonts w:cs="Calibri"/>
          <w:szCs w:val="22"/>
          <w:rtl/>
        </w:rPr>
      </w:pPr>
      <w:r w:rsidRPr="004641E1">
        <w:rPr>
          <w:rFonts w:cs="Calibri" w:hint="cs"/>
          <w:szCs w:val="22"/>
          <w:rtl/>
        </w:rPr>
        <w:t xml:space="preserve">الأهداف:  تتمثل مهمة المنظمة في ضمان حماية أسماء مناطق النبيذ واحترامها في جميع أنحاء العالم وإزالة الحواجز أمام التجارة في النبيذ لتقديم أفضل قيمة للمستهلكين على مستوى العالم.  في هذا السياق، تهدف المنظمة إلى تثقيف صانعي السياسات والمهنيين التجاريين والمستهلكين حول الأهمية الحاسمة لحماية أسماء أماكن النبيذ، كما تشجع ممارسات وضع العلامات الشفافة التي تحدد بوضوح مكان المنشأ الحقيقي للنبيذ، مما يمكّن المستهلكين من اتخاذ قرارات شراء مستنيرة.  </w:t>
      </w:r>
    </w:p>
    <w:p w14:paraId="06B98059" w14:textId="77777777" w:rsidR="003C266A" w:rsidRPr="004641E1" w:rsidRDefault="003C266A" w:rsidP="003C266A">
      <w:pPr>
        <w:bidi/>
        <w:spacing w:after="240"/>
        <w:rPr>
          <w:rFonts w:cs="Calibri"/>
          <w:szCs w:val="22"/>
          <w:rtl/>
        </w:rPr>
      </w:pPr>
      <w:r w:rsidRPr="004641E1">
        <w:rPr>
          <w:rFonts w:cs="Calibri" w:hint="cs"/>
          <w:szCs w:val="22"/>
          <w:rtl/>
        </w:rPr>
        <w:t>الهيكلي:  يدير المنظمة مجلس إدارة، يرأسه رئيسان مشاركان، ولجنة توجيهية يعين مجلس الإدارة أعضاءها.  تعيّن اللجنة التوجيهية مديراً للمنظمة وهو مسؤول عن الإدارة اليومية للتحالف وأنشطته.</w:t>
      </w:r>
    </w:p>
    <w:p w14:paraId="157D7C2C" w14:textId="77777777" w:rsidR="003C266A" w:rsidRPr="004641E1" w:rsidRDefault="003C266A" w:rsidP="003C266A">
      <w:pPr>
        <w:bidi/>
        <w:spacing w:after="240"/>
        <w:rPr>
          <w:rFonts w:cs="Calibri"/>
          <w:szCs w:val="22"/>
          <w:rtl/>
        </w:rPr>
      </w:pPr>
      <w:r w:rsidRPr="004641E1">
        <w:rPr>
          <w:rFonts w:cs="Calibri" w:hint="cs"/>
          <w:szCs w:val="22"/>
          <w:rtl/>
        </w:rPr>
        <w:t>العضوية:  تتكون عضوية الجمعية من 34 شخصاً اعتبارياً.</w:t>
      </w:r>
    </w:p>
    <w:p w14:paraId="07D763AA" w14:textId="77777777" w:rsidR="004641E1" w:rsidRDefault="004641E1">
      <w:pPr>
        <w:rPr>
          <w:rFonts w:cs="Calibri"/>
          <w:szCs w:val="22"/>
          <w:u w:val="single"/>
          <w:rtl/>
        </w:rPr>
      </w:pPr>
      <w:r>
        <w:rPr>
          <w:rtl/>
        </w:rPr>
        <w:br w:type="page"/>
      </w:r>
    </w:p>
    <w:p w14:paraId="5A854B4D" w14:textId="6AACF246" w:rsidR="003C266A" w:rsidRPr="004641E1" w:rsidRDefault="003C266A" w:rsidP="00914AB8">
      <w:pPr>
        <w:pStyle w:val="Heading2"/>
        <w:rPr>
          <w:caps/>
          <w:rtl/>
        </w:rPr>
      </w:pPr>
      <w:r w:rsidRPr="004641E1">
        <w:rPr>
          <w:rFonts w:hint="cs"/>
          <w:rtl/>
        </w:rPr>
        <w:lastRenderedPageBreak/>
        <w:t>المجلس العالمي لألعاب السكان الأصليين (</w:t>
      </w:r>
      <w:r w:rsidRPr="004641E1">
        <w:t>WIG</w:t>
      </w:r>
      <w:r w:rsidR="00914AB8" w:rsidRPr="004641E1">
        <w:rPr>
          <w:rFonts w:hint="cs"/>
          <w:rtl/>
        </w:rPr>
        <w:t>)</w:t>
      </w:r>
    </w:p>
    <w:p w14:paraId="014AFC8A" w14:textId="77777777" w:rsidR="003C266A" w:rsidRPr="004641E1" w:rsidRDefault="003C266A" w:rsidP="005B7AE6">
      <w:pPr>
        <w:bidi/>
        <w:spacing w:after="240"/>
        <w:rPr>
          <w:rFonts w:cs="Calibri"/>
          <w:szCs w:val="22"/>
          <w:rtl/>
        </w:rPr>
      </w:pPr>
      <w:r w:rsidRPr="004641E1">
        <w:rPr>
          <w:rFonts w:cs="Calibri" w:hint="cs"/>
          <w:szCs w:val="22"/>
          <w:rtl/>
        </w:rPr>
        <w:t xml:space="preserve">المقر الرئيسي:  تأسس </w:t>
      </w:r>
      <w:r w:rsidRPr="004641E1">
        <w:rPr>
          <w:rFonts w:cs="Calibri"/>
          <w:szCs w:val="22"/>
        </w:rPr>
        <w:t>WIG</w:t>
      </w:r>
      <w:r w:rsidRPr="004641E1">
        <w:rPr>
          <w:rFonts w:cs="Calibri" w:hint="cs"/>
          <w:szCs w:val="22"/>
          <w:rtl/>
        </w:rPr>
        <w:t xml:space="preserve"> في عام 1975 ويقع مقرها الرئيسي في تاميل نادو بالهند. </w:t>
      </w:r>
    </w:p>
    <w:p w14:paraId="50D8115A" w14:textId="6D9E5AB5" w:rsidR="003C266A" w:rsidRPr="004641E1" w:rsidRDefault="003C266A" w:rsidP="005B7AE6">
      <w:pPr>
        <w:bidi/>
        <w:spacing w:after="240"/>
        <w:rPr>
          <w:rFonts w:cs="Calibri"/>
          <w:szCs w:val="22"/>
          <w:rtl/>
        </w:rPr>
      </w:pPr>
      <w:r w:rsidRPr="004641E1">
        <w:rPr>
          <w:rFonts w:cs="Calibri" w:hint="cs"/>
          <w:szCs w:val="22"/>
          <w:rtl/>
        </w:rPr>
        <w:t xml:space="preserve">الأهداف:  تتمثل مهمة </w:t>
      </w:r>
      <w:r w:rsidRPr="004641E1">
        <w:rPr>
          <w:rFonts w:cs="Calibri"/>
          <w:szCs w:val="22"/>
        </w:rPr>
        <w:t>WIG</w:t>
      </w:r>
      <w:r w:rsidRPr="004641E1">
        <w:rPr>
          <w:rFonts w:cs="Calibri" w:hint="cs"/>
          <w:szCs w:val="22"/>
          <w:rtl/>
        </w:rPr>
        <w:t xml:space="preserve"> في تعزيز وتطوير ألعاب السكان الأصليين والقيم الأولمبية في المجتمع، مع التركيز على الشباب.  يكرس المجلس وما يرتبط به من معارف ثقافية للشعوب الأصلية للحفاظ على ألعاب الشعوب الأصلية والرياضات التقليدية والمعارف الثقافية المرتبطة بها وحمايتها وتعزيزها.  لهذا الغرض، يعمل المجلس عن كثب مع مجتمعات الشعوب الأصلية والمؤسسات والباحثين والممارسين الثقافيين في أكثر من 100 بلد، مع التركيز الشديد على حماية تراث الشعوب الأصلية من خلال نهج أخلاقي قائم على الحقوق ومتمحور حول المجتمع.  ويتعلق أحد المجالات الرئيسية لعمل المجلس مباشرة بالملكية الفكرية، لا سيما حماية المعارف التقليدية للشعوب الأصلية والتعبيرات الثقافية التقليدية والرموز والأسماء والممارسات الرياضية القائمة على التراث.</w:t>
      </w:r>
    </w:p>
    <w:p w14:paraId="07E9F485" w14:textId="259B1757" w:rsidR="003C266A" w:rsidRPr="004641E1" w:rsidRDefault="003C266A" w:rsidP="005B7AE6">
      <w:pPr>
        <w:bidi/>
        <w:spacing w:after="240"/>
        <w:rPr>
          <w:rFonts w:cs="Calibri"/>
          <w:szCs w:val="22"/>
          <w:rtl/>
        </w:rPr>
      </w:pPr>
      <w:r w:rsidRPr="004641E1">
        <w:rPr>
          <w:rFonts w:cs="Calibri" w:hint="cs"/>
          <w:szCs w:val="22"/>
          <w:rtl/>
        </w:rPr>
        <w:t>الهيكلي:  يدار المجلس من قبل جمعية عمومية تضم جميع الأعضاء ومجلس إدارة يتألف من رئيس ونائبين للرئيس وأمين عام وأمين عام وأمين مشترك ومدير مالي وخمسة رؤساء إقليميين وأعضاء عاملين وأعضاء تنظيميين.</w:t>
      </w:r>
    </w:p>
    <w:p w14:paraId="4775E8CD" w14:textId="77777777" w:rsidR="003C266A" w:rsidRPr="004641E1" w:rsidRDefault="003C266A" w:rsidP="005B7AE6">
      <w:pPr>
        <w:bidi/>
        <w:spacing w:after="480"/>
        <w:rPr>
          <w:rFonts w:cs="Calibri"/>
          <w:szCs w:val="22"/>
          <w:rtl/>
        </w:rPr>
      </w:pPr>
      <w:r w:rsidRPr="004641E1">
        <w:rPr>
          <w:rFonts w:cs="Calibri" w:hint="cs"/>
          <w:szCs w:val="22"/>
          <w:rtl/>
        </w:rPr>
        <w:t>العضوية:  تتكون عضوية المجلس من 33 عضواً من الأشخاص الطبيعيين والاعتباريين.</w:t>
      </w:r>
    </w:p>
    <w:p w14:paraId="62F85506" w14:textId="3C9FC954" w:rsidR="003C266A" w:rsidRPr="004641E1" w:rsidRDefault="003C266A" w:rsidP="00914AB8">
      <w:pPr>
        <w:pStyle w:val="Heading2"/>
        <w:rPr>
          <w:caps/>
          <w:rtl/>
        </w:rPr>
      </w:pPr>
      <w:r w:rsidRPr="004641E1">
        <w:rPr>
          <w:rFonts w:hint="cs"/>
          <w:rtl/>
        </w:rPr>
        <w:t>مجلس الحرف اليدوية العالمي (</w:t>
      </w:r>
      <w:r w:rsidRPr="004641E1">
        <w:t>WCC AISBL</w:t>
      </w:r>
      <w:r w:rsidR="00914AB8" w:rsidRPr="004641E1">
        <w:rPr>
          <w:rFonts w:hint="cs"/>
          <w:rtl/>
        </w:rPr>
        <w:t>)</w:t>
      </w:r>
    </w:p>
    <w:p w14:paraId="718FBFBE" w14:textId="447D076D" w:rsidR="003C266A" w:rsidRPr="004641E1" w:rsidRDefault="003C266A" w:rsidP="003C266A">
      <w:pPr>
        <w:bidi/>
        <w:spacing w:after="240"/>
        <w:rPr>
          <w:rFonts w:cs="Calibri"/>
          <w:szCs w:val="22"/>
          <w:rtl/>
        </w:rPr>
      </w:pPr>
      <w:r w:rsidRPr="004641E1">
        <w:rPr>
          <w:rFonts w:cs="Calibri" w:hint="cs"/>
          <w:szCs w:val="22"/>
          <w:rtl/>
        </w:rPr>
        <w:t xml:space="preserve">المقر الرئيسي:  تأسس المجلس </w:t>
      </w:r>
      <w:r w:rsidRPr="004641E1">
        <w:rPr>
          <w:rFonts w:cs="Calibri"/>
          <w:szCs w:val="22"/>
        </w:rPr>
        <w:t>WCC AISBL</w:t>
      </w:r>
      <w:r w:rsidRPr="004641E1">
        <w:rPr>
          <w:rFonts w:cs="Calibri" w:hint="cs"/>
          <w:szCs w:val="22"/>
          <w:rtl/>
        </w:rPr>
        <w:t xml:space="preserve"> في عام 1964 ومقرها الرئيسي في الصفاة بالكويت.</w:t>
      </w:r>
    </w:p>
    <w:p w14:paraId="32BBD256" w14:textId="77777777" w:rsidR="003C266A" w:rsidRPr="004641E1" w:rsidRDefault="003C266A" w:rsidP="003C266A">
      <w:pPr>
        <w:bidi/>
        <w:spacing w:after="240"/>
        <w:rPr>
          <w:rFonts w:cs="Calibri"/>
          <w:szCs w:val="22"/>
          <w:rtl/>
        </w:rPr>
      </w:pPr>
      <w:r w:rsidRPr="004641E1">
        <w:rPr>
          <w:rFonts w:cs="Calibri" w:hint="cs"/>
          <w:szCs w:val="22"/>
          <w:rtl/>
        </w:rPr>
        <w:t>الأهداف:  يكرس المجلس في جميع أنحاء العالم جهوده لتعزيز التنمية المستدامة والتنوع الثقافي والمشاركة الاقتصادية والتعاون الدولي بين الحرفيين في جميع أنحاء العالم. يوفر المجلس تشجيع ودعم وتوجيه الحرفيين على مستوى العالم ويعزز البيئة القانونية والسياساتية التي تحمي الحرفيين من خلال أطر الأصالة وبرامج الاعتراف بالمدن الحرفية والمشاركة في السياسات مع الحكومات الوطنية، وحمايتهم من الاختلاس والتزوير وضياع التراث الثقافي.</w:t>
      </w:r>
    </w:p>
    <w:p w14:paraId="6A80FFE3" w14:textId="77777777" w:rsidR="003C266A" w:rsidRPr="004641E1" w:rsidRDefault="003C266A" w:rsidP="003C266A">
      <w:pPr>
        <w:bidi/>
        <w:spacing w:after="240"/>
        <w:rPr>
          <w:rFonts w:cs="Calibri"/>
          <w:szCs w:val="22"/>
          <w:rtl/>
        </w:rPr>
      </w:pPr>
      <w:r w:rsidRPr="004641E1">
        <w:rPr>
          <w:rFonts w:cs="Calibri" w:hint="cs"/>
          <w:szCs w:val="22"/>
          <w:rtl/>
        </w:rPr>
        <w:t xml:space="preserve">الهيكلي:  تدار الجمعية العامة للمجلس من قبل جمعية عامة، باعتبارها الهيئة العليا لصنع القرار في المنظمة، ومجلس إدارة (مجلس الإدارة)، يتألف من رئيس دولي ونائب رئيس والمديرين الإقليميين والمدير العام والأمين العام وأمين عام وأمين صندوق ومستشار استراتيجي. </w:t>
      </w:r>
    </w:p>
    <w:p w14:paraId="71E58EB7" w14:textId="77777777" w:rsidR="003C266A" w:rsidRPr="004641E1" w:rsidRDefault="003C266A" w:rsidP="003C266A">
      <w:pPr>
        <w:bidi/>
        <w:spacing w:after="840"/>
        <w:rPr>
          <w:rFonts w:cs="Calibri"/>
          <w:szCs w:val="22"/>
          <w:rtl/>
        </w:rPr>
      </w:pPr>
      <w:r w:rsidRPr="004641E1">
        <w:rPr>
          <w:rFonts w:cs="Calibri" w:hint="cs"/>
          <w:szCs w:val="22"/>
          <w:rtl/>
        </w:rPr>
        <w:t>العضوية:  تتكون عضوية المجلس من أكثر من 250 عضوًا من الأشخاص الطبيعيين والاعتباريين.</w:t>
      </w:r>
    </w:p>
    <w:p w14:paraId="4336B514" w14:textId="1C8A8AD9" w:rsidR="003C266A" w:rsidRPr="00DD7B87" w:rsidRDefault="003C266A" w:rsidP="003C266A">
      <w:pPr>
        <w:pStyle w:val="Endofdocument-Annex"/>
        <w:bidi/>
        <w:ind w:left="5533"/>
        <w:rPr>
          <w:rFonts w:cs="Calibri"/>
          <w:rtl/>
        </w:rPr>
        <w:sectPr w:rsidR="003C266A" w:rsidRPr="00DD7B87" w:rsidSect="003C266A">
          <w:headerReference w:type="default" r:id="rId24"/>
          <w:footerReference w:type="default" r:id="rId25"/>
          <w:headerReference w:type="first" r:id="rId26"/>
          <w:footerReference w:type="first" r:id="rId27"/>
          <w:endnotePr>
            <w:numFmt w:val="decimal"/>
          </w:endnotePr>
          <w:pgSz w:w="11907" w:h="16840" w:code="9"/>
          <w:pgMar w:top="567" w:right="1134" w:bottom="1418" w:left="1418" w:header="510" w:footer="1021" w:gutter="0"/>
          <w:pgNumType w:start="1"/>
          <w:cols w:space="720"/>
          <w:titlePg/>
          <w:docGrid w:linePitch="299"/>
        </w:sectPr>
      </w:pPr>
      <w:r w:rsidRPr="004641E1">
        <w:rPr>
          <w:rFonts w:cs="Calibri" w:hint="cs"/>
          <w:szCs w:val="22"/>
          <w:rtl/>
        </w:rPr>
        <w:t>[يلي ذلك المرفق الثالث]</w:t>
      </w:r>
    </w:p>
    <w:p w14:paraId="706D4FE3" w14:textId="12D3C56D" w:rsidR="005B7AE6" w:rsidRPr="00DD7B87" w:rsidRDefault="005B7AE6" w:rsidP="00914AB8">
      <w:pPr>
        <w:pStyle w:val="Heading1"/>
        <w:rPr>
          <w:rtl/>
        </w:rPr>
      </w:pPr>
      <w:r w:rsidRPr="00DD7B87">
        <w:rPr>
          <w:rFonts w:hint="cs"/>
          <w:rtl/>
        </w:rPr>
        <w:lastRenderedPageBreak/>
        <w:t>البيانات المتعلقة بالمنظمات الوطنية غير الحكومية (استناداً إلى المعلومات الواردة من المنظمات)</w:t>
      </w:r>
    </w:p>
    <w:p w14:paraId="7BC6DE33" w14:textId="77777777" w:rsidR="00B03FE4" w:rsidRPr="00DD7B87" w:rsidRDefault="00B03FE4" w:rsidP="00914AB8">
      <w:pPr>
        <w:pStyle w:val="Heading2"/>
        <w:rPr>
          <w:caps/>
          <w:rtl/>
        </w:rPr>
      </w:pPr>
      <w:r w:rsidRPr="00DD7B87">
        <w:rPr>
          <w:rFonts w:hint="cs"/>
          <w:rtl/>
        </w:rPr>
        <w:t>فرع قانون الملكية الفكرية بنقابة المحامين الأمريكية (قسم قانون الملكية الفكرية بنقابة المحامين الأمريكية)</w:t>
      </w:r>
    </w:p>
    <w:p w14:paraId="244462AE" w14:textId="6690DD5E" w:rsidR="00B03FE4" w:rsidRPr="004641E1" w:rsidRDefault="00B03FE4" w:rsidP="0094384E">
      <w:pPr>
        <w:bidi/>
        <w:spacing w:before="240" w:after="240"/>
        <w:rPr>
          <w:rFonts w:cs="Calibri"/>
          <w:szCs w:val="22"/>
          <w:rtl/>
        </w:rPr>
      </w:pPr>
      <w:r w:rsidRPr="004641E1">
        <w:rPr>
          <w:rFonts w:cs="Calibri" w:hint="cs"/>
          <w:szCs w:val="22"/>
          <w:rtl/>
        </w:rPr>
        <w:t>المقر الرئيسي:  تأسس الفرع في عام 1894 ومقره في شيكاغو، إلينوي، الولايات المتحدة الأمريكية.</w:t>
      </w:r>
    </w:p>
    <w:p w14:paraId="520FFF0B" w14:textId="203D8697" w:rsidR="00B03FE4" w:rsidRPr="004641E1" w:rsidRDefault="00B03FE4" w:rsidP="0094384E">
      <w:pPr>
        <w:bidi/>
        <w:spacing w:before="240" w:after="240"/>
        <w:rPr>
          <w:rFonts w:cs="Calibri"/>
          <w:szCs w:val="22"/>
          <w:rtl/>
        </w:rPr>
      </w:pPr>
      <w:r w:rsidRPr="004641E1">
        <w:rPr>
          <w:rFonts w:cs="Calibri" w:hint="cs"/>
          <w:szCs w:val="22"/>
          <w:rtl/>
        </w:rPr>
        <w:t>الأهداف:  يهدف الفرع إلى جملة أمور منها تعزيز التطوير السليم لقوانين الملكية الفكرية وتحسينها وإدارتها العادلة والمنصفة.  وفي هذا السياق، يقدم الفرع المعلومات والتحليلات وأدوات الممارسة لمحامي الملكية الفكرية، ويعمل كمصدر للمعلومات والتعليقات لصانعي السياسات أثناء نظرهم في التشريعات التي تؤثر على القانون واللوائح في مسائل الملكية الفكرية.  يشارك الفرع في جميع مجالات قانون الملكية الفكرية ويشترك، بصفته القسم الموضوعي الأول في رابطة المحامين الأمريكية، في أهداف تعزيز سيادة القانون، ووضع المعايير الأكاديمية لكليات الحقوق، وتعزيز الخدمة العامة المجانية التي تقدمها مهنة المحاماة.</w:t>
      </w:r>
    </w:p>
    <w:p w14:paraId="0823698F" w14:textId="446A8E7C" w:rsidR="00B03FE4" w:rsidRPr="004641E1" w:rsidRDefault="00B03FE4" w:rsidP="00914AB8">
      <w:pPr>
        <w:bidi/>
        <w:spacing w:after="240"/>
        <w:rPr>
          <w:rFonts w:cs="Calibri"/>
          <w:szCs w:val="22"/>
          <w:rtl/>
        </w:rPr>
      </w:pPr>
      <w:r w:rsidRPr="004641E1">
        <w:rPr>
          <w:rFonts w:cs="Calibri" w:hint="cs"/>
          <w:szCs w:val="22"/>
          <w:rtl/>
        </w:rPr>
        <w:t>الهيكلي:  يدير الفرع مجلس يتألف من رئيس، ورئيس منتخب، ونائب رئيس، ورئيس سابق مباشر، ومندوبين عن القسم في مجلس المندوبين، وأمين سر، وموظف مالي، وموظف مالي منتخب، وموظف مالي منتخب، وموظف منشورات، وموظف عضوية، وموظف تعليم قانوني مستمر، وموظف إيرادات.</w:t>
      </w:r>
    </w:p>
    <w:p w14:paraId="23151B59" w14:textId="51953890" w:rsidR="00B03FE4" w:rsidRDefault="00B03FE4" w:rsidP="00914AB8">
      <w:pPr>
        <w:bidi/>
        <w:rPr>
          <w:rFonts w:cs="Calibri"/>
          <w:szCs w:val="22"/>
          <w:rtl/>
        </w:rPr>
      </w:pPr>
      <w:r w:rsidRPr="004641E1">
        <w:rPr>
          <w:rFonts w:cs="Calibri" w:hint="cs"/>
          <w:szCs w:val="22"/>
          <w:rtl/>
        </w:rPr>
        <w:t>العضوية:  يتألف الفرع من أكثر من 15000 شخص طبيعي.</w:t>
      </w:r>
    </w:p>
    <w:p w14:paraId="2CC198DE" w14:textId="77777777" w:rsidR="004641E1" w:rsidRPr="004641E1" w:rsidRDefault="004641E1" w:rsidP="004641E1">
      <w:pPr>
        <w:bidi/>
        <w:rPr>
          <w:rFonts w:cs="Calibri"/>
          <w:szCs w:val="22"/>
          <w:rtl/>
        </w:rPr>
      </w:pPr>
    </w:p>
    <w:p w14:paraId="60212B0E" w14:textId="001889D4" w:rsidR="005B7AE6" w:rsidRPr="004641E1" w:rsidRDefault="005B7AE6" w:rsidP="00914AB8">
      <w:pPr>
        <w:pStyle w:val="Heading2"/>
        <w:rPr>
          <w:caps/>
          <w:rtl/>
        </w:rPr>
      </w:pPr>
      <w:r w:rsidRPr="004641E1">
        <w:rPr>
          <w:rFonts w:hint="cs"/>
          <w:rtl/>
        </w:rPr>
        <w:t>اتحاد جمعيات الملكية الفكرية (</w:t>
      </w:r>
      <w:r w:rsidRPr="004641E1">
        <w:t>FIPRO</w:t>
      </w:r>
      <w:r w:rsidR="00914AB8" w:rsidRPr="004641E1">
        <w:rPr>
          <w:rFonts w:hint="cs"/>
          <w:rtl/>
        </w:rPr>
        <w:t>)</w:t>
      </w:r>
    </w:p>
    <w:p w14:paraId="737DAB79" w14:textId="36333F5A" w:rsidR="005B7AE6" w:rsidRPr="004641E1" w:rsidRDefault="005B7AE6" w:rsidP="00914AB8">
      <w:pPr>
        <w:bidi/>
        <w:spacing w:before="240"/>
        <w:rPr>
          <w:rFonts w:cs="Calibri"/>
          <w:szCs w:val="22"/>
          <w:rtl/>
        </w:rPr>
      </w:pPr>
      <w:r w:rsidRPr="004641E1">
        <w:rPr>
          <w:rFonts w:cs="Calibri" w:hint="cs"/>
          <w:szCs w:val="22"/>
          <w:rtl/>
        </w:rPr>
        <w:t>المقر الرئيسي:  تأسس الاتحاد في عام 2021 ويقع مقرها الرئيسي في سيول، جمهورية كوريا.</w:t>
      </w:r>
    </w:p>
    <w:p w14:paraId="372836AC" w14:textId="1906D558" w:rsidR="005B7AE6" w:rsidRPr="004641E1" w:rsidRDefault="005B7AE6" w:rsidP="005B7AE6">
      <w:pPr>
        <w:bidi/>
        <w:spacing w:before="240"/>
        <w:rPr>
          <w:rFonts w:cs="Calibri"/>
          <w:szCs w:val="22"/>
          <w:rtl/>
        </w:rPr>
      </w:pPr>
      <w:r w:rsidRPr="004641E1">
        <w:rPr>
          <w:rFonts w:cs="Calibri" w:hint="cs"/>
          <w:szCs w:val="22"/>
          <w:rtl/>
        </w:rPr>
        <w:t>الأهداف:  يهدف الاتحاد إلى تعزيز نظام بيئي صحي للملكية الفكرية قائم على التواصل والتعاون بين المنظمات ذات الصلة بالملكية الفكرية، وبالتالي تعزيز تنمية الاقتصاد والمجتمع والثقافة في جمهورية كوريا.  ومن خلال التخطيط والبحوث والخدمات الاستشارية في مجال سياسة الملكية الفكرية، يعمل الاتحاد على تعزيز فهم الملكية الفكرية بين عامة الناس.</w:t>
      </w:r>
    </w:p>
    <w:p w14:paraId="1CC625C0" w14:textId="671223E1" w:rsidR="005B7AE6" w:rsidRPr="004641E1" w:rsidRDefault="005B7AE6" w:rsidP="005B7AE6">
      <w:pPr>
        <w:bidi/>
        <w:spacing w:before="240"/>
        <w:rPr>
          <w:rFonts w:cs="Calibri"/>
          <w:szCs w:val="22"/>
          <w:rtl/>
        </w:rPr>
      </w:pPr>
      <w:r w:rsidRPr="004641E1">
        <w:rPr>
          <w:rFonts w:cs="Calibri" w:hint="cs"/>
          <w:szCs w:val="22"/>
          <w:rtl/>
        </w:rPr>
        <w:t>الهيكلي:  يدير الاتحاد مجلس إدارة يتألف من رئيسين مشاركين، ونائب رئيس أول، ونائب رئيس تعاون في الشؤون الخارجية، ومراجع حسابات.  الاجتماع العام للأعضاء هو أعلى هيئة في الاتحاد وتتولى أمانة عامة بقيادة الأمين العام الشؤون اليومية للاتحاد.</w:t>
      </w:r>
    </w:p>
    <w:p w14:paraId="78A2F23D" w14:textId="42016826" w:rsidR="0094384E" w:rsidRPr="004641E1" w:rsidRDefault="005B7AE6" w:rsidP="005B7AE6">
      <w:pPr>
        <w:bidi/>
        <w:spacing w:before="240" w:after="480"/>
        <w:rPr>
          <w:rFonts w:cs="Calibri"/>
          <w:szCs w:val="22"/>
          <w:rtl/>
        </w:rPr>
      </w:pPr>
      <w:r w:rsidRPr="004641E1">
        <w:rPr>
          <w:rFonts w:cs="Calibri" w:hint="cs"/>
          <w:szCs w:val="22"/>
          <w:rtl/>
        </w:rPr>
        <w:t>العضوية:  تتكون عضوية الاتحاد من 47 شخصاً اعتبارياً.</w:t>
      </w:r>
    </w:p>
    <w:p w14:paraId="4B055A50" w14:textId="77777777" w:rsidR="0094384E" w:rsidRPr="004641E1" w:rsidRDefault="0094384E">
      <w:pPr>
        <w:bidi/>
        <w:rPr>
          <w:rFonts w:cs="Calibri"/>
          <w:szCs w:val="22"/>
          <w:rtl/>
        </w:rPr>
      </w:pPr>
      <w:r w:rsidRPr="004641E1">
        <w:rPr>
          <w:rFonts w:cs="Calibri" w:hint="cs"/>
          <w:szCs w:val="22"/>
          <w:rtl/>
        </w:rPr>
        <w:br w:type="page"/>
      </w:r>
    </w:p>
    <w:p w14:paraId="4F5F88CA" w14:textId="7D5A271B" w:rsidR="005B7AE6" w:rsidRPr="004641E1" w:rsidRDefault="005B7AE6" w:rsidP="00914AB8">
      <w:pPr>
        <w:pStyle w:val="Heading2"/>
        <w:rPr>
          <w:caps/>
          <w:rtl/>
        </w:rPr>
      </w:pPr>
      <w:r w:rsidRPr="004641E1">
        <w:rPr>
          <w:rFonts w:hint="cs"/>
          <w:rtl/>
        </w:rPr>
        <w:lastRenderedPageBreak/>
        <w:t>رابطة وكلاء الملكية الفكرية في باراغواي (</w:t>
      </w:r>
      <w:r w:rsidRPr="004641E1">
        <w:t>APAPI</w:t>
      </w:r>
      <w:r w:rsidR="00914AB8" w:rsidRPr="004641E1">
        <w:rPr>
          <w:rFonts w:hint="cs"/>
          <w:rtl/>
        </w:rPr>
        <w:t>)</w:t>
      </w:r>
    </w:p>
    <w:p w14:paraId="1F0F844D" w14:textId="3DF753D1" w:rsidR="005B7AE6" w:rsidRPr="004641E1" w:rsidRDefault="005B7AE6" w:rsidP="005B7AE6">
      <w:pPr>
        <w:bidi/>
        <w:spacing w:before="240"/>
        <w:rPr>
          <w:rFonts w:cs="Calibri"/>
          <w:szCs w:val="22"/>
          <w:rtl/>
        </w:rPr>
      </w:pPr>
      <w:r w:rsidRPr="004641E1">
        <w:rPr>
          <w:rFonts w:cs="Calibri" w:hint="cs"/>
          <w:szCs w:val="22"/>
          <w:rtl/>
        </w:rPr>
        <w:t>المقر الرئيسي:  تأسست الرابطة في عام 1964 ويقع مقرها الرئيسي في أسونسيون، باراغواي.</w:t>
      </w:r>
    </w:p>
    <w:p w14:paraId="31534C6C" w14:textId="77777777" w:rsidR="005B7AE6" w:rsidRPr="004641E1" w:rsidRDefault="005B7AE6" w:rsidP="005B7AE6">
      <w:pPr>
        <w:bidi/>
        <w:spacing w:before="240"/>
        <w:rPr>
          <w:rFonts w:cs="Calibri"/>
          <w:szCs w:val="22"/>
          <w:rtl/>
        </w:rPr>
      </w:pPr>
      <w:r w:rsidRPr="004641E1">
        <w:rPr>
          <w:rFonts w:cs="Calibri" w:hint="cs"/>
          <w:szCs w:val="22"/>
          <w:rtl/>
        </w:rPr>
        <w:t>الأهداف:  تهدف الرابطة إلى توحيد المتخصصين المحترفين في مجال الملكية الصناعية وتعزيز البحوث من خلال البرامج التعليمية بما في ذلك الدورات التدريبية والندوات والمؤتمرات والمؤتمرات.  تعمل الرابطة على نشر قوانين الملكية الصناعية الوطنية والدعوة إلى إدخال تحسينات تشريعية مع السعي إلى مزيد من التوحيد في نظم وممارسات العمل المهني بين أعضائها.  وتلتزم الرابطة أيضًا بالدعوة إلى السلوك المهني المشرف، ونشر الأعمال المتعلقة بقانون الملكية الفكرية، والمشاركة بنشاط مع السلطات الوطنية.</w:t>
      </w:r>
    </w:p>
    <w:p w14:paraId="63A7ABE4" w14:textId="40D8A27B" w:rsidR="005B7AE6" w:rsidRPr="004641E1" w:rsidRDefault="005B7AE6" w:rsidP="00EA5837">
      <w:pPr>
        <w:bidi/>
        <w:spacing w:before="240" w:after="240"/>
        <w:rPr>
          <w:rFonts w:cs="Calibri"/>
          <w:szCs w:val="22"/>
          <w:rtl/>
        </w:rPr>
      </w:pPr>
      <w:r w:rsidRPr="004641E1">
        <w:rPr>
          <w:rFonts w:cs="Calibri" w:hint="cs"/>
          <w:szCs w:val="22"/>
          <w:rtl/>
        </w:rPr>
        <w:t>الهيكلي:  تدار الرابطة من قبل الجمعية العمومية ومجلس الإدارة واللجنة الانتخابية.  يمثل مجلس الإدارة الرابطة ويتألف من رئيس ونائب رئيس وأمين سر ونائب أمين سر ونائب أمين سر وأمين صندوق ونائب أمين صندوق بالإضافة إلى أربعة أعضاء عاديين.  تتألف اللجنة الانتخابية من ثلاثة أعضاء تنتخبهم الجمعية العامة، وهي مسؤولة عن تنظيم أعمال الجمعية العامة.</w:t>
      </w:r>
    </w:p>
    <w:p w14:paraId="00ED810B" w14:textId="77777777" w:rsidR="0094384E" w:rsidRPr="004641E1" w:rsidRDefault="005B7AE6" w:rsidP="00331A52">
      <w:pPr>
        <w:bidi/>
        <w:rPr>
          <w:rFonts w:cs="Calibri"/>
          <w:szCs w:val="22"/>
        </w:rPr>
      </w:pPr>
      <w:r w:rsidRPr="004641E1">
        <w:rPr>
          <w:rFonts w:cs="Calibri" w:hint="cs"/>
          <w:szCs w:val="22"/>
          <w:rtl/>
        </w:rPr>
        <w:t>العضوية:  تتكون عضوية الرابطة من 48 شخصاً طبيعياً.</w:t>
      </w:r>
    </w:p>
    <w:p w14:paraId="17201008" w14:textId="77777777" w:rsidR="0092479B" w:rsidRPr="004641E1" w:rsidRDefault="0092479B" w:rsidP="0092479B">
      <w:pPr>
        <w:bidi/>
        <w:rPr>
          <w:rFonts w:cs="Calibri"/>
          <w:szCs w:val="22"/>
        </w:rPr>
      </w:pPr>
    </w:p>
    <w:p w14:paraId="2ADF8AA8" w14:textId="0848908E" w:rsidR="0092479B" w:rsidRPr="004641E1" w:rsidRDefault="0092479B" w:rsidP="0092479B">
      <w:pPr>
        <w:pStyle w:val="Heading2"/>
        <w:rPr>
          <w:rtl/>
        </w:rPr>
      </w:pPr>
      <w:r w:rsidRPr="004641E1">
        <w:rPr>
          <w:rtl/>
        </w:rPr>
        <w:t xml:space="preserve">جمعية </w:t>
      </w:r>
      <w:r w:rsidRPr="004641E1">
        <w:rPr>
          <w:rFonts w:hint="cs"/>
          <w:rtl/>
        </w:rPr>
        <w:t>تثمير</w:t>
      </w:r>
      <w:r w:rsidRPr="004641E1">
        <w:rPr>
          <w:rtl/>
        </w:rPr>
        <w:t xml:space="preserve"> </w:t>
      </w:r>
      <w:r w:rsidRPr="004641E1">
        <w:rPr>
          <w:rFonts w:hint="cs"/>
          <w:rtl/>
        </w:rPr>
        <w:t>ا</w:t>
      </w:r>
      <w:r w:rsidRPr="004641E1">
        <w:rPr>
          <w:rtl/>
        </w:rPr>
        <w:t>لملكية الفكرية</w:t>
      </w:r>
    </w:p>
    <w:p w14:paraId="5CD7219A" w14:textId="0684E462" w:rsidR="0092479B" w:rsidRPr="004641E1" w:rsidRDefault="0092479B" w:rsidP="0092479B">
      <w:pPr>
        <w:bidi/>
        <w:spacing w:before="240"/>
        <w:rPr>
          <w:rFonts w:cs="Calibri"/>
          <w:szCs w:val="22"/>
          <w:rtl/>
        </w:rPr>
      </w:pPr>
      <w:r w:rsidRPr="004641E1">
        <w:rPr>
          <w:rFonts w:cs="Calibri"/>
          <w:szCs w:val="22"/>
          <w:rtl/>
        </w:rPr>
        <w:t xml:space="preserve">المقر الرئيسي:  تأسست جمعية </w:t>
      </w:r>
      <w:r w:rsidRPr="004641E1">
        <w:rPr>
          <w:rFonts w:cs="Calibri" w:hint="cs"/>
          <w:szCs w:val="22"/>
          <w:rtl/>
        </w:rPr>
        <w:t>تثمير ا</w:t>
      </w:r>
      <w:r w:rsidRPr="004641E1">
        <w:rPr>
          <w:rFonts w:cs="Calibri"/>
          <w:szCs w:val="22"/>
          <w:rtl/>
        </w:rPr>
        <w:t>لملكية الفكرية في عام 2024، ويقع مقرها الرئيسي في الرياض، المملكة العربية السعودية</w:t>
      </w:r>
      <w:r w:rsidRPr="004641E1">
        <w:rPr>
          <w:rFonts w:cs="Calibri"/>
          <w:szCs w:val="22"/>
        </w:rPr>
        <w:t xml:space="preserve">. </w:t>
      </w:r>
    </w:p>
    <w:p w14:paraId="4430F13A" w14:textId="5B150F4C" w:rsidR="0092479B" w:rsidRPr="004641E1" w:rsidRDefault="0092479B" w:rsidP="0092479B">
      <w:pPr>
        <w:bidi/>
        <w:spacing w:before="240"/>
        <w:rPr>
          <w:rFonts w:cs="Calibri"/>
          <w:szCs w:val="22"/>
          <w:rtl/>
        </w:rPr>
      </w:pPr>
      <w:r w:rsidRPr="004641E1">
        <w:rPr>
          <w:rFonts w:cs="Calibri"/>
          <w:szCs w:val="22"/>
          <w:rtl/>
        </w:rPr>
        <w:t xml:space="preserve">الأهداف:  تهدف جمعية </w:t>
      </w:r>
      <w:r w:rsidRPr="004641E1">
        <w:rPr>
          <w:rFonts w:cs="Calibri" w:hint="cs"/>
          <w:szCs w:val="22"/>
          <w:rtl/>
        </w:rPr>
        <w:t>تثمير</w:t>
      </w:r>
      <w:r w:rsidRPr="004641E1">
        <w:rPr>
          <w:rFonts w:cs="Calibri"/>
          <w:szCs w:val="22"/>
          <w:rtl/>
        </w:rPr>
        <w:t xml:space="preserve"> </w:t>
      </w:r>
      <w:r w:rsidRPr="004641E1">
        <w:rPr>
          <w:rFonts w:cs="Calibri" w:hint="cs"/>
          <w:szCs w:val="22"/>
          <w:rtl/>
        </w:rPr>
        <w:t>ا</w:t>
      </w:r>
      <w:r w:rsidRPr="004641E1">
        <w:rPr>
          <w:rFonts w:cs="Calibri"/>
          <w:szCs w:val="22"/>
          <w:rtl/>
        </w:rPr>
        <w:t>لملكية الفكرية إلى الحفاظ على التواصل مع الجهات المختصة في مجال الملكية الفكرية، وزيادة الوعي بحماية الملكية الفكرية.  وتساهم الجمعية بشكل فعال في إعداد الأبحاث والدراسات في مجال الملكية الفكرية، وتدريب المتخصصين الوطنيين، وتقديم الاستشارات الفنية في مجال الملكية الفكرية</w:t>
      </w:r>
      <w:r w:rsidRPr="004641E1">
        <w:rPr>
          <w:rFonts w:cs="Calibri"/>
          <w:szCs w:val="22"/>
        </w:rPr>
        <w:t>.</w:t>
      </w:r>
    </w:p>
    <w:p w14:paraId="24A32792" w14:textId="44A3E576" w:rsidR="0092479B" w:rsidRPr="004641E1" w:rsidRDefault="0092479B" w:rsidP="0092479B">
      <w:pPr>
        <w:bidi/>
        <w:spacing w:before="240"/>
        <w:rPr>
          <w:rFonts w:cs="Calibri"/>
          <w:szCs w:val="22"/>
          <w:rtl/>
        </w:rPr>
      </w:pPr>
      <w:r w:rsidRPr="004641E1">
        <w:rPr>
          <w:rFonts w:cs="Calibri"/>
          <w:szCs w:val="22"/>
          <w:rtl/>
        </w:rPr>
        <w:t xml:space="preserve">الهيكل التنظيمي:  </w:t>
      </w:r>
      <w:r w:rsidRPr="004641E1">
        <w:rPr>
          <w:rFonts w:cs="Calibri" w:hint="cs"/>
          <w:szCs w:val="22"/>
          <w:rtl/>
        </w:rPr>
        <w:t>ل</w:t>
      </w:r>
      <w:r w:rsidRPr="004641E1">
        <w:rPr>
          <w:rFonts w:cs="Calibri"/>
          <w:szCs w:val="22"/>
          <w:rtl/>
        </w:rPr>
        <w:t xml:space="preserve">جمعية </w:t>
      </w:r>
      <w:r w:rsidRPr="004641E1">
        <w:rPr>
          <w:rFonts w:cs="Calibri" w:hint="cs"/>
          <w:szCs w:val="22"/>
          <w:rtl/>
        </w:rPr>
        <w:t>تثمير ا</w:t>
      </w:r>
      <w:r w:rsidRPr="004641E1">
        <w:rPr>
          <w:rFonts w:cs="Calibri"/>
          <w:szCs w:val="22"/>
          <w:rtl/>
        </w:rPr>
        <w:t>لملكية الفكرية جمعي</w:t>
      </w:r>
      <w:r w:rsidRPr="004641E1">
        <w:rPr>
          <w:rFonts w:cs="Calibri" w:hint="cs"/>
          <w:szCs w:val="22"/>
          <w:rtl/>
        </w:rPr>
        <w:t>تها</w:t>
      </w:r>
      <w:r w:rsidRPr="004641E1">
        <w:rPr>
          <w:rFonts w:cs="Calibri"/>
          <w:szCs w:val="22"/>
          <w:rtl/>
        </w:rPr>
        <w:t xml:space="preserve"> </w:t>
      </w:r>
      <w:r w:rsidRPr="004641E1">
        <w:rPr>
          <w:rFonts w:cs="Calibri" w:hint="cs"/>
          <w:szCs w:val="22"/>
          <w:rtl/>
        </w:rPr>
        <w:t>العمومية</w:t>
      </w:r>
      <w:r w:rsidRPr="004641E1">
        <w:rPr>
          <w:rFonts w:cs="Calibri"/>
          <w:szCs w:val="22"/>
          <w:rtl/>
        </w:rPr>
        <w:t xml:space="preserve">، </w:t>
      </w:r>
      <w:r w:rsidRPr="004641E1">
        <w:rPr>
          <w:rFonts w:cs="Calibri" w:hint="cs"/>
          <w:szCs w:val="22"/>
          <w:rtl/>
        </w:rPr>
        <w:t>و</w:t>
      </w:r>
      <w:r w:rsidRPr="004641E1">
        <w:rPr>
          <w:rFonts w:cs="Calibri"/>
          <w:szCs w:val="22"/>
          <w:rtl/>
        </w:rPr>
        <w:t xml:space="preserve">التي تعد الهيئة العليا للجمعية، </w:t>
      </w:r>
      <w:r w:rsidRPr="004641E1">
        <w:rPr>
          <w:rFonts w:cs="Calibri" w:hint="cs"/>
          <w:szCs w:val="22"/>
          <w:rtl/>
        </w:rPr>
        <w:t>ولديها أيضا مجلس إدارة</w:t>
      </w:r>
      <w:r w:rsidRPr="004641E1">
        <w:rPr>
          <w:rFonts w:cs="Calibri"/>
          <w:szCs w:val="22"/>
          <w:rtl/>
        </w:rPr>
        <w:t xml:space="preserve">، </w:t>
      </w:r>
      <w:r w:rsidRPr="004641E1">
        <w:rPr>
          <w:rFonts w:cs="Calibri" w:hint="cs"/>
          <w:szCs w:val="22"/>
          <w:rtl/>
        </w:rPr>
        <w:t>و</w:t>
      </w:r>
      <w:r w:rsidRPr="004641E1">
        <w:rPr>
          <w:rFonts w:cs="Calibri"/>
          <w:szCs w:val="22"/>
          <w:rtl/>
        </w:rPr>
        <w:t>الذي يتألف من رئيس ونائب رئيس وأربعة أعضاء عاديين</w:t>
      </w:r>
      <w:r w:rsidRPr="004641E1">
        <w:rPr>
          <w:rFonts w:cs="Calibri"/>
          <w:szCs w:val="22"/>
        </w:rPr>
        <w:t>.</w:t>
      </w:r>
    </w:p>
    <w:p w14:paraId="4667BB52" w14:textId="5FA4AA37" w:rsidR="0092479B" w:rsidRDefault="0092479B" w:rsidP="0092479B">
      <w:pPr>
        <w:bidi/>
        <w:spacing w:before="240"/>
        <w:rPr>
          <w:rFonts w:cs="Calibri"/>
          <w:szCs w:val="22"/>
          <w:rtl/>
        </w:rPr>
      </w:pPr>
      <w:r w:rsidRPr="004641E1">
        <w:rPr>
          <w:rFonts w:cs="Calibri"/>
          <w:szCs w:val="22"/>
          <w:rtl/>
        </w:rPr>
        <w:t xml:space="preserve">العضوية:  تتألف عضوية جمعية </w:t>
      </w:r>
      <w:r w:rsidRPr="004641E1">
        <w:rPr>
          <w:rFonts w:cs="Calibri" w:hint="cs"/>
          <w:szCs w:val="22"/>
          <w:rtl/>
        </w:rPr>
        <w:t>تثمير ا</w:t>
      </w:r>
      <w:r w:rsidRPr="004641E1">
        <w:rPr>
          <w:rFonts w:cs="Calibri"/>
          <w:szCs w:val="22"/>
          <w:rtl/>
        </w:rPr>
        <w:t>لملكية الفكرية من 21 شخصًا طبيعيًّا.</w:t>
      </w:r>
    </w:p>
    <w:p w14:paraId="47D58166" w14:textId="77777777" w:rsidR="004641E1" w:rsidRPr="004641E1" w:rsidRDefault="004641E1" w:rsidP="004641E1">
      <w:pPr>
        <w:bidi/>
        <w:spacing w:before="240"/>
        <w:rPr>
          <w:rFonts w:cs="Calibri"/>
          <w:szCs w:val="22"/>
          <w:rtl/>
        </w:rPr>
      </w:pPr>
    </w:p>
    <w:p w14:paraId="22F48F0A" w14:textId="120CE285" w:rsidR="0092479B" w:rsidRPr="004641E1" w:rsidRDefault="0092479B" w:rsidP="0092479B">
      <w:pPr>
        <w:pStyle w:val="Heading2"/>
        <w:rPr>
          <w:rtl/>
        </w:rPr>
      </w:pPr>
      <w:r w:rsidRPr="004641E1">
        <w:rPr>
          <w:rtl/>
        </w:rPr>
        <w:t>اتحاد المخترعين</w:t>
      </w:r>
      <w:r w:rsidRPr="004641E1">
        <w:rPr>
          <w:rFonts w:hint="cs"/>
          <w:rtl/>
        </w:rPr>
        <w:t xml:space="preserve"> المغاربة</w:t>
      </w:r>
    </w:p>
    <w:p w14:paraId="1B204249" w14:textId="5809138F" w:rsidR="0092479B" w:rsidRPr="004641E1" w:rsidRDefault="0092479B" w:rsidP="0092479B">
      <w:pPr>
        <w:bidi/>
        <w:spacing w:before="240"/>
        <w:rPr>
          <w:rFonts w:cs="Calibri"/>
          <w:szCs w:val="22"/>
          <w:rtl/>
        </w:rPr>
      </w:pPr>
      <w:r w:rsidRPr="004641E1">
        <w:rPr>
          <w:rFonts w:cs="Calibri"/>
          <w:szCs w:val="22"/>
          <w:rtl/>
        </w:rPr>
        <w:t>المقر الرئيسي:  تأسس اتحاد المخترعين</w:t>
      </w:r>
      <w:r w:rsidRPr="004641E1">
        <w:rPr>
          <w:rFonts w:cs="Calibri" w:hint="cs"/>
          <w:szCs w:val="22"/>
          <w:rtl/>
        </w:rPr>
        <w:t xml:space="preserve"> المغاربة</w:t>
      </w:r>
      <w:r w:rsidRPr="004641E1">
        <w:rPr>
          <w:rFonts w:cs="Calibri"/>
          <w:szCs w:val="22"/>
          <w:rtl/>
        </w:rPr>
        <w:t xml:space="preserve"> في عام 2002 ويقع مقره الرئيسي في مراكش، المغرب</w:t>
      </w:r>
      <w:r w:rsidRPr="004641E1">
        <w:rPr>
          <w:rFonts w:cs="Calibri"/>
          <w:szCs w:val="22"/>
        </w:rPr>
        <w:t xml:space="preserve">. </w:t>
      </w:r>
    </w:p>
    <w:p w14:paraId="3F9BA138" w14:textId="702B517E" w:rsidR="0092479B" w:rsidRPr="004641E1" w:rsidRDefault="0092479B" w:rsidP="0092479B">
      <w:pPr>
        <w:bidi/>
        <w:spacing w:before="240"/>
        <w:rPr>
          <w:rFonts w:cs="Calibri"/>
          <w:szCs w:val="22"/>
          <w:rtl/>
        </w:rPr>
      </w:pPr>
      <w:r w:rsidRPr="004641E1">
        <w:rPr>
          <w:rFonts w:cs="Calibri"/>
          <w:szCs w:val="22"/>
          <w:rtl/>
        </w:rPr>
        <w:t xml:space="preserve">الأهداف:  يكرس اتحاد المخترعين </w:t>
      </w:r>
      <w:r w:rsidRPr="004641E1">
        <w:rPr>
          <w:rFonts w:cs="Calibri" w:hint="cs"/>
          <w:szCs w:val="22"/>
          <w:rtl/>
        </w:rPr>
        <w:t xml:space="preserve">المغاربة </w:t>
      </w:r>
      <w:r w:rsidRPr="004641E1">
        <w:rPr>
          <w:rFonts w:cs="Calibri"/>
          <w:szCs w:val="22"/>
          <w:rtl/>
        </w:rPr>
        <w:t xml:space="preserve">جهوده لدعم المخترعين والمبتكرين والمبدعين في حماية ملكيتهم الفكرية وتطويرها وتسويقها.  كما يهدف اتحاد المخترعين </w:t>
      </w:r>
      <w:r w:rsidRPr="004641E1">
        <w:rPr>
          <w:rFonts w:cs="Calibri" w:hint="cs"/>
          <w:szCs w:val="22"/>
          <w:rtl/>
        </w:rPr>
        <w:t xml:space="preserve">المغاربة </w:t>
      </w:r>
      <w:r w:rsidRPr="004641E1">
        <w:rPr>
          <w:rFonts w:cs="Calibri"/>
          <w:szCs w:val="22"/>
          <w:rtl/>
        </w:rPr>
        <w:t xml:space="preserve">إلى تعزيز التعاون بين الأعضاء، مع إتاحة الابتكارات للمغاربة وتلبية الاحتياجات الاقتصادية والاجتماعية للبلاد من خلال الاختراع </w:t>
      </w:r>
      <w:r w:rsidRPr="004641E1">
        <w:rPr>
          <w:rFonts w:cs="Calibri" w:hint="cs"/>
          <w:szCs w:val="22"/>
          <w:rtl/>
        </w:rPr>
        <w:t>والمقاولة</w:t>
      </w:r>
      <w:r w:rsidRPr="004641E1">
        <w:rPr>
          <w:rFonts w:cs="Calibri"/>
          <w:szCs w:val="22"/>
          <w:rtl/>
        </w:rPr>
        <w:t>.  ويسعى الاتحاد إلى تشجيع الابتكار من خلال تحفيز المخترعين وتكريمهم، وزيادة الوعي العام من خلال المنشورات والمعارض والدورات التدريبية في مجال الملكية الفكرية</w:t>
      </w:r>
      <w:r w:rsidRPr="004641E1">
        <w:rPr>
          <w:rFonts w:cs="Calibri"/>
          <w:szCs w:val="22"/>
        </w:rPr>
        <w:t>.</w:t>
      </w:r>
    </w:p>
    <w:p w14:paraId="5084ABBF" w14:textId="6DA738BF" w:rsidR="0092479B" w:rsidRPr="004641E1" w:rsidRDefault="0092479B" w:rsidP="0092479B">
      <w:pPr>
        <w:bidi/>
        <w:spacing w:before="240"/>
        <w:rPr>
          <w:rFonts w:cs="Calibri"/>
          <w:szCs w:val="22"/>
          <w:rtl/>
        </w:rPr>
      </w:pPr>
      <w:r w:rsidRPr="004641E1">
        <w:rPr>
          <w:rFonts w:cs="Calibri"/>
          <w:szCs w:val="22"/>
          <w:rtl/>
        </w:rPr>
        <w:t xml:space="preserve">الهيكل التنظيمي:  يدير اتحاد المخترعين </w:t>
      </w:r>
      <w:r w:rsidRPr="004641E1">
        <w:rPr>
          <w:rFonts w:cs="Calibri" w:hint="cs"/>
          <w:szCs w:val="22"/>
          <w:rtl/>
        </w:rPr>
        <w:t xml:space="preserve">المغاربة </w:t>
      </w:r>
      <w:r w:rsidRPr="004641E1">
        <w:rPr>
          <w:rFonts w:cs="Calibri"/>
          <w:szCs w:val="22"/>
          <w:rtl/>
        </w:rPr>
        <w:t xml:space="preserve">مجلس </w:t>
      </w:r>
      <w:r w:rsidRPr="004641E1">
        <w:rPr>
          <w:rFonts w:cs="Calibri" w:hint="cs"/>
          <w:szCs w:val="22"/>
          <w:rtl/>
        </w:rPr>
        <w:t xml:space="preserve">مدراء </w:t>
      </w:r>
      <w:r w:rsidRPr="004641E1">
        <w:rPr>
          <w:rFonts w:cs="Calibri"/>
          <w:szCs w:val="22"/>
          <w:rtl/>
        </w:rPr>
        <w:t xml:space="preserve">يتألف من رئيس </w:t>
      </w:r>
      <w:r w:rsidRPr="004641E1">
        <w:rPr>
          <w:rFonts w:cs="Calibri" w:hint="cs"/>
          <w:szCs w:val="22"/>
          <w:rtl/>
        </w:rPr>
        <w:t xml:space="preserve">وكاتب عام </w:t>
      </w:r>
      <w:r w:rsidRPr="004641E1">
        <w:rPr>
          <w:rFonts w:cs="Calibri"/>
          <w:szCs w:val="22"/>
          <w:rtl/>
        </w:rPr>
        <w:t xml:space="preserve">وأمين صندوق.  ويشمل الهيكل التنظيمي أيضًا أمانة دائمة، يرأسها الرئيس أو </w:t>
      </w:r>
      <w:r w:rsidRPr="004641E1">
        <w:rPr>
          <w:rFonts w:cs="Calibri" w:hint="cs"/>
          <w:szCs w:val="22"/>
          <w:rtl/>
        </w:rPr>
        <w:t xml:space="preserve">الكاتب </w:t>
      </w:r>
      <w:r w:rsidRPr="004641E1">
        <w:rPr>
          <w:rFonts w:cs="Calibri"/>
          <w:szCs w:val="22"/>
          <w:rtl/>
        </w:rPr>
        <w:t xml:space="preserve">العام، بالإضافة إلى مجلس </w:t>
      </w:r>
      <w:r w:rsidRPr="004641E1">
        <w:rPr>
          <w:rFonts w:cs="Calibri" w:hint="cs"/>
          <w:szCs w:val="22"/>
          <w:rtl/>
        </w:rPr>
        <w:t xml:space="preserve">مدراء </w:t>
      </w:r>
      <w:r w:rsidRPr="004641E1">
        <w:rPr>
          <w:rFonts w:cs="Calibri"/>
          <w:szCs w:val="22"/>
          <w:rtl/>
        </w:rPr>
        <w:t>ولجنة تنفيذية</w:t>
      </w:r>
      <w:r w:rsidRPr="004641E1">
        <w:rPr>
          <w:rFonts w:cs="Calibri"/>
          <w:szCs w:val="22"/>
        </w:rPr>
        <w:t>.</w:t>
      </w:r>
    </w:p>
    <w:p w14:paraId="397645E0" w14:textId="42E8082F" w:rsidR="0092479B" w:rsidRPr="004641E1" w:rsidRDefault="0092479B" w:rsidP="0092479B">
      <w:pPr>
        <w:bidi/>
        <w:spacing w:before="240"/>
        <w:rPr>
          <w:rFonts w:cs="Calibri"/>
          <w:szCs w:val="22"/>
          <w:rtl/>
        </w:rPr>
      </w:pPr>
      <w:r w:rsidRPr="004641E1">
        <w:rPr>
          <w:rFonts w:cs="Calibri"/>
          <w:szCs w:val="22"/>
          <w:rtl/>
        </w:rPr>
        <w:t xml:space="preserve">العضوية:  تتألف عضوية اتحاد المخترعين </w:t>
      </w:r>
      <w:r w:rsidRPr="004641E1">
        <w:rPr>
          <w:rFonts w:cs="Calibri" w:hint="cs"/>
          <w:szCs w:val="22"/>
          <w:rtl/>
        </w:rPr>
        <w:t xml:space="preserve">المغاربة </w:t>
      </w:r>
      <w:r w:rsidRPr="004641E1">
        <w:rPr>
          <w:rFonts w:cs="Calibri"/>
          <w:szCs w:val="22"/>
          <w:rtl/>
        </w:rPr>
        <w:t>من 11 شخصًا طبيعيًّا.</w:t>
      </w:r>
    </w:p>
    <w:p w14:paraId="67EDFEE1" w14:textId="77777777" w:rsidR="004641E1" w:rsidRDefault="004641E1">
      <w:pPr>
        <w:rPr>
          <w:rFonts w:cs="Calibri"/>
          <w:szCs w:val="22"/>
          <w:u w:val="single"/>
          <w:rtl/>
        </w:rPr>
      </w:pPr>
      <w:r>
        <w:rPr>
          <w:rtl/>
        </w:rPr>
        <w:br w:type="page"/>
      </w:r>
    </w:p>
    <w:p w14:paraId="39526EC3" w14:textId="64D203F0" w:rsidR="00B03FE4" w:rsidRPr="004641E1" w:rsidRDefault="00B03FE4" w:rsidP="00331A52">
      <w:pPr>
        <w:pStyle w:val="Heading2"/>
        <w:rPr>
          <w:rtl/>
        </w:rPr>
      </w:pPr>
      <w:r w:rsidRPr="004641E1">
        <w:rPr>
          <w:rFonts w:hint="cs"/>
          <w:rtl/>
        </w:rPr>
        <w:lastRenderedPageBreak/>
        <w:t>الملكية الفكرية للمرأة اليوم</w:t>
      </w:r>
    </w:p>
    <w:p w14:paraId="2A6FF772" w14:textId="7427F2BD" w:rsidR="00B03FE4" w:rsidRPr="004641E1" w:rsidRDefault="00B03FE4" w:rsidP="00712CEA">
      <w:pPr>
        <w:bidi/>
        <w:rPr>
          <w:rFonts w:cs="Calibri"/>
          <w:szCs w:val="22"/>
          <w:rtl/>
        </w:rPr>
      </w:pPr>
      <w:r w:rsidRPr="004641E1">
        <w:rPr>
          <w:rFonts w:cs="Calibri" w:hint="cs"/>
          <w:szCs w:val="22"/>
          <w:rtl/>
        </w:rPr>
        <w:t>المقر الرئيسي:  تأسست منظمة</w:t>
      </w:r>
      <w:r w:rsidR="00331A52" w:rsidRPr="004641E1">
        <w:rPr>
          <w:rFonts w:cs="Calibri" w:hint="cs"/>
          <w:szCs w:val="22"/>
          <w:rtl/>
        </w:rPr>
        <w:t xml:space="preserve"> الملكية الفكرية للمرأة اليوم</w:t>
      </w:r>
      <w:r w:rsidRPr="004641E1">
        <w:rPr>
          <w:rFonts w:cs="Calibri" w:hint="cs"/>
          <w:szCs w:val="22"/>
          <w:rtl/>
        </w:rPr>
        <w:t xml:space="preserve"> </w:t>
      </w:r>
      <w:r w:rsidR="00331A52" w:rsidRPr="004641E1">
        <w:rPr>
          <w:rFonts w:cs="Calibri"/>
          <w:szCs w:val="22"/>
        </w:rPr>
        <w:t>(</w:t>
      </w:r>
      <w:r w:rsidRPr="004641E1">
        <w:rPr>
          <w:rFonts w:cs="Calibri"/>
          <w:szCs w:val="22"/>
        </w:rPr>
        <w:t>Women's IP Today</w:t>
      </w:r>
      <w:r w:rsidR="00331A52" w:rsidRPr="004641E1">
        <w:rPr>
          <w:rFonts w:cs="Calibri"/>
          <w:szCs w:val="22"/>
        </w:rPr>
        <w:t>)</w:t>
      </w:r>
      <w:r w:rsidRPr="004641E1">
        <w:rPr>
          <w:rFonts w:cs="Calibri" w:hint="cs"/>
          <w:szCs w:val="22"/>
          <w:rtl/>
        </w:rPr>
        <w:t xml:space="preserve"> في عام 2015 ويقع مقرها الرئيسي في أوشنسايد، كاليفورنيا، الولايات المتحدة الأمريكية.</w:t>
      </w:r>
    </w:p>
    <w:p w14:paraId="2474AAA1" w14:textId="039037A7" w:rsidR="00B03FE4" w:rsidRPr="004641E1" w:rsidRDefault="00B03FE4" w:rsidP="00B03FE4">
      <w:pPr>
        <w:bidi/>
        <w:spacing w:before="240"/>
        <w:rPr>
          <w:rFonts w:cs="Calibri"/>
          <w:szCs w:val="22"/>
          <w:rtl/>
        </w:rPr>
      </w:pPr>
      <w:r w:rsidRPr="004641E1">
        <w:rPr>
          <w:rFonts w:cs="Calibri" w:hint="cs"/>
          <w:szCs w:val="22"/>
          <w:rtl/>
        </w:rPr>
        <w:t>الأهداف:  تتمثل مهمة منظمة "</w:t>
      </w:r>
      <w:r w:rsidR="00205208" w:rsidRPr="004641E1">
        <w:rPr>
          <w:rFonts w:cs="Calibri" w:hint="cs"/>
          <w:szCs w:val="22"/>
          <w:rtl/>
        </w:rPr>
        <w:t xml:space="preserve"> الملكية الفكرية للمرأة اليوم </w:t>
      </w:r>
      <w:r w:rsidRPr="004641E1">
        <w:rPr>
          <w:rFonts w:cs="Calibri" w:hint="cs"/>
          <w:szCs w:val="22"/>
          <w:rtl/>
        </w:rPr>
        <w:t xml:space="preserve">" في تعزيز المسيرة المهنية للمرأة في مهنة المحاماة في مجال الملكية الفكرية، وتوفير مجتمع داعم، وتمكين المرأة من تحقيق إمكاناتها، وتشجيع فرص الإرشاد. </w:t>
      </w:r>
    </w:p>
    <w:p w14:paraId="3946C74C" w14:textId="6123D976" w:rsidR="0094384E" w:rsidRPr="004641E1" w:rsidRDefault="00B03FE4" w:rsidP="0094384E">
      <w:pPr>
        <w:bidi/>
        <w:spacing w:before="240" w:after="240"/>
        <w:rPr>
          <w:rFonts w:cs="Calibri"/>
          <w:szCs w:val="22"/>
          <w:rtl/>
        </w:rPr>
      </w:pPr>
      <w:r w:rsidRPr="004641E1">
        <w:rPr>
          <w:rFonts w:cs="Calibri" w:hint="cs"/>
          <w:szCs w:val="22"/>
          <w:rtl/>
        </w:rPr>
        <w:t xml:space="preserve">الهيكلي:  يدير منظمة </w:t>
      </w:r>
      <w:r w:rsidR="00205208" w:rsidRPr="004641E1">
        <w:rPr>
          <w:rFonts w:cs="Calibri" w:hint="cs"/>
          <w:szCs w:val="22"/>
          <w:rtl/>
        </w:rPr>
        <w:t xml:space="preserve">الملكية الفكرية للمرأة اليوم </w:t>
      </w:r>
      <w:r w:rsidRPr="004641E1">
        <w:rPr>
          <w:rFonts w:cs="Calibri" w:hint="cs"/>
          <w:szCs w:val="22"/>
          <w:rtl/>
        </w:rPr>
        <w:t>اليوم مجلس إدارة مسؤول عن السياسة العامة للمنظمة وتوجهها العام، ويقودها رئيس ومدير مالي وأمين سر وخمسة موظفين آخرين يعملون في المنظمة.</w:t>
      </w:r>
    </w:p>
    <w:p w14:paraId="5B5CFA65" w14:textId="38098BD5" w:rsidR="005B7AE6" w:rsidRPr="004641E1" w:rsidRDefault="00B03FE4" w:rsidP="005B7AE6">
      <w:pPr>
        <w:bidi/>
        <w:spacing w:after="840"/>
        <w:rPr>
          <w:rFonts w:cs="Calibri"/>
          <w:szCs w:val="22"/>
          <w:rtl/>
        </w:rPr>
      </w:pPr>
      <w:r w:rsidRPr="004641E1">
        <w:rPr>
          <w:rFonts w:cs="Calibri" w:hint="cs"/>
          <w:szCs w:val="22"/>
          <w:rtl/>
        </w:rPr>
        <w:t xml:space="preserve">العضوية:  إن منظمة </w:t>
      </w:r>
      <w:r w:rsidR="00205208" w:rsidRPr="004641E1">
        <w:rPr>
          <w:rFonts w:cs="Calibri" w:hint="cs"/>
          <w:szCs w:val="22"/>
          <w:rtl/>
        </w:rPr>
        <w:t xml:space="preserve">الملكية الفكرية للمرأة اليوم </w:t>
      </w:r>
      <w:r w:rsidRPr="004641E1">
        <w:rPr>
          <w:rFonts w:cs="Calibri" w:hint="cs"/>
          <w:szCs w:val="22"/>
          <w:rtl/>
        </w:rPr>
        <w:t>ليست منظمة قائمة على العضوية.</w:t>
      </w:r>
    </w:p>
    <w:p w14:paraId="18FEDC78" w14:textId="5D9B6C01" w:rsidR="005B7AE6" w:rsidRPr="004641E1" w:rsidRDefault="005B7AE6" w:rsidP="005B7AE6">
      <w:pPr>
        <w:pStyle w:val="Endofdocument-Annex"/>
        <w:bidi/>
        <w:spacing w:before="840"/>
        <w:ind w:left="5533"/>
        <w:rPr>
          <w:rFonts w:cs="Calibri"/>
          <w:szCs w:val="22"/>
          <w:rtl/>
        </w:rPr>
      </w:pPr>
      <w:r w:rsidRPr="004641E1">
        <w:rPr>
          <w:rFonts w:cs="Calibri" w:hint="cs"/>
          <w:szCs w:val="22"/>
          <w:rtl/>
        </w:rPr>
        <w:t>[نهاية المرفق الثالث والوثيقة]</w:t>
      </w:r>
    </w:p>
    <w:sectPr w:rsidR="005B7AE6" w:rsidRPr="004641E1" w:rsidSect="003C266A">
      <w:headerReference w:type="default" r:id="rId28"/>
      <w:head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10CF" w14:textId="77777777" w:rsidR="00917D9C" w:rsidRDefault="00917D9C">
      <w:r>
        <w:separator/>
      </w:r>
    </w:p>
  </w:endnote>
  <w:endnote w:type="continuationSeparator" w:id="0">
    <w:p w14:paraId="0E3FAF51" w14:textId="77777777" w:rsidR="00917D9C" w:rsidRDefault="00917D9C" w:rsidP="003B38C1">
      <w:r>
        <w:separator/>
      </w:r>
    </w:p>
    <w:p w14:paraId="3C357524" w14:textId="77777777" w:rsidR="00917D9C" w:rsidRPr="003B38C1" w:rsidRDefault="00917D9C" w:rsidP="003B38C1">
      <w:pPr>
        <w:spacing w:after="60"/>
        <w:rPr>
          <w:sz w:val="17"/>
        </w:rPr>
      </w:pPr>
      <w:r>
        <w:rPr>
          <w:sz w:val="17"/>
        </w:rPr>
        <w:t>[Endnote continued from previous page]</w:t>
      </w:r>
    </w:p>
  </w:endnote>
  <w:endnote w:type="continuationNotice" w:id="1">
    <w:p w14:paraId="2E8F49D9" w14:textId="77777777" w:rsidR="00917D9C" w:rsidRPr="003B38C1" w:rsidRDefault="00917D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3F1D" w14:textId="77777777" w:rsidR="003C266A" w:rsidRDefault="003C2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7141" w14:textId="77777777" w:rsidR="003C266A" w:rsidRDefault="003C2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642C" w14:textId="77777777" w:rsidR="003C266A" w:rsidRDefault="003C26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614C" w14:textId="77777777" w:rsidR="003C266A" w:rsidRDefault="003C2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8AB0" w14:textId="77777777" w:rsidR="00917D9C" w:rsidRDefault="00917D9C" w:rsidP="00205208">
      <w:pPr>
        <w:bidi/>
      </w:pPr>
      <w:r>
        <w:separator/>
      </w:r>
    </w:p>
  </w:footnote>
  <w:footnote w:type="continuationSeparator" w:id="0">
    <w:p w14:paraId="4696D836" w14:textId="77777777" w:rsidR="00917D9C" w:rsidRDefault="00917D9C" w:rsidP="008B60B2">
      <w:r>
        <w:separator/>
      </w:r>
    </w:p>
    <w:p w14:paraId="23F166C3" w14:textId="77777777" w:rsidR="00917D9C" w:rsidRPr="00ED77FB" w:rsidRDefault="00917D9C" w:rsidP="008B60B2">
      <w:pPr>
        <w:spacing w:after="60"/>
        <w:rPr>
          <w:sz w:val="17"/>
          <w:szCs w:val="17"/>
        </w:rPr>
      </w:pPr>
      <w:r w:rsidRPr="00ED77FB">
        <w:rPr>
          <w:sz w:val="17"/>
          <w:szCs w:val="17"/>
        </w:rPr>
        <w:t>[Footnote continued from previous page]</w:t>
      </w:r>
    </w:p>
  </w:footnote>
  <w:footnote w:type="continuationNotice" w:id="1">
    <w:p w14:paraId="3E9FD6AC" w14:textId="77777777" w:rsidR="00917D9C" w:rsidRPr="00ED77FB" w:rsidRDefault="00917D9C"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2DE8F80A" w14:textId="77777777" w:rsidR="004315FD" w:rsidRPr="00205208" w:rsidRDefault="004315FD" w:rsidP="004315FD">
      <w:pPr>
        <w:pStyle w:val="FootnoteText"/>
        <w:bidi/>
        <w:rPr>
          <w:rFonts w:cs="Calibri"/>
          <w:szCs w:val="18"/>
          <w:rtl/>
        </w:rPr>
      </w:pPr>
      <w:r w:rsidRPr="00205208">
        <w:rPr>
          <w:rStyle w:val="FootnoteReference"/>
          <w:rFonts w:cs="Calibri"/>
          <w:szCs w:val="18"/>
        </w:rPr>
        <w:footnoteRef/>
      </w:r>
      <w:r w:rsidRPr="00205208">
        <w:rPr>
          <w:rFonts w:cs="Calibri" w:hint="cs"/>
          <w:szCs w:val="18"/>
          <w:rtl/>
        </w:rPr>
        <w:tab/>
        <w:t xml:space="preserve">للاطلاع على المبادئ المُطبقة في توجيه الدعوات إلى المنظمات الوطنية غير الحكومية، بصفة مراقب، والتي اعتمدتها الجمعيات في سلسلة اجتماعاتها السابعة والثلاثين المنعقدة في الفترة من 23 سبتمبر إلى 1 أكتوبر 2002 (انظر الفقرة 316 من الوثيقة </w:t>
      </w:r>
      <w:r w:rsidRPr="00205208">
        <w:rPr>
          <w:rFonts w:cs="Calibri"/>
          <w:szCs w:val="18"/>
        </w:rPr>
        <w:t>A/37/14</w:t>
      </w:r>
      <w:r w:rsidRPr="00205208">
        <w:rPr>
          <w:rFonts w:cs="Calibri" w:hint="cs"/>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D643" w14:textId="1E39C484" w:rsidR="004315FD" w:rsidRDefault="004315FD" w:rsidP="00B603EB">
    <w:pPr>
      <w:bidi/>
      <w:jc w:val="right"/>
      <w:rPr>
        <w:rtl/>
      </w:rPr>
    </w:pPr>
    <w:r>
      <w:t>A/68/3</w:t>
    </w:r>
    <w:r w:rsidR="0092479B">
      <w:t xml:space="preserve"> Rev.</w:t>
    </w:r>
  </w:p>
  <w:p w14:paraId="1D68A09C" w14:textId="06950D97" w:rsidR="004315FD" w:rsidRDefault="004315FD" w:rsidP="00B603EB">
    <w:pPr>
      <w:bidi/>
      <w:jc w:val="right"/>
    </w:pPr>
    <w:r>
      <w:rPr>
        <w:rFonts w:hint="cs"/>
        <w:rtl/>
      </w:rPr>
      <w:t>2</w:t>
    </w:r>
  </w:p>
  <w:p w14:paraId="2B2BABF2" w14:textId="77777777" w:rsidR="00B603EB" w:rsidRDefault="00B603EB" w:rsidP="00B603EB">
    <w:pPr>
      <w:bidi/>
      <w:jc w:val="right"/>
    </w:pPr>
  </w:p>
  <w:p w14:paraId="3204D81E" w14:textId="77777777" w:rsidR="00B603EB" w:rsidRDefault="00B603EB" w:rsidP="00B603EB">
    <w:pPr>
      <w:bidi/>
      <w:jc w:val="right"/>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B889" w14:textId="77777777" w:rsidR="003C266A" w:rsidRDefault="003C266A">
    <w:pPr>
      <w:pStyle w:val="Header"/>
      <w:bidi/>
      <w:jc w:val="right"/>
      <w:rPr>
        <w:rtl/>
      </w:rPr>
    </w:pPr>
    <w:r>
      <w:rPr>
        <w:highlight w:val="yellow"/>
      </w:rPr>
      <w:t>A/66/XXX</w:t>
    </w:r>
  </w:p>
  <w:p w14:paraId="7EE71172" w14:textId="77777777" w:rsidR="003C266A" w:rsidRDefault="003C266A" w:rsidP="00A36297">
    <w:pPr>
      <w:pStyle w:val="Header"/>
      <w:bidi/>
      <w:spacing w:after="240"/>
      <w:jc w:val="right"/>
      <w:rPr>
        <w:rtl/>
      </w:rPr>
    </w:pPr>
    <w:r>
      <w:rPr>
        <w:rFonts w:hint="cs"/>
        <w:rtl/>
      </w:rPr>
      <w:t>المرفق الأول، الصفحة</w:t>
    </w:r>
    <w:sdt>
      <w:sdtPr>
        <w:rPr>
          <w:rtl/>
        </w:rPr>
        <w:id w:val="1475034068"/>
        <w:docPartObj>
          <w:docPartGallery w:val="Page Numbers (Top of Page)"/>
          <w:docPartUnique/>
        </w:docPartObj>
      </w:sdtPr>
      <w:sdtEndPr>
        <w:rPr>
          <w:noProof/>
        </w:rPr>
      </w:sdtEndPr>
      <w:sdtContent>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3</w:t>
        </w:r>
        <w:r>
          <w:rPr>
            <w:rFonts w:hint="cs"/>
            <w:rtl/>
          </w:rPr>
          <w:fldChar w:fldCharType="end"/>
        </w:r>
      </w:sdtContent>
    </w:sdt>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247D" w14:textId="21B1FE00" w:rsidR="00DD1472" w:rsidRPr="00E33238" w:rsidRDefault="00DD1472" w:rsidP="00B603EB">
    <w:pPr>
      <w:rPr>
        <w:bCs/>
        <w:iCs/>
      </w:rPr>
    </w:pPr>
    <w:r w:rsidRPr="00B603EB">
      <w:t>A/68/3</w:t>
    </w:r>
    <w:r w:rsidR="00E33238">
      <w:t xml:space="preserve"> Rev.</w:t>
    </w:r>
  </w:p>
  <w:p w14:paraId="7821B360" w14:textId="56534437" w:rsidR="00B603EB" w:rsidRPr="00B603EB" w:rsidRDefault="00B603EB" w:rsidP="00B603EB">
    <w:pPr>
      <w:rPr>
        <w:rtl/>
      </w:rPr>
    </w:pPr>
    <w:r>
      <w:t>ANNEX I</w:t>
    </w:r>
  </w:p>
  <w:p w14:paraId="5DF73131" w14:textId="3A8ED0AC" w:rsidR="003C266A" w:rsidRDefault="00DD1472" w:rsidP="00B603EB">
    <w:pPr>
      <w:pStyle w:val="Header"/>
      <w:ind w:left="-1"/>
      <w:rPr>
        <w:rFonts w:asciiTheme="minorHAnsi" w:hAnsiTheme="minorHAnsi" w:cstheme="minorHAnsi"/>
        <w:szCs w:val="22"/>
      </w:rPr>
    </w:pPr>
    <w:r w:rsidRPr="00B603EB">
      <w:rPr>
        <w:rFonts w:asciiTheme="minorHAnsi" w:hAnsiTheme="minorHAnsi" w:cstheme="minorHAnsi"/>
        <w:szCs w:val="22"/>
        <w:rtl/>
      </w:rPr>
      <w:t>المرفق الأول</w:t>
    </w:r>
  </w:p>
  <w:p w14:paraId="45F62FEE" w14:textId="77777777" w:rsidR="00B603EB" w:rsidRPr="00B603EB" w:rsidRDefault="00B603EB" w:rsidP="00B603EB">
    <w:pPr>
      <w:pStyle w:val="Header"/>
      <w:ind w:left="-1"/>
      <w:rPr>
        <w:rFonts w:asciiTheme="minorHAnsi" w:hAnsiTheme="minorHAnsi" w:cstheme="minorHAnsi"/>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821A" w14:textId="445EB406" w:rsidR="003C266A" w:rsidRDefault="003C266A" w:rsidP="00914AB8">
    <w:pPr>
      <w:pStyle w:val="Header"/>
      <w:rPr>
        <w:rtl/>
      </w:rPr>
    </w:pPr>
    <w:r>
      <w:t>A/68/3</w:t>
    </w:r>
    <w:r w:rsidR="00E33238">
      <w:t xml:space="preserve"> Rev.</w:t>
    </w:r>
  </w:p>
  <w:p w14:paraId="7B0B00F3" w14:textId="77777777" w:rsidR="00914AB8" w:rsidRDefault="003C266A" w:rsidP="00914AB8">
    <w:pPr>
      <w:pStyle w:val="Header"/>
      <w:rPr>
        <w:rtl/>
      </w:rPr>
    </w:pPr>
    <w:r>
      <w:t>Annex II</w:t>
    </w:r>
  </w:p>
  <w:p w14:paraId="38F8D2EC" w14:textId="60625BD6" w:rsidR="003C266A" w:rsidRDefault="0012231F" w:rsidP="00914AB8">
    <w:pPr>
      <w:pStyle w:val="Header"/>
      <w:rPr>
        <w:noProof/>
        <w:rtl/>
      </w:rPr>
    </w:pPr>
    <w:sdt>
      <w:sdtPr>
        <w:id w:val="1234893138"/>
        <w:docPartObj>
          <w:docPartGallery w:val="Page Numbers (Top of Page)"/>
          <w:docPartUnique/>
        </w:docPartObj>
      </w:sdtPr>
      <w:sdtEndPr>
        <w:rPr>
          <w:noProof/>
        </w:rPr>
      </w:sdtEndPr>
      <w:sdtContent>
        <w:r w:rsidR="003C266A">
          <w:rPr>
            <w:rFonts w:hint="cs"/>
            <w:rtl/>
          </w:rPr>
          <w:fldChar w:fldCharType="begin"/>
        </w:r>
        <w:r w:rsidR="003C266A">
          <w:rPr>
            <w:rtl/>
          </w:rPr>
          <w:instrText xml:space="preserve"> </w:instrText>
        </w:r>
        <w:r w:rsidR="003C266A">
          <w:instrText xml:space="preserve">PAGE   \* MERGEFORMAT </w:instrText>
        </w:r>
        <w:r w:rsidR="003C266A">
          <w:rPr>
            <w:rFonts w:hint="cs"/>
            <w:rtl/>
          </w:rPr>
          <w:fldChar w:fldCharType="separate"/>
        </w:r>
        <w:r w:rsidR="003C266A">
          <w:rPr>
            <w:rFonts w:hint="cs"/>
            <w:rtl/>
          </w:rPr>
          <w:t>3</w:t>
        </w:r>
        <w:r w:rsidR="003C266A">
          <w:rPr>
            <w:rFonts w:hint="cs"/>
            <w:rtl/>
          </w:rPr>
          <w:fldChar w:fldCharType="end"/>
        </w:r>
      </w:sdtContent>
    </w:sdt>
  </w:p>
  <w:p w14:paraId="086AC3BE" w14:textId="77777777" w:rsidR="00914AB8" w:rsidRDefault="00914AB8" w:rsidP="00914AB8">
    <w:pPr>
      <w:pStyle w:val="Header"/>
      <w:rPr>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71C5" w14:textId="30BFAD0E" w:rsidR="00B603EB" w:rsidRDefault="00B603EB" w:rsidP="00B603EB">
    <w:pPr>
      <w:rPr>
        <w:bCs/>
        <w:iCs/>
      </w:rPr>
    </w:pPr>
    <w:r w:rsidRPr="00B603EB">
      <w:t>A/68/3</w:t>
    </w:r>
    <w:r w:rsidR="00E33238">
      <w:t xml:space="preserve"> Rev.</w:t>
    </w:r>
  </w:p>
  <w:p w14:paraId="415C6D3B" w14:textId="729D9141" w:rsidR="00B603EB" w:rsidRPr="00B603EB" w:rsidRDefault="00B603EB" w:rsidP="00B603EB">
    <w:pPr>
      <w:rPr>
        <w:rtl/>
      </w:rPr>
    </w:pPr>
    <w:r>
      <w:t xml:space="preserve">ANNEX </w:t>
    </w:r>
    <w:r>
      <w:rPr>
        <w:lang w:val="fr-CH"/>
      </w:rPr>
      <w:t>I</w:t>
    </w:r>
    <w:r>
      <w:t>I</w:t>
    </w:r>
  </w:p>
  <w:p w14:paraId="11D74209" w14:textId="7E69F3A0" w:rsidR="00B603EB" w:rsidRDefault="00B603EB" w:rsidP="00B603EB">
    <w:pPr>
      <w:pStyle w:val="Header"/>
      <w:ind w:left="-1"/>
      <w:rPr>
        <w:rFonts w:asciiTheme="minorHAnsi" w:hAnsiTheme="minorHAnsi" w:cstheme="minorHAnsi"/>
        <w:szCs w:val="22"/>
      </w:rPr>
    </w:pPr>
    <w:r w:rsidRPr="00B603EB">
      <w:rPr>
        <w:rFonts w:asciiTheme="minorHAnsi" w:hAnsiTheme="minorHAnsi" w:cstheme="minorHAnsi"/>
        <w:szCs w:val="22"/>
        <w:rtl/>
      </w:rPr>
      <w:t xml:space="preserve">المرفق </w:t>
    </w:r>
    <w:r>
      <w:rPr>
        <w:rFonts w:asciiTheme="minorHAnsi" w:hAnsiTheme="minorHAnsi" w:cstheme="minorHAnsi" w:hint="cs"/>
        <w:szCs w:val="22"/>
        <w:rtl/>
      </w:rPr>
      <w:t>الثاني</w:t>
    </w:r>
  </w:p>
  <w:p w14:paraId="0A0CFF55" w14:textId="77777777" w:rsidR="00B603EB" w:rsidRPr="00B603EB" w:rsidRDefault="00B603EB" w:rsidP="00B603EB">
    <w:pPr>
      <w:pStyle w:val="Header"/>
      <w:ind w:left="-1"/>
      <w:rPr>
        <w:rFonts w:asciiTheme="minorHAnsi" w:hAnsiTheme="minorHAnsi" w:cstheme="minorHAnsi"/>
        <w:szCs w:val="22"/>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9091" w14:textId="5DE5AFD5" w:rsidR="00914AB8" w:rsidRDefault="00914AB8" w:rsidP="00914AB8">
    <w:pPr>
      <w:pStyle w:val="Header"/>
      <w:rPr>
        <w:rtl/>
      </w:rPr>
    </w:pPr>
    <w:r>
      <w:t>A/68/3</w:t>
    </w:r>
    <w:r w:rsidR="00E33238">
      <w:t xml:space="preserve"> Rev.</w:t>
    </w:r>
  </w:p>
  <w:p w14:paraId="3344C01A" w14:textId="6EF88FB5" w:rsidR="00914AB8" w:rsidRDefault="00914AB8" w:rsidP="00914AB8">
    <w:pPr>
      <w:pStyle w:val="Header"/>
      <w:rPr>
        <w:rtl/>
      </w:rPr>
    </w:pPr>
    <w:r>
      <w:t>Annex III</w:t>
    </w:r>
  </w:p>
  <w:p w14:paraId="6F8A6C7A" w14:textId="77777777" w:rsidR="00914AB8" w:rsidRDefault="0012231F" w:rsidP="00914AB8">
    <w:pPr>
      <w:pStyle w:val="Header"/>
      <w:rPr>
        <w:noProof/>
        <w:rtl/>
      </w:rPr>
    </w:pPr>
    <w:sdt>
      <w:sdtPr>
        <w:id w:val="1750694816"/>
        <w:docPartObj>
          <w:docPartGallery w:val="Page Numbers (Top of Page)"/>
          <w:docPartUnique/>
        </w:docPartObj>
      </w:sdtPr>
      <w:sdtEndPr>
        <w:rPr>
          <w:noProof/>
        </w:rPr>
      </w:sdtEndPr>
      <w:sdtContent>
        <w:r w:rsidR="00914AB8">
          <w:rPr>
            <w:rFonts w:hint="cs"/>
            <w:rtl/>
          </w:rPr>
          <w:fldChar w:fldCharType="begin"/>
        </w:r>
        <w:r w:rsidR="00914AB8">
          <w:rPr>
            <w:rtl/>
          </w:rPr>
          <w:instrText xml:space="preserve"> </w:instrText>
        </w:r>
        <w:r w:rsidR="00914AB8">
          <w:instrText xml:space="preserve">PAGE   \* MERGEFORMAT </w:instrText>
        </w:r>
        <w:r w:rsidR="00914AB8">
          <w:rPr>
            <w:rFonts w:hint="cs"/>
            <w:rtl/>
          </w:rPr>
          <w:fldChar w:fldCharType="separate"/>
        </w:r>
        <w:r w:rsidR="00914AB8">
          <w:rPr>
            <w:rFonts w:hint="cs"/>
            <w:rtl/>
          </w:rPr>
          <w:t>3</w:t>
        </w:r>
        <w:r w:rsidR="00914AB8">
          <w:rPr>
            <w:rFonts w:hint="cs"/>
            <w:rtl/>
          </w:rPr>
          <w:fldChar w:fldCharType="end"/>
        </w:r>
      </w:sdtContent>
    </w:sdt>
  </w:p>
  <w:p w14:paraId="2C7065A7" w14:textId="77777777" w:rsidR="00914AB8" w:rsidRDefault="00914AB8" w:rsidP="00914AB8">
    <w:pPr>
      <w:pStyle w:val="Header"/>
      <w:rPr>
        <w:rt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5D8B" w14:textId="002D1E07" w:rsidR="00914AB8" w:rsidRDefault="00914AB8" w:rsidP="00B603EB">
    <w:pPr>
      <w:rPr>
        <w:bCs/>
        <w:iCs/>
      </w:rPr>
    </w:pPr>
    <w:r w:rsidRPr="00B603EB">
      <w:t>A/68/3</w:t>
    </w:r>
    <w:r w:rsidR="00E33238">
      <w:t xml:space="preserve"> Rev.</w:t>
    </w:r>
  </w:p>
  <w:p w14:paraId="08256A00" w14:textId="053A0A82" w:rsidR="00914AB8" w:rsidRPr="00914AB8" w:rsidRDefault="00914AB8" w:rsidP="00B603EB">
    <w:pPr>
      <w:rPr>
        <w:rtl/>
        <w:lang w:val="fr-CH"/>
      </w:rPr>
    </w:pPr>
    <w:r>
      <w:t xml:space="preserve">ANNEX </w:t>
    </w:r>
    <w:r>
      <w:rPr>
        <w:lang w:val="fr-CH"/>
      </w:rPr>
      <w:t>I</w:t>
    </w:r>
    <w:r>
      <w:t>I</w:t>
    </w:r>
    <w:r>
      <w:rPr>
        <w:lang w:val="fr-CH"/>
      </w:rPr>
      <w:t>I</w:t>
    </w:r>
  </w:p>
  <w:p w14:paraId="1E6046F0" w14:textId="506F02DB" w:rsidR="00914AB8" w:rsidRDefault="00914AB8" w:rsidP="00B603EB">
    <w:pPr>
      <w:pStyle w:val="Header"/>
      <w:ind w:left="-1"/>
      <w:rPr>
        <w:rFonts w:asciiTheme="minorHAnsi" w:hAnsiTheme="minorHAnsi" w:cstheme="minorHAnsi"/>
        <w:szCs w:val="22"/>
      </w:rPr>
    </w:pPr>
    <w:r w:rsidRPr="00B603EB">
      <w:rPr>
        <w:rFonts w:asciiTheme="minorHAnsi" w:hAnsiTheme="minorHAnsi" w:cstheme="minorHAnsi"/>
        <w:szCs w:val="22"/>
        <w:rtl/>
      </w:rPr>
      <w:t xml:space="preserve">المرفق </w:t>
    </w:r>
    <w:r>
      <w:rPr>
        <w:rFonts w:asciiTheme="minorHAnsi" w:hAnsiTheme="minorHAnsi" w:cstheme="minorHAnsi" w:hint="cs"/>
        <w:szCs w:val="22"/>
        <w:rtl/>
      </w:rPr>
      <w:t>الثالث</w:t>
    </w:r>
  </w:p>
  <w:p w14:paraId="6E8E1CDB" w14:textId="77777777" w:rsidR="00914AB8" w:rsidRPr="00B603EB" w:rsidRDefault="00914AB8" w:rsidP="00B603EB">
    <w:pPr>
      <w:pStyle w:val="Header"/>
      <w:ind w:left="-1"/>
      <w:rPr>
        <w:rFonts w:asciiTheme="minorHAnsi" w:hAnsiTheme="minorHAnsi" w:cstheme="minorHAnsi"/>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586465"/>
    <w:multiLevelType w:val="hybridMultilevel"/>
    <w:tmpl w:val="565A3F38"/>
    <w:lvl w:ilvl="0" w:tplc="B72CBE5E">
      <w:start w:val="1"/>
      <w:numFmt w:val="decimal"/>
      <w:lvlText w:val="&quot;%1&quot;"/>
      <w:lvlJc w:val="left"/>
      <w:pPr>
        <w:ind w:left="1854" w:hanging="720"/>
      </w:pPr>
      <w:rPr>
        <w:rFonts w:ascii="Arial" w:hAnsi="Arial" w:cs="Calibri" w:hint="default"/>
        <w:sz w:val="20"/>
        <w:szCs w:val="22"/>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13FA1114"/>
    <w:multiLevelType w:val="hybridMultilevel"/>
    <w:tmpl w:val="2E8C35F4"/>
    <w:lvl w:ilvl="0" w:tplc="B72CBE5E">
      <w:start w:val="1"/>
      <w:numFmt w:val="decimal"/>
      <w:lvlText w:val="&quot;%1&quot;"/>
      <w:lvlJc w:val="left"/>
      <w:pPr>
        <w:ind w:left="1710" w:hanging="720"/>
      </w:pPr>
      <w:rPr>
        <w:rFonts w:ascii="Arial" w:hAnsi="Arial" w:cs="Calibri" w:hint="default"/>
        <w:sz w:val="20"/>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943D91"/>
    <w:multiLevelType w:val="hybridMultilevel"/>
    <w:tmpl w:val="1ABE704C"/>
    <w:lvl w:ilvl="0" w:tplc="79F0556A">
      <w:start w:val="1"/>
      <w:numFmt w:val="decimal"/>
      <w:pStyle w:val="ListParagraph"/>
      <w:lvlText w:val="%1."/>
      <w:lvlJc w:val="left"/>
      <w:pPr>
        <w:ind w:left="720" w:hanging="360"/>
      </w:pPr>
      <w:rPr>
        <w:rFonts w:ascii="Arial" w:hAnsi="Arial" w:cs="Calibri"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C156C"/>
    <w:multiLevelType w:val="hybridMultilevel"/>
    <w:tmpl w:val="0ACED1A8"/>
    <w:lvl w:ilvl="0" w:tplc="B72CBE5E">
      <w:start w:val="1"/>
      <w:numFmt w:val="decimal"/>
      <w:lvlText w:val="&quot;%1&quot;"/>
      <w:lvlJc w:val="left"/>
      <w:pPr>
        <w:ind w:left="1854" w:hanging="720"/>
      </w:pPr>
      <w:rPr>
        <w:rFonts w:ascii="Arial" w:hAnsi="Arial" w:cs="Calibri" w:hint="default"/>
        <w:sz w:val="20"/>
        <w:szCs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480116900">
    <w:abstractNumId w:val="4"/>
  </w:num>
  <w:num w:numId="2" w16cid:durableId="180895070">
    <w:abstractNumId w:val="6"/>
  </w:num>
  <w:num w:numId="3" w16cid:durableId="1356350649">
    <w:abstractNumId w:val="0"/>
  </w:num>
  <w:num w:numId="4" w16cid:durableId="1151099335">
    <w:abstractNumId w:val="7"/>
  </w:num>
  <w:num w:numId="5" w16cid:durableId="797770133">
    <w:abstractNumId w:val="1"/>
  </w:num>
  <w:num w:numId="6" w16cid:durableId="878471050">
    <w:abstractNumId w:val="5"/>
  </w:num>
  <w:num w:numId="7" w16cid:durableId="1686202236">
    <w:abstractNumId w:val="3"/>
  </w:num>
  <w:num w:numId="8" w16cid:durableId="1612588588">
    <w:abstractNumId w:val="9"/>
  </w:num>
  <w:num w:numId="9" w16cid:durableId="1041637589">
    <w:abstractNumId w:val="2"/>
  </w:num>
  <w:num w:numId="10" w16cid:durableId="2067802547">
    <w:abstractNumId w:val="8"/>
  </w:num>
  <w:num w:numId="11" w16cid:durableId="571085163">
    <w:abstractNumId w:val="8"/>
  </w:num>
  <w:num w:numId="12" w16cid:durableId="1663309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FD"/>
    <w:rsid w:val="0001647B"/>
    <w:rsid w:val="00031DD6"/>
    <w:rsid w:val="00043CAA"/>
    <w:rsid w:val="00075432"/>
    <w:rsid w:val="00095FF9"/>
    <w:rsid w:val="000968ED"/>
    <w:rsid w:val="000D2032"/>
    <w:rsid w:val="000F5E56"/>
    <w:rsid w:val="001024FE"/>
    <w:rsid w:val="00105725"/>
    <w:rsid w:val="00124096"/>
    <w:rsid w:val="001362EE"/>
    <w:rsid w:val="00142868"/>
    <w:rsid w:val="001832A6"/>
    <w:rsid w:val="001C6808"/>
    <w:rsid w:val="00205208"/>
    <w:rsid w:val="002121FA"/>
    <w:rsid w:val="002256D7"/>
    <w:rsid w:val="0024079C"/>
    <w:rsid w:val="002427DF"/>
    <w:rsid w:val="002634C4"/>
    <w:rsid w:val="00281D5E"/>
    <w:rsid w:val="00281EA9"/>
    <w:rsid w:val="002928D3"/>
    <w:rsid w:val="00292EFB"/>
    <w:rsid w:val="002F1FE6"/>
    <w:rsid w:val="002F4E68"/>
    <w:rsid w:val="00312F7F"/>
    <w:rsid w:val="003228B7"/>
    <w:rsid w:val="003262E2"/>
    <w:rsid w:val="00331A52"/>
    <w:rsid w:val="003508A3"/>
    <w:rsid w:val="00354B25"/>
    <w:rsid w:val="003673CF"/>
    <w:rsid w:val="003845C1"/>
    <w:rsid w:val="003A6F89"/>
    <w:rsid w:val="003B38C1"/>
    <w:rsid w:val="003C266A"/>
    <w:rsid w:val="003D352A"/>
    <w:rsid w:val="003E683C"/>
    <w:rsid w:val="00423E3E"/>
    <w:rsid w:val="00427AF4"/>
    <w:rsid w:val="004315FD"/>
    <w:rsid w:val="004400E2"/>
    <w:rsid w:val="00461632"/>
    <w:rsid w:val="004632C1"/>
    <w:rsid w:val="004641E1"/>
    <w:rsid w:val="004647DA"/>
    <w:rsid w:val="00474062"/>
    <w:rsid w:val="00477D6B"/>
    <w:rsid w:val="004D39C4"/>
    <w:rsid w:val="004E60B9"/>
    <w:rsid w:val="0053057A"/>
    <w:rsid w:val="0056048B"/>
    <w:rsid w:val="00560A29"/>
    <w:rsid w:val="005731C9"/>
    <w:rsid w:val="00594D27"/>
    <w:rsid w:val="005B106C"/>
    <w:rsid w:val="005B7AE6"/>
    <w:rsid w:val="005F10BC"/>
    <w:rsid w:val="00601760"/>
    <w:rsid w:val="00605827"/>
    <w:rsid w:val="00617398"/>
    <w:rsid w:val="00636D3A"/>
    <w:rsid w:val="006410DA"/>
    <w:rsid w:val="00646050"/>
    <w:rsid w:val="006713CA"/>
    <w:rsid w:val="00676C5C"/>
    <w:rsid w:val="00695558"/>
    <w:rsid w:val="006D5E0F"/>
    <w:rsid w:val="006D5FD1"/>
    <w:rsid w:val="007058FB"/>
    <w:rsid w:val="00712CEA"/>
    <w:rsid w:val="00743843"/>
    <w:rsid w:val="007645B9"/>
    <w:rsid w:val="007A406D"/>
    <w:rsid w:val="007B6A58"/>
    <w:rsid w:val="007D1613"/>
    <w:rsid w:val="007E51FC"/>
    <w:rsid w:val="00803B9A"/>
    <w:rsid w:val="00813C5E"/>
    <w:rsid w:val="00817E32"/>
    <w:rsid w:val="008417FC"/>
    <w:rsid w:val="00852A6E"/>
    <w:rsid w:val="00873115"/>
    <w:rsid w:val="00873EE5"/>
    <w:rsid w:val="008A7879"/>
    <w:rsid w:val="008B2CC1"/>
    <w:rsid w:val="008B4B5E"/>
    <w:rsid w:val="008B60B2"/>
    <w:rsid w:val="008C574C"/>
    <w:rsid w:val="008F1AEB"/>
    <w:rsid w:val="0090731E"/>
    <w:rsid w:val="00914793"/>
    <w:rsid w:val="00914AB8"/>
    <w:rsid w:val="00916EE2"/>
    <w:rsid w:val="00917D9C"/>
    <w:rsid w:val="0092479B"/>
    <w:rsid w:val="0094384E"/>
    <w:rsid w:val="00966A22"/>
    <w:rsid w:val="0096722F"/>
    <w:rsid w:val="00980843"/>
    <w:rsid w:val="009B1775"/>
    <w:rsid w:val="009E2791"/>
    <w:rsid w:val="009E3F6F"/>
    <w:rsid w:val="009F3BF9"/>
    <w:rsid w:val="009F499F"/>
    <w:rsid w:val="00A11E83"/>
    <w:rsid w:val="00A42DAF"/>
    <w:rsid w:val="00A45BD8"/>
    <w:rsid w:val="00A778BF"/>
    <w:rsid w:val="00A81FF6"/>
    <w:rsid w:val="00A85B8E"/>
    <w:rsid w:val="00A95F8F"/>
    <w:rsid w:val="00AC205C"/>
    <w:rsid w:val="00AD7C8F"/>
    <w:rsid w:val="00AF5C73"/>
    <w:rsid w:val="00B03FE4"/>
    <w:rsid w:val="00B05A69"/>
    <w:rsid w:val="00B05C7E"/>
    <w:rsid w:val="00B37F0F"/>
    <w:rsid w:val="00B40598"/>
    <w:rsid w:val="00B46C6A"/>
    <w:rsid w:val="00B50B99"/>
    <w:rsid w:val="00B603EB"/>
    <w:rsid w:val="00B62CD9"/>
    <w:rsid w:val="00B64DC1"/>
    <w:rsid w:val="00B9734B"/>
    <w:rsid w:val="00BF1575"/>
    <w:rsid w:val="00C11BFE"/>
    <w:rsid w:val="00C15406"/>
    <w:rsid w:val="00C94629"/>
    <w:rsid w:val="00CE65D4"/>
    <w:rsid w:val="00D06F6B"/>
    <w:rsid w:val="00D45252"/>
    <w:rsid w:val="00D55934"/>
    <w:rsid w:val="00D57AAC"/>
    <w:rsid w:val="00D601BE"/>
    <w:rsid w:val="00D71B4D"/>
    <w:rsid w:val="00D90D54"/>
    <w:rsid w:val="00D93D55"/>
    <w:rsid w:val="00DC6F7F"/>
    <w:rsid w:val="00DD1472"/>
    <w:rsid w:val="00DD7B87"/>
    <w:rsid w:val="00E06185"/>
    <w:rsid w:val="00E161A2"/>
    <w:rsid w:val="00E33238"/>
    <w:rsid w:val="00E335FE"/>
    <w:rsid w:val="00E5021F"/>
    <w:rsid w:val="00E671A6"/>
    <w:rsid w:val="00E83451"/>
    <w:rsid w:val="00EA5837"/>
    <w:rsid w:val="00EC4E49"/>
    <w:rsid w:val="00ED77FB"/>
    <w:rsid w:val="00EF12F8"/>
    <w:rsid w:val="00EF2B45"/>
    <w:rsid w:val="00F021A6"/>
    <w:rsid w:val="00F11D94"/>
    <w:rsid w:val="00F301AE"/>
    <w:rsid w:val="00F31AAD"/>
    <w:rsid w:val="00F65154"/>
    <w:rsid w:val="00F66152"/>
    <w:rsid w:val="00F8074C"/>
    <w:rsid w:val="00FB1833"/>
    <w:rsid w:val="00FE68F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D97CC"/>
  <w15:docId w15:val="{91AF4394-C3BE-4D5A-84A2-220C2C10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B603EB"/>
    <w:pPr>
      <w:keepNext/>
      <w:bidi/>
      <w:spacing w:before="240" w:after="240"/>
      <w:outlineLvl w:val="0"/>
    </w:pPr>
    <w:rPr>
      <w:rFonts w:cs="Calibri"/>
      <w:caps/>
      <w:kern w:val="32"/>
      <w:sz w:val="24"/>
      <w:szCs w:val="24"/>
    </w:rPr>
  </w:style>
  <w:style w:type="paragraph" w:styleId="Heading2">
    <w:name w:val="heading 2"/>
    <w:basedOn w:val="Normal"/>
    <w:next w:val="Normal"/>
    <w:link w:val="Heading2Char"/>
    <w:qFormat/>
    <w:rsid w:val="00914AB8"/>
    <w:pPr>
      <w:keepNext/>
      <w:bidi/>
      <w:spacing w:before="240" w:after="240"/>
      <w:outlineLvl w:val="1"/>
    </w:pPr>
    <w:rPr>
      <w:rFonts w:cs="Calibri"/>
      <w:szCs w:val="22"/>
      <w:u w:val="singl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603EB"/>
    <w:pPr>
      <w:numPr>
        <w:numId w:val="10"/>
      </w:numPr>
      <w:bidi/>
      <w:spacing w:after="240"/>
    </w:pPr>
    <w:rPr>
      <w:rFonts w:eastAsia="Times New Roman" w:cs="Calibri"/>
      <w:lang w:eastAsia="en-US"/>
    </w:rPr>
  </w:style>
  <w:style w:type="character" w:styleId="FootnoteReference">
    <w:name w:val="footnote reference"/>
    <w:basedOn w:val="DefaultParagraphFont"/>
    <w:rsid w:val="004315FD"/>
    <w:rPr>
      <w:vertAlign w:val="superscript"/>
    </w:rPr>
  </w:style>
  <w:style w:type="character" w:customStyle="1" w:styleId="Heading2Char">
    <w:name w:val="Heading 2 Char"/>
    <w:basedOn w:val="DefaultParagraphFont"/>
    <w:link w:val="Heading2"/>
    <w:rsid w:val="00914AB8"/>
    <w:rPr>
      <w:rFonts w:ascii="Arial" w:eastAsia="SimSun" w:hAnsi="Arial" w:cs="Calibri"/>
      <w:sz w:val="22"/>
      <w:szCs w:val="22"/>
      <w:u w:val="single"/>
      <w:lang w:val="en-US" w:eastAsia="zh-CN"/>
    </w:rPr>
  </w:style>
  <w:style w:type="character" w:styleId="CommentReference">
    <w:name w:val="annotation reference"/>
    <w:basedOn w:val="DefaultParagraphFont"/>
    <w:semiHidden/>
    <w:unhideWhenUsed/>
    <w:rsid w:val="00354B25"/>
    <w:rPr>
      <w:sz w:val="16"/>
      <w:szCs w:val="16"/>
    </w:rPr>
  </w:style>
  <w:style w:type="character" w:customStyle="1" w:styleId="CommentTextChar">
    <w:name w:val="Comment Text Char"/>
    <w:basedOn w:val="DefaultParagraphFont"/>
    <w:link w:val="CommentText"/>
    <w:semiHidden/>
    <w:rsid w:val="00354B25"/>
    <w:rPr>
      <w:rFonts w:ascii="Arial" w:eastAsia="SimSun" w:hAnsi="Arial" w:cs="Arial"/>
      <w:sz w:val="18"/>
      <w:lang w:val="en-US" w:eastAsia="zh-CN"/>
    </w:rPr>
  </w:style>
  <w:style w:type="character" w:customStyle="1" w:styleId="HeaderChar">
    <w:name w:val="Header Char"/>
    <w:basedOn w:val="DefaultParagraphFont"/>
    <w:link w:val="Header"/>
    <w:uiPriority w:val="99"/>
    <w:rsid w:val="003C266A"/>
    <w:rPr>
      <w:rFonts w:ascii="Arial" w:eastAsia="SimSun" w:hAnsi="Arial" w:cs="Arial"/>
      <w:sz w:val="22"/>
      <w:lang w:val="en-US" w:eastAsia="zh-CN"/>
    </w:rPr>
  </w:style>
  <w:style w:type="paragraph" w:styleId="Revision">
    <w:name w:val="Revision"/>
    <w:hidden/>
    <w:uiPriority w:val="99"/>
    <w:semiHidden/>
    <w:rsid w:val="00B03FE4"/>
    <w:rPr>
      <w:rFonts w:ascii="Arial" w:eastAsia="SimSun" w:hAnsi="Arial"/>
      <w:sz w:val="22"/>
      <w:lang w:val="en-US" w:eastAsia="zh-CN"/>
    </w:rPr>
  </w:style>
  <w:style w:type="paragraph" w:styleId="CommentSubject">
    <w:name w:val="annotation subject"/>
    <w:basedOn w:val="CommentText"/>
    <w:next w:val="CommentText"/>
    <w:link w:val="CommentSubjectChar"/>
    <w:semiHidden/>
    <w:unhideWhenUsed/>
    <w:rsid w:val="00817E32"/>
    <w:rPr>
      <w:b/>
      <w:bCs/>
      <w:sz w:val="20"/>
    </w:rPr>
  </w:style>
  <w:style w:type="character" w:customStyle="1" w:styleId="CommentSubjectChar">
    <w:name w:val="Comment Subject Char"/>
    <w:basedOn w:val="CommentTextChar"/>
    <w:link w:val="CommentSubject"/>
    <w:semiHidden/>
    <w:rsid w:val="00817E32"/>
    <w:rPr>
      <w:rFonts w:ascii="Arial" w:eastAsia="SimSun" w:hAnsi="Arial" w:cs="Arial"/>
      <w:b/>
      <w:bCs/>
      <w:sz w:val="18"/>
      <w:lang w:val="en-US" w:eastAsia="zh-CN"/>
    </w:rPr>
  </w:style>
  <w:style w:type="character" w:styleId="Hyperlink">
    <w:name w:val="Hyperlink"/>
    <w:basedOn w:val="DefaultParagraphFont"/>
    <w:unhideWhenUsed/>
    <w:rsid w:val="00B603EB"/>
    <w:rPr>
      <w:color w:val="0000FF" w:themeColor="hyperlink"/>
      <w:u w:val="single"/>
    </w:rPr>
  </w:style>
  <w:style w:type="character" w:styleId="UnresolvedMention">
    <w:name w:val="Unresolved Mention"/>
    <w:basedOn w:val="DefaultParagraphFont"/>
    <w:uiPriority w:val="99"/>
    <w:semiHidden/>
    <w:unhideWhenUsed/>
    <w:rsid w:val="00B603EB"/>
    <w:rPr>
      <w:color w:val="605E5C"/>
      <w:shd w:val="clear" w:color="auto" w:fill="E1DFDD"/>
    </w:rPr>
  </w:style>
  <w:style w:type="character" w:styleId="FollowedHyperlink">
    <w:name w:val="FollowedHyperlink"/>
    <w:basedOn w:val="DefaultParagraphFont"/>
    <w:semiHidden/>
    <w:unhideWhenUsed/>
    <w:rsid w:val="00281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www.wipo.int/edocs/mdocs/govbody/ar/a_66/a_66_11.pdf"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ipo.int/edocs/mdocs/govbody/ar/a_68/a_68_inf_1.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DocClassification xmlns="77d175da-2ab4-4e4a-b04f-0f522290c000">Processed</Doc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1" ma:contentTypeDescription="Create a new document." ma:contentTypeScope="" ma:versionID="05524dd8e9478a4510bc80fd00b44cd9">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5a9ee89dc66db3383837923537f2199b"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1F3B4-527B-4769-9DE5-E2383FF31763}">
  <ds:schemaRefs>
    <ds:schemaRef ds:uri="http://schemas.microsoft.com/sharepoint/v3/contenttype/forms"/>
  </ds:schemaRefs>
</ds:datastoreItem>
</file>

<file path=customXml/itemProps2.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3.xml><?xml version="1.0" encoding="utf-8"?>
<ds:datastoreItem xmlns:ds="http://schemas.openxmlformats.org/officeDocument/2006/customXml" ds:itemID="{9770B042-B226-4217-B15F-9A5FF48988B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 ds:uri="6067de5f-220c-4f37-9ef9-b80788fb894c"/>
    <ds:schemaRef ds:uri="77d175da-2ab4-4e4a-b04f-0f522290c000"/>
  </ds:schemaRefs>
</ds:datastoreItem>
</file>

<file path=customXml/itemProps4.xml><?xml version="1.0" encoding="utf-8"?>
<ds:datastoreItem xmlns:ds="http://schemas.openxmlformats.org/officeDocument/2006/customXml" ds:itemID="{F5AC2A0F-C37D-4F8B-BCC5-311B5F2BC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175da-2ab4-4e4a-b04f-0f522290c000"/>
    <ds:schemaRef ds:uri="6067de5f-220c-4f37-9ef9-b80788fb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68 (E)</Template>
  <TotalTime>1</TotalTime>
  <Pages>10</Pages>
  <Words>2644</Words>
  <Characters>16288</Characters>
  <Application>Microsoft Office Word</Application>
  <DocSecurity>0</DocSecurity>
  <Lines>271</Lines>
  <Paragraphs>116</Paragraphs>
  <ScaleCrop>false</ScaleCrop>
  <HeadingPairs>
    <vt:vector size="2" baseType="variant">
      <vt:variant>
        <vt:lpstr>Title</vt:lpstr>
      </vt:variant>
      <vt:variant>
        <vt:i4>1</vt:i4>
      </vt:variant>
    </vt:vector>
  </HeadingPairs>
  <TitlesOfParts>
    <vt:vector size="1" baseType="lpstr">
      <vt:lpstr>A/68/3</vt:lpstr>
    </vt:vector>
  </TitlesOfParts>
  <Company>WIPO</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A/68/3 REV.</dc:title>
  <dc:creator>WIPO</dc:creator>
  <cp:keywords>PUBLIC</cp:keywords>
  <cp:lastModifiedBy>OLC</cp:lastModifiedBy>
  <cp:revision>2</cp:revision>
  <cp:lastPrinted>2026-05-05T08:57:00Z</cp:lastPrinted>
  <dcterms:created xsi:type="dcterms:W3CDTF">2026-06-17T08:43:00Z</dcterms:created>
  <dcterms:modified xsi:type="dcterms:W3CDTF">2026-06-17T08:43:00Z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0x010100D2E07C0030A1AE4288AA4045D9F0270F</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2c0da7d4-d75d-423f-beac-929c87110452</vt:lpwstr>
  </property>
</Properties>
</file>