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2852E0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7F3994" w:rsidP="00866F12">
      <w:pPr>
        <w:bidi w:val="0"/>
        <w:rPr>
          <w:rFonts w:ascii="Arial Black" w:hAnsi="Arial Black"/>
          <w:caps/>
          <w:sz w:val="15"/>
          <w:szCs w:val="15"/>
        </w:rPr>
      </w:pPr>
      <w:r>
        <w:rPr>
          <w:rFonts w:ascii="Arial Black" w:hAnsi="Arial Black"/>
          <w:caps/>
          <w:sz w:val="15"/>
          <w:szCs w:val="15"/>
        </w:rPr>
        <w:t>A/62</w:t>
      </w:r>
      <w:r w:rsidR="00DA31B9" w:rsidRPr="00DA31B9">
        <w:rPr>
          <w:rFonts w:ascii="Arial Black" w:hAnsi="Arial Black"/>
          <w:caps/>
          <w:sz w:val="15"/>
          <w:szCs w:val="15"/>
        </w:rPr>
        <w:t>/</w:t>
      </w:r>
      <w:bookmarkStart w:id="1" w:name="Code"/>
      <w:bookmarkEnd w:id="1"/>
      <w:r w:rsidR="001F77B4">
        <w:rPr>
          <w:rFonts w:ascii="Arial Black" w:hAnsi="Arial Black"/>
          <w:caps/>
          <w:sz w:val="15"/>
          <w:szCs w:val="15"/>
        </w:rPr>
        <w:t>12</w:t>
      </w:r>
    </w:p>
    <w:p w:rsidR="008B2CC1" w:rsidRPr="00CC3E2D" w:rsidRDefault="00CC3E2D" w:rsidP="00866F12">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1F77B4">
        <w:rPr>
          <w:rFonts w:asciiTheme="minorHAnsi" w:hAnsiTheme="minorHAnsi" w:cstheme="minorHAnsi" w:hint="cs"/>
          <w:caps/>
          <w:sz w:val="15"/>
          <w:szCs w:val="15"/>
          <w:rtl/>
        </w:rPr>
        <w:t>بالإنكليزية</w:t>
      </w:r>
    </w:p>
    <w:p w:rsidR="008B2CC1" w:rsidRPr="00CC3E2D" w:rsidRDefault="00FB12E2" w:rsidP="00866F12">
      <w:pPr>
        <w:spacing w:after="1200"/>
        <w:jc w:val="right"/>
        <w:rPr>
          <w:rFonts w:asciiTheme="minorHAnsi" w:hAnsiTheme="minorHAnsi" w:cstheme="minorHAnsi"/>
          <w:b/>
          <w:bCs/>
          <w:caps/>
          <w:sz w:val="15"/>
          <w:szCs w:val="15"/>
          <w:rtl/>
          <w:lang w:bidi="ar-LB"/>
        </w:rPr>
      </w:pPr>
      <w:bookmarkStart w:id="3" w:name="Date"/>
      <w:bookmarkEnd w:id="2"/>
      <w:r>
        <w:rPr>
          <w:rFonts w:asciiTheme="minorHAnsi" w:hAnsiTheme="minorHAnsi" w:cstheme="minorHAnsi" w:hint="cs"/>
          <w:b/>
          <w:bCs/>
          <w:caps/>
          <w:sz w:val="15"/>
          <w:szCs w:val="15"/>
          <w:rtl/>
        </w:rPr>
        <w:t>التاريخ:</w:t>
      </w:r>
      <w:r>
        <w:rPr>
          <w:rFonts w:asciiTheme="minorHAnsi" w:hAnsiTheme="minorHAnsi" w:cstheme="minorHAnsi" w:hint="cs"/>
          <w:b/>
          <w:bCs/>
          <w:caps/>
          <w:sz w:val="15"/>
          <w:szCs w:val="15"/>
          <w:rtl/>
          <w:lang w:bidi="ar-LB"/>
        </w:rPr>
        <w:t xml:space="preserve"> </w:t>
      </w:r>
      <w:r w:rsidR="001F77B4">
        <w:rPr>
          <w:rFonts w:asciiTheme="minorHAnsi" w:hAnsiTheme="minorHAnsi" w:cstheme="minorHAnsi" w:hint="cs"/>
          <w:b/>
          <w:bCs/>
          <w:caps/>
          <w:sz w:val="15"/>
          <w:szCs w:val="15"/>
          <w:rtl/>
          <w:lang w:bidi="ar-LB"/>
        </w:rPr>
        <w:t>8 أكتوبر 2021</w:t>
      </w:r>
    </w:p>
    <w:bookmarkEnd w:id="3"/>
    <w:p w:rsidR="007F3994" w:rsidRDefault="007F3994" w:rsidP="007F3994">
      <w:pPr>
        <w:outlineLvl w:val="1"/>
        <w:rPr>
          <w:b/>
          <w:bCs/>
          <w:caps/>
          <w:kern w:val="32"/>
          <w:sz w:val="32"/>
          <w:szCs w:val="32"/>
          <w:rtl/>
        </w:rPr>
      </w:pPr>
      <w:r w:rsidRPr="002253C1">
        <w:rPr>
          <w:b/>
          <w:bCs/>
          <w:caps/>
          <w:kern w:val="32"/>
          <w:sz w:val="32"/>
          <w:szCs w:val="32"/>
          <w:rtl/>
        </w:rPr>
        <w:t>جمعيات الدول الأعضاء في الويبو</w:t>
      </w:r>
    </w:p>
    <w:p w:rsidR="007F3994" w:rsidRDefault="007F3994" w:rsidP="007F3994">
      <w:pPr>
        <w:outlineLvl w:val="1"/>
        <w:rPr>
          <w:b/>
          <w:bCs/>
          <w:caps/>
          <w:kern w:val="32"/>
          <w:sz w:val="32"/>
          <w:szCs w:val="32"/>
          <w:rtl/>
        </w:rPr>
      </w:pPr>
    </w:p>
    <w:p w:rsidR="007F3994" w:rsidRPr="00D67EAE" w:rsidRDefault="007F3994" w:rsidP="007F3994">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Pr>
          <w:rFonts w:asciiTheme="minorHAnsi" w:hAnsiTheme="minorHAnsi" w:hint="cs"/>
          <w:bCs/>
          <w:sz w:val="24"/>
          <w:szCs w:val="24"/>
          <w:rtl/>
          <w:lang w:bidi="ar-LB"/>
        </w:rPr>
        <w:t>ال</w:t>
      </w:r>
      <w:r>
        <w:rPr>
          <w:rFonts w:asciiTheme="minorHAnsi" w:hAnsiTheme="minorHAnsi" w:hint="cs"/>
          <w:bCs/>
          <w:sz w:val="24"/>
          <w:szCs w:val="24"/>
          <w:rtl/>
        </w:rPr>
        <w:t>ثانية والستون</w:t>
      </w:r>
    </w:p>
    <w:p w:rsidR="007F3994" w:rsidRPr="00D67EAE" w:rsidRDefault="007F3994" w:rsidP="007F3994">
      <w:pPr>
        <w:spacing w:after="720"/>
        <w:outlineLvl w:val="1"/>
        <w:rPr>
          <w:rFonts w:asciiTheme="minorHAnsi" w:hAnsiTheme="minorHAnsi" w:cstheme="minorHAnsi"/>
          <w:bCs/>
          <w:sz w:val="24"/>
          <w:szCs w:val="24"/>
        </w:rPr>
      </w:pPr>
      <w:bookmarkStart w:id="4" w:name="TitleOfDoc"/>
      <w:r w:rsidRPr="00D67EAE">
        <w:rPr>
          <w:rFonts w:asciiTheme="minorHAnsi" w:hAnsiTheme="minorHAnsi" w:cstheme="minorHAnsi" w:hint="cs"/>
          <w:bCs/>
          <w:sz w:val="24"/>
          <w:szCs w:val="24"/>
          <w:rtl/>
        </w:rPr>
        <w:t xml:space="preserve">جنيف، </w:t>
      </w:r>
      <w:r w:rsidRPr="002253C1">
        <w:rPr>
          <w:rFonts w:asciiTheme="minorHAnsi" w:hAnsiTheme="minorHAnsi" w:cstheme="minorHAnsi"/>
          <w:bCs/>
          <w:sz w:val="24"/>
          <w:szCs w:val="24"/>
          <w:rtl/>
        </w:rPr>
        <w:t>من 4 إلى 8 أكتوبر 2021</w:t>
      </w:r>
    </w:p>
    <w:p w:rsidR="008B2CC1" w:rsidRPr="001F77B4" w:rsidRDefault="001F77B4" w:rsidP="00DD7B7F">
      <w:pPr>
        <w:spacing w:after="360"/>
        <w:outlineLvl w:val="0"/>
        <w:rPr>
          <w:rFonts w:asciiTheme="minorHAnsi" w:hAnsiTheme="minorHAnsi" w:cstheme="minorHAnsi"/>
          <w:caps/>
          <w:sz w:val="24"/>
        </w:rPr>
      </w:pPr>
      <w:r>
        <w:rPr>
          <w:rFonts w:asciiTheme="minorHAnsi" w:hAnsiTheme="minorHAnsi" w:cstheme="minorHAnsi" w:hint="cs"/>
          <w:caps/>
          <w:sz w:val="28"/>
          <w:szCs w:val="24"/>
          <w:rtl/>
        </w:rPr>
        <w:t>التقرير الموجز</w:t>
      </w:r>
    </w:p>
    <w:p w:rsidR="002928D3" w:rsidRDefault="007F3994" w:rsidP="00866F12">
      <w:pPr>
        <w:spacing w:after="1040"/>
        <w:rPr>
          <w:rFonts w:asciiTheme="minorHAnsi" w:hAnsiTheme="minorHAnsi"/>
          <w:iCs/>
          <w:rtl/>
        </w:rPr>
      </w:pPr>
      <w:bookmarkStart w:id="5" w:name="Prepared"/>
      <w:bookmarkEnd w:id="4"/>
      <w:bookmarkEnd w:id="5"/>
      <w:r w:rsidRPr="002253C1">
        <w:rPr>
          <w:rFonts w:asciiTheme="minorHAnsi" w:hAnsiTheme="minorHAnsi"/>
          <w:iCs/>
          <w:rtl/>
        </w:rPr>
        <w:t xml:space="preserve">من </w:t>
      </w:r>
      <w:r w:rsidR="00AE7A95">
        <w:rPr>
          <w:rFonts w:asciiTheme="minorHAnsi" w:hAnsiTheme="minorHAnsi"/>
          <w:iCs/>
          <w:rtl/>
        </w:rPr>
        <w:t xml:space="preserve">إعداد </w:t>
      </w:r>
      <w:r w:rsidR="00DB69C4">
        <w:rPr>
          <w:rFonts w:asciiTheme="minorHAnsi" w:hAnsiTheme="minorHAnsi" w:hint="cs"/>
          <w:iCs/>
          <w:rtl/>
        </w:rPr>
        <w:t>الأمانة</w:t>
      </w:r>
    </w:p>
    <w:p w:rsidR="00DB69C4" w:rsidRPr="00DB69C4" w:rsidRDefault="00DB69C4" w:rsidP="0093452D">
      <w:pPr>
        <w:pStyle w:val="Heading3"/>
        <w:spacing w:after="120"/>
        <w:rPr>
          <w:u w:val="none"/>
          <w:rtl/>
        </w:rPr>
      </w:pPr>
      <w:r w:rsidRPr="00DB69C4">
        <w:rPr>
          <w:u w:val="none"/>
          <w:rtl/>
        </w:rPr>
        <w:t>مقدمة</w:t>
      </w:r>
    </w:p>
    <w:p w:rsidR="00DB69C4" w:rsidRDefault="00DB69C4" w:rsidP="004F012B">
      <w:pPr>
        <w:pStyle w:val="ONUMA"/>
        <w:rPr>
          <w:rtl/>
        </w:rPr>
      </w:pPr>
      <w:r>
        <w:rPr>
          <w:rtl/>
        </w:rPr>
        <w:t>يسجل هذا التقرير الموجز القرارات الصادرة عن الجمعيات وسائر الهيئات الثانية والعشرين التالية للدول الأعضاء في الويبو ("الجمعيات"):</w:t>
      </w:r>
    </w:p>
    <w:p w:rsidR="00DB69C4" w:rsidRDefault="00DB69C4" w:rsidP="005C7DC5">
      <w:pPr>
        <w:pStyle w:val="BodyText"/>
        <w:spacing w:after="60"/>
        <w:ind w:left="1134" w:hanging="567"/>
        <w:rPr>
          <w:rtl/>
        </w:rPr>
      </w:pPr>
      <w:r>
        <w:rPr>
          <w:rtl/>
        </w:rPr>
        <w:t>(1)</w:t>
      </w:r>
      <w:r>
        <w:rPr>
          <w:rtl/>
        </w:rPr>
        <w:tab/>
        <w:t xml:space="preserve">الجمعية العامة للويبو، الدورة </w:t>
      </w:r>
      <w:r w:rsidR="00140753">
        <w:rPr>
          <w:rFonts w:hint="cs"/>
          <w:rtl/>
        </w:rPr>
        <w:t>الرابعة</w:t>
      </w:r>
      <w:r>
        <w:rPr>
          <w:rtl/>
        </w:rPr>
        <w:t xml:space="preserve"> والخمسون (الدورة </w:t>
      </w:r>
      <w:r w:rsidR="00140753">
        <w:rPr>
          <w:rFonts w:hint="cs"/>
          <w:rtl/>
        </w:rPr>
        <w:t>العادية</w:t>
      </w:r>
      <w:r>
        <w:rPr>
          <w:rtl/>
        </w:rPr>
        <w:t xml:space="preserve"> </w:t>
      </w:r>
      <w:r w:rsidR="00140753">
        <w:rPr>
          <w:rFonts w:hint="cs"/>
          <w:rtl/>
        </w:rPr>
        <w:t>الخامسة</w:t>
      </w:r>
      <w:r>
        <w:rPr>
          <w:rtl/>
        </w:rPr>
        <w:t xml:space="preserve"> والعشرون)</w:t>
      </w:r>
    </w:p>
    <w:p w:rsidR="00DB69C4" w:rsidRDefault="00DB69C4" w:rsidP="005C7DC5">
      <w:pPr>
        <w:pStyle w:val="BodyText"/>
        <w:spacing w:after="60"/>
        <w:ind w:left="1134" w:hanging="567"/>
        <w:rPr>
          <w:rtl/>
        </w:rPr>
      </w:pPr>
      <w:r>
        <w:rPr>
          <w:rtl/>
        </w:rPr>
        <w:t>(2)</w:t>
      </w:r>
      <w:r>
        <w:rPr>
          <w:rtl/>
        </w:rPr>
        <w:tab/>
        <w:t xml:space="preserve">ومؤتمر الويبو، الدورة </w:t>
      </w:r>
      <w:r w:rsidR="00140753">
        <w:rPr>
          <w:rFonts w:hint="cs"/>
          <w:rtl/>
        </w:rPr>
        <w:t>الثانية</w:t>
      </w:r>
      <w:r>
        <w:rPr>
          <w:rtl/>
        </w:rPr>
        <w:t xml:space="preserve"> والأربعون (الدورة </w:t>
      </w:r>
      <w:r w:rsidR="00140753">
        <w:rPr>
          <w:rFonts w:hint="cs"/>
          <w:rtl/>
        </w:rPr>
        <w:t>العادية</w:t>
      </w:r>
      <w:r>
        <w:rPr>
          <w:rtl/>
        </w:rPr>
        <w:t xml:space="preserve"> </w:t>
      </w:r>
      <w:r w:rsidR="00140753">
        <w:rPr>
          <w:rFonts w:hint="cs"/>
          <w:rtl/>
        </w:rPr>
        <w:t>الخامسة وال</w:t>
      </w:r>
      <w:r w:rsidR="00140753">
        <w:rPr>
          <w:rtl/>
        </w:rPr>
        <w:t>عشر</w:t>
      </w:r>
      <w:r w:rsidR="00140753">
        <w:rPr>
          <w:rFonts w:hint="cs"/>
          <w:rtl/>
        </w:rPr>
        <w:t>ون</w:t>
      </w:r>
      <w:r>
        <w:rPr>
          <w:rtl/>
        </w:rPr>
        <w:t>)</w:t>
      </w:r>
    </w:p>
    <w:p w:rsidR="00DB69C4" w:rsidRDefault="00DB69C4" w:rsidP="005C7DC5">
      <w:pPr>
        <w:pStyle w:val="BodyText"/>
        <w:spacing w:after="60"/>
        <w:ind w:left="1134" w:hanging="567"/>
        <w:rPr>
          <w:rtl/>
        </w:rPr>
      </w:pPr>
      <w:r>
        <w:rPr>
          <w:rtl/>
        </w:rPr>
        <w:t>(3)</w:t>
      </w:r>
      <w:r>
        <w:rPr>
          <w:rtl/>
        </w:rPr>
        <w:tab/>
        <w:t xml:space="preserve">ولجنة الويبو للتنسيق، الدورة </w:t>
      </w:r>
      <w:r w:rsidR="00140753">
        <w:rPr>
          <w:rFonts w:hint="cs"/>
          <w:rtl/>
        </w:rPr>
        <w:t>الثمانون</w:t>
      </w:r>
      <w:r>
        <w:rPr>
          <w:rtl/>
        </w:rPr>
        <w:t xml:space="preserve"> (الدورة العادية </w:t>
      </w:r>
      <w:r w:rsidR="00140753">
        <w:rPr>
          <w:rFonts w:hint="cs"/>
          <w:rtl/>
        </w:rPr>
        <w:t>الثانية</w:t>
      </w:r>
      <w:r>
        <w:rPr>
          <w:rtl/>
        </w:rPr>
        <w:t xml:space="preserve"> والخمسون)</w:t>
      </w:r>
    </w:p>
    <w:p w:rsidR="00DB69C4" w:rsidRDefault="00DB69C4" w:rsidP="005C7DC5">
      <w:pPr>
        <w:pStyle w:val="BodyText"/>
        <w:spacing w:after="60"/>
        <w:ind w:left="1134" w:hanging="567"/>
        <w:rPr>
          <w:rtl/>
        </w:rPr>
      </w:pPr>
      <w:r>
        <w:rPr>
          <w:rtl/>
        </w:rPr>
        <w:t>(4)</w:t>
      </w:r>
      <w:r>
        <w:rPr>
          <w:rtl/>
        </w:rPr>
        <w:tab/>
        <w:t xml:space="preserve">وجمعية اتحاد باريس، الدورة </w:t>
      </w:r>
      <w:r w:rsidR="00140753">
        <w:rPr>
          <w:rFonts w:hint="cs"/>
          <w:rtl/>
        </w:rPr>
        <w:t>السابعة</w:t>
      </w:r>
      <w:r>
        <w:rPr>
          <w:rtl/>
        </w:rPr>
        <w:t xml:space="preserve"> والخمسون (الدورة </w:t>
      </w:r>
      <w:r w:rsidR="00140753">
        <w:rPr>
          <w:rFonts w:hint="cs"/>
          <w:rtl/>
        </w:rPr>
        <w:t>العادية</w:t>
      </w:r>
      <w:r>
        <w:rPr>
          <w:rtl/>
        </w:rPr>
        <w:t xml:space="preserve"> </w:t>
      </w:r>
      <w:r w:rsidR="00140753">
        <w:rPr>
          <w:rFonts w:hint="cs"/>
          <w:rtl/>
        </w:rPr>
        <w:t>الخامسة</w:t>
      </w:r>
      <w:r w:rsidR="00140753">
        <w:rPr>
          <w:rtl/>
        </w:rPr>
        <w:t xml:space="preserve"> و</w:t>
      </w:r>
      <w:r w:rsidR="00140753">
        <w:rPr>
          <w:rFonts w:hint="cs"/>
          <w:rtl/>
        </w:rPr>
        <w:t>العشرون</w:t>
      </w:r>
      <w:r>
        <w:rPr>
          <w:rtl/>
        </w:rPr>
        <w:t>)</w:t>
      </w:r>
    </w:p>
    <w:p w:rsidR="00DB69C4" w:rsidRDefault="00DB69C4" w:rsidP="005C7DC5">
      <w:pPr>
        <w:pStyle w:val="BodyText"/>
        <w:spacing w:after="60"/>
        <w:ind w:left="1134" w:hanging="567"/>
        <w:rPr>
          <w:rtl/>
        </w:rPr>
      </w:pPr>
      <w:r>
        <w:rPr>
          <w:rtl/>
        </w:rPr>
        <w:t>(5)</w:t>
      </w:r>
      <w:r>
        <w:rPr>
          <w:rtl/>
        </w:rPr>
        <w:tab/>
        <w:t>واللجنة التنفيذية لاتحاد باريس، الدورة</w:t>
      </w:r>
      <w:r w:rsidR="002C1241">
        <w:rPr>
          <w:rFonts w:hint="cs"/>
          <w:rtl/>
        </w:rPr>
        <w:t xml:space="preserve"> الحادية و</w:t>
      </w:r>
      <w:r>
        <w:rPr>
          <w:rtl/>
        </w:rPr>
        <w:t xml:space="preserve">الستون (الدورة العادية </w:t>
      </w:r>
      <w:r w:rsidR="002C1241">
        <w:rPr>
          <w:rFonts w:hint="cs"/>
          <w:rtl/>
        </w:rPr>
        <w:t>السابعة</w:t>
      </w:r>
      <w:r>
        <w:rPr>
          <w:rtl/>
        </w:rPr>
        <w:t xml:space="preserve"> والخمسون)</w:t>
      </w:r>
    </w:p>
    <w:p w:rsidR="00DB69C4" w:rsidRDefault="00DB69C4" w:rsidP="005C7DC5">
      <w:pPr>
        <w:pStyle w:val="BodyText"/>
        <w:spacing w:after="60"/>
        <w:ind w:left="1134" w:hanging="567"/>
        <w:rPr>
          <w:rtl/>
        </w:rPr>
      </w:pPr>
      <w:r>
        <w:rPr>
          <w:rtl/>
        </w:rPr>
        <w:t>(6)</w:t>
      </w:r>
      <w:r>
        <w:rPr>
          <w:rtl/>
        </w:rPr>
        <w:tab/>
        <w:t xml:space="preserve">وجمعية اتحاد برن، الدورة </w:t>
      </w:r>
      <w:r w:rsidR="00563A45">
        <w:rPr>
          <w:rFonts w:hint="cs"/>
          <w:rtl/>
        </w:rPr>
        <w:t>الحادية و</w:t>
      </w:r>
      <w:r>
        <w:rPr>
          <w:rtl/>
        </w:rPr>
        <w:t xml:space="preserve">الخمسون (الدورة </w:t>
      </w:r>
      <w:r w:rsidR="00563A45">
        <w:rPr>
          <w:rFonts w:hint="cs"/>
          <w:rtl/>
        </w:rPr>
        <w:t>العادية</w:t>
      </w:r>
      <w:r>
        <w:rPr>
          <w:rtl/>
        </w:rPr>
        <w:t xml:space="preserve"> </w:t>
      </w:r>
      <w:r w:rsidR="00563A45">
        <w:rPr>
          <w:rFonts w:hint="cs"/>
          <w:rtl/>
        </w:rPr>
        <w:t>الخامسة</w:t>
      </w:r>
      <w:r>
        <w:rPr>
          <w:rtl/>
        </w:rPr>
        <w:t xml:space="preserve"> والعشرون)</w:t>
      </w:r>
    </w:p>
    <w:p w:rsidR="00DB69C4" w:rsidRDefault="00DB69C4" w:rsidP="005C7DC5">
      <w:pPr>
        <w:pStyle w:val="BodyText"/>
        <w:spacing w:after="60"/>
        <w:ind w:left="1134" w:hanging="567"/>
        <w:rPr>
          <w:rtl/>
        </w:rPr>
      </w:pPr>
      <w:r>
        <w:rPr>
          <w:rtl/>
        </w:rPr>
        <w:t>(7)</w:t>
      </w:r>
      <w:r>
        <w:rPr>
          <w:rtl/>
        </w:rPr>
        <w:tab/>
        <w:t xml:space="preserve">واللجنة التنفيذية لاتحاد برن، الدورة </w:t>
      </w:r>
      <w:r w:rsidR="00563A45">
        <w:rPr>
          <w:rFonts w:hint="cs"/>
          <w:rtl/>
        </w:rPr>
        <w:t>السابعة</w:t>
      </w:r>
      <w:r>
        <w:rPr>
          <w:rtl/>
        </w:rPr>
        <w:t xml:space="preserve"> والستون (الدورة العادية </w:t>
      </w:r>
      <w:r w:rsidR="00563A45">
        <w:rPr>
          <w:rFonts w:hint="cs"/>
          <w:rtl/>
        </w:rPr>
        <w:t>الثانية</w:t>
      </w:r>
      <w:r>
        <w:rPr>
          <w:rtl/>
        </w:rPr>
        <w:t xml:space="preserve"> والخمسون)</w:t>
      </w:r>
    </w:p>
    <w:p w:rsidR="00DB69C4" w:rsidRDefault="00DB69C4" w:rsidP="005C7DC5">
      <w:pPr>
        <w:pStyle w:val="BodyText"/>
        <w:spacing w:after="60"/>
        <w:ind w:left="1134" w:hanging="567"/>
        <w:rPr>
          <w:rtl/>
        </w:rPr>
      </w:pPr>
      <w:r>
        <w:rPr>
          <w:rtl/>
        </w:rPr>
        <w:t>(8)</w:t>
      </w:r>
      <w:r>
        <w:rPr>
          <w:rtl/>
        </w:rPr>
        <w:tab/>
        <w:t xml:space="preserve">وجمعية اتحاد مدريد، الدورة </w:t>
      </w:r>
      <w:r w:rsidR="00563A45">
        <w:rPr>
          <w:rFonts w:hint="cs"/>
          <w:rtl/>
        </w:rPr>
        <w:t>الخامسة</w:t>
      </w:r>
      <w:r>
        <w:rPr>
          <w:rtl/>
        </w:rPr>
        <w:t xml:space="preserve"> والخمسون (الدورة </w:t>
      </w:r>
      <w:r w:rsidR="00563A45">
        <w:rPr>
          <w:rFonts w:hint="cs"/>
          <w:rtl/>
        </w:rPr>
        <w:t>العادية</w:t>
      </w:r>
      <w:r>
        <w:rPr>
          <w:rtl/>
        </w:rPr>
        <w:t xml:space="preserve"> </w:t>
      </w:r>
      <w:r w:rsidR="00563A45">
        <w:rPr>
          <w:rFonts w:hint="cs"/>
          <w:rtl/>
        </w:rPr>
        <w:t>الرابعة والعشرون</w:t>
      </w:r>
      <w:r>
        <w:rPr>
          <w:rtl/>
        </w:rPr>
        <w:t>)</w:t>
      </w:r>
    </w:p>
    <w:p w:rsidR="00DB69C4" w:rsidRDefault="00DB69C4" w:rsidP="005C7DC5">
      <w:pPr>
        <w:pStyle w:val="BodyText"/>
        <w:spacing w:after="60"/>
        <w:ind w:left="1134" w:hanging="567"/>
        <w:rPr>
          <w:rtl/>
        </w:rPr>
      </w:pPr>
      <w:r>
        <w:rPr>
          <w:rtl/>
        </w:rPr>
        <w:t>(9)</w:t>
      </w:r>
      <w:r>
        <w:rPr>
          <w:rtl/>
        </w:rPr>
        <w:tab/>
        <w:t xml:space="preserve">وجمعية اتحاد لاهاي، الدورة </w:t>
      </w:r>
      <w:r w:rsidR="00563A45">
        <w:rPr>
          <w:rFonts w:hint="cs"/>
          <w:rtl/>
        </w:rPr>
        <w:t>الحادية و</w:t>
      </w:r>
      <w:r>
        <w:rPr>
          <w:rtl/>
        </w:rPr>
        <w:t xml:space="preserve">الأربعون (الدورة </w:t>
      </w:r>
      <w:r w:rsidR="00563A45">
        <w:rPr>
          <w:rFonts w:hint="cs"/>
          <w:rtl/>
        </w:rPr>
        <w:t>العادية</w:t>
      </w:r>
      <w:r>
        <w:rPr>
          <w:rtl/>
        </w:rPr>
        <w:t xml:space="preserve"> </w:t>
      </w:r>
      <w:r w:rsidR="00563A45">
        <w:rPr>
          <w:rFonts w:hint="cs"/>
          <w:rtl/>
        </w:rPr>
        <w:t>الثالثة وال</w:t>
      </w:r>
      <w:r w:rsidR="00563A45">
        <w:rPr>
          <w:rtl/>
        </w:rPr>
        <w:t>عشر</w:t>
      </w:r>
      <w:r w:rsidR="00563A45">
        <w:rPr>
          <w:rFonts w:hint="cs"/>
          <w:rtl/>
        </w:rPr>
        <w:t>ون</w:t>
      </w:r>
      <w:r>
        <w:rPr>
          <w:rtl/>
        </w:rPr>
        <w:t>)</w:t>
      </w:r>
    </w:p>
    <w:p w:rsidR="00DB69C4" w:rsidRDefault="00DB69C4" w:rsidP="005C7DC5">
      <w:pPr>
        <w:pStyle w:val="BodyText"/>
        <w:spacing w:after="60"/>
        <w:ind w:left="1134" w:hanging="567"/>
        <w:rPr>
          <w:rtl/>
        </w:rPr>
      </w:pPr>
      <w:r>
        <w:rPr>
          <w:rtl/>
        </w:rPr>
        <w:t>(10)</w:t>
      </w:r>
      <w:r>
        <w:rPr>
          <w:rtl/>
        </w:rPr>
        <w:tab/>
        <w:t xml:space="preserve">وجمعية اتحاد نيس، الدورة </w:t>
      </w:r>
      <w:r w:rsidR="00563A45">
        <w:rPr>
          <w:rFonts w:hint="cs"/>
          <w:rtl/>
        </w:rPr>
        <w:t>الحادية و</w:t>
      </w:r>
      <w:r>
        <w:rPr>
          <w:rtl/>
        </w:rPr>
        <w:t xml:space="preserve">الأربعون (الدورة </w:t>
      </w:r>
      <w:r w:rsidR="00563A45">
        <w:rPr>
          <w:rFonts w:hint="cs"/>
          <w:rtl/>
        </w:rPr>
        <w:t>العادية</w:t>
      </w:r>
      <w:r>
        <w:rPr>
          <w:rtl/>
        </w:rPr>
        <w:t xml:space="preserve"> </w:t>
      </w:r>
      <w:r w:rsidR="00563A45">
        <w:rPr>
          <w:rFonts w:hint="cs"/>
          <w:rtl/>
        </w:rPr>
        <w:t>الخامسة والعشرون</w:t>
      </w:r>
      <w:r>
        <w:rPr>
          <w:rtl/>
        </w:rPr>
        <w:t>)</w:t>
      </w:r>
    </w:p>
    <w:p w:rsidR="00DB69C4" w:rsidRDefault="00DB69C4" w:rsidP="005C7DC5">
      <w:pPr>
        <w:pStyle w:val="BodyText"/>
        <w:spacing w:after="60"/>
        <w:ind w:left="1134" w:hanging="567"/>
        <w:rPr>
          <w:rtl/>
        </w:rPr>
      </w:pPr>
      <w:r>
        <w:rPr>
          <w:rtl/>
        </w:rPr>
        <w:t>(11)</w:t>
      </w:r>
      <w:r>
        <w:rPr>
          <w:rtl/>
        </w:rPr>
        <w:tab/>
        <w:t xml:space="preserve">وجمعية اتحاد لشبونة، الدورة </w:t>
      </w:r>
      <w:r w:rsidR="00563A45">
        <w:rPr>
          <w:rFonts w:hint="cs"/>
          <w:rtl/>
        </w:rPr>
        <w:t>الثامنة</w:t>
      </w:r>
      <w:r>
        <w:rPr>
          <w:rtl/>
        </w:rPr>
        <w:t xml:space="preserve"> والثلاثون (الدورة </w:t>
      </w:r>
      <w:r w:rsidR="00563A45">
        <w:rPr>
          <w:rFonts w:hint="cs"/>
          <w:rtl/>
        </w:rPr>
        <w:t>العادية</w:t>
      </w:r>
      <w:r>
        <w:rPr>
          <w:rtl/>
        </w:rPr>
        <w:t xml:space="preserve"> الرابعة </w:t>
      </w:r>
      <w:r w:rsidR="00563A45">
        <w:rPr>
          <w:rFonts w:hint="cs"/>
          <w:rtl/>
        </w:rPr>
        <w:t>والعشرون</w:t>
      </w:r>
      <w:r>
        <w:rPr>
          <w:rtl/>
        </w:rPr>
        <w:t>)</w:t>
      </w:r>
    </w:p>
    <w:p w:rsidR="00DB69C4" w:rsidRDefault="00DB69C4" w:rsidP="005C7DC5">
      <w:pPr>
        <w:pStyle w:val="BodyText"/>
        <w:spacing w:after="60"/>
        <w:ind w:left="1134" w:hanging="567"/>
        <w:rPr>
          <w:rtl/>
        </w:rPr>
      </w:pPr>
      <w:r>
        <w:rPr>
          <w:rtl/>
        </w:rPr>
        <w:t>(12)</w:t>
      </w:r>
      <w:r>
        <w:rPr>
          <w:rtl/>
        </w:rPr>
        <w:tab/>
        <w:t xml:space="preserve">وجمعية اتحاد لوكارنو، الدورة </w:t>
      </w:r>
      <w:r w:rsidR="00563A45">
        <w:rPr>
          <w:rFonts w:hint="cs"/>
          <w:rtl/>
        </w:rPr>
        <w:t>الحادية و</w:t>
      </w:r>
      <w:r>
        <w:rPr>
          <w:rtl/>
        </w:rPr>
        <w:t xml:space="preserve">الأربعون (الدورة </w:t>
      </w:r>
      <w:r w:rsidR="00563A45">
        <w:rPr>
          <w:rFonts w:hint="cs"/>
          <w:rtl/>
        </w:rPr>
        <w:t>العادية الرابعة والعشرون</w:t>
      </w:r>
      <w:r>
        <w:rPr>
          <w:rtl/>
        </w:rPr>
        <w:t>)</w:t>
      </w:r>
    </w:p>
    <w:p w:rsidR="00DB69C4" w:rsidRDefault="00DB69C4" w:rsidP="005C7DC5">
      <w:pPr>
        <w:pStyle w:val="BodyText"/>
        <w:spacing w:after="60"/>
        <w:ind w:left="1134" w:hanging="567"/>
        <w:rPr>
          <w:rtl/>
        </w:rPr>
      </w:pPr>
      <w:r>
        <w:rPr>
          <w:rtl/>
        </w:rPr>
        <w:t>(13)</w:t>
      </w:r>
      <w:r>
        <w:rPr>
          <w:rtl/>
        </w:rPr>
        <w:tab/>
        <w:t xml:space="preserve">وجمعية اتحاد التصنيف الدولي للبراءات، الدورة </w:t>
      </w:r>
      <w:r w:rsidR="00563A45">
        <w:rPr>
          <w:rFonts w:hint="cs"/>
          <w:rtl/>
        </w:rPr>
        <w:t>الثانية</w:t>
      </w:r>
      <w:r>
        <w:rPr>
          <w:rtl/>
        </w:rPr>
        <w:t xml:space="preserve"> والأربعون (الدورة </w:t>
      </w:r>
      <w:r w:rsidR="00563A45">
        <w:rPr>
          <w:rFonts w:hint="cs"/>
          <w:rtl/>
        </w:rPr>
        <w:t>العادية</w:t>
      </w:r>
      <w:r>
        <w:rPr>
          <w:rtl/>
        </w:rPr>
        <w:t xml:space="preserve"> </w:t>
      </w:r>
      <w:r w:rsidR="00563A45">
        <w:rPr>
          <w:rFonts w:hint="cs"/>
          <w:rtl/>
        </w:rPr>
        <w:t>الثالثة والعشرون</w:t>
      </w:r>
      <w:r>
        <w:rPr>
          <w:rtl/>
        </w:rPr>
        <w:t>)</w:t>
      </w:r>
    </w:p>
    <w:p w:rsidR="00DB69C4" w:rsidRDefault="00DB69C4" w:rsidP="005C7DC5">
      <w:pPr>
        <w:pStyle w:val="BodyText"/>
        <w:spacing w:after="60"/>
        <w:ind w:left="1134" w:hanging="567"/>
        <w:rPr>
          <w:rtl/>
        </w:rPr>
      </w:pPr>
      <w:r>
        <w:rPr>
          <w:rtl/>
        </w:rPr>
        <w:t>(14)</w:t>
      </w:r>
      <w:r>
        <w:rPr>
          <w:rtl/>
        </w:rPr>
        <w:tab/>
        <w:t xml:space="preserve">وجمعية اتحاد معاهدة التعاون بشأن البراءات، الدورة </w:t>
      </w:r>
      <w:r w:rsidR="003535CF">
        <w:rPr>
          <w:rFonts w:hint="cs"/>
          <w:rtl/>
        </w:rPr>
        <w:t>الثالثة</w:t>
      </w:r>
      <w:r>
        <w:rPr>
          <w:rtl/>
        </w:rPr>
        <w:t xml:space="preserve"> والخمسون (الدورة </w:t>
      </w:r>
      <w:r w:rsidR="003535CF">
        <w:rPr>
          <w:rFonts w:hint="cs"/>
          <w:rtl/>
        </w:rPr>
        <w:t>العادية</w:t>
      </w:r>
      <w:r>
        <w:rPr>
          <w:rtl/>
        </w:rPr>
        <w:t xml:space="preserve"> </w:t>
      </w:r>
      <w:r w:rsidR="003535CF">
        <w:rPr>
          <w:rFonts w:hint="cs"/>
          <w:rtl/>
        </w:rPr>
        <w:t>الثالثة والعشرون</w:t>
      </w:r>
      <w:r>
        <w:rPr>
          <w:rtl/>
        </w:rPr>
        <w:t>)</w:t>
      </w:r>
    </w:p>
    <w:p w:rsidR="00DB69C4" w:rsidRDefault="00DB69C4" w:rsidP="005C7DC5">
      <w:pPr>
        <w:pStyle w:val="BodyText"/>
        <w:spacing w:after="60"/>
        <w:ind w:left="1134" w:hanging="567"/>
        <w:rPr>
          <w:rtl/>
        </w:rPr>
      </w:pPr>
      <w:r>
        <w:rPr>
          <w:rtl/>
        </w:rPr>
        <w:t>(15)</w:t>
      </w:r>
      <w:r>
        <w:rPr>
          <w:rtl/>
        </w:rPr>
        <w:tab/>
        <w:t xml:space="preserve">وجمعية اتحاد بودابست، الدورة </w:t>
      </w:r>
      <w:r w:rsidR="003535CF">
        <w:rPr>
          <w:rFonts w:hint="cs"/>
          <w:rtl/>
        </w:rPr>
        <w:t>الثامنة</w:t>
      </w:r>
      <w:r>
        <w:rPr>
          <w:rtl/>
        </w:rPr>
        <w:t xml:space="preserve"> والثلاثون (الدورة </w:t>
      </w:r>
      <w:r w:rsidR="003535CF">
        <w:rPr>
          <w:rFonts w:hint="cs"/>
          <w:rtl/>
        </w:rPr>
        <w:t>العادية الحادية والعشرون)</w:t>
      </w:r>
    </w:p>
    <w:p w:rsidR="00DB69C4" w:rsidRDefault="00DB69C4" w:rsidP="005C7DC5">
      <w:pPr>
        <w:pStyle w:val="BodyText"/>
        <w:spacing w:after="60"/>
        <w:ind w:left="1134" w:hanging="567"/>
        <w:rPr>
          <w:rtl/>
        </w:rPr>
      </w:pPr>
      <w:r>
        <w:rPr>
          <w:rtl/>
        </w:rPr>
        <w:t>(16)</w:t>
      </w:r>
      <w:r>
        <w:rPr>
          <w:rtl/>
        </w:rPr>
        <w:tab/>
        <w:t xml:space="preserve">وجمعية اتحاد فيينا، الدورة </w:t>
      </w:r>
      <w:r w:rsidR="003535CF">
        <w:rPr>
          <w:rFonts w:hint="cs"/>
          <w:rtl/>
        </w:rPr>
        <w:t>الرابعة</w:t>
      </w:r>
      <w:r>
        <w:rPr>
          <w:rtl/>
        </w:rPr>
        <w:t xml:space="preserve"> والثلاثون (الدورة </w:t>
      </w:r>
      <w:r w:rsidR="003535CF">
        <w:rPr>
          <w:rFonts w:hint="cs"/>
          <w:rtl/>
        </w:rPr>
        <w:t>العادية الحادية والعشرون</w:t>
      </w:r>
      <w:r>
        <w:rPr>
          <w:rtl/>
        </w:rPr>
        <w:t>)</w:t>
      </w:r>
    </w:p>
    <w:p w:rsidR="00DB69C4" w:rsidRDefault="00DB69C4" w:rsidP="005C7DC5">
      <w:pPr>
        <w:pStyle w:val="BodyText"/>
        <w:spacing w:after="60"/>
        <w:ind w:left="1134" w:hanging="567"/>
        <w:rPr>
          <w:rtl/>
        </w:rPr>
      </w:pPr>
      <w:r>
        <w:rPr>
          <w:rtl/>
        </w:rPr>
        <w:lastRenderedPageBreak/>
        <w:t>(17)</w:t>
      </w:r>
      <w:r>
        <w:rPr>
          <w:rtl/>
        </w:rPr>
        <w:tab/>
        <w:t xml:space="preserve">وجمعية معاهدة الويبو بشأن حق المؤلف، الدورة </w:t>
      </w:r>
      <w:r w:rsidR="003535CF">
        <w:rPr>
          <w:rFonts w:hint="cs"/>
          <w:rtl/>
        </w:rPr>
        <w:t>الحادية و</w:t>
      </w:r>
      <w:r>
        <w:rPr>
          <w:rtl/>
        </w:rPr>
        <w:t xml:space="preserve">العشرون (الدورة </w:t>
      </w:r>
      <w:r w:rsidR="003535CF">
        <w:rPr>
          <w:rFonts w:hint="cs"/>
          <w:rtl/>
        </w:rPr>
        <w:t>العادية العاشرة</w:t>
      </w:r>
      <w:r>
        <w:rPr>
          <w:rtl/>
        </w:rPr>
        <w:t>)</w:t>
      </w:r>
    </w:p>
    <w:p w:rsidR="00DB69C4" w:rsidRDefault="00DB69C4" w:rsidP="005C7DC5">
      <w:pPr>
        <w:pStyle w:val="BodyText"/>
        <w:spacing w:after="60"/>
        <w:ind w:left="1134" w:hanging="567"/>
        <w:rPr>
          <w:rtl/>
        </w:rPr>
      </w:pPr>
      <w:r>
        <w:rPr>
          <w:rtl/>
        </w:rPr>
        <w:t>(18)</w:t>
      </w:r>
      <w:r>
        <w:rPr>
          <w:rtl/>
        </w:rPr>
        <w:tab/>
        <w:t xml:space="preserve">وجمعية معاهدة الويبو بشأن الأداء والتسجيل الصوتي، الدورة </w:t>
      </w:r>
      <w:r w:rsidR="003535CF">
        <w:rPr>
          <w:rFonts w:hint="cs"/>
          <w:rtl/>
        </w:rPr>
        <w:t>الحادية و</w:t>
      </w:r>
      <w:r>
        <w:rPr>
          <w:rtl/>
        </w:rPr>
        <w:t>العشرون (</w:t>
      </w:r>
      <w:r w:rsidR="003535CF" w:rsidRPr="003535CF">
        <w:rPr>
          <w:rtl/>
        </w:rPr>
        <w:t xml:space="preserve">الدورة </w:t>
      </w:r>
      <w:r w:rsidR="003535CF" w:rsidRPr="003535CF">
        <w:rPr>
          <w:rFonts w:hint="cs"/>
          <w:rtl/>
        </w:rPr>
        <w:t>العادية العاشرة</w:t>
      </w:r>
      <w:r>
        <w:rPr>
          <w:rtl/>
        </w:rPr>
        <w:t>)</w:t>
      </w:r>
    </w:p>
    <w:p w:rsidR="00DB69C4" w:rsidRDefault="00DB69C4" w:rsidP="005C7DC5">
      <w:pPr>
        <w:pStyle w:val="BodyText"/>
        <w:spacing w:after="60"/>
        <w:ind w:left="1134" w:hanging="567"/>
        <w:rPr>
          <w:rtl/>
        </w:rPr>
      </w:pPr>
      <w:r>
        <w:rPr>
          <w:rtl/>
        </w:rPr>
        <w:t>(19)</w:t>
      </w:r>
      <w:r>
        <w:rPr>
          <w:rtl/>
        </w:rPr>
        <w:tab/>
        <w:t xml:space="preserve">وجمعية معاهدة قانون البراءات، الدورة </w:t>
      </w:r>
      <w:r w:rsidR="003535CF">
        <w:rPr>
          <w:rFonts w:hint="cs"/>
          <w:rtl/>
        </w:rPr>
        <w:t>العشرون</w:t>
      </w:r>
      <w:r>
        <w:rPr>
          <w:rtl/>
        </w:rPr>
        <w:t xml:space="preserve"> (الدورة </w:t>
      </w:r>
      <w:r w:rsidR="003535CF">
        <w:rPr>
          <w:rFonts w:hint="cs"/>
          <w:rtl/>
        </w:rPr>
        <w:t>العادية التاسعة</w:t>
      </w:r>
      <w:r>
        <w:rPr>
          <w:rtl/>
        </w:rPr>
        <w:t>)</w:t>
      </w:r>
    </w:p>
    <w:p w:rsidR="00DB69C4" w:rsidRDefault="00DB69C4" w:rsidP="00F1154A">
      <w:pPr>
        <w:pStyle w:val="BodyText"/>
        <w:spacing w:after="60"/>
        <w:ind w:left="1134" w:hanging="567"/>
        <w:rPr>
          <w:rtl/>
        </w:rPr>
      </w:pPr>
      <w:r>
        <w:rPr>
          <w:rtl/>
        </w:rPr>
        <w:t>(20)</w:t>
      </w:r>
      <w:r>
        <w:rPr>
          <w:rtl/>
        </w:rPr>
        <w:tab/>
        <w:t xml:space="preserve">وجمعية معاهدة سنغافورة بشأن قانون العلامات، الدورة </w:t>
      </w:r>
      <w:r w:rsidR="003535CF">
        <w:rPr>
          <w:rFonts w:hint="cs"/>
          <w:rtl/>
        </w:rPr>
        <w:t>الرابعة</w:t>
      </w:r>
      <w:r>
        <w:rPr>
          <w:rtl/>
        </w:rPr>
        <w:t xml:space="preserve"> عشرة (الدورة </w:t>
      </w:r>
      <w:r w:rsidR="003535CF">
        <w:rPr>
          <w:rFonts w:hint="cs"/>
          <w:rtl/>
        </w:rPr>
        <w:t>العادية</w:t>
      </w:r>
      <w:r>
        <w:rPr>
          <w:rtl/>
        </w:rPr>
        <w:t xml:space="preserve"> السابعة)</w:t>
      </w:r>
    </w:p>
    <w:p w:rsidR="00DB69C4" w:rsidRDefault="003535CF" w:rsidP="005C7DC5">
      <w:pPr>
        <w:pStyle w:val="BodyText"/>
        <w:spacing w:after="60"/>
        <w:ind w:left="1134" w:hanging="567"/>
        <w:rPr>
          <w:rtl/>
        </w:rPr>
      </w:pPr>
      <w:r>
        <w:rPr>
          <w:rtl/>
        </w:rPr>
        <w:t>(21)</w:t>
      </w:r>
      <w:r>
        <w:rPr>
          <w:rtl/>
        </w:rPr>
        <w:tab/>
        <w:t>وجمعية معاهدة مراكش</w:t>
      </w:r>
      <w:r>
        <w:rPr>
          <w:rFonts w:hint="cs"/>
          <w:rtl/>
        </w:rPr>
        <w:t xml:space="preserve"> </w:t>
      </w:r>
      <w:r w:rsidR="00DB69C4">
        <w:rPr>
          <w:rtl/>
        </w:rPr>
        <w:t xml:space="preserve">لتيسير النفاذ إلى المصنفات المنشورة لفائدة الأشخاص المكفوفين أو معاقي البصر أو ذوي إعاقات أخرى في قراءة المطبوعات، الدورة </w:t>
      </w:r>
      <w:r>
        <w:rPr>
          <w:rFonts w:hint="cs"/>
          <w:rtl/>
        </w:rPr>
        <w:t>السادسة</w:t>
      </w:r>
      <w:r w:rsidR="00DB69C4">
        <w:rPr>
          <w:rtl/>
        </w:rPr>
        <w:t xml:space="preserve"> (الدورة العادية </w:t>
      </w:r>
      <w:r>
        <w:rPr>
          <w:rFonts w:hint="cs"/>
          <w:rtl/>
        </w:rPr>
        <w:t>السادسة</w:t>
      </w:r>
      <w:r w:rsidR="005C7DC5">
        <w:rPr>
          <w:rtl/>
        </w:rPr>
        <w:t>)</w:t>
      </w:r>
    </w:p>
    <w:p w:rsidR="00DB69C4" w:rsidRDefault="00DB69C4" w:rsidP="003535CF">
      <w:pPr>
        <w:pStyle w:val="BodyText"/>
        <w:ind w:left="1134" w:hanging="567"/>
        <w:rPr>
          <w:rtl/>
        </w:rPr>
      </w:pPr>
      <w:r>
        <w:rPr>
          <w:rtl/>
        </w:rPr>
        <w:t xml:space="preserve">(22) وجمعية معاهدة بيجين بشأن الأداء السمعي البصري، الدورة </w:t>
      </w:r>
      <w:r w:rsidR="003535CF">
        <w:rPr>
          <w:rFonts w:hint="cs"/>
          <w:rtl/>
        </w:rPr>
        <w:t>الثانية</w:t>
      </w:r>
      <w:r>
        <w:rPr>
          <w:rtl/>
        </w:rPr>
        <w:t xml:space="preserve"> (الدورة العادية </w:t>
      </w:r>
      <w:r w:rsidR="003535CF">
        <w:rPr>
          <w:rFonts w:hint="cs"/>
          <w:rtl/>
        </w:rPr>
        <w:t>الثانية</w:t>
      </w:r>
      <w:r>
        <w:rPr>
          <w:rtl/>
        </w:rPr>
        <w:t>)</w:t>
      </w:r>
    </w:p>
    <w:p w:rsidR="00DB69C4" w:rsidRDefault="00DB69C4" w:rsidP="00203E5C">
      <w:pPr>
        <w:pStyle w:val="ONUMA"/>
      </w:pPr>
      <w:r>
        <w:rPr>
          <w:rtl/>
        </w:rPr>
        <w:t>وترد في الوثيقة</w:t>
      </w:r>
      <w:r w:rsidR="003535CF">
        <w:rPr>
          <w:rFonts w:hint="eastAsia"/>
          <w:rtl/>
        </w:rPr>
        <w:t> </w:t>
      </w:r>
      <w:r w:rsidR="003535CF" w:rsidRPr="003535CF">
        <w:t>A/62/INF/1 Rev.</w:t>
      </w:r>
      <w:r w:rsidR="003535CF">
        <w:rPr>
          <w:rFonts w:hint="cs"/>
          <w:rtl/>
        </w:rPr>
        <w:t xml:space="preserve"> </w:t>
      </w:r>
      <w:r>
        <w:rPr>
          <w:rtl/>
        </w:rPr>
        <w:t xml:space="preserve">قائمة بالأعضاء في </w:t>
      </w:r>
      <w:r w:rsidR="005C7DC5">
        <w:rPr>
          <w:rFonts w:hint="cs"/>
          <w:rtl/>
        </w:rPr>
        <w:t xml:space="preserve">كل من </w:t>
      </w:r>
      <w:r>
        <w:rPr>
          <w:rtl/>
        </w:rPr>
        <w:t>الجمعيات والمراقبين المقبولين في دوراتها اعتبارا</w:t>
      </w:r>
      <w:r w:rsidR="00847E74">
        <w:rPr>
          <w:rFonts w:hint="cs"/>
          <w:rtl/>
        </w:rPr>
        <w:t>ً</w:t>
      </w:r>
      <w:r>
        <w:rPr>
          <w:rtl/>
        </w:rPr>
        <w:t xml:space="preserve"> من </w:t>
      </w:r>
      <w:r w:rsidR="00847E74">
        <w:rPr>
          <w:rFonts w:hint="cs"/>
          <w:rtl/>
        </w:rPr>
        <w:t>8 أكتوبر </w:t>
      </w:r>
      <w:r w:rsidR="00203E5C">
        <w:rPr>
          <w:rFonts w:hint="cs"/>
          <w:rtl/>
        </w:rPr>
        <w:t>2021</w:t>
      </w:r>
      <w:r>
        <w:rPr>
          <w:rtl/>
        </w:rPr>
        <w:t>.</w:t>
      </w:r>
    </w:p>
    <w:p w:rsidR="00DB69C4" w:rsidRDefault="004F012B" w:rsidP="004F012B">
      <w:pPr>
        <w:pStyle w:val="ONUMA"/>
        <w:rPr>
          <w:rtl/>
        </w:rPr>
      </w:pPr>
      <w:r w:rsidRPr="004F012B">
        <w:rPr>
          <w:rtl/>
        </w:rPr>
        <w:t xml:space="preserve">وترأس الأشخاص التالي ذكرهم الاجتماعات التي تناولت البنود التالية من جدول الأعمال (الوثيقة </w:t>
      </w:r>
      <w:r w:rsidRPr="004F012B">
        <w:t>A/62/1</w:t>
      </w:r>
      <w:r w:rsidRPr="004F012B">
        <w:rPr>
          <w:rtl/>
        </w:rPr>
        <w:t>):</w:t>
      </w:r>
    </w:p>
    <w:tbl>
      <w:tblPr>
        <w:tblStyle w:val="TableGrid"/>
        <w:bidiVisual/>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رؤساء الاجتماعات التي تتناول بنود جدول الأعمال"/>
        <w:tblDescription w:val="رؤساء الاجتماعات التي تتناول بنود جدول الأعمال"/>
      </w:tblPr>
      <w:tblGrid>
        <w:gridCol w:w="3906"/>
        <w:gridCol w:w="4645"/>
      </w:tblGrid>
      <w:tr w:rsidR="00847E74" w:rsidRPr="00847E74" w:rsidTr="0081648D">
        <w:tc>
          <w:tcPr>
            <w:tcW w:w="3906" w:type="dxa"/>
            <w:shd w:val="clear" w:color="auto" w:fill="auto"/>
          </w:tcPr>
          <w:p w:rsidR="00847E74" w:rsidRPr="00847E74" w:rsidRDefault="00847E74" w:rsidP="00847E74">
            <w:pPr>
              <w:pStyle w:val="BodyText"/>
            </w:pPr>
            <w:r w:rsidRPr="00847E74">
              <w:rPr>
                <w:rtl/>
              </w:rPr>
              <w:t>البنود 1 و2 و3 و4 و5 و6 و</w:t>
            </w:r>
            <w:r w:rsidRPr="00847E74">
              <w:rPr>
                <w:rFonts w:hint="cs"/>
                <w:rtl/>
              </w:rPr>
              <w:t>9</w:t>
            </w:r>
            <w:r w:rsidRPr="00847E74">
              <w:rPr>
                <w:rtl/>
              </w:rPr>
              <w:t xml:space="preserve"> و10 و11 و12 </w:t>
            </w:r>
            <w:r w:rsidRPr="00847E74">
              <w:rPr>
                <w:rFonts w:hint="cs"/>
                <w:rtl/>
              </w:rPr>
              <w:t>و13 و14 و15 و16 و17 و18 و19 و20 و25 و26 و32 و33</w:t>
            </w:r>
          </w:p>
        </w:tc>
        <w:tc>
          <w:tcPr>
            <w:tcW w:w="4645" w:type="dxa"/>
          </w:tcPr>
          <w:p w:rsidR="00847E74" w:rsidRPr="00847E74" w:rsidRDefault="00847E74" w:rsidP="00847E74">
            <w:pPr>
              <w:pStyle w:val="BodyText"/>
            </w:pPr>
            <w:r w:rsidRPr="00847E74">
              <w:rPr>
                <w:rtl/>
              </w:rPr>
              <w:t>السفير عمر زنيبر (السيد) (المغرب)</w:t>
            </w:r>
            <w:r w:rsidR="001850C1">
              <w:rPr>
                <w:rFonts w:hint="cs"/>
                <w:rtl/>
              </w:rPr>
              <w:t>، رئيس الجمعية العامة للويبو</w:t>
            </w:r>
          </w:p>
        </w:tc>
      </w:tr>
      <w:tr w:rsidR="00847E74" w:rsidRPr="00847E74" w:rsidTr="0081648D">
        <w:tc>
          <w:tcPr>
            <w:tcW w:w="3906" w:type="dxa"/>
          </w:tcPr>
          <w:p w:rsidR="00847E74" w:rsidRPr="00847E74" w:rsidRDefault="00847E74" w:rsidP="00847E74">
            <w:pPr>
              <w:pStyle w:val="BodyText"/>
            </w:pPr>
            <w:r>
              <w:rPr>
                <w:rFonts w:hint="cs"/>
                <w:rtl/>
              </w:rPr>
              <w:t>البنود 7 و30 و31</w:t>
            </w:r>
          </w:p>
        </w:tc>
        <w:tc>
          <w:tcPr>
            <w:tcW w:w="4645" w:type="dxa"/>
          </w:tcPr>
          <w:p w:rsidR="00604BF5" w:rsidRPr="00847E74" w:rsidRDefault="00D5474E" w:rsidP="00864395">
            <w:pPr>
              <w:pStyle w:val="BodyText"/>
            </w:pPr>
            <w:r>
              <w:rPr>
                <w:rFonts w:hint="cs"/>
                <w:rtl/>
              </w:rPr>
              <w:t xml:space="preserve">السفيرة </w:t>
            </w:r>
            <w:r w:rsidR="00864395" w:rsidRPr="00864395">
              <w:rPr>
                <w:rtl/>
              </w:rPr>
              <w:t xml:space="preserve">كادرا أحمد حسان (السيدة) </w:t>
            </w:r>
            <w:r w:rsidR="00604BF5" w:rsidRPr="00604BF5">
              <w:rPr>
                <w:rtl/>
              </w:rPr>
              <w:t>(</w:t>
            </w:r>
            <w:r w:rsidR="00864395">
              <w:rPr>
                <w:rFonts w:hint="cs"/>
                <w:rtl/>
              </w:rPr>
              <w:t>جيبوتي</w:t>
            </w:r>
            <w:r w:rsidR="00604BF5" w:rsidRPr="00604BF5">
              <w:rPr>
                <w:rtl/>
              </w:rPr>
              <w:t>)</w:t>
            </w:r>
            <w:r w:rsidR="00864395">
              <w:rPr>
                <w:rFonts w:hint="cs"/>
                <w:rtl/>
              </w:rPr>
              <w:t xml:space="preserve">، </w:t>
            </w:r>
            <w:r w:rsidR="00604BF5" w:rsidRPr="00604BF5">
              <w:rPr>
                <w:rtl/>
              </w:rPr>
              <w:t>رئيسة لجنة الويبو للتنسيق</w:t>
            </w:r>
          </w:p>
        </w:tc>
      </w:tr>
      <w:tr w:rsidR="00847E74" w:rsidRPr="00847E74" w:rsidTr="0081648D">
        <w:tc>
          <w:tcPr>
            <w:tcW w:w="3906" w:type="dxa"/>
          </w:tcPr>
          <w:p w:rsidR="00847E74" w:rsidRPr="00847E74" w:rsidRDefault="00604BF5" w:rsidP="00847E74">
            <w:pPr>
              <w:pStyle w:val="BodyText"/>
            </w:pPr>
            <w:r>
              <w:rPr>
                <w:rFonts w:hint="cs"/>
                <w:rtl/>
              </w:rPr>
              <w:t>البند 8</w:t>
            </w:r>
          </w:p>
        </w:tc>
        <w:tc>
          <w:tcPr>
            <w:tcW w:w="4645" w:type="dxa"/>
          </w:tcPr>
          <w:p w:rsidR="00604BF5" w:rsidRPr="00847E74" w:rsidRDefault="00864395" w:rsidP="009B76F7">
            <w:pPr>
              <w:pStyle w:val="BodyText"/>
            </w:pPr>
            <w:r w:rsidRPr="00864395">
              <w:rPr>
                <w:rtl/>
              </w:rPr>
              <w:t xml:space="preserve">شايع </w:t>
            </w:r>
            <w:r w:rsidR="00D5474E">
              <w:rPr>
                <w:rFonts w:hint="cs"/>
                <w:rtl/>
              </w:rPr>
              <w:t xml:space="preserve">علي </w:t>
            </w:r>
            <w:r w:rsidRPr="00864395">
              <w:rPr>
                <w:rtl/>
              </w:rPr>
              <w:t>الشايع (السيد) (المملكة العربية السعودية)</w:t>
            </w:r>
            <w:r>
              <w:rPr>
                <w:rFonts w:hint="cs"/>
                <w:rtl/>
              </w:rPr>
              <w:t xml:space="preserve">، رئيس </w:t>
            </w:r>
            <w:r w:rsidR="00604BF5">
              <w:rPr>
                <w:rFonts w:hint="cs"/>
                <w:rtl/>
              </w:rPr>
              <w:t>مؤتمر</w:t>
            </w:r>
            <w:r w:rsidR="00604BF5">
              <w:rPr>
                <w:rtl/>
              </w:rPr>
              <w:t xml:space="preserve"> الويبو</w:t>
            </w:r>
            <w:r w:rsidR="009B76F7">
              <w:rPr>
                <w:rFonts w:hint="cs"/>
                <w:rtl/>
              </w:rPr>
              <w:t xml:space="preserve">، وفي غيابه </w:t>
            </w:r>
            <w:r w:rsidR="009B76F7" w:rsidRPr="009B76F7">
              <w:rPr>
                <w:rtl/>
              </w:rPr>
              <w:t>مارسي كينوبويشو (السيدة)</w:t>
            </w:r>
            <w:r w:rsidR="009B76F7">
              <w:rPr>
                <w:rFonts w:hint="cs"/>
                <w:rtl/>
              </w:rPr>
              <w:t xml:space="preserve"> (أوغندا)، نائبة الرئيس</w:t>
            </w:r>
          </w:p>
        </w:tc>
      </w:tr>
      <w:tr w:rsidR="00847E74" w:rsidRPr="00847E74" w:rsidTr="0081648D">
        <w:tc>
          <w:tcPr>
            <w:tcW w:w="3906" w:type="dxa"/>
          </w:tcPr>
          <w:p w:rsidR="00847E74" w:rsidRPr="00847E74" w:rsidRDefault="00604BF5" w:rsidP="00847E74">
            <w:pPr>
              <w:pStyle w:val="BodyText"/>
            </w:pPr>
            <w:r>
              <w:rPr>
                <w:rFonts w:hint="cs"/>
                <w:rtl/>
              </w:rPr>
              <w:t>البند 21</w:t>
            </w:r>
          </w:p>
        </w:tc>
        <w:tc>
          <w:tcPr>
            <w:tcW w:w="4645" w:type="dxa"/>
          </w:tcPr>
          <w:p w:rsidR="00604BF5" w:rsidRPr="00847E74" w:rsidRDefault="00864395" w:rsidP="00864395">
            <w:pPr>
              <w:pStyle w:val="BodyText"/>
            </w:pPr>
            <w:r w:rsidRPr="00864395">
              <w:rPr>
                <w:rtl/>
              </w:rPr>
              <w:t>ماريا لوريتو بريسكي (السيدة)</w:t>
            </w:r>
            <w:r w:rsidR="00604BF5" w:rsidRPr="00604BF5">
              <w:rPr>
                <w:rtl/>
              </w:rPr>
              <w:t xml:space="preserve"> (</w:t>
            </w:r>
            <w:r>
              <w:rPr>
                <w:rFonts w:hint="cs"/>
                <w:rtl/>
              </w:rPr>
              <w:t>شيلي</w:t>
            </w:r>
            <w:r w:rsidR="00604BF5" w:rsidRPr="00604BF5">
              <w:rPr>
                <w:rtl/>
              </w:rPr>
              <w:t>)</w:t>
            </w:r>
            <w:r>
              <w:rPr>
                <w:rFonts w:hint="cs"/>
                <w:rtl/>
              </w:rPr>
              <w:t xml:space="preserve">، </w:t>
            </w:r>
            <w:r w:rsidR="00604BF5" w:rsidRPr="00604BF5">
              <w:rPr>
                <w:rtl/>
              </w:rPr>
              <w:t xml:space="preserve">رئيسة </w:t>
            </w:r>
            <w:r w:rsidR="00604BF5">
              <w:rPr>
                <w:rFonts w:hint="cs"/>
                <w:rtl/>
              </w:rPr>
              <w:t>جمعية اتحاد معاهدة التعاون بشأن البراءات</w:t>
            </w:r>
          </w:p>
        </w:tc>
      </w:tr>
      <w:tr w:rsidR="00847E74" w:rsidRPr="00847E74" w:rsidTr="0081648D">
        <w:tc>
          <w:tcPr>
            <w:tcW w:w="3906" w:type="dxa"/>
          </w:tcPr>
          <w:p w:rsidR="00847E74" w:rsidRPr="00847E74" w:rsidRDefault="00604BF5" w:rsidP="00847E74">
            <w:pPr>
              <w:pStyle w:val="BodyText"/>
            </w:pPr>
            <w:r>
              <w:rPr>
                <w:rFonts w:hint="cs"/>
                <w:rtl/>
              </w:rPr>
              <w:t>البند 22</w:t>
            </w:r>
          </w:p>
        </w:tc>
        <w:tc>
          <w:tcPr>
            <w:tcW w:w="4645" w:type="dxa"/>
          </w:tcPr>
          <w:p w:rsidR="00604BF5" w:rsidRPr="00847E74" w:rsidRDefault="00864395" w:rsidP="00864395">
            <w:pPr>
              <w:pStyle w:val="BodyText"/>
            </w:pPr>
            <w:r w:rsidRPr="00864395">
              <w:rPr>
                <w:rtl/>
              </w:rPr>
              <w:t>فيليب كادر (السيد)</w:t>
            </w:r>
            <w:r w:rsidR="00604BF5" w:rsidRPr="00604BF5">
              <w:rPr>
                <w:rtl/>
              </w:rPr>
              <w:t xml:space="preserve"> (</w:t>
            </w:r>
            <w:r>
              <w:rPr>
                <w:rFonts w:hint="cs"/>
                <w:rtl/>
              </w:rPr>
              <w:t>فرنسا</w:t>
            </w:r>
            <w:r w:rsidR="00604BF5" w:rsidRPr="00604BF5">
              <w:rPr>
                <w:rtl/>
              </w:rPr>
              <w:t>)</w:t>
            </w:r>
            <w:r>
              <w:rPr>
                <w:rFonts w:hint="cs"/>
                <w:rtl/>
              </w:rPr>
              <w:t xml:space="preserve">، رئيس </w:t>
            </w:r>
            <w:r w:rsidR="00604BF5">
              <w:rPr>
                <w:rFonts w:hint="cs"/>
                <w:rtl/>
              </w:rPr>
              <w:t>جمعية اتحاد مدريد</w:t>
            </w:r>
          </w:p>
        </w:tc>
      </w:tr>
      <w:tr w:rsidR="00847E74" w:rsidRPr="00847E74" w:rsidTr="0081648D">
        <w:tc>
          <w:tcPr>
            <w:tcW w:w="3906" w:type="dxa"/>
          </w:tcPr>
          <w:p w:rsidR="00847E74" w:rsidRPr="00847E74" w:rsidRDefault="00604BF5" w:rsidP="00847E74">
            <w:pPr>
              <w:pStyle w:val="BodyText"/>
            </w:pPr>
            <w:r>
              <w:rPr>
                <w:rFonts w:hint="cs"/>
                <w:rtl/>
              </w:rPr>
              <w:t>البند 23</w:t>
            </w:r>
          </w:p>
        </w:tc>
        <w:tc>
          <w:tcPr>
            <w:tcW w:w="4645" w:type="dxa"/>
          </w:tcPr>
          <w:p w:rsidR="00604BF5" w:rsidRPr="00847E74" w:rsidRDefault="00864395" w:rsidP="00864395">
            <w:pPr>
              <w:pStyle w:val="BodyText"/>
            </w:pPr>
            <w:r w:rsidRPr="00864395">
              <w:rPr>
                <w:rtl/>
              </w:rPr>
              <w:t xml:space="preserve">ديفيد ر. جيرك (السيد) </w:t>
            </w:r>
            <w:r w:rsidR="00604BF5" w:rsidRPr="00604BF5">
              <w:rPr>
                <w:rtl/>
              </w:rPr>
              <w:t>(</w:t>
            </w:r>
            <w:r w:rsidRPr="00864395">
              <w:rPr>
                <w:rtl/>
              </w:rPr>
              <w:t>الولايات المتحدة الأمريكية</w:t>
            </w:r>
            <w:r w:rsidR="00604BF5" w:rsidRPr="00604BF5">
              <w:rPr>
                <w:rtl/>
              </w:rPr>
              <w:t>)</w:t>
            </w:r>
            <w:r>
              <w:rPr>
                <w:rFonts w:hint="cs"/>
                <w:rtl/>
              </w:rPr>
              <w:t xml:space="preserve">، رئيس </w:t>
            </w:r>
            <w:r w:rsidR="00604BF5">
              <w:rPr>
                <w:rFonts w:hint="cs"/>
                <w:rtl/>
              </w:rPr>
              <w:t>جمعية اتحاد لاهاي</w:t>
            </w:r>
          </w:p>
        </w:tc>
      </w:tr>
      <w:tr w:rsidR="00847E74" w:rsidRPr="00847E74" w:rsidTr="0081648D">
        <w:tc>
          <w:tcPr>
            <w:tcW w:w="3906" w:type="dxa"/>
          </w:tcPr>
          <w:p w:rsidR="00847E74" w:rsidRPr="00847E74" w:rsidRDefault="00604BF5" w:rsidP="00847E74">
            <w:pPr>
              <w:pStyle w:val="BodyText"/>
            </w:pPr>
            <w:r>
              <w:rPr>
                <w:rFonts w:hint="cs"/>
                <w:rtl/>
              </w:rPr>
              <w:t>البند 24</w:t>
            </w:r>
          </w:p>
        </w:tc>
        <w:tc>
          <w:tcPr>
            <w:tcW w:w="4645" w:type="dxa"/>
          </w:tcPr>
          <w:p w:rsidR="00604BF5" w:rsidRPr="00847E74" w:rsidRDefault="001850C1" w:rsidP="001850C1">
            <w:pPr>
              <w:pStyle w:val="BodyText"/>
            </w:pPr>
            <w:r w:rsidRPr="001850C1">
              <w:rPr>
                <w:rtl/>
              </w:rPr>
              <w:t>باسكال فور (السيد)</w:t>
            </w:r>
            <w:r w:rsidR="00604BF5" w:rsidRPr="00604BF5">
              <w:rPr>
                <w:rtl/>
              </w:rPr>
              <w:t xml:space="preserve"> (</w:t>
            </w:r>
            <w:r>
              <w:rPr>
                <w:rFonts w:hint="cs"/>
                <w:rtl/>
              </w:rPr>
              <w:t>فرنسا</w:t>
            </w:r>
            <w:r w:rsidR="00604BF5" w:rsidRPr="00604BF5">
              <w:rPr>
                <w:rtl/>
              </w:rPr>
              <w:t>)</w:t>
            </w:r>
            <w:r>
              <w:rPr>
                <w:rFonts w:hint="cs"/>
                <w:rtl/>
              </w:rPr>
              <w:t xml:space="preserve">، رئيس </w:t>
            </w:r>
            <w:r w:rsidR="00604BF5">
              <w:rPr>
                <w:rFonts w:hint="cs"/>
                <w:rtl/>
              </w:rPr>
              <w:t>جمعية اتحاد لشبونة</w:t>
            </w:r>
          </w:p>
        </w:tc>
      </w:tr>
      <w:tr w:rsidR="00847E74" w:rsidRPr="00847E74" w:rsidTr="0081648D">
        <w:tc>
          <w:tcPr>
            <w:tcW w:w="3906" w:type="dxa"/>
          </w:tcPr>
          <w:p w:rsidR="00847E74" w:rsidRPr="00847E74" w:rsidRDefault="00604BF5" w:rsidP="00847E74">
            <w:pPr>
              <w:pStyle w:val="BodyText"/>
            </w:pPr>
            <w:r>
              <w:rPr>
                <w:rFonts w:hint="cs"/>
                <w:rtl/>
              </w:rPr>
              <w:t>البند 27</w:t>
            </w:r>
          </w:p>
        </w:tc>
        <w:tc>
          <w:tcPr>
            <w:tcW w:w="4645" w:type="dxa"/>
          </w:tcPr>
          <w:p w:rsidR="00604BF5" w:rsidRPr="00847E74" w:rsidRDefault="001850C1" w:rsidP="001850C1">
            <w:pPr>
              <w:pStyle w:val="BodyText"/>
            </w:pPr>
            <w:r w:rsidRPr="001850C1">
              <w:rPr>
                <w:rtl/>
              </w:rPr>
              <w:t>لوسيا استرادا (السيدة)</w:t>
            </w:r>
            <w:r w:rsidR="00604BF5" w:rsidRPr="00604BF5">
              <w:rPr>
                <w:rtl/>
              </w:rPr>
              <w:t xml:space="preserve"> (</w:t>
            </w:r>
            <w:r w:rsidRPr="001850C1">
              <w:rPr>
                <w:rtl/>
              </w:rPr>
              <w:t>أوروغواي</w:t>
            </w:r>
            <w:r w:rsidR="00604BF5" w:rsidRPr="00604BF5">
              <w:rPr>
                <w:rtl/>
              </w:rPr>
              <w:t>)</w:t>
            </w:r>
            <w:r>
              <w:rPr>
                <w:rFonts w:hint="cs"/>
                <w:rtl/>
              </w:rPr>
              <w:t xml:space="preserve">، </w:t>
            </w:r>
            <w:r w:rsidR="00604BF5" w:rsidRPr="00604BF5">
              <w:rPr>
                <w:rtl/>
              </w:rPr>
              <w:t xml:space="preserve">رئيسة </w:t>
            </w:r>
            <w:r w:rsidR="00604BF5">
              <w:rPr>
                <w:rFonts w:hint="cs"/>
                <w:rtl/>
              </w:rPr>
              <w:t>جمعية معاهدة سنغافورة</w:t>
            </w:r>
          </w:p>
        </w:tc>
      </w:tr>
      <w:tr w:rsidR="00847E74" w:rsidRPr="00847E74" w:rsidTr="0081648D">
        <w:tc>
          <w:tcPr>
            <w:tcW w:w="3906" w:type="dxa"/>
          </w:tcPr>
          <w:p w:rsidR="00847E74" w:rsidRPr="00847E74" w:rsidRDefault="00604BF5" w:rsidP="00847E74">
            <w:pPr>
              <w:pStyle w:val="BodyText"/>
            </w:pPr>
            <w:r>
              <w:rPr>
                <w:rFonts w:hint="cs"/>
                <w:rtl/>
              </w:rPr>
              <w:t>البند 28</w:t>
            </w:r>
          </w:p>
        </w:tc>
        <w:tc>
          <w:tcPr>
            <w:tcW w:w="4645" w:type="dxa"/>
          </w:tcPr>
          <w:p w:rsidR="00604BF5" w:rsidRPr="00847E74" w:rsidRDefault="001850C1" w:rsidP="001850C1">
            <w:pPr>
              <w:pStyle w:val="BodyText"/>
            </w:pPr>
            <w:r w:rsidRPr="001850C1">
              <w:rPr>
                <w:rtl/>
              </w:rPr>
              <w:t>علي الشنقيطي (السيد)</w:t>
            </w:r>
            <w:r w:rsidR="00604BF5" w:rsidRPr="00604BF5">
              <w:rPr>
                <w:rtl/>
              </w:rPr>
              <w:t xml:space="preserve"> (</w:t>
            </w:r>
            <w:r w:rsidRPr="001850C1">
              <w:rPr>
                <w:rtl/>
              </w:rPr>
              <w:t>المملكة العربية السعودية</w:t>
            </w:r>
            <w:r w:rsidR="00604BF5" w:rsidRPr="00604BF5">
              <w:rPr>
                <w:rtl/>
              </w:rPr>
              <w:t>)</w:t>
            </w:r>
            <w:r>
              <w:rPr>
                <w:rFonts w:hint="cs"/>
                <w:rtl/>
              </w:rPr>
              <w:t xml:space="preserve">، رئيس </w:t>
            </w:r>
            <w:r w:rsidR="00604BF5">
              <w:rPr>
                <w:rFonts w:hint="cs"/>
                <w:rtl/>
              </w:rPr>
              <w:t>جمعية معاهدة مراكش</w:t>
            </w:r>
          </w:p>
        </w:tc>
      </w:tr>
      <w:tr w:rsidR="00847E74" w:rsidRPr="00847E74" w:rsidTr="0081648D">
        <w:tc>
          <w:tcPr>
            <w:tcW w:w="3906" w:type="dxa"/>
          </w:tcPr>
          <w:p w:rsidR="00847E74" w:rsidRPr="00847E74" w:rsidRDefault="00604BF5" w:rsidP="00847E74">
            <w:pPr>
              <w:pStyle w:val="BodyText"/>
            </w:pPr>
            <w:r>
              <w:rPr>
                <w:rFonts w:hint="cs"/>
                <w:rtl/>
              </w:rPr>
              <w:t>البند 29</w:t>
            </w:r>
          </w:p>
        </w:tc>
        <w:tc>
          <w:tcPr>
            <w:tcW w:w="4645" w:type="dxa"/>
          </w:tcPr>
          <w:p w:rsidR="00604BF5" w:rsidRPr="00847E74" w:rsidRDefault="001850C1" w:rsidP="001850C1">
            <w:pPr>
              <w:pStyle w:val="BodyText"/>
            </w:pPr>
            <w:r w:rsidRPr="001850C1">
              <w:rPr>
                <w:rtl/>
              </w:rPr>
              <w:t>ماريا غابرييلا كامبوفيردي (السيدة)</w:t>
            </w:r>
            <w:r w:rsidR="00604BF5" w:rsidRPr="00604BF5">
              <w:rPr>
                <w:rtl/>
              </w:rPr>
              <w:t xml:space="preserve"> (</w:t>
            </w:r>
            <w:r w:rsidRPr="001850C1">
              <w:rPr>
                <w:rtl/>
              </w:rPr>
              <w:t>إكوادور</w:t>
            </w:r>
            <w:r w:rsidR="00604BF5" w:rsidRPr="00604BF5">
              <w:rPr>
                <w:rtl/>
              </w:rPr>
              <w:t>)</w:t>
            </w:r>
            <w:r>
              <w:rPr>
                <w:rFonts w:hint="cs"/>
                <w:rtl/>
              </w:rPr>
              <w:t xml:space="preserve">، </w:t>
            </w:r>
            <w:r w:rsidR="00604BF5" w:rsidRPr="00604BF5">
              <w:rPr>
                <w:rtl/>
              </w:rPr>
              <w:t xml:space="preserve">رئيسة </w:t>
            </w:r>
            <w:r w:rsidR="00604BF5">
              <w:rPr>
                <w:rFonts w:hint="cs"/>
                <w:rtl/>
              </w:rPr>
              <w:t>جمعية معاهدة بيجين</w:t>
            </w:r>
          </w:p>
        </w:tc>
      </w:tr>
    </w:tbl>
    <w:p w:rsidR="00DB69C4" w:rsidRPr="0093452D" w:rsidRDefault="00DB69C4" w:rsidP="0093452D">
      <w:pPr>
        <w:pStyle w:val="Heading3"/>
        <w:spacing w:after="240"/>
        <w:rPr>
          <w:b/>
          <w:bCs w:val="0"/>
          <w:u w:val="none"/>
          <w:rtl/>
        </w:rPr>
      </w:pPr>
      <w:r w:rsidRPr="0093452D">
        <w:rPr>
          <w:b/>
          <w:bCs w:val="0"/>
          <w:u w:val="none"/>
          <w:rtl/>
        </w:rPr>
        <w:t>البند 1 من جدول الأعمال الموحّد</w:t>
      </w:r>
    </w:p>
    <w:p w:rsidR="00DB69C4" w:rsidRPr="0093452D" w:rsidRDefault="00DB69C4" w:rsidP="0093452D">
      <w:pPr>
        <w:pStyle w:val="Heading3"/>
        <w:spacing w:after="240"/>
        <w:rPr>
          <w:b/>
          <w:bCs w:val="0"/>
          <w:u w:val="none"/>
          <w:rtl/>
        </w:rPr>
      </w:pPr>
      <w:r w:rsidRPr="0093452D">
        <w:rPr>
          <w:b/>
          <w:bCs w:val="0"/>
          <w:u w:val="none"/>
          <w:rtl/>
        </w:rPr>
        <w:t>افتتاح الدورات</w:t>
      </w:r>
    </w:p>
    <w:p w:rsidR="00DB69C4" w:rsidRDefault="00F0742D" w:rsidP="004F012B">
      <w:pPr>
        <w:pStyle w:val="ONUMA"/>
        <w:rPr>
          <w:rtl/>
        </w:rPr>
      </w:pPr>
      <w:r>
        <w:rPr>
          <w:rFonts w:hint="cs"/>
          <w:rtl/>
        </w:rPr>
        <w:t>دعا</w:t>
      </w:r>
      <w:r w:rsidR="00DB69C4">
        <w:rPr>
          <w:rtl/>
        </w:rPr>
        <w:t xml:space="preserve"> المدير العام للويبو، السيد </w:t>
      </w:r>
      <w:r>
        <w:rPr>
          <w:rFonts w:hint="cs"/>
          <w:rtl/>
        </w:rPr>
        <w:t>دارين تانغ</w:t>
      </w:r>
      <w:r w:rsidR="00DB69C4">
        <w:rPr>
          <w:rtl/>
        </w:rPr>
        <w:t xml:space="preserve"> سلسلة الاجتماعات </w:t>
      </w:r>
      <w:r>
        <w:rPr>
          <w:rFonts w:hint="cs"/>
          <w:rtl/>
        </w:rPr>
        <w:t>الثانية</w:t>
      </w:r>
      <w:r w:rsidR="00DB69C4">
        <w:rPr>
          <w:rtl/>
        </w:rPr>
        <w:t xml:space="preserve"> والستين لجمعيات الويبو</w:t>
      </w:r>
      <w:r>
        <w:rPr>
          <w:rFonts w:hint="cs"/>
          <w:rtl/>
        </w:rPr>
        <w:t xml:space="preserve"> إلى الانعقاد</w:t>
      </w:r>
      <w:r w:rsidR="00DB69C4">
        <w:rPr>
          <w:rtl/>
        </w:rPr>
        <w:t>.</w:t>
      </w:r>
    </w:p>
    <w:p w:rsidR="00DB69C4" w:rsidRDefault="00DB69C4" w:rsidP="004F012B">
      <w:pPr>
        <w:pStyle w:val="ONUMA"/>
        <w:rPr>
          <w:rtl/>
        </w:rPr>
      </w:pPr>
      <w:r>
        <w:rPr>
          <w:rtl/>
        </w:rPr>
        <w:t xml:space="preserve">وافتتح الدورات في اجتماع مشترك لكل الجمعيات والهيئات المعنية الأخرى </w:t>
      </w:r>
      <w:r w:rsidR="004F012B">
        <w:rPr>
          <w:rFonts w:hint="cs"/>
          <w:rtl/>
        </w:rPr>
        <w:t>الاثنتين</w:t>
      </w:r>
      <w:r>
        <w:rPr>
          <w:rtl/>
        </w:rPr>
        <w:t xml:space="preserve"> والعشرين السفير عمر زنيبر (المغرب)، رئيس الجمعية العامة للويبو.</w:t>
      </w:r>
    </w:p>
    <w:p w:rsidR="00DB69C4" w:rsidRPr="0093452D" w:rsidRDefault="00DB69C4" w:rsidP="0093452D">
      <w:pPr>
        <w:pStyle w:val="Heading3"/>
        <w:spacing w:after="240"/>
        <w:rPr>
          <w:b/>
          <w:bCs w:val="0"/>
          <w:u w:val="none"/>
          <w:rtl/>
        </w:rPr>
      </w:pPr>
      <w:r w:rsidRPr="0093452D">
        <w:rPr>
          <w:b/>
          <w:bCs w:val="0"/>
          <w:u w:val="none"/>
          <w:rtl/>
        </w:rPr>
        <w:lastRenderedPageBreak/>
        <w:t>البند 2 من جدول الأعمال الموحّد</w:t>
      </w:r>
    </w:p>
    <w:p w:rsidR="00DB69C4" w:rsidRPr="0093452D" w:rsidRDefault="00DB69C4" w:rsidP="0093452D">
      <w:pPr>
        <w:pStyle w:val="Heading3"/>
        <w:spacing w:after="240"/>
        <w:rPr>
          <w:b/>
          <w:bCs w:val="0"/>
          <w:u w:val="none"/>
          <w:rtl/>
        </w:rPr>
      </w:pPr>
      <w:r w:rsidRPr="0093452D">
        <w:rPr>
          <w:b/>
          <w:bCs w:val="0"/>
          <w:u w:val="none"/>
          <w:rtl/>
        </w:rPr>
        <w:t>اعتماد جدول الأعمال</w:t>
      </w:r>
    </w:p>
    <w:p w:rsidR="00DB69C4" w:rsidRDefault="00DB69C4" w:rsidP="004F012B">
      <w:pPr>
        <w:pStyle w:val="ONUMA"/>
        <w:rPr>
          <w:rtl/>
        </w:rPr>
      </w:pPr>
      <w:r>
        <w:rPr>
          <w:rtl/>
        </w:rPr>
        <w:t xml:space="preserve">استندت المناقشات إلى الوثيقة </w:t>
      </w:r>
      <w:r w:rsidR="004F012B" w:rsidRPr="004F012B">
        <w:t>A/62/1 Prov.2</w:t>
      </w:r>
      <w:r>
        <w:rPr>
          <w:rtl/>
        </w:rPr>
        <w:t>.</w:t>
      </w:r>
    </w:p>
    <w:p w:rsidR="00DB69C4" w:rsidRDefault="00DB69C4" w:rsidP="00D5474E">
      <w:pPr>
        <w:pStyle w:val="ONUMA"/>
        <w:ind w:left="566"/>
        <w:rPr>
          <w:rtl/>
        </w:rPr>
      </w:pPr>
      <w:r>
        <w:rPr>
          <w:rtl/>
        </w:rPr>
        <w:t xml:space="preserve">إن جمعيات الويبو، كل فيما يعنيه، اعتمدت جدول الأعمال على النحو المقترح في الوثيقة </w:t>
      </w:r>
      <w:r>
        <w:t>A/6</w:t>
      </w:r>
      <w:r w:rsidR="004F012B">
        <w:t>2</w:t>
      </w:r>
      <w:r>
        <w:t>/1 Prov.2</w:t>
      </w:r>
      <w:r>
        <w:rPr>
          <w:rtl/>
        </w:rPr>
        <w:t xml:space="preserve"> (المشار</w:t>
      </w:r>
      <w:r w:rsidR="00D5474E">
        <w:rPr>
          <w:rFonts w:hint="cs"/>
          <w:rtl/>
        </w:rPr>
        <w:t> </w:t>
      </w:r>
      <w:r>
        <w:rPr>
          <w:rtl/>
        </w:rPr>
        <w:t>إليه في هذه الوثيقة بعبارة "جدول الأعمال الموحّد").</w:t>
      </w:r>
    </w:p>
    <w:p w:rsidR="00DB69C4" w:rsidRPr="0093452D" w:rsidRDefault="00DB69C4" w:rsidP="0093452D">
      <w:pPr>
        <w:pStyle w:val="Heading3"/>
        <w:spacing w:after="240"/>
        <w:rPr>
          <w:b/>
          <w:bCs w:val="0"/>
          <w:u w:val="none"/>
          <w:rtl/>
        </w:rPr>
      </w:pPr>
      <w:r w:rsidRPr="0093452D">
        <w:rPr>
          <w:b/>
          <w:bCs w:val="0"/>
          <w:u w:val="none"/>
          <w:rtl/>
        </w:rPr>
        <w:t>البند 3 من جدول الأعمال الموحّد</w:t>
      </w:r>
    </w:p>
    <w:p w:rsidR="00DB69C4" w:rsidRPr="0093452D" w:rsidRDefault="00DB69C4" w:rsidP="0093452D">
      <w:pPr>
        <w:pStyle w:val="Heading3"/>
        <w:spacing w:after="240"/>
        <w:rPr>
          <w:b/>
          <w:bCs w:val="0"/>
          <w:u w:val="none"/>
          <w:rtl/>
        </w:rPr>
      </w:pPr>
      <w:r w:rsidRPr="0093452D">
        <w:rPr>
          <w:b/>
          <w:bCs w:val="0"/>
          <w:u w:val="none"/>
          <w:rtl/>
        </w:rPr>
        <w:t>انتخاب أعضاء المكاتب</w:t>
      </w:r>
    </w:p>
    <w:p w:rsidR="00DB69C4" w:rsidRDefault="004F012B" w:rsidP="00075EC5">
      <w:pPr>
        <w:pStyle w:val="ONUMA"/>
        <w:ind w:left="566"/>
        <w:rPr>
          <w:rtl/>
        </w:rPr>
      </w:pPr>
      <w:r>
        <w:rPr>
          <w:rtl/>
        </w:rPr>
        <w:t>انت</w:t>
      </w:r>
      <w:r w:rsidR="00DB69C4">
        <w:rPr>
          <w:rtl/>
        </w:rPr>
        <w:t>خب</w:t>
      </w:r>
      <w:r>
        <w:rPr>
          <w:rFonts w:hint="cs"/>
          <w:rtl/>
        </w:rPr>
        <w:t>ت جمعيات الويبو، كل فيما يعنيه، أعضاء مكاتبها على النحو الوارد في الوثيقة</w:t>
      </w:r>
      <w:r w:rsidR="00DB69C4">
        <w:rPr>
          <w:rtl/>
        </w:rPr>
        <w:t xml:space="preserve"> </w:t>
      </w:r>
      <w:r w:rsidRPr="004F012B">
        <w:t>A/62/INF/2</w:t>
      </w:r>
      <w:r>
        <w:rPr>
          <w:rFonts w:hint="cs"/>
          <w:rtl/>
        </w:rPr>
        <w:t>.</w:t>
      </w:r>
    </w:p>
    <w:p w:rsidR="00DB69C4" w:rsidRPr="0093452D" w:rsidRDefault="00DB69C4" w:rsidP="0093452D">
      <w:pPr>
        <w:pStyle w:val="Heading3"/>
        <w:spacing w:after="240"/>
        <w:rPr>
          <w:b/>
          <w:bCs w:val="0"/>
          <w:u w:val="none"/>
          <w:rtl/>
        </w:rPr>
      </w:pPr>
      <w:r w:rsidRPr="0093452D">
        <w:rPr>
          <w:b/>
          <w:bCs w:val="0"/>
          <w:u w:val="none"/>
          <w:rtl/>
        </w:rPr>
        <w:t>البند 4 من جدول الأعمال الموحّد</w:t>
      </w:r>
    </w:p>
    <w:p w:rsidR="00DB69C4" w:rsidRPr="0093452D" w:rsidRDefault="00DB69C4" w:rsidP="0093452D">
      <w:pPr>
        <w:pStyle w:val="Heading3"/>
        <w:spacing w:after="240"/>
        <w:rPr>
          <w:b/>
          <w:bCs w:val="0"/>
          <w:u w:val="none"/>
          <w:rtl/>
        </w:rPr>
      </w:pPr>
      <w:r w:rsidRPr="0093452D">
        <w:rPr>
          <w:b/>
          <w:bCs w:val="0"/>
          <w:u w:val="none"/>
          <w:rtl/>
        </w:rPr>
        <w:t>تقرير المدير العام إلى جمعيات الويبو</w:t>
      </w:r>
    </w:p>
    <w:p w:rsidR="00DB69C4" w:rsidRDefault="00DB69C4" w:rsidP="00075EC5">
      <w:pPr>
        <w:pStyle w:val="ONUMA"/>
        <w:rPr>
          <w:rtl/>
        </w:rPr>
      </w:pPr>
      <w:r>
        <w:rPr>
          <w:rtl/>
        </w:rPr>
        <w:t>قدم المدير العام تقريره السنوي (</w:t>
      </w:r>
      <w:hyperlink r:id="rId12" w:history="1">
        <w:r w:rsidRPr="00D5474E">
          <w:rPr>
            <w:rStyle w:val="Hyperlink"/>
            <w:rtl/>
          </w:rPr>
          <w:t>الخطاب</w:t>
        </w:r>
      </w:hyperlink>
      <w:r>
        <w:rPr>
          <w:rtl/>
        </w:rPr>
        <w:t xml:space="preserve"> و</w:t>
      </w:r>
      <w:hyperlink r:id="rId13" w:history="1">
        <w:r w:rsidRPr="00D5474E">
          <w:rPr>
            <w:rStyle w:val="Hyperlink"/>
            <w:rtl/>
          </w:rPr>
          <w:t>التقرير</w:t>
        </w:r>
      </w:hyperlink>
      <w:r>
        <w:rPr>
          <w:rtl/>
        </w:rPr>
        <w:t xml:space="preserve"> متاحان على موقع الويبو الإلكتروني).</w:t>
      </w:r>
    </w:p>
    <w:p w:rsidR="00DB69C4" w:rsidRPr="0093452D" w:rsidRDefault="00DB69C4" w:rsidP="0093452D">
      <w:pPr>
        <w:pStyle w:val="Heading3"/>
        <w:spacing w:after="240"/>
        <w:rPr>
          <w:b/>
          <w:bCs w:val="0"/>
          <w:u w:val="none"/>
          <w:rtl/>
        </w:rPr>
      </w:pPr>
      <w:r w:rsidRPr="0093452D">
        <w:rPr>
          <w:b/>
          <w:bCs w:val="0"/>
          <w:u w:val="none"/>
          <w:rtl/>
        </w:rPr>
        <w:t>البند 5 من جدول الأعمال الموحّد</w:t>
      </w:r>
    </w:p>
    <w:p w:rsidR="00DB69C4" w:rsidRPr="0093452D" w:rsidRDefault="00DB69C4" w:rsidP="0093452D">
      <w:pPr>
        <w:pStyle w:val="Heading3"/>
        <w:spacing w:after="240"/>
        <w:rPr>
          <w:b/>
          <w:bCs w:val="0"/>
          <w:u w:val="none"/>
          <w:rtl/>
        </w:rPr>
      </w:pPr>
      <w:r w:rsidRPr="0093452D">
        <w:rPr>
          <w:b/>
          <w:bCs w:val="0"/>
          <w:u w:val="none"/>
          <w:rtl/>
        </w:rPr>
        <w:t>البيانات العامة</w:t>
      </w:r>
    </w:p>
    <w:p w:rsidR="00DB69C4" w:rsidRDefault="00075EC5" w:rsidP="004672EE">
      <w:pPr>
        <w:pStyle w:val="ONUMA"/>
        <w:rPr>
          <w:rtl/>
        </w:rPr>
      </w:pPr>
      <w:r>
        <w:rPr>
          <w:rFonts w:hint="cs"/>
          <w:rtl/>
        </w:rPr>
        <w:t>قدمت</w:t>
      </w:r>
      <w:r w:rsidR="00DB69C4">
        <w:rPr>
          <w:rtl/>
        </w:rPr>
        <w:t xml:space="preserve"> الوفود </w:t>
      </w:r>
      <w:r>
        <w:rPr>
          <w:rFonts w:hint="cs"/>
          <w:rtl/>
        </w:rPr>
        <w:t>والجهات الممثلة</w:t>
      </w:r>
      <w:r w:rsidR="00DB69C4">
        <w:rPr>
          <w:rtl/>
        </w:rPr>
        <w:t xml:space="preserve"> عن الدول والمنظمات الحكومية الدولية</w:t>
      </w:r>
      <w:r>
        <w:rPr>
          <w:rtl/>
        </w:rPr>
        <w:t xml:space="preserve"> والمنظمات غير الحكومية ببيانات</w:t>
      </w:r>
      <w:r>
        <w:rPr>
          <w:rFonts w:hint="cs"/>
          <w:rtl/>
        </w:rPr>
        <w:t xml:space="preserve"> </w:t>
      </w:r>
      <w:r w:rsidR="00C82A05">
        <w:rPr>
          <w:rtl/>
        </w:rPr>
        <w:t>شف</w:t>
      </w:r>
      <w:r w:rsidR="00DB69C4">
        <w:rPr>
          <w:rtl/>
        </w:rPr>
        <w:t xml:space="preserve">هية </w:t>
      </w:r>
      <w:r>
        <w:rPr>
          <w:rFonts w:hint="cs"/>
          <w:rtl/>
        </w:rPr>
        <w:t xml:space="preserve">أو </w:t>
      </w:r>
      <w:r w:rsidR="004672EE">
        <w:rPr>
          <w:rFonts w:hint="cs"/>
          <w:rtl/>
        </w:rPr>
        <w:t>كتابية</w:t>
      </w:r>
      <w:r w:rsidR="00DB69C4">
        <w:rPr>
          <w:rtl/>
        </w:rPr>
        <w:t xml:space="preserve"> في </w:t>
      </w:r>
      <w:r w:rsidR="00C82A05">
        <w:rPr>
          <w:rtl/>
        </w:rPr>
        <w:t>إطار هذا البند من جدول الأعمال</w:t>
      </w:r>
      <w:r w:rsidR="00C82A05">
        <w:rPr>
          <w:rFonts w:hint="cs"/>
          <w:rtl/>
        </w:rPr>
        <w:t>.</w:t>
      </w:r>
    </w:p>
    <w:p w:rsidR="00DB69C4" w:rsidRDefault="00DB69C4" w:rsidP="002E6B0E">
      <w:pPr>
        <w:pStyle w:val="ONUMA"/>
        <w:rPr>
          <w:rtl/>
        </w:rPr>
      </w:pPr>
      <w:r>
        <w:rPr>
          <w:rtl/>
        </w:rPr>
        <w:t xml:space="preserve">وستُدرج </w:t>
      </w:r>
      <w:hyperlink r:id="rId14" w:history="1">
        <w:r w:rsidRPr="00C82A05">
          <w:rPr>
            <w:rStyle w:val="Hyperlink"/>
            <w:rtl/>
          </w:rPr>
          <w:t>البيانات</w:t>
        </w:r>
      </w:hyperlink>
      <w:r w:rsidR="004672EE">
        <w:rPr>
          <w:rtl/>
        </w:rPr>
        <w:t xml:space="preserve"> المتعلقة بهذا البند و</w:t>
      </w:r>
      <w:r>
        <w:rPr>
          <w:rtl/>
        </w:rPr>
        <w:t>بنود أخرى من جدول الأعمال في تقارير شاملة للجمعيات ستُصدر كما تقرّر ضمن البند</w:t>
      </w:r>
      <w:r w:rsidR="004672EE">
        <w:rPr>
          <w:rFonts w:hint="cs"/>
          <w:rtl/>
        </w:rPr>
        <w:t> 32</w:t>
      </w:r>
      <w:r>
        <w:rPr>
          <w:rtl/>
        </w:rPr>
        <w:t xml:space="preserve"> من جدول الأعمال. وفي انتظار صدور تلك التقارير تُنشر، في موقع الويبو الإلكتروني، البيانات التي أرسلتها الوفود إلى الأمانة في</w:t>
      </w:r>
      <w:r w:rsidR="004672EE">
        <w:rPr>
          <w:rFonts w:hint="cs"/>
          <w:rtl/>
        </w:rPr>
        <w:t> </w:t>
      </w:r>
      <w:r>
        <w:rPr>
          <w:rtl/>
        </w:rPr>
        <w:t>شكل كتابي بشأن هذا البند وبنود أخرى، مع الإشارة التالية: "يُرجى التأكّد من البيان الش</w:t>
      </w:r>
      <w:r w:rsidR="00C82A05">
        <w:rPr>
          <w:rtl/>
        </w:rPr>
        <w:t>ف</w:t>
      </w:r>
      <w:r w:rsidR="00C82A05">
        <w:rPr>
          <w:rFonts w:hint="cs"/>
          <w:rtl/>
        </w:rPr>
        <w:t>ه</w:t>
      </w:r>
      <w:r>
        <w:rPr>
          <w:rtl/>
        </w:rPr>
        <w:t xml:space="preserve">ي". كما يُتاح </w:t>
      </w:r>
      <w:r w:rsidRPr="00FA54AA">
        <w:rPr>
          <w:rtl/>
        </w:rPr>
        <w:t>البث الشبكي</w:t>
      </w:r>
      <w:r>
        <w:rPr>
          <w:rtl/>
        </w:rPr>
        <w:t xml:space="preserve"> لكل وقائع الاجتماعات على موقع الويبو الإلكتروني.</w:t>
      </w:r>
    </w:p>
    <w:p w:rsidR="00DB69C4" w:rsidRPr="003C6C62" w:rsidRDefault="00DB69C4" w:rsidP="003C6C62">
      <w:pPr>
        <w:pStyle w:val="Heading3"/>
        <w:spacing w:after="240"/>
        <w:rPr>
          <w:b/>
          <w:bCs w:val="0"/>
          <w:u w:val="none"/>
          <w:rtl/>
        </w:rPr>
      </w:pPr>
      <w:r w:rsidRPr="003C6C62">
        <w:rPr>
          <w:b/>
          <w:bCs w:val="0"/>
          <w:u w:val="none"/>
          <w:rtl/>
        </w:rPr>
        <w:t>البند 6 من جدول الأعمال الموحّد</w:t>
      </w:r>
    </w:p>
    <w:p w:rsidR="00DB69C4" w:rsidRPr="003C6C62" w:rsidRDefault="00DB69C4" w:rsidP="003C6C62">
      <w:pPr>
        <w:pStyle w:val="Heading3"/>
        <w:spacing w:after="240"/>
        <w:rPr>
          <w:b/>
          <w:bCs w:val="0"/>
          <w:u w:val="none"/>
          <w:rtl/>
        </w:rPr>
      </w:pPr>
      <w:r w:rsidRPr="003C6C62">
        <w:rPr>
          <w:b/>
          <w:bCs w:val="0"/>
          <w:u w:val="none"/>
          <w:rtl/>
        </w:rPr>
        <w:t>قبول المراقبين</w:t>
      </w:r>
    </w:p>
    <w:p w:rsidR="00DB69C4" w:rsidRDefault="00DB69C4" w:rsidP="002E6B0E">
      <w:pPr>
        <w:pStyle w:val="ONUMA"/>
        <w:rPr>
          <w:rtl/>
        </w:rPr>
      </w:pPr>
      <w:r>
        <w:rPr>
          <w:rtl/>
        </w:rPr>
        <w:t xml:space="preserve">استندت المناقشات إلى </w:t>
      </w:r>
      <w:r w:rsidR="002E6B0E">
        <w:rPr>
          <w:rFonts w:hint="cs"/>
          <w:rtl/>
        </w:rPr>
        <w:t>الوثيقتين</w:t>
      </w:r>
      <w:r>
        <w:rPr>
          <w:rtl/>
        </w:rPr>
        <w:t xml:space="preserve"> </w:t>
      </w:r>
      <w:r w:rsidR="002E6B0E" w:rsidRPr="002E6B0E">
        <w:t>A/62/3 Rev.</w:t>
      </w:r>
      <w:r w:rsidR="002E6B0E">
        <w:rPr>
          <w:rFonts w:hint="cs"/>
          <w:rtl/>
        </w:rPr>
        <w:t xml:space="preserve"> و</w:t>
      </w:r>
      <w:r w:rsidR="002E6B0E" w:rsidRPr="002E6B0E">
        <w:t>A/62/4 Rev.</w:t>
      </w:r>
      <w:r>
        <w:rPr>
          <w:rtl/>
        </w:rPr>
        <w:t>.</w:t>
      </w:r>
    </w:p>
    <w:p w:rsidR="002E6B0E" w:rsidRPr="00C97A1A" w:rsidRDefault="00DB69C4" w:rsidP="00E07313">
      <w:pPr>
        <w:pStyle w:val="ONUMA"/>
        <w:ind w:left="566"/>
      </w:pPr>
      <w:r w:rsidRPr="00C97A1A">
        <w:rPr>
          <w:rtl/>
        </w:rPr>
        <w:t>إن جمعيات الويبو، كل فيما يعنيه، قرّرت أن تمنح صفة المراقب للهيئات التالية:</w:t>
      </w:r>
    </w:p>
    <w:p w:rsidR="004000EC" w:rsidRPr="00C97A1A" w:rsidRDefault="00DB69C4" w:rsidP="00A149F4">
      <w:pPr>
        <w:pStyle w:val="ONUMA"/>
        <w:keepNext/>
        <w:numPr>
          <w:ilvl w:val="1"/>
          <w:numId w:val="4"/>
        </w:numPr>
        <w:ind w:left="1133"/>
      </w:pPr>
      <w:r w:rsidRPr="00C97A1A">
        <w:rPr>
          <w:rtl/>
        </w:rPr>
        <w:t>المنظمات الدولية</w:t>
      </w:r>
      <w:r w:rsidR="00A149F4" w:rsidRPr="00C97A1A">
        <w:rPr>
          <w:rFonts w:hint="cs"/>
          <w:rtl/>
        </w:rPr>
        <w:t xml:space="preserve"> غير الحكومية</w:t>
      </w:r>
      <w:r w:rsidRPr="00C97A1A">
        <w:rPr>
          <w:rtl/>
        </w:rPr>
        <w:t>:</w:t>
      </w:r>
    </w:p>
    <w:p w:rsidR="00DB69C4" w:rsidRPr="00C97A1A" w:rsidRDefault="004000EC" w:rsidP="0032309A">
      <w:pPr>
        <w:pStyle w:val="ONUMA"/>
        <w:numPr>
          <w:ilvl w:val="2"/>
          <w:numId w:val="4"/>
        </w:numPr>
        <w:tabs>
          <w:tab w:val="left" w:pos="1984"/>
        </w:tabs>
        <w:spacing w:after="120"/>
        <w:ind w:firstLine="0"/>
      </w:pPr>
      <w:r w:rsidRPr="00C97A1A">
        <w:rPr>
          <w:rtl/>
        </w:rPr>
        <w:tab/>
      </w:r>
      <w:r w:rsidRPr="00C97A1A">
        <w:rPr>
          <w:rFonts w:hint="cs"/>
          <w:rtl/>
        </w:rPr>
        <w:t>الرابطة الدولية للجامعات وكليات الفنون والتصميم والإعلام (</w:t>
      </w:r>
      <w:r w:rsidRPr="00C97A1A">
        <w:t>CUMULUS</w:t>
      </w:r>
      <w:r w:rsidRPr="00C97A1A">
        <w:rPr>
          <w:rFonts w:hint="cs"/>
          <w:rtl/>
        </w:rPr>
        <w:t>)؛</w:t>
      </w:r>
    </w:p>
    <w:p w:rsidR="004000EC" w:rsidRPr="00C97A1A" w:rsidRDefault="004000EC" w:rsidP="00A149F4">
      <w:pPr>
        <w:pStyle w:val="ONUMA"/>
        <w:numPr>
          <w:ilvl w:val="2"/>
          <w:numId w:val="4"/>
        </w:numPr>
        <w:tabs>
          <w:tab w:val="left" w:pos="1984"/>
        </w:tabs>
        <w:spacing w:after="120"/>
        <w:ind w:firstLine="0"/>
      </w:pPr>
      <w:r w:rsidRPr="00C97A1A">
        <w:rPr>
          <w:rtl/>
        </w:rPr>
        <w:tab/>
      </w:r>
      <w:r w:rsidRPr="00C97A1A">
        <w:rPr>
          <w:rFonts w:hint="cs"/>
          <w:rtl/>
        </w:rPr>
        <w:t>اتحاد جمعيات مؤلفي المصنفات السمعية البصرية في أمريكا اللاتينية (</w:t>
      </w:r>
      <w:r w:rsidRPr="00C97A1A">
        <w:t>FESAAL</w:t>
      </w:r>
      <w:r w:rsidRPr="00C97A1A">
        <w:rPr>
          <w:rFonts w:hint="cs"/>
          <w:rtl/>
        </w:rPr>
        <w:t>)؛</w:t>
      </w:r>
    </w:p>
    <w:p w:rsidR="004000EC" w:rsidRPr="00C97A1A" w:rsidRDefault="004000EC" w:rsidP="00A149F4">
      <w:pPr>
        <w:pStyle w:val="ONUMA"/>
        <w:numPr>
          <w:ilvl w:val="2"/>
          <w:numId w:val="4"/>
        </w:numPr>
        <w:tabs>
          <w:tab w:val="left" w:pos="1984"/>
        </w:tabs>
        <w:spacing w:after="120"/>
        <w:ind w:firstLine="0"/>
      </w:pPr>
      <w:r w:rsidRPr="00C97A1A">
        <w:rPr>
          <w:rtl/>
        </w:rPr>
        <w:tab/>
      </w:r>
      <w:r w:rsidRPr="00C97A1A">
        <w:rPr>
          <w:rFonts w:hint="cs"/>
          <w:rtl/>
        </w:rPr>
        <w:t>اتحاد المصنعين للحماية الدولية للملكية الفكرية (</w:t>
      </w:r>
      <w:r w:rsidRPr="00C97A1A">
        <w:t>UNIFAB</w:t>
      </w:r>
      <w:r w:rsidRPr="00C97A1A">
        <w:rPr>
          <w:rFonts w:hint="cs"/>
          <w:rtl/>
        </w:rPr>
        <w:t>)؛</w:t>
      </w:r>
    </w:p>
    <w:p w:rsidR="004000EC" w:rsidRPr="00C97A1A" w:rsidRDefault="004000EC" w:rsidP="00E07313">
      <w:pPr>
        <w:pStyle w:val="ONUMA"/>
        <w:numPr>
          <w:ilvl w:val="2"/>
          <w:numId w:val="4"/>
        </w:numPr>
        <w:tabs>
          <w:tab w:val="left" w:pos="1984"/>
        </w:tabs>
        <w:ind w:hanging="1"/>
        <w:rPr>
          <w:rtl/>
        </w:rPr>
      </w:pPr>
      <w:r w:rsidRPr="00C97A1A">
        <w:rPr>
          <w:rtl/>
        </w:rPr>
        <w:tab/>
      </w:r>
      <w:r w:rsidRPr="00C97A1A">
        <w:rPr>
          <w:rFonts w:hint="cs"/>
          <w:rtl/>
        </w:rPr>
        <w:t>الاتحاد العالمي لصناعة السلع الرياضية (</w:t>
      </w:r>
      <w:r w:rsidRPr="00C97A1A">
        <w:t>WFSGI</w:t>
      </w:r>
      <w:r w:rsidRPr="00C97A1A">
        <w:rPr>
          <w:rFonts w:hint="cs"/>
          <w:rtl/>
        </w:rPr>
        <w:t>).</w:t>
      </w:r>
    </w:p>
    <w:p w:rsidR="00DB69C4" w:rsidRPr="00C97A1A" w:rsidRDefault="00DB69C4" w:rsidP="00BF3643">
      <w:pPr>
        <w:pStyle w:val="ONUMA"/>
        <w:keepNext/>
        <w:numPr>
          <w:ilvl w:val="1"/>
          <w:numId w:val="4"/>
        </w:numPr>
        <w:ind w:left="1133"/>
        <w:rPr>
          <w:rtl/>
        </w:rPr>
      </w:pPr>
      <w:r w:rsidRPr="00C97A1A">
        <w:rPr>
          <w:rtl/>
        </w:rPr>
        <w:lastRenderedPageBreak/>
        <w:t xml:space="preserve">المنظمات </w:t>
      </w:r>
      <w:r w:rsidR="004000EC" w:rsidRPr="00C97A1A">
        <w:rPr>
          <w:rFonts w:hint="cs"/>
          <w:rtl/>
        </w:rPr>
        <w:t>الوطنية</w:t>
      </w:r>
      <w:r w:rsidRPr="00C97A1A">
        <w:rPr>
          <w:rtl/>
        </w:rPr>
        <w:t xml:space="preserve"> غير الحكومية:</w:t>
      </w:r>
    </w:p>
    <w:p w:rsidR="00DB69C4" w:rsidRPr="00C97A1A" w:rsidRDefault="00E82769" w:rsidP="00BF3643">
      <w:pPr>
        <w:pStyle w:val="ONUMA"/>
        <w:keepNext/>
        <w:numPr>
          <w:ilvl w:val="2"/>
          <w:numId w:val="4"/>
        </w:numPr>
        <w:tabs>
          <w:tab w:val="left" w:pos="1984"/>
        </w:tabs>
        <w:spacing w:after="120"/>
        <w:ind w:firstLine="0"/>
        <w:rPr>
          <w:rtl/>
        </w:rPr>
      </w:pPr>
      <w:r w:rsidRPr="00C97A1A">
        <w:rPr>
          <w:rtl/>
        </w:rPr>
        <w:tab/>
      </w:r>
      <w:r w:rsidRPr="00C97A1A">
        <w:rPr>
          <w:rFonts w:hint="cs"/>
          <w:rtl/>
        </w:rPr>
        <w:t>الرابطة البرازيلية للملكية الفكرية (</w:t>
      </w:r>
      <w:r w:rsidRPr="00C97A1A">
        <w:t>ABPI</w:t>
      </w:r>
      <w:r w:rsidRPr="00C97A1A">
        <w:rPr>
          <w:rFonts w:hint="cs"/>
          <w:rtl/>
        </w:rPr>
        <w:t>)؛</w:t>
      </w:r>
    </w:p>
    <w:p w:rsidR="00DB69C4" w:rsidRPr="00C97A1A" w:rsidRDefault="00E82769" w:rsidP="00A149F4">
      <w:pPr>
        <w:pStyle w:val="ONUMA"/>
        <w:numPr>
          <w:ilvl w:val="2"/>
          <w:numId w:val="4"/>
        </w:numPr>
        <w:tabs>
          <w:tab w:val="left" w:pos="1984"/>
        </w:tabs>
        <w:spacing w:after="120"/>
        <w:ind w:firstLine="0"/>
        <w:rPr>
          <w:rtl/>
        </w:rPr>
      </w:pPr>
      <w:r w:rsidRPr="00C97A1A">
        <w:rPr>
          <w:rtl/>
        </w:rPr>
        <w:tab/>
      </w:r>
      <w:r w:rsidRPr="00C97A1A">
        <w:rPr>
          <w:rFonts w:hint="cs"/>
          <w:rtl/>
        </w:rPr>
        <w:t>متحف دنفر للطبيعة والعلوم (</w:t>
      </w:r>
      <w:r w:rsidRPr="00C97A1A">
        <w:t>DMNS</w:t>
      </w:r>
      <w:r w:rsidRPr="00C97A1A">
        <w:rPr>
          <w:rFonts w:hint="cs"/>
          <w:rtl/>
        </w:rPr>
        <w:t>)؛</w:t>
      </w:r>
    </w:p>
    <w:p w:rsidR="00DB69C4" w:rsidRPr="00C97A1A" w:rsidRDefault="00E82769" w:rsidP="00A149F4">
      <w:pPr>
        <w:pStyle w:val="ONUMA"/>
        <w:numPr>
          <w:ilvl w:val="2"/>
          <w:numId w:val="4"/>
        </w:numPr>
        <w:tabs>
          <w:tab w:val="left" w:pos="1984"/>
        </w:tabs>
        <w:spacing w:after="120"/>
        <w:ind w:firstLine="0"/>
      </w:pPr>
      <w:r w:rsidRPr="00C97A1A">
        <w:rPr>
          <w:rtl/>
        </w:rPr>
        <w:tab/>
      </w:r>
      <w:r w:rsidRPr="00C97A1A">
        <w:rPr>
          <w:rFonts w:hint="cs"/>
          <w:rtl/>
        </w:rPr>
        <w:t xml:space="preserve">الجمعية الكورية للملكية الفكرية </w:t>
      </w:r>
      <w:r w:rsidRPr="00C97A1A">
        <w:t>KINPA)</w:t>
      </w:r>
      <w:r w:rsidRPr="00C97A1A">
        <w:rPr>
          <w:rFonts w:hint="cs"/>
          <w:rtl/>
        </w:rPr>
        <w:t>)</w:t>
      </w:r>
      <w:r w:rsidRPr="00C97A1A">
        <w:rPr>
          <w:rtl/>
        </w:rPr>
        <w:t>؛</w:t>
      </w:r>
    </w:p>
    <w:p w:rsidR="00E82769" w:rsidRPr="00C97A1A" w:rsidRDefault="00E82769" w:rsidP="00A149F4">
      <w:pPr>
        <w:pStyle w:val="ONUMA"/>
        <w:numPr>
          <w:ilvl w:val="2"/>
          <w:numId w:val="4"/>
        </w:numPr>
        <w:tabs>
          <w:tab w:val="left" w:pos="1984"/>
        </w:tabs>
        <w:spacing w:after="120"/>
        <w:ind w:firstLine="0"/>
      </w:pPr>
      <w:r w:rsidRPr="00C97A1A">
        <w:rPr>
          <w:rtl/>
        </w:rPr>
        <w:tab/>
      </w:r>
      <w:r w:rsidRPr="00C97A1A">
        <w:rPr>
          <w:rFonts w:hint="cs"/>
          <w:rtl/>
        </w:rPr>
        <w:t>الوكالة الكورية لاستراتيجية الملكية الفكرية (</w:t>
      </w:r>
      <w:r w:rsidRPr="00C97A1A">
        <w:t>KISTA</w:t>
      </w:r>
      <w:r w:rsidRPr="00C97A1A">
        <w:rPr>
          <w:rFonts w:hint="cs"/>
          <w:rtl/>
        </w:rPr>
        <w:t>)؛</w:t>
      </w:r>
    </w:p>
    <w:p w:rsidR="00E82769" w:rsidRPr="00C97A1A" w:rsidRDefault="00E82769" w:rsidP="00A149F4">
      <w:pPr>
        <w:pStyle w:val="ONUMA"/>
        <w:numPr>
          <w:ilvl w:val="2"/>
          <w:numId w:val="4"/>
        </w:numPr>
        <w:tabs>
          <w:tab w:val="left" w:pos="1984"/>
        </w:tabs>
        <w:spacing w:after="120"/>
        <w:ind w:firstLine="0"/>
      </w:pPr>
      <w:r w:rsidRPr="00C97A1A">
        <w:rPr>
          <w:rtl/>
        </w:rPr>
        <w:tab/>
      </w:r>
      <w:r w:rsidRPr="00C97A1A">
        <w:rPr>
          <w:rFonts w:hint="cs"/>
          <w:rtl/>
        </w:rPr>
        <w:t>الرابطة الأسمى للأسلاف (</w:t>
      </w:r>
      <w:r w:rsidRPr="00C97A1A">
        <w:t>OSA</w:t>
      </w:r>
      <w:r w:rsidRPr="00C97A1A">
        <w:rPr>
          <w:rFonts w:hint="cs"/>
          <w:rtl/>
        </w:rPr>
        <w:t>)</w:t>
      </w:r>
      <w:r w:rsidRPr="00C97A1A">
        <w:rPr>
          <w:rFonts w:hint="cs"/>
          <w:rtl/>
          <w:lang w:bidi="ar-LB"/>
        </w:rPr>
        <w:t>؛</w:t>
      </w:r>
    </w:p>
    <w:p w:rsidR="00E82769" w:rsidRPr="00C97A1A" w:rsidRDefault="00E82769" w:rsidP="00E07313">
      <w:pPr>
        <w:pStyle w:val="ONUMA"/>
        <w:numPr>
          <w:ilvl w:val="2"/>
          <w:numId w:val="4"/>
        </w:numPr>
        <w:tabs>
          <w:tab w:val="left" w:pos="1984"/>
        </w:tabs>
        <w:ind w:hanging="1"/>
      </w:pPr>
      <w:r w:rsidRPr="00C97A1A">
        <w:rPr>
          <w:rtl/>
          <w:lang w:bidi="ar-LB"/>
        </w:rPr>
        <w:tab/>
      </w:r>
      <w:r w:rsidRPr="00C97A1A">
        <w:rPr>
          <w:rFonts w:hint="cs"/>
          <w:rtl/>
        </w:rPr>
        <w:t>جمعية المؤلفين في مجال الفنون التخطيطية والجميلة (</w:t>
      </w:r>
      <w:r w:rsidRPr="00C97A1A">
        <w:rPr>
          <w:lang w:bidi="ar-LB"/>
        </w:rPr>
        <w:t>ADAGP</w:t>
      </w:r>
      <w:r w:rsidRPr="00C97A1A">
        <w:rPr>
          <w:rFonts w:hint="cs"/>
          <w:rtl/>
        </w:rPr>
        <w:t>).</w:t>
      </w:r>
    </w:p>
    <w:p w:rsidR="00C97A1A" w:rsidRPr="00C97A1A" w:rsidRDefault="00C97A1A" w:rsidP="00BF3643">
      <w:pPr>
        <w:pStyle w:val="ONUMA"/>
        <w:ind w:left="566"/>
        <w:rPr>
          <w:rtl/>
        </w:rPr>
      </w:pPr>
      <w:r w:rsidRPr="00C97A1A">
        <w:rPr>
          <w:rtl/>
        </w:rPr>
        <w:t>إن ج</w:t>
      </w:r>
      <w:r>
        <w:rPr>
          <w:rtl/>
        </w:rPr>
        <w:t>معيات الويبو</w:t>
      </w:r>
      <w:r w:rsidRPr="00C97A1A">
        <w:rPr>
          <w:rtl/>
        </w:rPr>
        <w:t>، كلّ</w:t>
      </w:r>
      <w:r w:rsidRPr="00C97A1A">
        <w:rPr>
          <w:rFonts w:hint="cs"/>
          <w:rtl/>
        </w:rPr>
        <w:t xml:space="preserve"> </w:t>
      </w:r>
      <w:r w:rsidRPr="00C97A1A">
        <w:rPr>
          <w:rtl/>
        </w:rPr>
        <w:t xml:space="preserve">فيما يعنيه، </w:t>
      </w:r>
      <w:r>
        <w:rPr>
          <w:rFonts w:hint="cs"/>
          <w:rtl/>
        </w:rPr>
        <w:t>أحاطت</w:t>
      </w:r>
      <w:r w:rsidRPr="00C97A1A">
        <w:rPr>
          <w:rtl/>
        </w:rPr>
        <w:t xml:space="preserve"> علماً بالوثيقة المعنونة "تحديث قائمة المنظمات غير الحكومية المتمتعة بصفة مراقب لدى الويبو" (الوثيقة </w:t>
      </w:r>
      <w:r w:rsidRPr="00C97A1A">
        <w:t>A/62/4 Rev.</w:t>
      </w:r>
      <w:r w:rsidRPr="00C97A1A">
        <w:rPr>
          <w:rtl/>
        </w:rPr>
        <w:t>)</w:t>
      </w:r>
      <w:r w:rsidRPr="00C97A1A">
        <w:rPr>
          <w:rFonts w:hint="cs"/>
          <w:rtl/>
        </w:rPr>
        <w:t>.</w:t>
      </w:r>
    </w:p>
    <w:p w:rsidR="00DB69C4" w:rsidRPr="003C6C62" w:rsidRDefault="00DB69C4" w:rsidP="003C6C62">
      <w:pPr>
        <w:pStyle w:val="Heading3"/>
        <w:spacing w:after="240"/>
        <w:rPr>
          <w:b/>
          <w:bCs w:val="0"/>
          <w:u w:val="none"/>
          <w:rtl/>
        </w:rPr>
      </w:pPr>
      <w:r w:rsidRPr="003C6C62">
        <w:rPr>
          <w:b/>
          <w:bCs w:val="0"/>
          <w:u w:val="none"/>
          <w:rtl/>
        </w:rPr>
        <w:t>البند 7 من جدول الأعمال الموحّد</w:t>
      </w:r>
    </w:p>
    <w:p w:rsidR="00DB69C4" w:rsidRPr="003C6C62" w:rsidRDefault="003C6C62" w:rsidP="003C6C62">
      <w:pPr>
        <w:pStyle w:val="Heading3"/>
        <w:spacing w:after="240"/>
        <w:rPr>
          <w:b/>
          <w:bCs w:val="0"/>
          <w:u w:val="none"/>
          <w:rtl/>
        </w:rPr>
      </w:pPr>
      <w:r>
        <w:rPr>
          <w:b/>
          <w:bCs w:val="0"/>
          <w:u w:val="none"/>
          <w:rtl/>
        </w:rPr>
        <w:t>الموافقة على اتفاقات</w:t>
      </w:r>
    </w:p>
    <w:p w:rsidR="00DB69C4" w:rsidRDefault="00DB69C4" w:rsidP="00815124">
      <w:pPr>
        <w:pStyle w:val="ONUMA"/>
        <w:rPr>
          <w:rtl/>
        </w:rPr>
      </w:pPr>
      <w:r>
        <w:rPr>
          <w:rtl/>
        </w:rPr>
        <w:t xml:space="preserve">استندت المناقشات إلى الوثيقة </w:t>
      </w:r>
      <w:r w:rsidR="00815124" w:rsidRPr="00815124">
        <w:t>WO/CC/80/1</w:t>
      </w:r>
      <w:r>
        <w:rPr>
          <w:rtl/>
        </w:rPr>
        <w:t>.</w:t>
      </w:r>
    </w:p>
    <w:p w:rsidR="00DB69C4" w:rsidRPr="00334ADD" w:rsidRDefault="00DB69C4" w:rsidP="00815124">
      <w:pPr>
        <w:pStyle w:val="ONUMA"/>
        <w:ind w:left="566"/>
        <w:rPr>
          <w:rtl/>
        </w:rPr>
      </w:pPr>
      <w:r w:rsidRPr="00334ADD">
        <w:rPr>
          <w:rtl/>
        </w:rPr>
        <w:t xml:space="preserve">إن لجنة الويبو للتنسيق وافقت </w:t>
      </w:r>
      <w:r w:rsidR="00815124" w:rsidRPr="00334ADD">
        <w:rPr>
          <w:rtl/>
        </w:rPr>
        <w:t>على مذكرة التفاهم بين الويبو والمكتب الأوروبي للبراءات</w:t>
      </w:r>
      <w:r w:rsidR="00815124" w:rsidRPr="00334ADD">
        <w:rPr>
          <w:rFonts w:hint="cs"/>
          <w:rtl/>
        </w:rPr>
        <w:t xml:space="preserve"> </w:t>
      </w:r>
      <w:r w:rsidR="00815124" w:rsidRPr="00334ADD">
        <w:rPr>
          <w:lang w:val="fr-CH"/>
        </w:rPr>
        <w:t>(EPO)</w:t>
      </w:r>
      <w:r w:rsidR="00815124" w:rsidRPr="00334ADD">
        <w:rPr>
          <w:rtl/>
        </w:rPr>
        <w:t>؛ ومذكرة التفاهم بين الويبو والوكالة الدولية للطاقة المتجددة</w:t>
      </w:r>
      <w:r w:rsidR="00815124" w:rsidRPr="00334ADD">
        <w:rPr>
          <w:rFonts w:hint="cs"/>
          <w:rtl/>
        </w:rPr>
        <w:t xml:space="preserve"> </w:t>
      </w:r>
      <w:r w:rsidR="00815124" w:rsidRPr="00334ADD">
        <w:rPr>
          <w:lang w:val="fr-CH"/>
        </w:rPr>
        <w:t>(IRENA)</w:t>
      </w:r>
      <w:r w:rsidR="00815124" w:rsidRPr="00334ADD">
        <w:rPr>
          <w:rtl/>
        </w:rPr>
        <w:t>، كما تردان في المرفقين الأول والثاني، على التوالي، من الوثيقة</w:t>
      </w:r>
      <w:r w:rsidR="00815124" w:rsidRPr="00334ADD">
        <w:rPr>
          <w:rFonts w:hint="cs"/>
          <w:rtl/>
        </w:rPr>
        <w:t> </w:t>
      </w:r>
      <w:r w:rsidR="00815124" w:rsidRPr="00334ADD">
        <w:t>WO/CC/80/1</w:t>
      </w:r>
      <w:r w:rsidRPr="00334ADD">
        <w:rPr>
          <w:rtl/>
        </w:rPr>
        <w:t>.</w:t>
      </w:r>
    </w:p>
    <w:p w:rsidR="00DB69C4" w:rsidRPr="003C6C62" w:rsidRDefault="00DB69C4" w:rsidP="003C6C62">
      <w:pPr>
        <w:pStyle w:val="Heading3"/>
        <w:spacing w:after="240"/>
        <w:rPr>
          <w:b/>
          <w:bCs w:val="0"/>
          <w:u w:val="none"/>
          <w:rtl/>
        </w:rPr>
      </w:pPr>
      <w:r w:rsidRPr="003C6C62">
        <w:rPr>
          <w:b/>
          <w:bCs w:val="0"/>
          <w:u w:val="none"/>
          <w:rtl/>
        </w:rPr>
        <w:t>البند 8 من جدول الأعمال الموحّد</w:t>
      </w:r>
    </w:p>
    <w:p w:rsidR="00DB69C4" w:rsidRPr="003C6C62" w:rsidRDefault="00815124" w:rsidP="00815124">
      <w:pPr>
        <w:pStyle w:val="Heading3"/>
        <w:spacing w:after="240"/>
        <w:rPr>
          <w:b/>
          <w:bCs w:val="0"/>
          <w:u w:val="none"/>
          <w:rtl/>
        </w:rPr>
      </w:pPr>
      <w:r w:rsidRPr="00815124">
        <w:rPr>
          <w:b/>
          <w:bCs w:val="0"/>
          <w:u w:val="none"/>
          <w:rtl/>
        </w:rPr>
        <w:t>تكوين لجنة الويبو للتنسيق، واللجنتين التنفيذيتين لاتحادي باريس وبرن</w:t>
      </w:r>
    </w:p>
    <w:p w:rsidR="00DB69C4" w:rsidRDefault="00DB69C4" w:rsidP="00815124">
      <w:pPr>
        <w:pStyle w:val="ONUMA"/>
      </w:pPr>
      <w:r>
        <w:rPr>
          <w:rtl/>
        </w:rPr>
        <w:t xml:space="preserve">استندت المناقشات إلى </w:t>
      </w:r>
      <w:r w:rsidR="00815124">
        <w:rPr>
          <w:rFonts w:hint="cs"/>
          <w:rtl/>
        </w:rPr>
        <w:t>الوثائق</w:t>
      </w:r>
      <w:r>
        <w:rPr>
          <w:rtl/>
        </w:rPr>
        <w:t xml:space="preserve"> </w:t>
      </w:r>
      <w:r w:rsidR="00815124" w:rsidRPr="00815124">
        <w:t>A/62/5</w:t>
      </w:r>
      <w:r w:rsidR="00815124">
        <w:rPr>
          <w:rFonts w:hint="cs"/>
          <w:rtl/>
        </w:rPr>
        <w:t xml:space="preserve"> و</w:t>
      </w:r>
      <w:r w:rsidR="00815124" w:rsidRPr="00815124">
        <w:rPr>
          <w:rFonts w:eastAsia="SimSun" w:cs="Arial"/>
          <w:lang w:eastAsia="zh-CN"/>
        </w:rPr>
        <w:t xml:space="preserve"> </w:t>
      </w:r>
      <w:r w:rsidR="00815124" w:rsidRPr="00815124">
        <w:t>A/62/10</w:t>
      </w:r>
      <w:r w:rsidR="00815124">
        <w:rPr>
          <w:rFonts w:hint="cs"/>
          <w:rtl/>
        </w:rPr>
        <w:t>و</w:t>
      </w:r>
      <w:r w:rsidR="00815124" w:rsidRPr="00815124">
        <w:t>A/62/11</w:t>
      </w:r>
      <w:r>
        <w:rPr>
          <w:rtl/>
        </w:rPr>
        <w:t>.</w:t>
      </w:r>
    </w:p>
    <w:p w:rsidR="00815124" w:rsidRPr="00EB4D1D" w:rsidRDefault="00E00D60" w:rsidP="00A11A89">
      <w:pPr>
        <w:pStyle w:val="ONUMA"/>
        <w:ind w:left="566"/>
      </w:pPr>
      <w:r w:rsidRPr="00EB4D1D">
        <w:rPr>
          <w:rFonts w:hint="cs"/>
          <w:rtl/>
        </w:rPr>
        <w:t>بعد مشاورات غير رسمية بين الدول الأعضاء،</w:t>
      </w:r>
    </w:p>
    <w:p w:rsidR="00E00D60" w:rsidRPr="00EB4D1D" w:rsidRDefault="00E00D60" w:rsidP="00E00D60">
      <w:pPr>
        <w:pStyle w:val="ONUMA"/>
        <w:numPr>
          <w:ilvl w:val="2"/>
          <w:numId w:val="4"/>
        </w:numPr>
      </w:pPr>
      <w:r w:rsidRPr="00EB4D1D">
        <w:rPr>
          <w:rFonts w:hint="cs"/>
          <w:rtl/>
        </w:rPr>
        <w:t>انتخبت جمعية اتحاد بار</w:t>
      </w:r>
      <w:r w:rsidR="00E02384">
        <w:rPr>
          <w:rFonts w:hint="cs"/>
          <w:rtl/>
        </w:rPr>
        <w:t>يس بالإجماع الدول التالية أعضاء</w:t>
      </w:r>
      <w:r w:rsidRPr="00EB4D1D">
        <w:rPr>
          <w:rFonts w:hint="cs"/>
          <w:rtl/>
        </w:rPr>
        <w:t xml:space="preserve"> </w:t>
      </w:r>
      <w:r w:rsidRPr="00EB4D1D">
        <w:rPr>
          <w:rFonts w:hint="cs"/>
          <w:i/>
          <w:iCs/>
          <w:rtl/>
        </w:rPr>
        <w:t>عادية</w:t>
      </w:r>
      <w:r w:rsidRPr="00EB4D1D">
        <w:rPr>
          <w:rFonts w:hint="cs"/>
          <w:rtl/>
        </w:rPr>
        <w:t xml:space="preserve"> في </w:t>
      </w:r>
      <w:r w:rsidRPr="00EB4D1D">
        <w:rPr>
          <w:rFonts w:hint="cs"/>
          <w:i/>
          <w:iCs/>
          <w:rtl/>
        </w:rPr>
        <w:t>اللجنة التنفيذية لاتحاد باريس:</w:t>
      </w:r>
      <w:r w:rsidRPr="00EB4D1D">
        <w:rPr>
          <w:rFonts w:hint="cs"/>
          <w:rtl/>
        </w:rPr>
        <w:t xml:space="preserve"> ال</w:t>
      </w:r>
      <w:r w:rsidRPr="00EB4D1D">
        <w:rPr>
          <w:rtl/>
        </w:rPr>
        <w:t>جزائر، أرمينيا، أستراليا، النمسا، أذربيجان، بنغلاديش، بلجيكا، كمبوديا، الصين، كندا، كرواتيا، جمهورية كوريا الشعبية الديمقراطية، الدانمرك، إكوادور، مصر، السلفادور</w:t>
      </w:r>
      <w:r w:rsidRPr="00EB4D1D">
        <w:rPr>
          <w:rFonts w:hint="cs"/>
          <w:rtl/>
        </w:rPr>
        <w:t xml:space="preserve"> (2022-2023)</w:t>
      </w:r>
      <w:r w:rsidRPr="00EB4D1D">
        <w:rPr>
          <w:rtl/>
        </w:rPr>
        <w:t>، فرنسا، غامبيا، ألمانيا، غواتيمالا، الهند، إندونيسيا، جامايكا، ليسوتو، لكسمبرغ، ملاوي، ناميبيا، هولندا، نيوزيلندا، النرويج، بنما، بولندا، باراغواي</w:t>
      </w:r>
      <w:r w:rsidRPr="00EB4D1D">
        <w:rPr>
          <w:rFonts w:hint="cs"/>
          <w:rtl/>
        </w:rPr>
        <w:t xml:space="preserve"> (2021-2022)</w:t>
      </w:r>
      <w:r w:rsidRPr="00EB4D1D">
        <w:rPr>
          <w:rtl/>
        </w:rPr>
        <w:t>، البرتغال، صربيا، جنوب أفريقيا، إسبانيا، ترينيداد وتوباغو، تركيا، أوغندا، المملكة المتحدة، فييت نام</w:t>
      </w:r>
      <w:r w:rsidRPr="00EB4D1D">
        <w:rPr>
          <w:rFonts w:hint="cs"/>
          <w:rtl/>
        </w:rPr>
        <w:t xml:space="preserve"> (41)؛</w:t>
      </w:r>
    </w:p>
    <w:p w:rsidR="00E00D60" w:rsidRPr="00EB4D1D" w:rsidRDefault="00EB4D1D" w:rsidP="00E00D60">
      <w:pPr>
        <w:pStyle w:val="ONUMA"/>
        <w:numPr>
          <w:ilvl w:val="2"/>
          <w:numId w:val="4"/>
        </w:numPr>
      </w:pPr>
      <w:r>
        <w:rPr>
          <w:rFonts w:hint="cs"/>
          <w:rtl/>
        </w:rPr>
        <w:t>و</w:t>
      </w:r>
      <w:r w:rsidR="00E00D60" w:rsidRPr="00EB4D1D">
        <w:rPr>
          <w:rFonts w:hint="cs"/>
          <w:rtl/>
        </w:rPr>
        <w:t>انتخبت جمعية اتحاد برن</w:t>
      </w:r>
      <w:r w:rsidR="00E02384">
        <w:rPr>
          <w:rFonts w:hint="cs"/>
          <w:rtl/>
        </w:rPr>
        <w:t xml:space="preserve"> بالإجماع الدول التالية أعضاء</w:t>
      </w:r>
      <w:r w:rsidR="00E00D60" w:rsidRPr="00EB4D1D">
        <w:rPr>
          <w:rFonts w:hint="cs"/>
          <w:rtl/>
        </w:rPr>
        <w:t xml:space="preserve"> </w:t>
      </w:r>
      <w:r w:rsidR="00E00D60" w:rsidRPr="00EB4D1D">
        <w:rPr>
          <w:rFonts w:hint="cs"/>
          <w:i/>
          <w:iCs/>
          <w:rtl/>
        </w:rPr>
        <w:t>عادية</w:t>
      </w:r>
      <w:r w:rsidR="00E00D60" w:rsidRPr="00EB4D1D">
        <w:rPr>
          <w:rFonts w:hint="cs"/>
          <w:rtl/>
        </w:rPr>
        <w:t xml:space="preserve"> في </w:t>
      </w:r>
      <w:r w:rsidR="00E00D60" w:rsidRPr="00EB4D1D">
        <w:rPr>
          <w:rFonts w:hint="cs"/>
          <w:i/>
          <w:iCs/>
          <w:rtl/>
        </w:rPr>
        <w:t>اللجنة التنفيذية لاتحاد برن</w:t>
      </w:r>
      <w:r w:rsidR="00E00D60" w:rsidRPr="00EB4D1D">
        <w:rPr>
          <w:rFonts w:hint="cs"/>
          <w:rtl/>
        </w:rPr>
        <w:t>: ا</w:t>
      </w:r>
      <w:r w:rsidR="00E00D60" w:rsidRPr="00EB4D1D">
        <w:rPr>
          <w:rtl/>
        </w:rPr>
        <w:t>لأرجنتين، بيلاروس، بوليفيا (دولة - المتعددة القوميات)، البرازيل، شيلي، كولومبيا، كوستاريكا، كوت ديفوار، كوبا، الجمهورية التشيكية، جيبوتي، فنلندا، غانا، هنغاريا، آيسلندا، إيران (جمهورية - الإسلامية)، أيرلندا، إيطاليا، اليابان، كينيا، ليبريا، ماليزيا، المكسيك، منغوليا، المغرب، نيجيريا، باكستان، قطر، جمهورية كوريا، رومانيا، الاتحاد الروسي، المملكة العربية السعودية، سنغافورة، السودان، السويد، تونس، الإمارات العربية المتحدة، الولايات المتحدة الأمريكية، فنزويلا (جمهورية – البوليفارية)، زمبابوي</w:t>
      </w:r>
      <w:r w:rsidR="00E00D60" w:rsidRPr="00EB4D1D">
        <w:rPr>
          <w:rFonts w:hint="cs"/>
          <w:rtl/>
        </w:rPr>
        <w:t xml:space="preserve"> (40)؛</w:t>
      </w:r>
    </w:p>
    <w:p w:rsidR="00EB4D1D" w:rsidRDefault="00EB4D1D" w:rsidP="00E00D60">
      <w:pPr>
        <w:pStyle w:val="ONUMA"/>
        <w:numPr>
          <w:ilvl w:val="2"/>
          <w:numId w:val="4"/>
        </w:numPr>
      </w:pPr>
      <w:r>
        <w:rPr>
          <w:rFonts w:hint="cs"/>
          <w:rtl/>
        </w:rPr>
        <w:t xml:space="preserve">وعيّن مؤتمر الويبو بالإجماع الدولة التالية عضواً مؤقتاً في </w:t>
      </w:r>
      <w:r w:rsidRPr="00FA54AA">
        <w:rPr>
          <w:rFonts w:hint="cs"/>
          <w:i/>
          <w:iCs/>
          <w:rtl/>
        </w:rPr>
        <w:t>لجنة الويبو للتنسيق</w:t>
      </w:r>
      <w:r>
        <w:rPr>
          <w:rFonts w:hint="cs"/>
          <w:rtl/>
        </w:rPr>
        <w:t>: إريتريا (1)؛</w:t>
      </w:r>
    </w:p>
    <w:p w:rsidR="00EB4D1D" w:rsidRDefault="00EB4D1D" w:rsidP="00E00D60">
      <w:pPr>
        <w:pStyle w:val="ONUMA"/>
        <w:numPr>
          <w:ilvl w:val="2"/>
          <w:numId w:val="4"/>
        </w:numPr>
      </w:pPr>
      <w:r>
        <w:rPr>
          <w:rFonts w:hint="cs"/>
          <w:rtl/>
        </w:rPr>
        <w:t xml:space="preserve">ويحيط كل من مؤتمر الويبو وجمعيتي اتحادي باريس وبرن علماً بأن سويسرا ستظلّ عضواً بحكم وضعها في </w:t>
      </w:r>
      <w:r w:rsidRPr="00EB4D1D">
        <w:rPr>
          <w:rFonts w:hint="cs"/>
          <w:i/>
          <w:iCs/>
          <w:rtl/>
        </w:rPr>
        <w:t>اللجنة التنفيذية لاتحاد باريس</w:t>
      </w:r>
      <w:r>
        <w:rPr>
          <w:rFonts w:hint="cs"/>
          <w:rtl/>
        </w:rPr>
        <w:t xml:space="preserve"> و</w:t>
      </w:r>
      <w:r w:rsidRPr="00EB4D1D">
        <w:rPr>
          <w:rFonts w:hint="cs"/>
          <w:i/>
          <w:iCs/>
          <w:rtl/>
        </w:rPr>
        <w:t>اللجنة التنفيذية لاتحاد برن</w:t>
      </w:r>
      <w:r>
        <w:rPr>
          <w:rFonts w:hint="cs"/>
          <w:rtl/>
        </w:rPr>
        <w:t>.</w:t>
      </w:r>
    </w:p>
    <w:p w:rsidR="00EB4D1D" w:rsidRDefault="00EB4D1D" w:rsidP="009B76F7">
      <w:pPr>
        <w:pStyle w:val="BodyText"/>
        <w:keepNext/>
        <w:ind w:left="1133"/>
        <w:rPr>
          <w:rtl/>
        </w:rPr>
      </w:pPr>
      <w:r>
        <w:rPr>
          <w:rFonts w:hint="cs"/>
          <w:rtl/>
        </w:rPr>
        <w:lastRenderedPageBreak/>
        <w:t>وبالتالي، ستكون لجنة الويبو للتنسيق للفترة من أكتوبر 2021 إلى أكتوبر 2023 مكوّنة من الدول التالية:</w:t>
      </w:r>
    </w:p>
    <w:p w:rsidR="00EB4D1D" w:rsidRDefault="00EB4D1D" w:rsidP="00FA54AA">
      <w:pPr>
        <w:pStyle w:val="BodyText"/>
        <w:ind w:left="1133"/>
        <w:rPr>
          <w:rtl/>
        </w:rPr>
      </w:pPr>
      <w:r w:rsidRPr="00EB4D1D">
        <w:rPr>
          <w:rtl/>
        </w:rPr>
        <w:t>الجزائر، الأرجنتين، أرمينيا، أستراليا، النمسا، أذربيجان، بنغلاديش، بيلاروس، بلجيكا، بوليفيا (دولة - المتعددة القوميات)، البرازيل، كمبوديا، كندا، شيلي، الصين، كولومبيا، كوستاريكا، كوت ديفوار، كرواتيا، كوبا، الجمهورية التشيكية، جمهورية كوريا الشعبية الديمقراطية، الدانمرك، جيبوتي، إكوادور، مصر، السلفادور</w:t>
      </w:r>
      <w:r w:rsidR="009B76F7">
        <w:rPr>
          <w:rFonts w:hint="cs"/>
          <w:rtl/>
        </w:rPr>
        <w:t xml:space="preserve"> </w:t>
      </w:r>
      <w:r w:rsidR="009B76F7" w:rsidRPr="009B76F7">
        <w:rPr>
          <w:rFonts w:hint="cs"/>
          <w:rtl/>
        </w:rPr>
        <w:t>(2022-2023)</w:t>
      </w:r>
      <w:r w:rsidRPr="00EB4D1D">
        <w:rPr>
          <w:rtl/>
        </w:rPr>
        <w:t>، إريتريا</w:t>
      </w:r>
      <w:r w:rsidR="009B76F7">
        <w:rPr>
          <w:rFonts w:hint="eastAsia"/>
          <w:rtl/>
        </w:rPr>
        <w:t> </w:t>
      </w:r>
      <w:r w:rsidR="009B76F7">
        <w:rPr>
          <w:rFonts w:hint="cs"/>
          <w:rtl/>
        </w:rPr>
        <w:t>(</w:t>
      </w:r>
      <w:r w:rsidR="009B76F7" w:rsidRPr="009B76F7">
        <w:rPr>
          <w:rFonts w:hint="cs"/>
          <w:i/>
          <w:iCs/>
          <w:rtl/>
        </w:rPr>
        <w:t>مؤقت</w:t>
      </w:r>
      <w:r w:rsidR="009B76F7">
        <w:rPr>
          <w:rFonts w:hint="cs"/>
          <w:rtl/>
        </w:rPr>
        <w:t>)</w:t>
      </w:r>
      <w:r w:rsidRPr="00EB4D1D">
        <w:rPr>
          <w:rtl/>
        </w:rPr>
        <w:t>، فنلندا، فرنسا، غامبيا، ألمانيا، غانا، غواتيمالا، الهند، إندونيسيا، إيران (جمهورية - الإسلامية)، هنغاريا، آيسلندا، أيرلندا، إيطاليا، جامايكا، اليابان، كينيا، ليسوتو، ليبريا، لكسمبرغ، ملاوي، ماليزيا، المكسيك، منغوليا، المغرب، ناميبيا، هولندا، نيوزيلندا، نيجيريا، النرويج، باكستان، بنما، باراغواي</w:t>
      </w:r>
      <w:r w:rsidR="009B76F7">
        <w:rPr>
          <w:rFonts w:hint="cs"/>
          <w:rtl/>
        </w:rPr>
        <w:t xml:space="preserve"> </w:t>
      </w:r>
      <w:r w:rsidR="009B76F7" w:rsidRPr="009B76F7">
        <w:rPr>
          <w:rFonts w:hint="cs"/>
          <w:rtl/>
        </w:rPr>
        <w:t>(2021-2022)</w:t>
      </w:r>
      <w:r w:rsidRPr="00EB4D1D">
        <w:rPr>
          <w:rtl/>
        </w:rPr>
        <w:t>، بولندا، البرتغال، قطر، جمهورية كوريا، رومانيا، الاتحاد الروسي، المملكة العربية السعودية، صربيا، سنغافورة، جنوب أفريقيا، إسبانيا، السودان، السويد، سويسرا</w:t>
      </w:r>
      <w:r w:rsidR="009B76F7">
        <w:rPr>
          <w:rFonts w:hint="cs"/>
          <w:rtl/>
        </w:rPr>
        <w:t xml:space="preserve"> (</w:t>
      </w:r>
      <w:r w:rsidR="009B76F7" w:rsidRPr="009B76F7">
        <w:rPr>
          <w:rFonts w:hint="cs"/>
          <w:i/>
          <w:iCs/>
          <w:rtl/>
        </w:rPr>
        <w:t>بحكم وضعها</w:t>
      </w:r>
      <w:r w:rsidR="009B76F7">
        <w:rPr>
          <w:rFonts w:hint="cs"/>
          <w:rtl/>
        </w:rPr>
        <w:t>)</w:t>
      </w:r>
      <w:r w:rsidRPr="00EB4D1D">
        <w:rPr>
          <w:rtl/>
        </w:rPr>
        <w:t>، ترينيداد وتوباغو، تونس، تركيا، أوغندا، الإمارات ا</w:t>
      </w:r>
      <w:r w:rsidR="009B76F7">
        <w:rPr>
          <w:rtl/>
        </w:rPr>
        <w:t>لعربية المتحدة، المملكة</w:t>
      </w:r>
      <w:r w:rsidR="00FA54AA">
        <w:t> </w:t>
      </w:r>
      <w:r w:rsidR="009B76F7">
        <w:rPr>
          <w:rtl/>
        </w:rPr>
        <w:t>المتحدة</w:t>
      </w:r>
      <w:r w:rsidRPr="00EB4D1D">
        <w:rPr>
          <w:rtl/>
        </w:rPr>
        <w:t>، الولايات المتحدة الأمريكية، فنزويلا (جمهورية</w:t>
      </w:r>
      <w:r w:rsidR="009B76F7">
        <w:rPr>
          <w:rFonts w:hint="cs"/>
          <w:rtl/>
        </w:rPr>
        <w:t> </w:t>
      </w:r>
      <w:r w:rsidRPr="00EB4D1D">
        <w:rPr>
          <w:rtl/>
        </w:rPr>
        <w:t xml:space="preserve">– </w:t>
      </w:r>
      <w:r w:rsidR="009B76F7">
        <w:rPr>
          <w:rFonts w:hint="cs"/>
          <w:rtl/>
        </w:rPr>
        <w:t> </w:t>
      </w:r>
      <w:r w:rsidRPr="00EB4D1D">
        <w:rPr>
          <w:rtl/>
        </w:rPr>
        <w:t>البوليفارية)، فييت نام، زمبابوي</w:t>
      </w:r>
      <w:r w:rsidR="009B76F7">
        <w:rPr>
          <w:rFonts w:hint="cs"/>
          <w:rtl/>
        </w:rPr>
        <w:t xml:space="preserve"> (83)؛</w:t>
      </w:r>
    </w:p>
    <w:p w:rsidR="009B76F7" w:rsidRPr="00EB4D1D" w:rsidRDefault="009B76F7" w:rsidP="009B76F7">
      <w:pPr>
        <w:pStyle w:val="ONUMA"/>
        <w:ind w:left="566"/>
      </w:pPr>
      <w:r w:rsidRPr="009B76F7">
        <w:rPr>
          <w:rtl/>
        </w:rPr>
        <w:t xml:space="preserve">إن جمعيات الويبو، كل فيما يعنيه، قرّرت أن يجري رئيس الجمعية العامة للويبو مشاورات مع الدول الأعضاء بشأن تخصيص المقاعد الشاغرة في جمعيات الويبو في عام </w:t>
      </w:r>
      <w:r>
        <w:rPr>
          <w:rFonts w:hint="cs"/>
          <w:rtl/>
        </w:rPr>
        <w:t>2023</w:t>
      </w:r>
      <w:r w:rsidRPr="009B76F7">
        <w:rPr>
          <w:rtl/>
        </w:rPr>
        <w:t>، لأغراض انتخاب الأعضاء المكونة للجنة الويبو للتنسيق، واللجنتين التنفيذيتين لاتحادي باريس وبرن، في جمعيات الويبو نفسها.</w:t>
      </w:r>
    </w:p>
    <w:p w:rsidR="00DB69C4" w:rsidRPr="003C6C62" w:rsidRDefault="00DB69C4" w:rsidP="003C6C62">
      <w:pPr>
        <w:pStyle w:val="Heading3"/>
        <w:spacing w:after="240"/>
        <w:rPr>
          <w:b/>
          <w:bCs w:val="0"/>
          <w:u w:val="none"/>
          <w:rtl/>
        </w:rPr>
      </w:pPr>
      <w:r w:rsidRPr="003C6C62">
        <w:rPr>
          <w:b/>
          <w:bCs w:val="0"/>
          <w:u w:val="none"/>
          <w:rtl/>
        </w:rPr>
        <w:t>البند 9 من جدول الأعمال الموحّد</w:t>
      </w:r>
    </w:p>
    <w:p w:rsidR="00DB69C4" w:rsidRPr="003C6C62" w:rsidRDefault="00E45741" w:rsidP="00E45741">
      <w:pPr>
        <w:pStyle w:val="Heading3"/>
        <w:spacing w:after="240"/>
        <w:rPr>
          <w:b/>
          <w:bCs w:val="0"/>
          <w:u w:val="none"/>
          <w:rtl/>
        </w:rPr>
      </w:pPr>
      <w:r w:rsidRPr="00E45741">
        <w:rPr>
          <w:b/>
          <w:bCs w:val="0"/>
          <w:u w:val="none"/>
          <w:rtl/>
        </w:rPr>
        <w:t>تكوين لجنة البرنامج والميزانية</w:t>
      </w:r>
    </w:p>
    <w:p w:rsidR="00DB69C4" w:rsidRDefault="00DB69C4" w:rsidP="00E45741">
      <w:pPr>
        <w:pStyle w:val="ONUMA"/>
        <w:rPr>
          <w:rtl/>
        </w:rPr>
      </w:pPr>
      <w:r>
        <w:rPr>
          <w:rtl/>
        </w:rPr>
        <w:t xml:space="preserve">استندت المناقشات إلى الوثيقة </w:t>
      </w:r>
      <w:r w:rsidR="00E45741" w:rsidRPr="00E45741">
        <w:t>WO/GA/54/1</w:t>
      </w:r>
      <w:r>
        <w:rPr>
          <w:rtl/>
        </w:rPr>
        <w:t>.</w:t>
      </w:r>
    </w:p>
    <w:p w:rsidR="00DB69C4" w:rsidRPr="007F4008" w:rsidRDefault="007F4008" w:rsidP="007F4008">
      <w:pPr>
        <w:pStyle w:val="ONUMA"/>
        <w:ind w:left="566"/>
      </w:pPr>
      <w:r w:rsidRPr="007F4008">
        <w:rPr>
          <w:rFonts w:hint="cs"/>
          <w:rtl/>
        </w:rPr>
        <w:t>بعد مشاورات غير رسمية بين الدول الأعضاء، انتخبت الجمعية العامة بالإجماع الدول الأعضاء التالية أعضاء في لجنة البرنامج والميزانية للفترة من أكتوبر 2021 إلى أكتوبر 2023:</w:t>
      </w:r>
    </w:p>
    <w:p w:rsidR="00D401F0" w:rsidRDefault="007F4008" w:rsidP="00E02384">
      <w:pPr>
        <w:pStyle w:val="BodyText"/>
        <w:ind w:left="1133"/>
        <w:rPr>
          <w:rtl/>
        </w:rPr>
      </w:pPr>
      <w:r w:rsidRPr="00EC35CB">
        <w:rPr>
          <w:rtl/>
        </w:rPr>
        <w:t>الجزائر، الأرجنتين، أرمينيا</w:t>
      </w:r>
      <w:r w:rsidRPr="00EC35CB">
        <w:rPr>
          <w:rFonts w:hint="cs"/>
          <w:rtl/>
        </w:rPr>
        <w:t xml:space="preserve"> (2021-2022)</w:t>
      </w:r>
      <w:r w:rsidRPr="00EC35CB">
        <w:rPr>
          <w:rtl/>
        </w:rPr>
        <w:t>، أذربيجان</w:t>
      </w:r>
      <w:r w:rsidR="00EC35CB" w:rsidRPr="00EC35CB">
        <w:rPr>
          <w:rFonts w:hint="cs"/>
          <w:rtl/>
        </w:rPr>
        <w:t xml:space="preserve"> (2021-2022)</w:t>
      </w:r>
      <w:r w:rsidRPr="00EC35CB">
        <w:rPr>
          <w:rtl/>
        </w:rPr>
        <w:t>، بنغلاديش</w:t>
      </w:r>
      <w:r w:rsidR="00EC35CB" w:rsidRPr="00EC35CB">
        <w:rPr>
          <w:rFonts w:hint="cs"/>
          <w:rtl/>
        </w:rPr>
        <w:t xml:space="preserve"> (2021-2022)</w:t>
      </w:r>
      <w:r w:rsidRPr="00EC35CB">
        <w:rPr>
          <w:rtl/>
        </w:rPr>
        <w:t>، بيلاروس</w:t>
      </w:r>
      <w:r w:rsidR="00EC35CB" w:rsidRPr="00EC35CB">
        <w:rPr>
          <w:rFonts w:hint="cs"/>
          <w:rtl/>
        </w:rPr>
        <w:t xml:space="preserve"> (2022-2023)</w:t>
      </w:r>
      <w:r w:rsidRPr="00EC35CB">
        <w:rPr>
          <w:rtl/>
        </w:rPr>
        <w:t>، البرازيل، كندا، شيلي، الصين، كولومبيا، الجمهورية التشيكية، مصر، السلفادور، إستونيا، فرنسا، ألمانيا، غانا، اليونان، غواتيمالا، هنغاريا، الهند، إندونيسيا</w:t>
      </w:r>
      <w:r w:rsidR="00EC35CB" w:rsidRPr="00EC35CB">
        <w:rPr>
          <w:rFonts w:hint="cs"/>
          <w:rtl/>
        </w:rPr>
        <w:t xml:space="preserve"> (2022-2023)</w:t>
      </w:r>
      <w:r w:rsidRPr="00EC35CB">
        <w:rPr>
          <w:rtl/>
        </w:rPr>
        <w:t>، العراق</w:t>
      </w:r>
      <w:r w:rsidR="00EC35CB" w:rsidRPr="00EC35CB">
        <w:rPr>
          <w:rFonts w:hint="cs"/>
          <w:rtl/>
        </w:rPr>
        <w:t xml:space="preserve"> (2022-2023)</w:t>
      </w:r>
      <w:r w:rsidRPr="00EC35CB">
        <w:rPr>
          <w:rtl/>
        </w:rPr>
        <w:t>، إيران (جمهورية</w:t>
      </w:r>
      <w:r w:rsidR="00EC35CB" w:rsidRPr="00EC35CB">
        <w:rPr>
          <w:rFonts w:hint="cs"/>
          <w:rtl/>
        </w:rPr>
        <w:t> </w:t>
      </w:r>
      <w:r w:rsidRPr="00EC35CB">
        <w:rPr>
          <w:rtl/>
        </w:rPr>
        <w:t>- الإسلامية)</w:t>
      </w:r>
      <w:r w:rsidR="00EC35CB" w:rsidRPr="00EC35CB">
        <w:rPr>
          <w:rFonts w:hint="cs"/>
          <w:rtl/>
        </w:rPr>
        <w:t xml:space="preserve"> (2021-2022)</w:t>
      </w:r>
      <w:r w:rsidRPr="00EC35CB">
        <w:rPr>
          <w:rtl/>
        </w:rPr>
        <w:t>، إيطاليا، جامايكا، اليابان، كازاخستان</w:t>
      </w:r>
      <w:r w:rsidR="00EC35CB" w:rsidRPr="00EC35CB">
        <w:rPr>
          <w:rFonts w:hint="cs"/>
          <w:rtl/>
        </w:rPr>
        <w:t xml:space="preserve"> (2021-2022)</w:t>
      </w:r>
      <w:r w:rsidRPr="00EC35CB">
        <w:rPr>
          <w:rtl/>
        </w:rPr>
        <w:t>، كينيا، قيرغيزستان</w:t>
      </w:r>
      <w:r w:rsidR="00EC35CB" w:rsidRPr="00EC35CB">
        <w:rPr>
          <w:rFonts w:hint="cs"/>
          <w:rtl/>
        </w:rPr>
        <w:t xml:space="preserve"> (2022-2023)</w:t>
      </w:r>
      <w:r w:rsidRPr="00EC35CB">
        <w:rPr>
          <w:rtl/>
        </w:rPr>
        <w:t>، ماليزيا</w:t>
      </w:r>
      <w:r w:rsidR="00EC35CB" w:rsidRPr="00EC35CB">
        <w:rPr>
          <w:rFonts w:hint="cs"/>
          <w:rtl/>
        </w:rPr>
        <w:t xml:space="preserve"> (2021-2022)</w:t>
      </w:r>
      <w:r w:rsidRPr="00EC35CB">
        <w:rPr>
          <w:rtl/>
        </w:rPr>
        <w:t>، المكسيك، منغوليا</w:t>
      </w:r>
      <w:r w:rsidR="00EC35CB" w:rsidRPr="00EC35CB">
        <w:rPr>
          <w:rFonts w:hint="cs"/>
          <w:rtl/>
        </w:rPr>
        <w:t xml:space="preserve"> (2022-2023)</w:t>
      </w:r>
      <w:r w:rsidRPr="00EC35CB">
        <w:rPr>
          <w:rtl/>
        </w:rPr>
        <w:t>، المغرب، ناميبيا، نيجيريا، عمان</w:t>
      </w:r>
      <w:r w:rsidR="00EC35CB" w:rsidRPr="00EC35CB">
        <w:rPr>
          <w:rFonts w:hint="cs"/>
          <w:rtl/>
        </w:rPr>
        <w:t xml:space="preserve"> (2022-2023)</w:t>
      </w:r>
      <w:r w:rsidRPr="00EC35CB">
        <w:rPr>
          <w:rtl/>
        </w:rPr>
        <w:t>، باكستان</w:t>
      </w:r>
      <w:r w:rsidR="00EC35CB" w:rsidRPr="00EC35CB">
        <w:rPr>
          <w:rFonts w:hint="cs"/>
          <w:rtl/>
        </w:rPr>
        <w:t xml:space="preserve"> (2021-2022)</w:t>
      </w:r>
      <w:r w:rsidRPr="00EC35CB">
        <w:rPr>
          <w:rtl/>
        </w:rPr>
        <w:t>، بنما، بولندا، قطر</w:t>
      </w:r>
      <w:r w:rsidR="00EC35CB" w:rsidRPr="00EC35CB">
        <w:rPr>
          <w:rFonts w:hint="cs"/>
          <w:rtl/>
        </w:rPr>
        <w:t xml:space="preserve"> </w:t>
      </w:r>
      <w:r w:rsidR="00E02384" w:rsidRPr="00E02384">
        <w:rPr>
          <w:rFonts w:hint="cs"/>
          <w:rtl/>
        </w:rPr>
        <w:t>(2021-2022)</w:t>
      </w:r>
      <w:r w:rsidRPr="00EC35CB">
        <w:rPr>
          <w:rtl/>
        </w:rPr>
        <w:t>، جمهورية كوريا</w:t>
      </w:r>
      <w:r w:rsidR="00E02384">
        <w:rPr>
          <w:rFonts w:hint="cs"/>
          <w:rtl/>
        </w:rPr>
        <w:t xml:space="preserve"> </w:t>
      </w:r>
      <w:r w:rsidR="00E02384" w:rsidRPr="00E02384">
        <w:rPr>
          <w:rFonts w:hint="cs"/>
          <w:rtl/>
        </w:rPr>
        <w:t>(2021-2022)</w:t>
      </w:r>
      <w:r w:rsidRPr="00EC35CB">
        <w:rPr>
          <w:rtl/>
        </w:rPr>
        <w:t>، رومانيا، الاتحاد الروسي، المملكة العربية السعودية، صربيا، سنغافورة</w:t>
      </w:r>
      <w:r w:rsidR="00EC35CB" w:rsidRPr="00EC35CB">
        <w:rPr>
          <w:rFonts w:hint="cs"/>
          <w:rtl/>
        </w:rPr>
        <w:t xml:space="preserve"> (2022-2023)</w:t>
      </w:r>
      <w:r w:rsidRPr="00EC35CB">
        <w:rPr>
          <w:rtl/>
        </w:rPr>
        <w:t>، سلوفاكيا، جنوب أفريقيا، إسبانيا، السويد، سويسرا</w:t>
      </w:r>
      <w:r w:rsidR="00EC35CB" w:rsidRPr="00EC35CB">
        <w:rPr>
          <w:rFonts w:hint="cs"/>
          <w:rtl/>
        </w:rPr>
        <w:t xml:space="preserve"> (</w:t>
      </w:r>
      <w:r w:rsidR="00EC35CB" w:rsidRPr="00EC35CB">
        <w:rPr>
          <w:rFonts w:hint="cs"/>
          <w:i/>
          <w:iCs/>
          <w:rtl/>
        </w:rPr>
        <w:t>بحكم وضعها</w:t>
      </w:r>
      <w:r w:rsidR="00EC35CB" w:rsidRPr="00EC35CB">
        <w:rPr>
          <w:rFonts w:hint="cs"/>
          <w:rtl/>
        </w:rPr>
        <w:t>)</w:t>
      </w:r>
      <w:r w:rsidRPr="00EC35CB">
        <w:rPr>
          <w:rtl/>
        </w:rPr>
        <w:t>، الجمهورية العربية السورية</w:t>
      </w:r>
      <w:r w:rsidR="00EC35CB" w:rsidRPr="00EC35CB">
        <w:rPr>
          <w:rFonts w:hint="cs"/>
          <w:rtl/>
        </w:rPr>
        <w:t xml:space="preserve"> (2022-2023)</w:t>
      </w:r>
      <w:r w:rsidRPr="00EC35CB">
        <w:rPr>
          <w:rtl/>
        </w:rPr>
        <w:t>، طاجيكستان</w:t>
      </w:r>
      <w:r w:rsidR="00EC35CB" w:rsidRPr="00EC35CB">
        <w:rPr>
          <w:rFonts w:hint="cs"/>
          <w:rtl/>
        </w:rPr>
        <w:t xml:space="preserve"> (2022-</w:t>
      </w:r>
      <w:r w:rsidR="00EC35CB" w:rsidRPr="00EC35CB">
        <w:rPr>
          <w:rFonts w:hint="eastAsia"/>
          <w:rtl/>
        </w:rPr>
        <w:t> </w:t>
      </w:r>
      <w:r w:rsidR="00EC35CB" w:rsidRPr="00EC35CB">
        <w:rPr>
          <w:rFonts w:hint="cs"/>
          <w:rtl/>
        </w:rPr>
        <w:t>2023)</w:t>
      </w:r>
      <w:r w:rsidRPr="00EC35CB">
        <w:rPr>
          <w:rtl/>
        </w:rPr>
        <w:t>، تونس، تركيا، تركمانستان</w:t>
      </w:r>
      <w:r w:rsidR="00EC35CB" w:rsidRPr="00EC35CB">
        <w:rPr>
          <w:rFonts w:hint="cs"/>
          <w:rtl/>
        </w:rPr>
        <w:t xml:space="preserve"> (2022-2023)</w:t>
      </w:r>
      <w:r w:rsidRPr="00EC35CB">
        <w:rPr>
          <w:rtl/>
        </w:rPr>
        <w:t>، أوغندا، الإمارات العربية المتحدة</w:t>
      </w:r>
      <w:r w:rsidR="00EC35CB" w:rsidRPr="00EC35CB">
        <w:rPr>
          <w:rFonts w:hint="cs"/>
          <w:rtl/>
        </w:rPr>
        <w:t xml:space="preserve"> (2022-2023)</w:t>
      </w:r>
      <w:r w:rsidR="00EC35CB" w:rsidRPr="00EC35CB">
        <w:rPr>
          <w:rtl/>
        </w:rPr>
        <w:t>، المملكة المتحدة</w:t>
      </w:r>
      <w:r w:rsidRPr="00EC35CB">
        <w:rPr>
          <w:rtl/>
        </w:rPr>
        <w:t>، الولايات المتحدة الأمريكية، أوزبكستان</w:t>
      </w:r>
      <w:r w:rsidR="00EC35CB" w:rsidRPr="00EC35CB">
        <w:rPr>
          <w:rFonts w:hint="cs"/>
          <w:rtl/>
        </w:rPr>
        <w:t xml:space="preserve"> (2021-2022)</w:t>
      </w:r>
      <w:r w:rsidRPr="00EC35CB">
        <w:rPr>
          <w:rtl/>
        </w:rPr>
        <w:t>، فييت نام</w:t>
      </w:r>
      <w:r w:rsidR="00D401F0" w:rsidRPr="00EC35CB">
        <w:rPr>
          <w:rFonts w:hint="cs"/>
          <w:rtl/>
        </w:rPr>
        <w:t xml:space="preserve"> </w:t>
      </w:r>
      <w:r w:rsidR="00EC35CB" w:rsidRPr="00EC35CB">
        <w:rPr>
          <w:rFonts w:hint="cs"/>
          <w:rtl/>
        </w:rPr>
        <w:t xml:space="preserve">(2021-2022) </w:t>
      </w:r>
      <w:r w:rsidR="00D401F0" w:rsidRPr="00EC35CB">
        <w:rPr>
          <w:rFonts w:hint="cs"/>
          <w:rtl/>
        </w:rPr>
        <w:t>(53).</w:t>
      </w:r>
    </w:p>
    <w:p w:rsidR="00EC35CB" w:rsidRDefault="00E02384" w:rsidP="00E02384">
      <w:pPr>
        <w:pStyle w:val="ONUMA"/>
        <w:ind w:left="566"/>
        <w:rPr>
          <w:rtl/>
        </w:rPr>
      </w:pPr>
      <w:r>
        <w:rPr>
          <w:rFonts w:hint="cs"/>
          <w:rtl/>
        </w:rPr>
        <w:t>و</w:t>
      </w:r>
      <w:r w:rsidR="00EC35CB" w:rsidRPr="00EC35CB">
        <w:rPr>
          <w:rtl/>
        </w:rPr>
        <w:t xml:space="preserve">قرّرت الجمعية العامة للويبو النظر في تكوين لجنة البرنامج والميزانية؛ وفي هذا السياق، سيُجري رئيس الجمعية العامة للويبو مشاورات بشأن لجنة برنامج وميزانية شاملة وشفافة وفعالة، بمراعاة جملة أمور منها التمثيل الجغرافي، بهدف اتخاذ قرار في الجمعية العامة للويبو في دورتها المزمع عقدها في عام </w:t>
      </w:r>
      <w:r w:rsidR="00FA54AA">
        <w:rPr>
          <w:rFonts w:hint="cs"/>
          <w:rtl/>
        </w:rPr>
        <w:t>2023</w:t>
      </w:r>
      <w:r w:rsidR="00EC35CB" w:rsidRPr="00EC35CB">
        <w:rPr>
          <w:rtl/>
        </w:rPr>
        <w:t>.</w:t>
      </w:r>
    </w:p>
    <w:p w:rsidR="00DB69C4" w:rsidRPr="003C6C62" w:rsidRDefault="00DB69C4" w:rsidP="003C6C62">
      <w:pPr>
        <w:pStyle w:val="Heading3"/>
        <w:spacing w:after="240"/>
        <w:rPr>
          <w:b/>
          <w:bCs w:val="0"/>
          <w:u w:val="none"/>
          <w:rtl/>
        </w:rPr>
      </w:pPr>
      <w:r w:rsidRPr="003C6C62">
        <w:rPr>
          <w:b/>
          <w:bCs w:val="0"/>
          <w:u w:val="none"/>
          <w:rtl/>
        </w:rPr>
        <w:t>البند 10 من جدول الأعمال الموحّد</w:t>
      </w:r>
    </w:p>
    <w:p w:rsidR="00DB69C4" w:rsidRPr="003C6C62" w:rsidRDefault="00DB69C4" w:rsidP="003C6C62">
      <w:pPr>
        <w:pStyle w:val="Heading3"/>
        <w:spacing w:after="240"/>
        <w:rPr>
          <w:b/>
          <w:bCs w:val="0"/>
          <w:u w:val="none"/>
          <w:rtl/>
        </w:rPr>
      </w:pPr>
      <w:r w:rsidRPr="003C6C62">
        <w:rPr>
          <w:b/>
          <w:bCs w:val="0"/>
          <w:u w:val="none"/>
          <w:rtl/>
        </w:rPr>
        <w:t>تقارير عن التدقيق والرقابة</w:t>
      </w:r>
    </w:p>
    <w:p w:rsidR="00DB69C4" w:rsidRDefault="00DB69C4" w:rsidP="00D401F0">
      <w:pPr>
        <w:pStyle w:val="ONUMA"/>
        <w:rPr>
          <w:rtl/>
        </w:rPr>
      </w:pPr>
      <w:r>
        <w:rPr>
          <w:rtl/>
        </w:rPr>
        <w:t xml:space="preserve">استندت المناقشات إلى الوثائق </w:t>
      </w:r>
      <w:r w:rsidR="00D401F0" w:rsidRPr="00D401F0">
        <w:t>WO/GA/54/2</w:t>
      </w:r>
      <w:r w:rsidR="00D401F0">
        <w:rPr>
          <w:rFonts w:hint="cs"/>
          <w:rtl/>
        </w:rPr>
        <w:t xml:space="preserve"> </w:t>
      </w:r>
      <w:r>
        <w:rPr>
          <w:rtl/>
        </w:rPr>
        <w:t>و</w:t>
      </w:r>
      <w:r>
        <w:t>A/6</w:t>
      </w:r>
      <w:r w:rsidR="00D401F0">
        <w:t>2</w:t>
      </w:r>
      <w:r>
        <w:t>/</w:t>
      </w:r>
      <w:r w:rsidR="00D401F0">
        <w:t>6</w:t>
      </w:r>
      <w:r>
        <w:rPr>
          <w:rtl/>
        </w:rPr>
        <w:t xml:space="preserve"> و</w:t>
      </w:r>
      <w:r>
        <w:t>WO/GA/5</w:t>
      </w:r>
      <w:r w:rsidR="00D401F0">
        <w:t>4</w:t>
      </w:r>
      <w:r>
        <w:t>/</w:t>
      </w:r>
      <w:r w:rsidR="00D401F0">
        <w:t>3</w:t>
      </w:r>
      <w:r>
        <w:rPr>
          <w:rtl/>
        </w:rPr>
        <w:t xml:space="preserve"> و</w:t>
      </w:r>
      <w:r>
        <w:t>A/6</w:t>
      </w:r>
      <w:r w:rsidR="00D401F0">
        <w:t>2</w:t>
      </w:r>
      <w:r>
        <w:t>/</w:t>
      </w:r>
      <w:r w:rsidR="00D401F0">
        <w:t>7</w:t>
      </w:r>
      <w:r>
        <w:rPr>
          <w:rtl/>
        </w:rPr>
        <w:t>.</w:t>
      </w:r>
    </w:p>
    <w:p w:rsidR="00DB69C4" w:rsidRPr="00D401F0" w:rsidRDefault="00DB69C4" w:rsidP="00D401F0">
      <w:pPr>
        <w:pStyle w:val="BodyText"/>
        <w:ind w:left="566"/>
        <w:rPr>
          <w:u w:val="single"/>
          <w:rtl/>
        </w:rPr>
      </w:pPr>
      <w:r w:rsidRPr="00D401F0">
        <w:rPr>
          <w:u w:val="single"/>
          <w:rtl/>
        </w:rPr>
        <w:t>"1"</w:t>
      </w:r>
      <w:r w:rsidRPr="00D401F0">
        <w:rPr>
          <w:u w:val="single"/>
          <w:rtl/>
        </w:rPr>
        <w:tab/>
        <w:t>تقرير لجنة الويبو الاستشارية المستقلة للرقابة</w:t>
      </w:r>
    </w:p>
    <w:p w:rsidR="00DB69C4" w:rsidRPr="00BF3643" w:rsidRDefault="00BF3643" w:rsidP="00A65ABC">
      <w:pPr>
        <w:pStyle w:val="ONUMA"/>
        <w:ind w:left="566"/>
        <w:rPr>
          <w:rtl/>
        </w:rPr>
      </w:pPr>
      <w:r w:rsidRPr="00BF3643">
        <w:rPr>
          <w:rFonts w:hint="cs"/>
          <w:rtl/>
        </w:rPr>
        <w:t>لم تتخذ الجمعيات أي قرار.</w:t>
      </w:r>
    </w:p>
    <w:p w:rsidR="00DB69C4" w:rsidRDefault="00DB69C4" w:rsidP="00A65ABC">
      <w:pPr>
        <w:pStyle w:val="BodyText"/>
        <w:ind w:left="566"/>
        <w:rPr>
          <w:rtl/>
        </w:rPr>
      </w:pPr>
      <w:r w:rsidRPr="00A65ABC">
        <w:rPr>
          <w:u w:val="single"/>
          <w:rtl/>
        </w:rPr>
        <w:t>"2"</w:t>
      </w:r>
      <w:r w:rsidRPr="00A65ABC">
        <w:rPr>
          <w:u w:val="single"/>
          <w:rtl/>
        </w:rPr>
        <w:tab/>
        <w:t>تقرير المدقق الخارجي</w:t>
      </w:r>
    </w:p>
    <w:p w:rsidR="00DB69C4" w:rsidRPr="00681253" w:rsidRDefault="00681253" w:rsidP="00681253">
      <w:pPr>
        <w:pStyle w:val="ONUMA"/>
        <w:ind w:left="566"/>
        <w:rPr>
          <w:rtl/>
        </w:rPr>
      </w:pPr>
      <w:r w:rsidRPr="00681253">
        <w:rPr>
          <w:rFonts w:hint="cs"/>
          <w:rtl/>
        </w:rPr>
        <w:t xml:space="preserve">إن جمعيات الويبو، كل فيما يعنيه، </w:t>
      </w:r>
      <w:r w:rsidR="00DB69C4" w:rsidRPr="00681253">
        <w:rPr>
          <w:rtl/>
        </w:rPr>
        <w:t>أحاطت علما</w:t>
      </w:r>
      <w:r w:rsidR="00A65ABC" w:rsidRPr="00681253">
        <w:rPr>
          <w:rFonts w:hint="cs"/>
          <w:rtl/>
        </w:rPr>
        <w:t>ً</w:t>
      </w:r>
      <w:r w:rsidR="00DB69C4" w:rsidRPr="00681253">
        <w:rPr>
          <w:rtl/>
        </w:rPr>
        <w:t xml:space="preserve"> بمضمون "تقرير المدقق الخارجي" (الوثيقة</w:t>
      </w:r>
      <w:r w:rsidR="00A65ABC" w:rsidRPr="00681253">
        <w:rPr>
          <w:rFonts w:hint="cs"/>
          <w:rtl/>
        </w:rPr>
        <w:t> </w:t>
      </w:r>
      <w:r w:rsidR="00DB69C4" w:rsidRPr="00681253">
        <w:t>A/6</w:t>
      </w:r>
      <w:r w:rsidR="00A65ABC" w:rsidRPr="00681253">
        <w:t>2</w:t>
      </w:r>
      <w:r w:rsidR="00DB69C4" w:rsidRPr="00681253">
        <w:t>/</w:t>
      </w:r>
      <w:r w:rsidR="00A65ABC" w:rsidRPr="00681253">
        <w:t>6</w:t>
      </w:r>
      <w:r w:rsidR="00DB69C4" w:rsidRPr="00681253">
        <w:rPr>
          <w:rtl/>
        </w:rPr>
        <w:t>).</w:t>
      </w:r>
    </w:p>
    <w:p w:rsidR="00DB69C4" w:rsidRDefault="00DB69C4" w:rsidP="00A65ABC">
      <w:pPr>
        <w:pStyle w:val="BodyText"/>
        <w:ind w:left="566"/>
        <w:rPr>
          <w:rtl/>
        </w:rPr>
      </w:pPr>
      <w:r w:rsidRPr="00A65ABC">
        <w:rPr>
          <w:u w:val="single"/>
          <w:rtl/>
        </w:rPr>
        <w:lastRenderedPageBreak/>
        <w:t>"3"</w:t>
      </w:r>
      <w:r w:rsidRPr="00A65ABC">
        <w:rPr>
          <w:u w:val="single"/>
          <w:rtl/>
        </w:rPr>
        <w:tab/>
        <w:t>تقرير مدير شعبة الرقابة الداخلية</w:t>
      </w:r>
    </w:p>
    <w:p w:rsidR="00DB69C4" w:rsidRPr="007266EA" w:rsidRDefault="00DB69C4" w:rsidP="00A65ABC">
      <w:pPr>
        <w:pStyle w:val="ONUMA"/>
        <w:ind w:left="566"/>
        <w:rPr>
          <w:rtl/>
        </w:rPr>
      </w:pPr>
      <w:r w:rsidRPr="007266EA">
        <w:rPr>
          <w:rtl/>
        </w:rPr>
        <w:t>أحاطت الجمعية العامة للويبو علما</w:t>
      </w:r>
      <w:r w:rsidR="00A65ABC" w:rsidRPr="007266EA">
        <w:rPr>
          <w:rFonts w:hint="cs"/>
          <w:rtl/>
        </w:rPr>
        <w:t>ً</w:t>
      </w:r>
      <w:r w:rsidRPr="007266EA">
        <w:rPr>
          <w:rtl/>
        </w:rPr>
        <w:t xml:space="preserve"> بمضمون "التقرير السنوي لمدير شعبة الرقابة الداخلية" (الوثيقة</w:t>
      </w:r>
      <w:r w:rsidR="00A65ABC" w:rsidRPr="007266EA">
        <w:rPr>
          <w:rFonts w:hint="cs"/>
          <w:rtl/>
        </w:rPr>
        <w:t> </w:t>
      </w:r>
      <w:r w:rsidRPr="007266EA">
        <w:t>WO/GA/5</w:t>
      </w:r>
      <w:r w:rsidR="00A65ABC" w:rsidRPr="007266EA">
        <w:t>4</w:t>
      </w:r>
      <w:r w:rsidRPr="007266EA">
        <w:t>/</w:t>
      </w:r>
      <w:r w:rsidR="00A65ABC" w:rsidRPr="007266EA">
        <w:t>3</w:t>
      </w:r>
      <w:r w:rsidRPr="007266EA">
        <w:rPr>
          <w:rtl/>
        </w:rPr>
        <w:t>).</w:t>
      </w:r>
    </w:p>
    <w:p w:rsidR="00DB69C4" w:rsidRPr="003C6C62" w:rsidRDefault="00DB69C4" w:rsidP="003C6C62">
      <w:pPr>
        <w:pStyle w:val="Heading3"/>
        <w:spacing w:after="240"/>
        <w:rPr>
          <w:b/>
          <w:bCs w:val="0"/>
          <w:u w:val="none"/>
          <w:rtl/>
        </w:rPr>
      </w:pPr>
      <w:r w:rsidRPr="003C6C62">
        <w:rPr>
          <w:b/>
          <w:bCs w:val="0"/>
          <w:u w:val="none"/>
          <w:rtl/>
        </w:rPr>
        <w:t>البند 11 من جدول الأعمال الموحّد</w:t>
      </w:r>
    </w:p>
    <w:p w:rsidR="00DB69C4" w:rsidRPr="003C6C62" w:rsidRDefault="00DB69C4" w:rsidP="003C6C62">
      <w:pPr>
        <w:pStyle w:val="Heading3"/>
        <w:spacing w:after="240"/>
        <w:rPr>
          <w:b/>
          <w:bCs w:val="0"/>
          <w:u w:val="none"/>
          <w:rtl/>
        </w:rPr>
      </w:pPr>
      <w:r w:rsidRPr="003C6C62">
        <w:rPr>
          <w:b/>
          <w:bCs w:val="0"/>
          <w:u w:val="none"/>
          <w:rtl/>
        </w:rPr>
        <w:t>تقرير عن لجنة البرنامج والميزانية</w:t>
      </w:r>
    </w:p>
    <w:p w:rsidR="00DB69C4" w:rsidRDefault="00DB69C4" w:rsidP="006472B5">
      <w:pPr>
        <w:pStyle w:val="ONUMA"/>
        <w:rPr>
          <w:rtl/>
        </w:rPr>
      </w:pPr>
      <w:r>
        <w:rPr>
          <w:rtl/>
        </w:rPr>
        <w:t xml:space="preserve">استندت المناقشات إلى الوثيقة </w:t>
      </w:r>
      <w:r>
        <w:t>A/6</w:t>
      </w:r>
      <w:r w:rsidR="006472B5">
        <w:t>2</w:t>
      </w:r>
      <w:r>
        <w:t>/</w:t>
      </w:r>
      <w:r w:rsidR="006472B5">
        <w:t>7</w:t>
      </w:r>
      <w:r>
        <w:rPr>
          <w:rtl/>
        </w:rPr>
        <w:t>.</w:t>
      </w:r>
    </w:p>
    <w:p w:rsidR="00DB69C4" w:rsidRPr="007266EA" w:rsidRDefault="007266EA" w:rsidP="006472B5">
      <w:pPr>
        <w:pStyle w:val="ONUMA"/>
        <w:ind w:left="566"/>
      </w:pPr>
      <w:r w:rsidRPr="007266EA">
        <w:rPr>
          <w:rtl/>
        </w:rPr>
        <w:t>إن جمعيات الويبو، كل فيما يعنيه</w:t>
      </w:r>
      <w:r w:rsidRPr="007266EA">
        <w:rPr>
          <w:rFonts w:hint="cs"/>
          <w:rtl/>
        </w:rPr>
        <w:t>،</w:t>
      </w:r>
    </w:p>
    <w:p w:rsidR="006472B5" w:rsidRPr="007266EA" w:rsidRDefault="006472B5" w:rsidP="007266EA">
      <w:pPr>
        <w:pStyle w:val="ONUMA"/>
        <w:numPr>
          <w:ilvl w:val="2"/>
          <w:numId w:val="4"/>
        </w:numPr>
      </w:pPr>
      <w:r w:rsidRPr="007266EA">
        <w:rPr>
          <w:rtl/>
        </w:rPr>
        <w:t>أحاطت علما</w:t>
      </w:r>
      <w:r w:rsidRPr="007266EA">
        <w:rPr>
          <w:rFonts w:hint="cs"/>
          <w:rtl/>
        </w:rPr>
        <w:t>ً</w:t>
      </w:r>
      <w:r w:rsidRPr="007266EA">
        <w:rPr>
          <w:rtl/>
        </w:rPr>
        <w:t xml:space="preserve"> بمضمون "قائمة القرارات التي اعتمدتها لجنة البرنامج والميزانية" (الوثيقة </w:t>
      </w:r>
      <w:r w:rsidR="007266EA" w:rsidRPr="007266EA">
        <w:t>A/62/7</w:t>
      </w:r>
      <w:r w:rsidRPr="007266EA">
        <w:rPr>
          <w:rtl/>
        </w:rPr>
        <w:t>)؛</w:t>
      </w:r>
    </w:p>
    <w:p w:rsidR="00DB69C4" w:rsidRPr="007266EA" w:rsidRDefault="006472B5" w:rsidP="00E07313">
      <w:pPr>
        <w:pStyle w:val="ONUMA"/>
        <w:numPr>
          <w:ilvl w:val="2"/>
          <w:numId w:val="4"/>
        </w:numPr>
        <w:rPr>
          <w:rtl/>
        </w:rPr>
      </w:pPr>
      <w:r w:rsidRPr="007266EA">
        <w:rPr>
          <w:rtl/>
        </w:rPr>
        <w:t>ووافقت على التوصيات الصادرة عن لجنة البرنامج والميزانية على النحو الوارد في الوثيقة ذاتها.</w:t>
      </w:r>
    </w:p>
    <w:p w:rsidR="00DB69C4" w:rsidRPr="003C6C62" w:rsidRDefault="00DB69C4" w:rsidP="003C6C62">
      <w:pPr>
        <w:pStyle w:val="Heading3"/>
        <w:spacing w:after="240"/>
        <w:rPr>
          <w:b/>
          <w:bCs w:val="0"/>
          <w:u w:val="none"/>
          <w:rtl/>
        </w:rPr>
      </w:pPr>
      <w:r w:rsidRPr="003C6C62">
        <w:rPr>
          <w:b/>
          <w:bCs w:val="0"/>
          <w:u w:val="none"/>
          <w:rtl/>
        </w:rPr>
        <w:t>البند 12 من جدول الأعمال الموحّد</w:t>
      </w:r>
    </w:p>
    <w:p w:rsidR="00DB69C4" w:rsidRPr="003C6C62" w:rsidRDefault="006472B5" w:rsidP="006472B5">
      <w:pPr>
        <w:pStyle w:val="Heading3"/>
        <w:spacing w:after="240"/>
        <w:rPr>
          <w:b/>
          <w:bCs w:val="0"/>
          <w:u w:val="none"/>
          <w:rtl/>
        </w:rPr>
      </w:pPr>
      <w:r w:rsidRPr="006472B5">
        <w:rPr>
          <w:rFonts w:hint="cs"/>
          <w:b/>
          <w:bCs w:val="0"/>
          <w:u w:val="none"/>
          <w:rtl/>
          <w:lang w:bidi="ar-EG"/>
        </w:rPr>
        <w:t>محاضر اجتماعات الويبو</w:t>
      </w:r>
    </w:p>
    <w:p w:rsidR="00DB69C4" w:rsidRDefault="00DB69C4" w:rsidP="006472B5">
      <w:pPr>
        <w:pStyle w:val="ONUMA"/>
        <w:rPr>
          <w:rtl/>
        </w:rPr>
      </w:pPr>
      <w:r>
        <w:rPr>
          <w:rtl/>
        </w:rPr>
        <w:t xml:space="preserve">استندت المناقشات إلى الوثيقة </w:t>
      </w:r>
      <w:r w:rsidR="006472B5" w:rsidRPr="006472B5">
        <w:t>A/62/9</w:t>
      </w:r>
      <w:r>
        <w:rPr>
          <w:rtl/>
        </w:rPr>
        <w:t>.</w:t>
      </w:r>
    </w:p>
    <w:p w:rsidR="00DB69C4" w:rsidRPr="005D1D24" w:rsidRDefault="00BF3643" w:rsidP="005D1D24">
      <w:pPr>
        <w:pStyle w:val="ONUMA"/>
        <w:ind w:left="566"/>
        <w:rPr>
          <w:rtl/>
        </w:rPr>
      </w:pPr>
      <w:r>
        <w:rPr>
          <w:rFonts w:hint="cs"/>
          <w:rtl/>
        </w:rPr>
        <w:t>إن</w:t>
      </w:r>
      <w:r w:rsidR="00DB69C4" w:rsidRPr="005D1D24">
        <w:rPr>
          <w:rtl/>
        </w:rPr>
        <w:t xml:space="preserve"> </w:t>
      </w:r>
      <w:r w:rsidR="006472B5" w:rsidRPr="005D1D24">
        <w:rPr>
          <w:rFonts w:hint="cs"/>
          <w:rtl/>
        </w:rPr>
        <w:t>جمعيات الويبو</w:t>
      </w:r>
      <w:r w:rsidR="005D1D24" w:rsidRPr="005D1D24">
        <w:rPr>
          <w:rFonts w:hint="cs"/>
          <w:rtl/>
        </w:rPr>
        <w:t>، كل فيما يعنيه،</w:t>
      </w:r>
      <w:r w:rsidR="00DB69C4" w:rsidRPr="005D1D24">
        <w:rPr>
          <w:rtl/>
        </w:rPr>
        <w:t xml:space="preserve"> </w:t>
      </w:r>
      <w:r w:rsidR="00E07313" w:rsidRPr="005D1D24">
        <w:rPr>
          <w:rFonts w:hint="cs"/>
          <w:rtl/>
        </w:rPr>
        <w:t xml:space="preserve">قرّرت </w:t>
      </w:r>
      <w:r w:rsidR="00E07313" w:rsidRPr="005D1D24">
        <w:rPr>
          <w:rtl/>
        </w:rPr>
        <w:t xml:space="preserve">الاستعاضة عن التقارير الحرفية لاجتماعات الويبو بنسخ نصّية مستحدثة آلياً </w:t>
      </w:r>
      <w:r w:rsidR="005D1D24">
        <w:rPr>
          <w:rFonts w:hint="cs"/>
          <w:rtl/>
        </w:rPr>
        <w:t xml:space="preserve">من الكلام </w:t>
      </w:r>
      <w:r w:rsidR="00E07313" w:rsidRPr="005D1D24">
        <w:rPr>
          <w:rtl/>
        </w:rPr>
        <w:t xml:space="preserve">وترجمات آلية، باستثناء اجتماعات الويبو المعقودة في إطار الجمعيات واجتماعات الهيئات الرئاسية للويبو </w:t>
      </w:r>
      <w:r w:rsidR="005D1D24" w:rsidRPr="005D1D24">
        <w:rPr>
          <w:rFonts w:hint="cs"/>
          <w:rtl/>
        </w:rPr>
        <w:t xml:space="preserve">ولجنة البرنامج والميزانية </w:t>
      </w:r>
      <w:r w:rsidR="00E07313" w:rsidRPr="005D1D24">
        <w:rPr>
          <w:rtl/>
        </w:rPr>
        <w:t>والمؤتمرات الدبلوماسية، اعتباراً من أكتوبر 2021</w:t>
      </w:r>
      <w:r w:rsidR="00E07313" w:rsidRPr="005D1D24">
        <w:rPr>
          <w:rFonts w:hint="cs"/>
          <w:rtl/>
        </w:rPr>
        <w:t>.</w:t>
      </w:r>
    </w:p>
    <w:p w:rsidR="00DB69C4" w:rsidRPr="003C6C62" w:rsidRDefault="00DB69C4" w:rsidP="003C6C62">
      <w:pPr>
        <w:pStyle w:val="Heading3"/>
        <w:spacing w:after="240"/>
        <w:rPr>
          <w:b/>
          <w:bCs w:val="0"/>
          <w:u w:val="none"/>
          <w:rtl/>
        </w:rPr>
      </w:pPr>
      <w:r w:rsidRPr="003C6C62">
        <w:rPr>
          <w:b/>
          <w:bCs w:val="0"/>
          <w:u w:val="none"/>
          <w:rtl/>
        </w:rPr>
        <w:t>البند 13 من جدول الأعمال الموحّد</w:t>
      </w:r>
    </w:p>
    <w:p w:rsidR="00DB69C4" w:rsidRPr="003C6C62" w:rsidRDefault="00E07313" w:rsidP="00E07313">
      <w:pPr>
        <w:pStyle w:val="Heading3"/>
        <w:spacing w:after="240"/>
        <w:rPr>
          <w:b/>
          <w:bCs w:val="0"/>
          <w:u w:val="none"/>
          <w:rtl/>
        </w:rPr>
      </w:pPr>
      <w:r w:rsidRPr="00E07313">
        <w:rPr>
          <w:rFonts w:hint="cs"/>
          <w:b/>
          <w:bCs w:val="0"/>
          <w:u w:val="none"/>
          <w:rtl/>
        </w:rPr>
        <w:t>تقرير عن اللجنة الدائمة المعنية بحق المؤلف والحقوق المجاورة</w:t>
      </w:r>
    </w:p>
    <w:p w:rsidR="00DB69C4" w:rsidRDefault="00DB69C4" w:rsidP="00E07313">
      <w:pPr>
        <w:pStyle w:val="ONUMA"/>
        <w:rPr>
          <w:rtl/>
        </w:rPr>
      </w:pPr>
      <w:r>
        <w:rPr>
          <w:rtl/>
        </w:rPr>
        <w:t xml:space="preserve">استندت المناقشات إلى الوثيقة </w:t>
      </w:r>
      <w:r w:rsidR="00E07313" w:rsidRPr="00E07313">
        <w:t>WO/GA/54/4</w:t>
      </w:r>
      <w:r>
        <w:rPr>
          <w:rtl/>
        </w:rPr>
        <w:t>.</w:t>
      </w:r>
    </w:p>
    <w:p w:rsidR="00DB69C4" w:rsidRPr="00502C19" w:rsidRDefault="005E5F61" w:rsidP="00502C19">
      <w:pPr>
        <w:pStyle w:val="ONUMA"/>
        <w:ind w:left="566"/>
      </w:pPr>
      <w:r w:rsidRPr="00502C19">
        <w:rPr>
          <w:rFonts w:hint="cs"/>
          <w:rtl/>
        </w:rPr>
        <w:t>إن الجمعية العامة للويبو:</w:t>
      </w:r>
    </w:p>
    <w:p w:rsidR="005E5F61" w:rsidRPr="00502C19" w:rsidRDefault="005E5F61" w:rsidP="00BF3643">
      <w:pPr>
        <w:pStyle w:val="ONUMA"/>
        <w:numPr>
          <w:ilvl w:val="2"/>
          <w:numId w:val="4"/>
        </w:numPr>
      </w:pPr>
      <w:r w:rsidRPr="00502C19">
        <w:rPr>
          <w:rFonts w:hint="cs"/>
          <w:rtl/>
        </w:rPr>
        <w:t xml:space="preserve">أحاطت علماً </w:t>
      </w:r>
      <w:r w:rsidRPr="00502C19">
        <w:rPr>
          <w:rtl/>
        </w:rPr>
        <w:t>بمضمون "تقرير عن اللجنة الدائمة لحق المؤلف والحقوق المجاورة" (الوثيقة</w:t>
      </w:r>
      <w:r w:rsidR="00BF3643">
        <w:rPr>
          <w:rFonts w:hint="cs"/>
          <w:rtl/>
        </w:rPr>
        <w:t> </w:t>
      </w:r>
      <w:r w:rsidRPr="00502C19">
        <w:t>WO/GA/54/4</w:t>
      </w:r>
      <w:r w:rsidRPr="00502C19">
        <w:rPr>
          <w:rtl/>
        </w:rPr>
        <w:t>)؛</w:t>
      </w:r>
    </w:p>
    <w:p w:rsidR="005E5F61" w:rsidRPr="00502C19" w:rsidRDefault="005E5F61" w:rsidP="00510449">
      <w:pPr>
        <w:pStyle w:val="ONUMA"/>
        <w:numPr>
          <w:ilvl w:val="2"/>
          <w:numId w:val="4"/>
        </w:numPr>
        <w:rPr>
          <w:rtl/>
        </w:rPr>
      </w:pPr>
      <w:r w:rsidRPr="00502C19">
        <w:rPr>
          <w:rtl/>
        </w:rPr>
        <w:t>وأ</w:t>
      </w:r>
      <w:r w:rsidRPr="00502C19">
        <w:rPr>
          <w:rFonts w:hint="cs"/>
          <w:rtl/>
        </w:rPr>
        <w:t xml:space="preserve">وعزت </w:t>
      </w:r>
      <w:r w:rsidRPr="00502C19">
        <w:rPr>
          <w:rtl/>
        </w:rPr>
        <w:t>إلى اللجنة الدائمة المعنية بحق المؤلف والحقوق المجاورة بمواصلة العمل على جميع المسائل الو</w:t>
      </w:r>
      <w:r w:rsidR="00BF3643">
        <w:rPr>
          <w:rFonts w:hint="cs"/>
          <w:rtl/>
        </w:rPr>
        <w:t>ا</w:t>
      </w:r>
      <w:r w:rsidRPr="00502C19">
        <w:rPr>
          <w:rtl/>
        </w:rPr>
        <w:t>ردة في</w:t>
      </w:r>
      <w:r w:rsidRPr="00502C19">
        <w:rPr>
          <w:rFonts w:hint="cs"/>
          <w:rtl/>
        </w:rPr>
        <w:t> </w:t>
      </w:r>
      <w:r w:rsidRPr="00502C19">
        <w:rPr>
          <w:rtl/>
        </w:rPr>
        <w:t xml:space="preserve">الوثيقة </w:t>
      </w:r>
      <w:r w:rsidRPr="00502C19">
        <w:t>WO/GA/54/4</w:t>
      </w:r>
      <w:r w:rsidRPr="00502C19">
        <w:rPr>
          <w:rtl/>
        </w:rPr>
        <w:t>.</w:t>
      </w:r>
    </w:p>
    <w:p w:rsidR="00DB69C4" w:rsidRPr="003C6C62" w:rsidRDefault="00DB69C4" w:rsidP="003C6C62">
      <w:pPr>
        <w:pStyle w:val="Heading3"/>
        <w:spacing w:after="240"/>
        <w:rPr>
          <w:b/>
          <w:bCs w:val="0"/>
          <w:u w:val="none"/>
          <w:rtl/>
        </w:rPr>
      </w:pPr>
      <w:r w:rsidRPr="003C6C62">
        <w:rPr>
          <w:b/>
          <w:bCs w:val="0"/>
          <w:u w:val="none"/>
          <w:rtl/>
        </w:rPr>
        <w:t>البند 14 من جدول الأعمال الموحّد</w:t>
      </w:r>
    </w:p>
    <w:p w:rsidR="00DB69C4" w:rsidRPr="003C6C62" w:rsidRDefault="005E5F61" w:rsidP="005E5F61">
      <w:pPr>
        <w:pStyle w:val="Heading3"/>
        <w:spacing w:after="240"/>
        <w:rPr>
          <w:b/>
          <w:bCs w:val="0"/>
          <w:u w:val="none"/>
          <w:rtl/>
        </w:rPr>
      </w:pPr>
      <w:r w:rsidRPr="005E5F61">
        <w:rPr>
          <w:rFonts w:hint="cs"/>
          <w:b/>
          <w:bCs w:val="0"/>
          <w:u w:val="none"/>
          <w:rtl/>
        </w:rPr>
        <w:t>تقرير عن اللجنة الدائمة المعنية بقانون البراءات</w:t>
      </w:r>
    </w:p>
    <w:p w:rsidR="00DB69C4" w:rsidRDefault="00DB69C4" w:rsidP="005E5F61">
      <w:pPr>
        <w:pStyle w:val="ONUMA"/>
        <w:rPr>
          <w:rtl/>
        </w:rPr>
      </w:pPr>
      <w:r>
        <w:rPr>
          <w:rtl/>
        </w:rPr>
        <w:t xml:space="preserve">استندت المناقشات إلى الوثيقة </w:t>
      </w:r>
      <w:r w:rsidR="005E5F61" w:rsidRPr="005E5F61">
        <w:t>WO/GA/54/5</w:t>
      </w:r>
      <w:r>
        <w:rPr>
          <w:rtl/>
        </w:rPr>
        <w:t>.</w:t>
      </w:r>
    </w:p>
    <w:p w:rsidR="00DB69C4" w:rsidRPr="00FB673C" w:rsidRDefault="005E5F61" w:rsidP="005E5F61">
      <w:pPr>
        <w:pStyle w:val="ONUMA"/>
        <w:ind w:left="566"/>
        <w:rPr>
          <w:rtl/>
        </w:rPr>
      </w:pPr>
      <w:r w:rsidRPr="00FB673C">
        <w:rPr>
          <w:rFonts w:hint="cs"/>
          <w:rtl/>
        </w:rPr>
        <w:t xml:space="preserve">أحاطت الجمعية العامة للويبو علماً </w:t>
      </w:r>
      <w:r w:rsidRPr="00FB673C">
        <w:rPr>
          <w:rtl/>
        </w:rPr>
        <w:t>بمضمون "تقرير عن اللجنة الدائمة المعنية بقانون البراءات" (الوثيقة</w:t>
      </w:r>
      <w:r w:rsidRPr="00FB673C">
        <w:rPr>
          <w:rFonts w:hint="cs"/>
          <w:rtl/>
        </w:rPr>
        <w:t> </w:t>
      </w:r>
      <w:r w:rsidRPr="00FB673C">
        <w:t>WO/GA/54/5</w:t>
      </w:r>
      <w:r w:rsidRPr="00FB673C">
        <w:rPr>
          <w:rtl/>
        </w:rPr>
        <w:t>)</w:t>
      </w:r>
      <w:r w:rsidRPr="00FB673C">
        <w:rPr>
          <w:rFonts w:hint="cs"/>
          <w:rtl/>
        </w:rPr>
        <w:t>.</w:t>
      </w:r>
    </w:p>
    <w:p w:rsidR="00DB69C4" w:rsidRPr="003C6C62" w:rsidRDefault="00DB69C4" w:rsidP="003C6C62">
      <w:pPr>
        <w:pStyle w:val="Heading3"/>
        <w:spacing w:after="240"/>
        <w:rPr>
          <w:b/>
          <w:bCs w:val="0"/>
          <w:u w:val="none"/>
          <w:rtl/>
        </w:rPr>
      </w:pPr>
      <w:r w:rsidRPr="003C6C62">
        <w:rPr>
          <w:b/>
          <w:bCs w:val="0"/>
          <w:u w:val="none"/>
          <w:rtl/>
        </w:rPr>
        <w:lastRenderedPageBreak/>
        <w:t>البند 15 من جدول الأعمال الموحّد</w:t>
      </w:r>
    </w:p>
    <w:p w:rsidR="00DB69C4" w:rsidRPr="003C6C62" w:rsidRDefault="005E5F61" w:rsidP="005E5F61">
      <w:pPr>
        <w:pStyle w:val="Heading3"/>
        <w:spacing w:after="240"/>
        <w:rPr>
          <w:b/>
          <w:bCs w:val="0"/>
          <w:u w:val="none"/>
          <w:rtl/>
        </w:rPr>
      </w:pPr>
      <w:r>
        <w:rPr>
          <w:rFonts w:hint="cs"/>
          <w:b/>
          <w:bCs w:val="0"/>
          <w:u w:val="none"/>
          <w:rtl/>
        </w:rPr>
        <w:t>ت</w:t>
      </w:r>
      <w:r w:rsidRPr="005E5F61">
        <w:rPr>
          <w:rFonts w:hint="cs"/>
          <w:b/>
          <w:bCs w:val="0"/>
          <w:u w:val="none"/>
          <w:rtl/>
        </w:rPr>
        <w:t>قرير عن اللجنة الدائمة المعنية بقانون العلامات التجارية والتصاميم الصناعية والمؤشرات الجغرافية</w:t>
      </w:r>
    </w:p>
    <w:p w:rsidR="00DB69C4" w:rsidRDefault="00DB69C4" w:rsidP="005E5F61">
      <w:pPr>
        <w:pStyle w:val="ONUMA"/>
        <w:rPr>
          <w:rtl/>
        </w:rPr>
      </w:pPr>
      <w:r>
        <w:rPr>
          <w:rtl/>
        </w:rPr>
        <w:t xml:space="preserve">استندت المناقشات إلى الوثيقة </w:t>
      </w:r>
      <w:r w:rsidR="005E5F61" w:rsidRPr="005E5F61">
        <w:t>WO/GA/54/7</w:t>
      </w:r>
      <w:r>
        <w:rPr>
          <w:rtl/>
        </w:rPr>
        <w:t>.</w:t>
      </w:r>
    </w:p>
    <w:p w:rsidR="00DB69C4" w:rsidRPr="00EF4EFC" w:rsidRDefault="005E5F61" w:rsidP="00180BDE">
      <w:pPr>
        <w:pStyle w:val="ONUMA"/>
        <w:ind w:left="566"/>
        <w:rPr>
          <w:rtl/>
        </w:rPr>
      </w:pPr>
      <w:r w:rsidRPr="00EF4EFC">
        <w:rPr>
          <w:rFonts w:hint="cs"/>
          <w:rtl/>
        </w:rPr>
        <w:t>أح</w:t>
      </w:r>
      <w:r w:rsidR="00180BDE" w:rsidRPr="00EF4EFC">
        <w:rPr>
          <w:rFonts w:hint="cs"/>
          <w:rtl/>
        </w:rPr>
        <w:t>ا</w:t>
      </w:r>
      <w:r w:rsidRPr="00EF4EFC">
        <w:rPr>
          <w:rFonts w:hint="cs"/>
          <w:rtl/>
        </w:rPr>
        <w:t xml:space="preserve">طت الجمعية العامة للويبو </w:t>
      </w:r>
      <w:r w:rsidRPr="00EF4EFC">
        <w:rPr>
          <w:rtl/>
        </w:rPr>
        <w:t>علماً بمضمون "تقرير عن اللجنة الدائمة المعنية بقانون العلامات التجارية والتصاميم الصناعية والمؤشرات الجغرافية</w:t>
      </w:r>
      <w:r w:rsidR="00180BDE" w:rsidRPr="00EF4EFC">
        <w:rPr>
          <w:rFonts w:hint="cs"/>
          <w:rtl/>
        </w:rPr>
        <w:t>"</w:t>
      </w:r>
      <w:r w:rsidRPr="00EF4EFC">
        <w:rPr>
          <w:rtl/>
        </w:rPr>
        <w:t xml:space="preserve"> (الوثيقة </w:t>
      </w:r>
      <w:r w:rsidRPr="00EF4EFC">
        <w:t>WO/GA/54/7</w:t>
      </w:r>
      <w:r w:rsidRPr="00EF4EFC">
        <w:rPr>
          <w:rtl/>
        </w:rPr>
        <w:t>).</w:t>
      </w:r>
    </w:p>
    <w:p w:rsidR="00DB69C4" w:rsidRPr="003C6C62" w:rsidRDefault="00DB69C4" w:rsidP="003C6C62">
      <w:pPr>
        <w:pStyle w:val="Heading3"/>
        <w:spacing w:after="240"/>
        <w:rPr>
          <w:b/>
          <w:bCs w:val="0"/>
          <w:u w:val="none"/>
          <w:rtl/>
        </w:rPr>
      </w:pPr>
      <w:r w:rsidRPr="003C6C62">
        <w:rPr>
          <w:b/>
          <w:bCs w:val="0"/>
          <w:u w:val="none"/>
          <w:rtl/>
        </w:rPr>
        <w:t>البند 16 من جدول الأعمال الموحّد</w:t>
      </w:r>
    </w:p>
    <w:p w:rsidR="00DB69C4" w:rsidRPr="003C6C62" w:rsidRDefault="00180BDE" w:rsidP="00180BDE">
      <w:pPr>
        <w:pStyle w:val="Heading3"/>
        <w:spacing w:after="240"/>
        <w:rPr>
          <w:b/>
          <w:bCs w:val="0"/>
          <w:u w:val="none"/>
          <w:rtl/>
        </w:rPr>
      </w:pPr>
      <w:r w:rsidRPr="00180BDE">
        <w:rPr>
          <w:rFonts w:hint="cs"/>
          <w:b/>
          <w:bCs w:val="0"/>
          <w:u w:val="none"/>
          <w:rtl/>
        </w:rPr>
        <w:t>مسائل تتعلق بالدعوة إلى عقد مؤتمر دبلوماسي لاعتماد معاهدة بشأن قانون التصاميم</w:t>
      </w:r>
    </w:p>
    <w:p w:rsidR="00DB69C4" w:rsidRDefault="00DB69C4" w:rsidP="00180BDE">
      <w:pPr>
        <w:pStyle w:val="ONUMA"/>
        <w:rPr>
          <w:rtl/>
        </w:rPr>
      </w:pPr>
      <w:r>
        <w:rPr>
          <w:rtl/>
        </w:rPr>
        <w:t>استندت المناقشات إلى الوثيقة</w:t>
      </w:r>
      <w:r w:rsidR="00180BDE">
        <w:rPr>
          <w:rFonts w:hint="cs"/>
          <w:rtl/>
        </w:rPr>
        <w:t xml:space="preserve"> </w:t>
      </w:r>
      <w:r w:rsidR="00180BDE" w:rsidRPr="00180BDE">
        <w:t>WO/GA/54/8</w:t>
      </w:r>
      <w:r>
        <w:rPr>
          <w:rtl/>
        </w:rPr>
        <w:t>.</w:t>
      </w:r>
    </w:p>
    <w:p w:rsidR="00DB69C4" w:rsidRPr="00AC2370" w:rsidRDefault="00180BDE" w:rsidP="00AC2370">
      <w:pPr>
        <w:pStyle w:val="ONUMA"/>
        <w:ind w:left="566"/>
        <w:rPr>
          <w:rtl/>
        </w:rPr>
      </w:pPr>
      <w:r w:rsidRPr="00AC2370">
        <w:rPr>
          <w:rtl/>
        </w:rPr>
        <w:t>قرّرت الجمعية العامة للويبو</w:t>
      </w:r>
      <w:r w:rsidR="00AC2370" w:rsidRPr="00AC2370">
        <w:rPr>
          <w:rtl/>
        </w:rPr>
        <w:t xml:space="preserve"> أنها ستواصل، في دورتها المقبلة</w:t>
      </w:r>
      <w:r w:rsidRPr="00AC2370">
        <w:rPr>
          <w:rtl/>
        </w:rPr>
        <w:t>، النظر في الدعوة إلى عقد مؤتمر دبلوماسي بش</w:t>
      </w:r>
      <w:r w:rsidR="00AC2370" w:rsidRPr="00AC2370">
        <w:rPr>
          <w:rtl/>
        </w:rPr>
        <w:t>أن معاهدة قانون التصاميم، على أ</w:t>
      </w:r>
      <w:r w:rsidR="00AC2370" w:rsidRPr="00AC2370">
        <w:rPr>
          <w:rFonts w:hint="cs"/>
          <w:rtl/>
        </w:rPr>
        <w:t>لا</w:t>
      </w:r>
      <w:r w:rsidRPr="00AC2370">
        <w:rPr>
          <w:rtl/>
        </w:rPr>
        <w:t xml:space="preserve"> يكون ذلك </w:t>
      </w:r>
      <w:r w:rsidR="00AC2370" w:rsidRPr="00AC2370">
        <w:rPr>
          <w:rFonts w:hint="cs"/>
          <w:rtl/>
        </w:rPr>
        <w:t>قبل</w:t>
      </w:r>
      <w:r w:rsidRPr="00AC2370">
        <w:rPr>
          <w:rtl/>
        </w:rPr>
        <w:t xml:space="preserve"> عام </w:t>
      </w:r>
      <w:r w:rsidRPr="00AC2370">
        <w:rPr>
          <w:rFonts w:hint="cs"/>
          <w:rtl/>
        </w:rPr>
        <w:t>2023</w:t>
      </w:r>
      <w:r w:rsidRPr="00AC2370">
        <w:rPr>
          <w:rtl/>
        </w:rPr>
        <w:t>.</w:t>
      </w:r>
    </w:p>
    <w:p w:rsidR="00DB69C4" w:rsidRPr="003C6C62" w:rsidRDefault="00DB69C4" w:rsidP="003C6C62">
      <w:pPr>
        <w:pStyle w:val="Heading3"/>
        <w:spacing w:after="240"/>
        <w:rPr>
          <w:b/>
          <w:bCs w:val="0"/>
          <w:u w:val="none"/>
          <w:rtl/>
        </w:rPr>
      </w:pPr>
      <w:r w:rsidRPr="003C6C62">
        <w:rPr>
          <w:b/>
          <w:bCs w:val="0"/>
          <w:u w:val="none"/>
          <w:rtl/>
        </w:rPr>
        <w:t>البند 17 من جدول الأعمال الموحّد</w:t>
      </w:r>
    </w:p>
    <w:p w:rsidR="00DB69C4" w:rsidRPr="003C6C62" w:rsidRDefault="00BC2483" w:rsidP="00BC2483">
      <w:pPr>
        <w:pStyle w:val="Heading3"/>
        <w:spacing w:after="240"/>
        <w:rPr>
          <w:b/>
          <w:bCs w:val="0"/>
          <w:u w:val="none"/>
          <w:rtl/>
        </w:rPr>
      </w:pPr>
      <w:r w:rsidRPr="00BC2483">
        <w:rPr>
          <w:rFonts w:hint="cs"/>
          <w:b/>
          <w:bCs w:val="0"/>
          <w:u w:val="none"/>
          <w:rtl/>
        </w:rPr>
        <w:t>تقرير عن اللجنة المعنية بالتنمية والملكية الفكرية واستعراض تنفيذ توصيات أجندة التنمية</w:t>
      </w:r>
    </w:p>
    <w:p w:rsidR="00DB69C4" w:rsidRDefault="00DB69C4" w:rsidP="00BC2483">
      <w:pPr>
        <w:pStyle w:val="ONUMA"/>
        <w:rPr>
          <w:rtl/>
        </w:rPr>
      </w:pPr>
      <w:r>
        <w:rPr>
          <w:rtl/>
        </w:rPr>
        <w:t xml:space="preserve">استندت المناقشات إلى </w:t>
      </w:r>
      <w:r w:rsidR="00BC2483">
        <w:rPr>
          <w:rFonts w:hint="cs"/>
          <w:rtl/>
        </w:rPr>
        <w:t xml:space="preserve">الوثيقة </w:t>
      </w:r>
      <w:r w:rsidR="00BC2483" w:rsidRPr="00BC2483">
        <w:t>WO/GA/54/9</w:t>
      </w:r>
      <w:r>
        <w:rPr>
          <w:rtl/>
        </w:rPr>
        <w:t>.</w:t>
      </w:r>
    </w:p>
    <w:p w:rsidR="00DB69C4" w:rsidRPr="00F42731" w:rsidRDefault="00BC2483" w:rsidP="00BC2483">
      <w:pPr>
        <w:pStyle w:val="ONUMA"/>
        <w:ind w:left="566"/>
        <w:rPr>
          <w:rtl/>
        </w:rPr>
      </w:pPr>
      <w:r w:rsidRPr="00F42731">
        <w:rPr>
          <w:rFonts w:hint="cs"/>
          <w:rtl/>
        </w:rPr>
        <w:t xml:space="preserve">أحاطت الجمعية العامة للويبو </w:t>
      </w:r>
      <w:r w:rsidRPr="00F42731">
        <w:rPr>
          <w:rtl/>
        </w:rPr>
        <w:t xml:space="preserve">علماً بمضمون "تقرير عن اللجنة المعنية بالتنمية والملكية الفكرية واستعراض تنفيذ توصيات أجندة التنمية (الوثيقة </w:t>
      </w:r>
      <w:r w:rsidRPr="00F42731">
        <w:t>WO/GA/54/9</w:t>
      </w:r>
      <w:r w:rsidRPr="00F42731">
        <w:rPr>
          <w:rtl/>
        </w:rPr>
        <w:t>).</w:t>
      </w:r>
    </w:p>
    <w:p w:rsidR="00DB69C4" w:rsidRPr="003C6C62" w:rsidRDefault="00DB69C4" w:rsidP="003C6C62">
      <w:pPr>
        <w:pStyle w:val="Heading3"/>
        <w:spacing w:after="240"/>
        <w:rPr>
          <w:b/>
          <w:bCs w:val="0"/>
          <w:u w:val="none"/>
          <w:rtl/>
        </w:rPr>
      </w:pPr>
      <w:r w:rsidRPr="003C6C62">
        <w:rPr>
          <w:b/>
          <w:bCs w:val="0"/>
          <w:u w:val="none"/>
          <w:rtl/>
        </w:rPr>
        <w:t>البند 18 من جدول الأعمال الموحّد</w:t>
      </w:r>
    </w:p>
    <w:p w:rsidR="00DB69C4" w:rsidRPr="003C6C62" w:rsidRDefault="00BC2483" w:rsidP="00BC2483">
      <w:pPr>
        <w:pStyle w:val="Heading3"/>
        <w:spacing w:after="240"/>
        <w:rPr>
          <w:b/>
          <w:bCs w:val="0"/>
          <w:u w:val="none"/>
          <w:rtl/>
        </w:rPr>
      </w:pPr>
      <w:r w:rsidRPr="00BC2483">
        <w:rPr>
          <w:rFonts w:hint="cs"/>
          <w:b/>
          <w:bCs w:val="0"/>
          <w:u w:val="none"/>
          <w:rtl/>
        </w:rPr>
        <w:t>تقرير عن اللجنة الحكومية الدولية المعنية بالملكية الفكرية والموارد الوراثية والمعارف التقليدية والفولكلور</w:t>
      </w:r>
    </w:p>
    <w:p w:rsidR="00DB69C4" w:rsidRDefault="00DB69C4" w:rsidP="00BC2483">
      <w:pPr>
        <w:pStyle w:val="ONUMA"/>
      </w:pPr>
      <w:r>
        <w:rPr>
          <w:rtl/>
        </w:rPr>
        <w:t xml:space="preserve">استندت المناقشات إلى </w:t>
      </w:r>
      <w:r w:rsidR="00BC2483">
        <w:rPr>
          <w:rFonts w:hint="cs"/>
          <w:rtl/>
        </w:rPr>
        <w:t xml:space="preserve">الوثيقة </w:t>
      </w:r>
      <w:r w:rsidR="00BC2483" w:rsidRPr="00BC2483">
        <w:t>WO/GA/54/10</w:t>
      </w:r>
      <w:r>
        <w:rPr>
          <w:rtl/>
        </w:rPr>
        <w:t>.</w:t>
      </w:r>
    </w:p>
    <w:p w:rsidR="00BC2483" w:rsidRPr="00B66767" w:rsidRDefault="00BC2483" w:rsidP="00C77C0B">
      <w:pPr>
        <w:pStyle w:val="ONUMA"/>
        <w:ind w:left="566"/>
      </w:pPr>
      <w:r w:rsidRPr="00B66767">
        <w:rPr>
          <w:rFonts w:hint="cs"/>
          <w:rtl/>
        </w:rPr>
        <w:t>إن الجمعية العامة للويبو:</w:t>
      </w:r>
    </w:p>
    <w:p w:rsidR="00BC2483" w:rsidRPr="00B66767" w:rsidRDefault="004B333B" w:rsidP="004B333B">
      <w:pPr>
        <w:pStyle w:val="ONUMA"/>
        <w:numPr>
          <w:ilvl w:val="2"/>
          <w:numId w:val="4"/>
        </w:numPr>
        <w:tabs>
          <w:tab w:val="left" w:pos="1417"/>
        </w:tabs>
        <w:ind w:left="1133" w:firstLine="0"/>
      </w:pPr>
      <w:r w:rsidRPr="00B66767">
        <w:rPr>
          <w:rtl/>
        </w:rPr>
        <w:tab/>
      </w:r>
      <w:r w:rsidR="00BC2483" w:rsidRPr="00B66767">
        <w:rPr>
          <w:rFonts w:hint="cs"/>
          <w:rtl/>
        </w:rPr>
        <w:t xml:space="preserve">أحاطت علماً بالمعلومات الواردة في الوثيقة </w:t>
      </w:r>
      <w:r w:rsidR="00BC2483" w:rsidRPr="00B66767">
        <w:t>WO/GA/54/1</w:t>
      </w:r>
      <w:r w:rsidR="00BC2483" w:rsidRPr="00B66767">
        <w:rPr>
          <w:rFonts w:hint="cs"/>
          <w:rtl/>
        </w:rPr>
        <w:t>؛</w:t>
      </w:r>
    </w:p>
    <w:p w:rsidR="00BC2483" w:rsidRPr="00B66767" w:rsidRDefault="00627DD2" w:rsidP="004B333B">
      <w:pPr>
        <w:pStyle w:val="ONUMA"/>
        <w:numPr>
          <w:ilvl w:val="2"/>
          <w:numId w:val="4"/>
        </w:numPr>
        <w:tabs>
          <w:tab w:val="left" w:pos="1417"/>
        </w:tabs>
        <w:ind w:left="1133" w:firstLine="0"/>
      </w:pPr>
      <w:r w:rsidRPr="00B66767">
        <w:rPr>
          <w:rtl/>
        </w:rPr>
        <w:tab/>
      </w:r>
      <w:r w:rsidRPr="00B66767">
        <w:rPr>
          <w:rFonts w:hint="cs"/>
          <w:rtl/>
        </w:rPr>
        <w:t>وقرّرت تجديد ولاية لجنة المعارف للثنائية 2022/2023 كما يلي:</w:t>
      </w:r>
    </w:p>
    <w:p w:rsidR="00627DD2" w:rsidRPr="00B66767" w:rsidRDefault="00627DD2" w:rsidP="004B333B">
      <w:pPr>
        <w:spacing w:after="220"/>
        <w:ind w:left="1417"/>
        <w:rPr>
          <w:rtl/>
          <w:lang w:bidi="ar-EG"/>
        </w:rPr>
      </w:pPr>
      <w:r w:rsidRPr="00B66767">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rsidR="00627DD2" w:rsidRPr="00B66767" w:rsidRDefault="00482668" w:rsidP="004B333B">
      <w:pPr>
        <w:spacing w:after="220"/>
        <w:ind w:left="1700"/>
        <w:rPr>
          <w:rtl/>
          <w:lang w:bidi="ar-EG"/>
        </w:rPr>
      </w:pPr>
      <w:r>
        <w:rPr>
          <w:rFonts w:hint="cs"/>
          <w:rtl/>
          <w:lang w:bidi="ar-EG"/>
        </w:rPr>
        <w:t>(أ)</w:t>
      </w:r>
      <w:r>
        <w:rPr>
          <w:rtl/>
          <w:lang w:bidi="ar-EG"/>
        </w:rPr>
        <w:tab/>
      </w:r>
      <w:r w:rsidR="00627DD2" w:rsidRPr="00B66767">
        <w:rPr>
          <w:rFonts w:hint="cs"/>
          <w:rtl/>
          <w:lang w:bidi="ar-EG"/>
        </w:rPr>
        <w:t>ستواصل اللجنة، خلال ثنائية الميزانية المقبلة 2022/2023،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rsidR="00627DD2" w:rsidRPr="00B66767" w:rsidRDefault="00482668" w:rsidP="004B333B">
      <w:pPr>
        <w:spacing w:after="220"/>
        <w:ind w:left="1700"/>
        <w:rPr>
          <w:rtl/>
          <w:lang w:bidi="ar-EG"/>
        </w:rPr>
      </w:pPr>
      <w:r>
        <w:rPr>
          <w:rFonts w:hint="cs"/>
          <w:rtl/>
          <w:lang w:bidi="ar-EG"/>
        </w:rPr>
        <w:lastRenderedPageBreak/>
        <w:t>(ب)</w:t>
      </w:r>
      <w:r>
        <w:rPr>
          <w:rtl/>
          <w:lang w:bidi="ar-EG"/>
        </w:rPr>
        <w:tab/>
      </w:r>
      <w:r w:rsidR="00627DD2" w:rsidRPr="00B66767">
        <w:rPr>
          <w:rFonts w:hint="cs"/>
          <w:rtl/>
          <w:lang w:bidi="ar-EG"/>
        </w:rPr>
        <w:t>وسيكون عمل اللجنة خلال الثنائية 2022/2023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sidR="00627DD2" w:rsidRPr="00B66767">
        <w:rPr>
          <w:vertAlign w:val="superscript"/>
          <w:lang w:bidi="ar-EG"/>
        </w:rPr>
        <w:footnoteReference w:id="2"/>
      </w:r>
      <w:r w:rsidR="00627DD2" w:rsidRPr="00B66767">
        <w:rPr>
          <w:rFonts w:hint="cs"/>
          <w:rtl/>
          <w:lang w:bidi="ar-EG"/>
        </w:rPr>
        <w:t>.</w:t>
      </w:r>
    </w:p>
    <w:p w:rsidR="00627DD2" w:rsidRPr="00B66767" w:rsidRDefault="00482668" w:rsidP="004B333B">
      <w:pPr>
        <w:spacing w:after="220"/>
        <w:ind w:left="1700"/>
        <w:rPr>
          <w:rtl/>
          <w:lang w:bidi="ar-EG"/>
        </w:rPr>
      </w:pPr>
      <w:r>
        <w:rPr>
          <w:rFonts w:hint="cs"/>
          <w:rtl/>
          <w:lang w:bidi="ar-EG"/>
        </w:rPr>
        <w:t>(ج)</w:t>
      </w:r>
      <w:r>
        <w:rPr>
          <w:rtl/>
          <w:lang w:bidi="ar-EG"/>
        </w:rPr>
        <w:tab/>
      </w:r>
      <w:r w:rsidR="00627DD2" w:rsidRPr="00B66767">
        <w:rPr>
          <w:rFonts w:hint="cs"/>
          <w:rtl/>
          <w:lang w:bidi="ar-EG"/>
        </w:rPr>
        <w:t>وستتّبع اللجنة، كما هو مبيَّن في الجدول أدناه، برنامج عمل يقوم على أساليب عمل مفتوحة وشاملة، للثنائية 2022/2023، بما في ذلك منهج قائم على الأدلة كما هو مبيَّن في الفقرة (د). ويكفل هذا البرنامج تنظيم 6 دورات للجنة في 2022/2023، بما في ذلك دورات مواضيعية ومتداخلة وتقييمية. ويجوز للجنة إنشاء فريق (أفرقة) خبراء مخصّص لمعالجة مسألة قانونية أو سياسية أو تقنية محدّدة</w:t>
      </w:r>
      <w:r w:rsidR="00627DD2" w:rsidRPr="00B66767">
        <w:rPr>
          <w:vertAlign w:val="superscript"/>
          <w:lang w:bidi="ar-EG"/>
        </w:rPr>
        <w:footnoteReference w:id="3"/>
      </w:r>
      <w:r w:rsidR="00627DD2" w:rsidRPr="00B66767">
        <w:rPr>
          <w:rFonts w:hint="cs"/>
          <w:rtl/>
          <w:lang w:bidi="ar-EG"/>
        </w:rPr>
        <w:t>. وستُعرض نتائج عمل الفريق (الأفرقة) على اللجنة للنظر فيها.</w:t>
      </w:r>
    </w:p>
    <w:p w:rsidR="00627DD2" w:rsidRPr="00B66767" w:rsidRDefault="00482668" w:rsidP="004B333B">
      <w:pPr>
        <w:spacing w:after="220"/>
        <w:ind w:left="1700"/>
        <w:rPr>
          <w:rtl/>
          <w:lang w:bidi="ar-EG"/>
        </w:rPr>
      </w:pPr>
      <w:r>
        <w:rPr>
          <w:rFonts w:hint="cs"/>
          <w:rtl/>
          <w:lang w:bidi="ar-EG"/>
        </w:rPr>
        <w:t>(د)</w:t>
      </w:r>
      <w:r>
        <w:rPr>
          <w:rtl/>
          <w:lang w:bidi="ar-EG"/>
        </w:rPr>
        <w:tab/>
      </w:r>
      <w:r w:rsidR="00627DD2" w:rsidRPr="00B66767">
        <w:rPr>
          <w:rFonts w:hint="cs"/>
          <w:rtl/>
          <w:lang w:bidi="ar-EG"/>
        </w:rPr>
        <w:t xml:space="preserve">وستستخدم اللجنة جميع وثائق عمل الويبو، بما فيها </w:t>
      </w:r>
      <w:r w:rsidR="00627DD2" w:rsidRPr="00B66767">
        <w:rPr>
          <w:lang w:bidi="ar-EG"/>
        </w:rPr>
        <w:t>WIPO/GRTKF/IC/40/6</w:t>
      </w:r>
      <w:r w:rsidR="00627DD2" w:rsidRPr="00B66767">
        <w:rPr>
          <w:rFonts w:hint="cs"/>
          <w:rtl/>
          <w:lang w:bidi="ar-EG"/>
        </w:rPr>
        <w:t xml:space="preserve"> و</w:t>
      </w:r>
      <w:r w:rsidR="00627DD2" w:rsidRPr="00B66767">
        <w:rPr>
          <w:lang w:bidi="ar-EG"/>
        </w:rPr>
        <w:t>WIPO/GRTKF/IC/40/18</w:t>
      </w:r>
      <w:r w:rsidR="00627DD2" w:rsidRPr="00B66767">
        <w:rPr>
          <w:rFonts w:hint="cs"/>
          <w:rtl/>
          <w:lang w:bidi="ar-EG"/>
        </w:rPr>
        <w:t xml:space="preserve"> و</w:t>
      </w:r>
      <w:r w:rsidR="00627DD2" w:rsidRPr="00B66767">
        <w:rPr>
          <w:lang w:bidi="ar-EG"/>
        </w:rPr>
        <w:t>WIPO/GRTKF/IC/40/19</w:t>
      </w:r>
      <w:r w:rsidR="00627DD2" w:rsidRPr="00B66767">
        <w:rPr>
          <w:rFonts w:hint="cs"/>
          <w:rtl/>
          <w:lang w:bidi="ar-EG"/>
        </w:rPr>
        <w:t xml:space="preserve"> ونص الرئيس عن </w:t>
      </w:r>
      <w:r w:rsidR="00627DD2" w:rsidRPr="00B66767">
        <w:rPr>
          <w:rFonts w:hint="cs"/>
          <w:i/>
          <w:iCs/>
          <w:rtl/>
          <w:lang w:bidi="ar-EG"/>
        </w:rPr>
        <w:t>صك قانوني دولي بشأن الملكية الفكرية والموارد الوراثية والمعارف التقليدية المرتبطة بالموارد الوراثية</w:t>
      </w:r>
      <w:r w:rsidR="00627DD2" w:rsidRPr="00B66767">
        <w:rPr>
          <w:rFonts w:hint="cs"/>
          <w:rtl/>
          <w:lang w:bidi="ar-EG"/>
        </w:rPr>
        <w:t>،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 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 ولا يجوز لتلك الدراسات أو الأنشطة الإضافية أن تؤخّر التقدم أو تضع شروطاً مسبقة للمفاوضات.</w:t>
      </w:r>
    </w:p>
    <w:p w:rsidR="00627DD2" w:rsidRPr="00B66767" w:rsidRDefault="00E10158" w:rsidP="004B333B">
      <w:pPr>
        <w:spacing w:after="220"/>
        <w:ind w:left="1700"/>
        <w:rPr>
          <w:rtl/>
          <w:lang w:bidi="ar-EG"/>
        </w:rPr>
      </w:pPr>
      <w:r>
        <w:rPr>
          <w:rFonts w:hint="cs"/>
          <w:rtl/>
          <w:lang w:bidi="ar-EG"/>
        </w:rPr>
        <w:t>(ه</w:t>
      </w:r>
      <w:r w:rsidR="00482668">
        <w:rPr>
          <w:rFonts w:hint="cs"/>
          <w:rtl/>
          <w:lang w:bidi="ar-EG"/>
        </w:rPr>
        <w:t>)</w:t>
      </w:r>
      <w:r w:rsidR="00482668">
        <w:rPr>
          <w:rtl/>
          <w:lang w:bidi="ar-EG"/>
        </w:rPr>
        <w:tab/>
      </w:r>
      <w:r w:rsidR="00627DD2" w:rsidRPr="00B66767">
        <w:rPr>
          <w:rFonts w:hint="cs"/>
          <w:rtl/>
          <w:lang w:bidi="ar-EG"/>
        </w:rPr>
        <w:t>ويُلتمس من اللجنة أن تقدِّم إلى الجمـعية العامة، في عام 2022، تقريراً وقائعياً وأحدث النصوص المتاحة عن عملها حتى ذلك الوقت، وأن تشفع ذلك بتوصيات، وأن تقدِّم إليها، في عام 2023، نتائج عملها طبقا للهدف المبيّن في الفقرة (أ). وستقوم الجمعية العامة، في عام 2023، بتقييم التقدم المحرز، والبتّ في الدعوة إلى عقد مؤتمر دبلوماسي و/أو مواصلة المفاوضات بالنظر إلى مستوى نضج النصوص، بما في ذلك مستويات الاتفاق على الأهداف والنطاق وطبيعة الصك (الصكوك).</w:t>
      </w:r>
    </w:p>
    <w:p w:rsidR="00627DD2" w:rsidRPr="00B66767" w:rsidRDefault="00627DD2" w:rsidP="00E10158">
      <w:pPr>
        <w:spacing w:after="220"/>
        <w:ind w:left="1700"/>
        <w:rPr>
          <w:rtl/>
          <w:lang w:bidi="ar-EG"/>
        </w:rPr>
      </w:pPr>
      <w:r w:rsidRPr="00B66767">
        <w:rPr>
          <w:rFonts w:hint="cs"/>
          <w:rtl/>
          <w:lang w:bidi="ar-EG"/>
        </w:rPr>
        <w:t>(</w:t>
      </w:r>
      <w:r w:rsidR="00E10158">
        <w:rPr>
          <w:rFonts w:hint="cs"/>
          <w:rtl/>
          <w:lang w:bidi="ar-EG"/>
        </w:rPr>
        <w:t>و</w:t>
      </w:r>
      <w:r w:rsidR="00482668">
        <w:rPr>
          <w:rFonts w:hint="cs"/>
          <w:rtl/>
          <w:lang w:bidi="ar-EG"/>
        </w:rPr>
        <w:t>)</w:t>
      </w:r>
      <w:r w:rsidR="00482668">
        <w:rPr>
          <w:rtl/>
          <w:lang w:bidi="ar-EG"/>
        </w:rPr>
        <w:tab/>
      </w:r>
      <w:r w:rsidRPr="00B66767">
        <w:rPr>
          <w:rFonts w:hint="cs"/>
          <w:rtl/>
          <w:lang w:bidi="ar-EG"/>
        </w:rPr>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 التقليدية.</w:t>
      </w:r>
    </w:p>
    <w:p w:rsidR="00627DD2" w:rsidRPr="00B66767" w:rsidRDefault="00627DD2" w:rsidP="00B66767">
      <w:pPr>
        <w:keepNext/>
        <w:spacing w:after="220"/>
        <w:ind w:left="1134"/>
        <w:rPr>
          <w:b/>
          <w:bCs/>
          <w:caps/>
          <w:kern w:val="32"/>
          <w:rtl/>
          <w:lang w:bidi="ar-EG"/>
        </w:rPr>
      </w:pPr>
      <w:r w:rsidRPr="00B66767">
        <w:rPr>
          <w:rFonts w:hint="cs"/>
          <w:b/>
          <w:bCs/>
          <w:caps/>
          <w:kern w:val="32"/>
          <w:rtl/>
          <w:lang w:bidi="ar-EG"/>
        </w:rPr>
        <w:t>برنامج العمل - 6 دورات</w:t>
      </w:r>
    </w:p>
    <w:tbl>
      <w:tblPr>
        <w:bidiVisual/>
        <w:tblW w:w="8210" w:type="dxa"/>
        <w:tblInd w:w="1366" w:type="dxa"/>
        <w:tblCellMar>
          <w:top w:w="8" w:type="dxa"/>
          <w:right w:w="82" w:type="dxa"/>
        </w:tblCellMar>
        <w:tblLook w:val="04A0" w:firstRow="1" w:lastRow="0" w:firstColumn="1" w:lastColumn="0" w:noHBand="0" w:noVBand="1"/>
        <w:tblCaption w:val="برنامج عمل اللجنة للفترة 2022-2023 - 6 دورات"/>
      </w:tblPr>
      <w:tblGrid>
        <w:gridCol w:w="2174"/>
        <w:gridCol w:w="6036"/>
      </w:tblGrid>
      <w:tr w:rsidR="00627DD2" w:rsidRPr="00B66767" w:rsidTr="0072782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b/>
                <w:bCs/>
                <w:rtl/>
                <w:lang w:bidi="ar-EG"/>
              </w:rPr>
              <w:t>التواريخ المؤقتة</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spacing w:after="120"/>
              <w:rPr>
                <w:rtl/>
                <w:lang w:bidi="ar-EG"/>
              </w:rPr>
            </w:pPr>
            <w:r w:rsidRPr="00B66767">
              <w:rPr>
                <w:rFonts w:hint="cs"/>
                <w:b/>
                <w:bCs/>
                <w:rtl/>
                <w:lang w:bidi="ar-EG"/>
              </w:rPr>
              <w:t>النشاط</w:t>
            </w:r>
          </w:p>
        </w:tc>
      </w:tr>
      <w:tr w:rsidR="00627DD2" w:rsidRPr="00B66767" w:rsidTr="0072782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jc w:val="both"/>
              <w:rPr>
                <w:rtl/>
                <w:lang w:bidi="ar-EG"/>
              </w:rPr>
            </w:pPr>
            <w:r w:rsidRPr="00B66767">
              <w:rPr>
                <w:rFonts w:hint="cs"/>
                <w:rtl/>
                <w:lang w:bidi="ar-EG"/>
              </w:rPr>
              <w:t>فبراير/مارس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(الدورة 42)</w:t>
            </w:r>
          </w:p>
          <w:p w:rsidR="00627DD2" w:rsidRPr="00B66767" w:rsidRDefault="00627DD2" w:rsidP="00727826">
            <w:pPr>
              <w:rPr>
                <w:rtl/>
                <w:lang w:bidi="ar-EG"/>
              </w:rPr>
            </w:pPr>
            <w:r w:rsidRPr="00B66767">
              <w:rPr>
                <w:rFonts w:hint="cs"/>
                <w:rtl/>
                <w:lang w:bidi="ar-EG"/>
              </w:rPr>
              <w:t>إجراء مفاوضات بشأن الموارد الوراثية مع التركيز على معالجة القضايا العالقة والنظر في الخيارات لمشروع صك قانوني</w:t>
            </w:r>
          </w:p>
          <w:p w:rsidR="00627DD2" w:rsidRPr="00B66767" w:rsidRDefault="00627DD2" w:rsidP="00727826">
            <w:pPr>
              <w:spacing w:after="120"/>
              <w:rPr>
                <w:rtl/>
                <w:lang w:bidi="ar-EG"/>
              </w:rPr>
            </w:pPr>
            <w:r w:rsidRPr="00B66767">
              <w:rPr>
                <w:rFonts w:hint="cs"/>
                <w:rtl/>
                <w:lang w:bidi="ar-EG"/>
              </w:rPr>
              <w:t>المدة: 5 أيام.</w:t>
            </w:r>
          </w:p>
        </w:tc>
      </w:tr>
      <w:tr w:rsidR="00627DD2" w:rsidRPr="00B66767" w:rsidTr="0072782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مايو/يونيو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(الدورة 43)</w:t>
            </w:r>
          </w:p>
          <w:p w:rsidR="00627DD2" w:rsidRPr="00B66767" w:rsidRDefault="00627DD2" w:rsidP="00727826">
            <w:pPr>
              <w:rPr>
                <w:rtl/>
                <w:lang w:bidi="ar-EG"/>
              </w:rPr>
            </w:pPr>
            <w:r w:rsidRPr="00B66767">
              <w:rPr>
                <w:rFonts w:hint="cs"/>
                <w:rtl/>
                <w:lang w:bidi="ar-EG"/>
              </w:rPr>
              <w:t>إجراء مفاوضات بشأن الموارد الوراثية مع التركيز على معالجة القضايا العالقة والنظر في الخيارات لمشروع صك قانوني.</w:t>
            </w:r>
          </w:p>
          <w:p w:rsidR="00627DD2" w:rsidRPr="00B66767" w:rsidRDefault="00627DD2" w:rsidP="00727826">
            <w:pPr>
              <w:spacing w:after="120"/>
              <w:rPr>
                <w:rtl/>
                <w:lang w:bidi="ar-EG"/>
              </w:rPr>
            </w:pPr>
            <w:r w:rsidRPr="00B66767">
              <w:rPr>
                <w:rFonts w:hint="cs"/>
                <w:rtl/>
                <w:lang w:bidi="ar-EG"/>
              </w:rPr>
              <w:t>المدة: 5 أيام زائد يوم واحد إذا قُرِّر عقد اجتماع فريق خبراء مخصص.</w:t>
            </w:r>
          </w:p>
        </w:tc>
      </w:tr>
      <w:tr w:rsidR="00627DD2" w:rsidRPr="00B66767" w:rsidTr="0072782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سبتمبر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(الدورة 44)</w:t>
            </w:r>
          </w:p>
          <w:p w:rsidR="00627DD2" w:rsidRPr="00B66767" w:rsidRDefault="00627DD2" w:rsidP="00727826">
            <w:pPr>
              <w:rPr>
                <w:rtl/>
                <w:lang w:bidi="ar-EG"/>
              </w:rPr>
            </w:pPr>
            <w:r w:rsidRPr="00B66767">
              <w:rPr>
                <w:rFonts w:hint="cs"/>
                <w:rtl/>
                <w:lang w:bidi="ar-EG"/>
              </w:rPr>
              <w:lastRenderedPageBreak/>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627DD2" w:rsidRPr="00B66767" w:rsidRDefault="00627DD2" w:rsidP="00727826">
            <w:pPr>
              <w:rPr>
                <w:rtl/>
                <w:lang w:bidi="ar-EG"/>
              </w:rPr>
            </w:pPr>
            <w:r w:rsidRPr="00B66767">
              <w:rPr>
                <w:rFonts w:hint="cs"/>
                <w:rtl/>
                <w:lang w:bidi="ar-EG"/>
              </w:rPr>
              <w:t>إمكانية إصدار توصيات كما هو مذكور في الفقرة (ه)</w:t>
            </w:r>
          </w:p>
          <w:p w:rsidR="00627DD2" w:rsidRPr="00B66767" w:rsidRDefault="00627DD2" w:rsidP="00727826">
            <w:pPr>
              <w:spacing w:after="120"/>
              <w:rPr>
                <w:rtl/>
                <w:lang w:bidi="ar-EG"/>
              </w:rPr>
            </w:pPr>
            <w:r w:rsidRPr="00B66767">
              <w:rPr>
                <w:rFonts w:hint="cs"/>
                <w:rtl/>
                <w:lang w:bidi="ar-EG"/>
              </w:rPr>
              <w:t>المدة: 5 أيام.</w:t>
            </w:r>
          </w:p>
        </w:tc>
      </w:tr>
      <w:tr w:rsidR="00627DD2" w:rsidRPr="00B66767" w:rsidTr="0072782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lastRenderedPageBreak/>
              <w:t>أكتوبر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الجمعية العامة للويبو</w:t>
            </w:r>
          </w:p>
          <w:p w:rsidR="00627DD2" w:rsidRPr="00B66767" w:rsidRDefault="00627DD2" w:rsidP="00727826">
            <w:pPr>
              <w:spacing w:after="120"/>
              <w:rPr>
                <w:rtl/>
                <w:lang w:bidi="ar-EG"/>
              </w:rPr>
            </w:pPr>
            <w:r w:rsidRPr="00B66767">
              <w:rPr>
                <w:rFonts w:hint="cs"/>
                <w:rtl/>
                <w:lang w:bidi="ar-EG"/>
              </w:rPr>
              <w:t>تقرير وقائعي والنظر في التوصيات</w:t>
            </w:r>
          </w:p>
        </w:tc>
      </w:tr>
      <w:tr w:rsidR="00627DD2" w:rsidRPr="00B66767" w:rsidTr="0072782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نوفمبر/ديسمبر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(الدورة 45)</w:t>
            </w:r>
          </w:p>
          <w:p w:rsidR="00627DD2" w:rsidRPr="00B66767" w:rsidRDefault="00627DD2" w:rsidP="00727826">
            <w:pPr>
              <w:rPr>
                <w:rtl/>
                <w:lang w:bidi="ar-EG"/>
              </w:rPr>
            </w:pPr>
            <w:r w:rsidRPr="00B66767">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627DD2" w:rsidRPr="00B66767" w:rsidRDefault="00627DD2" w:rsidP="00727826">
            <w:pPr>
              <w:spacing w:after="120"/>
              <w:rPr>
                <w:rtl/>
                <w:lang w:bidi="ar-EG"/>
              </w:rPr>
            </w:pPr>
            <w:r w:rsidRPr="00B66767">
              <w:rPr>
                <w:rtl/>
                <w:lang w:bidi="ar-EG"/>
              </w:rPr>
              <w:t>المدة: 5 أيام زائد يوم واحد إذا قُرِّر عقد اجتماع فريق خبراء مخصص.</w:t>
            </w:r>
          </w:p>
        </w:tc>
      </w:tr>
      <w:tr w:rsidR="00627DD2" w:rsidRPr="00B66767" w:rsidTr="0072782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مارس/أبريل 2023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(الدورة 46)</w:t>
            </w:r>
          </w:p>
          <w:p w:rsidR="00627DD2" w:rsidRPr="00B66767" w:rsidRDefault="00627DD2" w:rsidP="00727826">
            <w:pPr>
              <w:rPr>
                <w:rtl/>
                <w:lang w:bidi="ar-EG"/>
              </w:rPr>
            </w:pPr>
            <w:r w:rsidRPr="00B66767">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627DD2" w:rsidRPr="00B66767" w:rsidRDefault="00627DD2" w:rsidP="00727826">
            <w:pPr>
              <w:spacing w:after="120"/>
              <w:rPr>
                <w:rtl/>
                <w:lang w:bidi="ar-EG"/>
              </w:rPr>
            </w:pPr>
            <w:r w:rsidRPr="00B66767">
              <w:rPr>
                <w:rtl/>
                <w:lang w:bidi="ar-EG"/>
              </w:rPr>
              <w:t>المدة: 5 أيام زائد يوم واحد إذا قُرِّر عقد اجتماع فريق خبراء مخصص.</w:t>
            </w:r>
          </w:p>
        </w:tc>
      </w:tr>
      <w:tr w:rsidR="00627DD2" w:rsidRPr="00B66767" w:rsidTr="0072782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يونيو/يوليو 2023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(الدورة 47)</w:t>
            </w:r>
          </w:p>
          <w:p w:rsidR="00627DD2" w:rsidRPr="00B66767" w:rsidRDefault="00627DD2" w:rsidP="00727826">
            <w:pPr>
              <w:rPr>
                <w:rtl/>
                <w:lang w:bidi="ar-EG"/>
              </w:rPr>
            </w:pPr>
            <w:r w:rsidRPr="00B66767">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627DD2" w:rsidRPr="00B66767" w:rsidRDefault="00627DD2" w:rsidP="00727826">
            <w:pPr>
              <w:rPr>
                <w:rtl/>
                <w:lang w:bidi="ar-EG"/>
              </w:rPr>
            </w:pPr>
            <w:r w:rsidRPr="00B66767">
              <w:rPr>
                <w:rFonts w:hint="cs"/>
                <w:rtl/>
                <w:lang w:bidi="ar-EG"/>
              </w:rPr>
              <w:t>تقييم الوضع فيما يخص الموارد الوراثية/المعارف التقليدية/أشكال التعبير الثقافي وتقديم توصية</w:t>
            </w:r>
          </w:p>
          <w:p w:rsidR="00627DD2" w:rsidRPr="00B66767" w:rsidRDefault="00627DD2" w:rsidP="00727826">
            <w:pPr>
              <w:spacing w:after="120"/>
              <w:rPr>
                <w:rtl/>
                <w:lang w:bidi="ar-EG"/>
              </w:rPr>
            </w:pPr>
            <w:r w:rsidRPr="00B66767">
              <w:rPr>
                <w:rFonts w:hint="cs"/>
                <w:rtl/>
                <w:lang w:bidi="ar-EG"/>
              </w:rPr>
              <w:t>المدة: 5 أيام.</w:t>
            </w:r>
          </w:p>
        </w:tc>
      </w:tr>
      <w:tr w:rsidR="00627DD2" w:rsidRPr="00B66767" w:rsidTr="0072782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rPr>
                <w:rtl/>
                <w:lang w:bidi="ar-EG"/>
              </w:rPr>
            </w:pPr>
            <w:r w:rsidRPr="00B66767">
              <w:rPr>
                <w:rFonts w:hint="cs"/>
                <w:rtl/>
                <w:lang w:bidi="ar-EG"/>
              </w:rPr>
              <w:t>أكتوبر 2023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627DD2" w:rsidRPr="00B66767" w:rsidRDefault="00627DD2" w:rsidP="00727826">
            <w:pPr>
              <w:spacing w:after="120"/>
              <w:rPr>
                <w:rtl/>
                <w:lang w:bidi="ar-EG"/>
              </w:rPr>
            </w:pPr>
            <w:r w:rsidRPr="00B66767">
              <w:rPr>
                <w:rFonts w:hint="cs"/>
                <w:rtl/>
                <w:lang w:bidi="ar-EG"/>
              </w:rPr>
              <w:t>ستقيِّم الجمعية العامة للويبو التقدم المحرز وتنظر في النص (النصوص) وتتخذ القرار اللازم (القرارات اللازمة)."</w:t>
            </w:r>
          </w:p>
        </w:tc>
      </w:tr>
    </w:tbl>
    <w:p w:rsidR="00627DD2" w:rsidRPr="00B66767" w:rsidRDefault="00627DD2" w:rsidP="00B66767">
      <w:pPr>
        <w:pStyle w:val="ONUMA"/>
        <w:numPr>
          <w:ilvl w:val="2"/>
          <w:numId w:val="4"/>
        </w:numPr>
        <w:tabs>
          <w:tab w:val="left" w:pos="1417"/>
        </w:tabs>
        <w:spacing w:before="240"/>
        <w:ind w:left="1134" w:firstLine="0"/>
        <w:rPr>
          <w:rtl/>
        </w:rPr>
      </w:pPr>
      <w:r w:rsidRPr="00B66767">
        <w:rPr>
          <w:rtl/>
        </w:rPr>
        <w:tab/>
      </w:r>
      <w:r w:rsidR="00C77C0B" w:rsidRPr="00B66767">
        <w:rPr>
          <w:rtl/>
        </w:rPr>
        <w:t>و</w:t>
      </w:r>
      <w:r w:rsidR="00C77C0B" w:rsidRPr="00B66767">
        <w:rPr>
          <w:rFonts w:hint="cs"/>
          <w:rtl/>
        </w:rPr>
        <w:t>اعترفت</w:t>
      </w:r>
      <w:r w:rsidR="00C77C0B" w:rsidRPr="00B66767">
        <w:rPr>
          <w:rtl/>
        </w:rPr>
        <w:t xml:space="preserve"> بأهمية مشاركة الشعوب الأصلية والجماعات المحلية في عمل لجنة المعارف، </w:t>
      </w:r>
      <w:r w:rsidR="00C77C0B" w:rsidRPr="00B66767">
        <w:rPr>
          <w:rFonts w:hint="cs"/>
          <w:rtl/>
        </w:rPr>
        <w:t>وأحاطت</w:t>
      </w:r>
      <w:r w:rsidR="00C77C0B" w:rsidRPr="00B66767">
        <w:rPr>
          <w:rtl/>
        </w:rPr>
        <w:t xml:space="preserve"> علماً باستنفاد موارد صندوق الويبو للتبرعات</w:t>
      </w:r>
      <w:r w:rsidR="00B66767">
        <w:rPr>
          <w:rFonts w:hint="cs"/>
          <w:rtl/>
        </w:rPr>
        <w:t xml:space="preserve"> لفائدة الجماعات الأصلية والمحلية المعتمدة</w:t>
      </w:r>
      <w:r w:rsidR="00C77C0B" w:rsidRPr="00B66767">
        <w:rPr>
          <w:rtl/>
        </w:rPr>
        <w:t xml:space="preserve">، </w:t>
      </w:r>
      <w:r w:rsidR="00C77C0B" w:rsidRPr="00B66767">
        <w:rPr>
          <w:rFonts w:hint="cs"/>
          <w:rtl/>
        </w:rPr>
        <w:t>وشجّعت</w:t>
      </w:r>
      <w:r w:rsidR="00C77C0B" w:rsidRPr="00B66767">
        <w:rPr>
          <w:rtl/>
        </w:rPr>
        <w:t xml:space="preserve"> الدول الأعضاء على النظر في إمكانية الإسهام في الصندوق</w:t>
      </w:r>
      <w:r w:rsidR="00B66767">
        <w:rPr>
          <w:rFonts w:hint="cs"/>
          <w:rtl/>
        </w:rPr>
        <w:t>،</w:t>
      </w:r>
      <w:r w:rsidR="00C77C0B" w:rsidRPr="00B66767">
        <w:rPr>
          <w:rtl/>
        </w:rPr>
        <w:t xml:space="preserve"> و</w:t>
      </w:r>
      <w:r w:rsidR="00B66767">
        <w:rPr>
          <w:rFonts w:hint="cs"/>
          <w:rtl/>
        </w:rPr>
        <w:t xml:space="preserve">دعتها إلى </w:t>
      </w:r>
      <w:r w:rsidR="00C77C0B" w:rsidRPr="00B66767">
        <w:rPr>
          <w:rtl/>
        </w:rPr>
        <w:t>بحث ترتيبات تمويل بديلة أخرى.</w:t>
      </w:r>
    </w:p>
    <w:p w:rsidR="00DB69C4" w:rsidRPr="003C6C62" w:rsidRDefault="00DB69C4" w:rsidP="003C6C62">
      <w:pPr>
        <w:pStyle w:val="Heading3"/>
        <w:spacing w:after="240"/>
        <w:rPr>
          <w:b/>
          <w:bCs w:val="0"/>
          <w:u w:val="none"/>
          <w:rtl/>
        </w:rPr>
      </w:pPr>
      <w:r w:rsidRPr="003C6C62">
        <w:rPr>
          <w:b/>
          <w:bCs w:val="0"/>
          <w:u w:val="none"/>
          <w:rtl/>
        </w:rPr>
        <w:t>البند 19 من جدول الأعمال الموحّد</w:t>
      </w:r>
    </w:p>
    <w:p w:rsidR="00DB69C4" w:rsidRPr="003C6C62" w:rsidRDefault="00C77C0B" w:rsidP="00C77C0B">
      <w:pPr>
        <w:pStyle w:val="Heading3"/>
        <w:spacing w:after="240"/>
        <w:rPr>
          <w:b/>
          <w:bCs w:val="0"/>
          <w:u w:val="none"/>
          <w:rtl/>
        </w:rPr>
      </w:pPr>
      <w:r w:rsidRPr="00C77C0B">
        <w:rPr>
          <w:rFonts w:hint="cs"/>
          <w:b/>
          <w:bCs w:val="0"/>
          <w:u w:val="none"/>
          <w:rtl/>
        </w:rPr>
        <w:t>تقرير عن اللجنة المعنية بمعايير الويبو والقضايا ذات الصلة</w:t>
      </w:r>
    </w:p>
    <w:p w:rsidR="00DB69C4" w:rsidRDefault="00DB69C4" w:rsidP="004B333B">
      <w:pPr>
        <w:pStyle w:val="ONUMA"/>
        <w:rPr>
          <w:rtl/>
        </w:rPr>
      </w:pPr>
      <w:r>
        <w:rPr>
          <w:rtl/>
        </w:rPr>
        <w:t xml:space="preserve">استندت المناقشات إلى </w:t>
      </w:r>
      <w:r w:rsidR="004B333B">
        <w:rPr>
          <w:rFonts w:hint="cs"/>
          <w:rtl/>
        </w:rPr>
        <w:t>الوثيقتين</w:t>
      </w:r>
      <w:r>
        <w:rPr>
          <w:rtl/>
        </w:rPr>
        <w:t xml:space="preserve"> </w:t>
      </w:r>
      <w:r w:rsidR="004B333B" w:rsidRPr="004B333B">
        <w:t>WO/GA/54/11</w:t>
      </w:r>
      <w:r w:rsidR="004B333B">
        <w:rPr>
          <w:rFonts w:hint="cs"/>
          <w:rtl/>
        </w:rPr>
        <w:t xml:space="preserve"> و</w:t>
      </w:r>
      <w:r w:rsidR="004B333B" w:rsidRPr="004B333B">
        <w:t>WO/GA/54/14</w:t>
      </w:r>
      <w:r>
        <w:rPr>
          <w:rtl/>
        </w:rPr>
        <w:t>.</w:t>
      </w:r>
    </w:p>
    <w:p w:rsidR="004B333B" w:rsidRPr="00842B10" w:rsidRDefault="00842B10" w:rsidP="00842B10">
      <w:pPr>
        <w:pStyle w:val="ONUMA"/>
        <w:ind w:left="566"/>
      </w:pPr>
      <w:r w:rsidRPr="00842B10">
        <w:rPr>
          <w:rFonts w:hint="cs"/>
          <w:rtl/>
        </w:rPr>
        <w:t>أحاطت الجمعية العامة للويبو</w:t>
      </w:r>
      <w:r w:rsidRPr="00842B10">
        <w:t xml:space="preserve"> </w:t>
      </w:r>
      <w:r w:rsidRPr="00842B10">
        <w:rPr>
          <w:rtl/>
        </w:rPr>
        <w:t xml:space="preserve">علماً بمضمون </w:t>
      </w:r>
      <w:r w:rsidRPr="00842B10">
        <w:rPr>
          <w:rFonts w:hint="cs"/>
          <w:rtl/>
        </w:rPr>
        <w:t>"</w:t>
      </w:r>
      <w:r w:rsidRPr="00842B10">
        <w:rPr>
          <w:rtl/>
        </w:rPr>
        <w:t>تقرير عن اللجنة المعنية بمعايير الويبو</w:t>
      </w:r>
      <w:r w:rsidRPr="00842B10">
        <w:rPr>
          <w:rFonts w:hint="cs"/>
          <w:rtl/>
        </w:rPr>
        <w:t>" (الوثيقة</w:t>
      </w:r>
      <w:r w:rsidRPr="00842B10">
        <w:rPr>
          <w:rFonts w:hint="eastAsia"/>
          <w:rtl/>
        </w:rPr>
        <w:t> </w:t>
      </w:r>
      <w:r w:rsidRPr="00842B10">
        <w:t>WO/GA/54/11</w:t>
      </w:r>
      <w:r w:rsidRPr="00842B10">
        <w:rPr>
          <w:rFonts w:hint="cs"/>
          <w:rtl/>
        </w:rPr>
        <w:t>).</w:t>
      </w:r>
    </w:p>
    <w:p w:rsidR="004B333B" w:rsidRPr="00842B10" w:rsidRDefault="00F42731" w:rsidP="00482668">
      <w:pPr>
        <w:pStyle w:val="ONUMA"/>
        <w:ind w:left="566"/>
        <w:rPr>
          <w:rtl/>
        </w:rPr>
      </w:pPr>
      <w:r w:rsidRPr="00842B10">
        <w:rPr>
          <w:rFonts w:hint="cs"/>
          <w:rtl/>
        </w:rPr>
        <w:t>أحاطت</w:t>
      </w:r>
      <w:r w:rsidR="00842B10" w:rsidRPr="00842B10">
        <w:rPr>
          <w:rFonts w:hint="cs"/>
          <w:rtl/>
        </w:rPr>
        <w:t xml:space="preserve"> الجمعية العامة للويبو </w:t>
      </w:r>
      <w:r w:rsidRPr="00842B10">
        <w:rPr>
          <w:rFonts w:hint="cs"/>
          <w:rtl/>
        </w:rPr>
        <w:t>علماً بمضمون "</w:t>
      </w:r>
      <w:r w:rsidR="00842B10" w:rsidRPr="00842B10">
        <w:t>WO/GA/54/14</w:t>
      </w:r>
      <w:r w:rsidR="00842B10" w:rsidRPr="00842B10">
        <w:rPr>
          <w:rFonts w:hint="cs"/>
          <w:rtl/>
        </w:rPr>
        <w:t xml:space="preserve"> </w:t>
      </w:r>
      <w:r w:rsidRPr="00842B10">
        <w:rPr>
          <w:rtl/>
        </w:rPr>
        <w:t xml:space="preserve">مسائل متعلقة بتاريخ تنفيذ معيار الويبو </w:t>
      </w:r>
      <w:r w:rsidRPr="00842B10">
        <w:t>ST.26</w:t>
      </w:r>
      <w:r w:rsidRPr="00842B10">
        <w:rPr>
          <w:rFonts w:hint="cs"/>
          <w:rtl/>
        </w:rPr>
        <w:t>"</w:t>
      </w:r>
      <w:r w:rsidR="00842B10" w:rsidRPr="00842B10">
        <w:rPr>
          <w:rFonts w:hint="cs"/>
          <w:rtl/>
        </w:rPr>
        <w:t xml:space="preserve"> </w:t>
      </w:r>
      <w:r w:rsidR="004B333B" w:rsidRPr="00842B10">
        <w:rPr>
          <w:rFonts w:hint="cs"/>
          <w:rtl/>
        </w:rPr>
        <w:t>ووافقت على</w:t>
      </w:r>
      <w:r w:rsidR="004B333B" w:rsidRPr="00842B10">
        <w:rPr>
          <w:rtl/>
        </w:rPr>
        <w:t xml:space="preserve"> تاريخ القطيعة الجديد الخاص بتنفيذ معيار الويبو </w:t>
      </w:r>
      <w:r w:rsidR="004B333B" w:rsidRPr="00842B10">
        <w:t>ST.26</w:t>
      </w:r>
      <w:r w:rsidR="004B333B" w:rsidRPr="00842B10">
        <w:rPr>
          <w:rtl/>
        </w:rPr>
        <w:t xml:space="preserve"> على المستوى الوطني والإقليمي والدولي في</w:t>
      </w:r>
      <w:r w:rsidR="00482668">
        <w:rPr>
          <w:rFonts w:hint="cs"/>
          <w:rtl/>
        </w:rPr>
        <w:t> </w:t>
      </w:r>
      <w:r w:rsidR="004B333B" w:rsidRPr="00842B10">
        <w:rPr>
          <w:rtl/>
        </w:rPr>
        <w:t>1 يوليو 2022</w:t>
      </w:r>
      <w:r w:rsidRPr="00842B10">
        <w:rPr>
          <w:rFonts w:hint="cs"/>
          <w:rtl/>
        </w:rPr>
        <w:t>.</w:t>
      </w:r>
    </w:p>
    <w:p w:rsidR="00DB69C4" w:rsidRPr="003C6C62" w:rsidRDefault="00DB69C4" w:rsidP="003C6C62">
      <w:pPr>
        <w:pStyle w:val="Heading3"/>
        <w:spacing w:after="240"/>
        <w:rPr>
          <w:b/>
          <w:bCs w:val="0"/>
          <w:u w:val="none"/>
          <w:rtl/>
        </w:rPr>
      </w:pPr>
      <w:r w:rsidRPr="003C6C62">
        <w:rPr>
          <w:b/>
          <w:bCs w:val="0"/>
          <w:u w:val="none"/>
          <w:rtl/>
        </w:rPr>
        <w:t>البند 20 من جدول الأعمال الموحّد</w:t>
      </w:r>
    </w:p>
    <w:p w:rsidR="00DB69C4" w:rsidRPr="003C6C62" w:rsidRDefault="0021186F" w:rsidP="0021186F">
      <w:pPr>
        <w:pStyle w:val="Heading3"/>
        <w:spacing w:after="240"/>
        <w:rPr>
          <w:b/>
          <w:bCs w:val="0"/>
          <w:u w:val="none"/>
          <w:rtl/>
        </w:rPr>
      </w:pPr>
      <w:r w:rsidRPr="0021186F">
        <w:rPr>
          <w:rFonts w:hint="cs"/>
          <w:b/>
          <w:bCs w:val="0"/>
          <w:u w:val="none"/>
          <w:rtl/>
        </w:rPr>
        <w:t>تقرير عن اللجنة الاستشارية المعنية بالإنفاذ</w:t>
      </w:r>
    </w:p>
    <w:p w:rsidR="00DB69C4" w:rsidRDefault="00DB69C4" w:rsidP="0021186F">
      <w:pPr>
        <w:pStyle w:val="ONUMA"/>
        <w:rPr>
          <w:rtl/>
        </w:rPr>
      </w:pPr>
      <w:r>
        <w:rPr>
          <w:rtl/>
        </w:rPr>
        <w:t xml:space="preserve">استندت المناقشات إلى الوثيقة </w:t>
      </w:r>
      <w:r w:rsidR="0021186F" w:rsidRPr="0021186F">
        <w:t>WO/GA/54/12</w:t>
      </w:r>
      <w:r>
        <w:rPr>
          <w:rtl/>
        </w:rPr>
        <w:t>.</w:t>
      </w:r>
    </w:p>
    <w:p w:rsidR="00DB69C4" w:rsidRPr="00D15B66" w:rsidRDefault="0021186F" w:rsidP="0021186F">
      <w:pPr>
        <w:pStyle w:val="ONUMA"/>
        <w:ind w:left="566"/>
        <w:rPr>
          <w:rtl/>
        </w:rPr>
      </w:pPr>
      <w:r w:rsidRPr="00D15B66">
        <w:rPr>
          <w:rFonts w:hint="cs"/>
          <w:rtl/>
        </w:rPr>
        <w:lastRenderedPageBreak/>
        <w:t>أحاطت الجمعية العامة للويبو علماً بمضمون</w:t>
      </w:r>
      <w:r w:rsidRPr="00D15B66">
        <w:rPr>
          <w:rtl/>
        </w:rPr>
        <w:t xml:space="preserve"> "تقرير عن اللجنة الاستشارية المعنية بالإنفاذ"</w:t>
      </w:r>
      <w:r w:rsidRPr="00D15B66">
        <w:rPr>
          <w:rFonts w:hint="cs"/>
          <w:rtl/>
        </w:rPr>
        <w:t xml:space="preserve"> </w:t>
      </w:r>
      <w:r w:rsidRPr="00D15B66">
        <w:rPr>
          <w:rtl/>
        </w:rPr>
        <w:t>(الوثيقة</w:t>
      </w:r>
      <w:r w:rsidRPr="00D15B66">
        <w:rPr>
          <w:rFonts w:hint="cs"/>
          <w:rtl/>
        </w:rPr>
        <w:t> </w:t>
      </w:r>
      <w:r w:rsidRPr="00D15B66">
        <w:t>WO/GA/54/12</w:t>
      </w:r>
      <w:r w:rsidRPr="00D15B66">
        <w:rPr>
          <w:rtl/>
        </w:rPr>
        <w:t>).</w:t>
      </w:r>
    </w:p>
    <w:p w:rsidR="00DB69C4" w:rsidRPr="003C6C62" w:rsidRDefault="00DB69C4" w:rsidP="003C6C62">
      <w:pPr>
        <w:pStyle w:val="Heading3"/>
        <w:spacing w:after="240"/>
        <w:rPr>
          <w:b/>
          <w:bCs w:val="0"/>
          <w:u w:val="none"/>
          <w:rtl/>
        </w:rPr>
      </w:pPr>
      <w:r w:rsidRPr="003C6C62">
        <w:rPr>
          <w:b/>
          <w:bCs w:val="0"/>
          <w:u w:val="none"/>
          <w:rtl/>
        </w:rPr>
        <w:t>البند 21 من جدول الأعمال الموحّد</w:t>
      </w:r>
    </w:p>
    <w:p w:rsidR="00DB69C4" w:rsidRPr="003C6C62" w:rsidRDefault="0021186F" w:rsidP="0021186F">
      <w:pPr>
        <w:pStyle w:val="Heading3"/>
        <w:spacing w:after="240"/>
        <w:rPr>
          <w:b/>
          <w:bCs w:val="0"/>
          <w:u w:val="none"/>
          <w:rtl/>
        </w:rPr>
      </w:pPr>
      <w:r w:rsidRPr="0021186F">
        <w:rPr>
          <w:b/>
          <w:bCs w:val="0"/>
          <w:u w:val="none"/>
          <w:rtl/>
        </w:rPr>
        <w:t>نظام معاهدة التعاون بشأن البراءات</w:t>
      </w:r>
    </w:p>
    <w:p w:rsidR="00DB69C4" w:rsidRDefault="00DB69C4" w:rsidP="0021186F">
      <w:pPr>
        <w:pStyle w:val="ONUMA"/>
        <w:rPr>
          <w:rtl/>
        </w:rPr>
      </w:pPr>
      <w:r>
        <w:rPr>
          <w:rtl/>
        </w:rPr>
        <w:t xml:space="preserve">استندت المناقشات إلى </w:t>
      </w:r>
      <w:r w:rsidR="0021186F">
        <w:rPr>
          <w:rFonts w:hint="cs"/>
          <w:rtl/>
        </w:rPr>
        <w:t xml:space="preserve">الوثائق </w:t>
      </w:r>
      <w:r w:rsidR="0021186F" w:rsidRPr="0021186F">
        <w:t>PCT/A/53/1</w:t>
      </w:r>
      <w:r w:rsidR="0021186F">
        <w:rPr>
          <w:rFonts w:hint="cs"/>
          <w:rtl/>
        </w:rPr>
        <w:t xml:space="preserve"> و</w:t>
      </w:r>
      <w:r w:rsidR="0021186F" w:rsidRPr="0021186F">
        <w:t>PCT/A/53/2</w:t>
      </w:r>
      <w:r w:rsidR="0021186F">
        <w:rPr>
          <w:rFonts w:hint="cs"/>
          <w:rtl/>
        </w:rPr>
        <w:t xml:space="preserve"> و</w:t>
      </w:r>
      <w:r w:rsidR="0021186F" w:rsidRPr="0021186F">
        <w:t>PCT/A/53/3</w:t>
      </w:r>
      <w:r>
        <w:rPr>
          <w:rtl/>
        </w:rPr>
        <w:t>.</w:t>
      </w:r>
    </w:p>
    <w:p w:rsidR="00306927" w:rsidRPr="00306927" w:rsidRDefault="00306927" w:rsidP="00842B10">
      <w:pPr>
        <w:pStyle w:val="BodyText"/>
        <w:keepNext/>
        <w:ind w:left="566"/>
        <w:rPr>
          <w:u w:val="single"/>
        </w:rPr>
      </w:pPr>
      <w:r w:rsidRPr="00306927">
        <w:rPr>
          <w:u w:val="single"/>
          <w:rtl/>
        </w:rPr>
        <w:t>تعيين المكتب الأوروبي الآسيوي للبراءات كإدارة للبحث الدولي والفحص التمهيدي الدولي في إطار معاهدة التعاون بشأن البراءات</w:t>
      </w:r>
    </w:p>
    <w:p w:rsidR="00DB69C4" w:rsidRPr="00334ADD" w:rsidRDefault="00DB69C4" w:rsidP="00630812">
      <w:pPr>
        <w:pStyle w:val="ONUMA"/>
        <w:ind w:left="566"/>
      </w:pPr>
      <w:r w:rsidRPr="00334ADD">
        <w:rPr>
          <w:rtl/>
        </w:rPr>
        <w:t xml:space="preserve">إن </w:t>
      </w:r>
      <w:r w:rsidR="00306927" w:rsidRPr="00334ADD">
        <w:rPr>
          <w:rFonts w:hint="cs"/>
          <w:rtl/>
        </w:rPr>
        <w:t xml:space="preserve">جمعية معاهدة التعاون بشأن البراءات قامت، طبقاً </w:t>
      </w:r>
      <w:r w:rsidR="00306927" w:rsidRPr="00334ADD">
        <w:rPr>
          <w:rtl/>
        </w:rPr>
        <w:t xml:space="preserve">لأحكام المادتين 16(3) و32(3) من تلك المعاهدة، </w:t>
      </w:r>
      <w:r w:rsidR="00306927" w:rsidRPr="00334ADD">
        <w:rPr>
          <w:rFonts w:hint="cs"/>
          <w:rtl/>
        </w:rPr>
        <w:t>ب</w:t>
      </w:r>
      <w:r w:rsidR="00306927" w:rsidRPr="00334ADD">
        <w:rPr>
          <w:rtl/>
        </w:rPr>
        <w:t>ما يلي</w:t>
      </w:r>
      <w:r w:rsidR="00306927" w:rsidRPr="00334ADD">
        <w:rPr>
          <w:rFonts w:hint="cs"/>
          <w:rtl/>
        </w:rPr>
        <w:t>:</w:t>
      </w:r>
    </w:p>
    <w:p w:rsidR="00306927" w:rsidRPr="00334ADD" w:rsidRDefault="00306927" w:rsidP="00306927">
      <w:pPr>
        <w:pStyle w:val="ONUMA"/>
        <w:numPr>
          <w:ilvl w:val="2"/>
          <w:numId w:val="4"/>
        </w:numPr>
      </w:pPr>
      <w:r w:rsidRPr="00334ADD">
        <w:rPr>
          <w:rFonts w:hint="cs"/>
          <w:rtl/>
        </w:rPr>
        <w:t xml:space="preserve">وافقت </w:t>
      </w:r>
      <w:r w:rsidRPr="00334ADD">
        <w:rPr>
          <w:rtl/>
        </w:rPr>
        <w:t xml:space="preserve">على نص مشروع الاتفاق بين المكتب الأوروبي الآسيوي للبراءات والمكتب الدولي، كما جاء في مرفق الوثيقة </w:t>
      </w:r>
      <w:r w:rsidRPr="00334ADD">
        <w:t>PCT/A/53/1</w:t>
      </w:r>
      <w:r w:rsidRPr="00334ADD">
        <w:rPr>
          <w:rtl/>
        </w:rPr>
        <w:t>؛</w:t>
      </w:r>
    </w:p>
    <w:p w:rsidR="00306927" w:rsidRPr="00334ADD" w:rsidRDefault="00306927" w:rsidP="00306927">
      <w:pPr>
        <w:pStyle w:val="ONUMA"/>
        <w:numPr>
          <w:ilvl w:val="2"/>
          <w:numId w:val="4"/>
        </w:numPr>
      </w:pPr>
      <w:r w:rsidRPr="00334ADD">
        <w:rPr>
          <w:rtl/>
        </w:rPr>
        <w:t>و</w:t>
      </w:r>
      <w:r w:rsidRPr="00334ADD">
        <w:rPr>
          <w:rFonts w:hint="cs"/>
          <w:rtl/>
        </w:rPr>
        <w:t xml:space="preserve">عيّنت </w:t>
      </w:r>
      <w:r w:rsidRPr="00334ADD">
        <w:rPr>
          <w:rtl/>
        </w:rPr>
        <w:t>المكتب الأوروبي الآسيوي للبراءات كإدارة للبحث الدولي وإدارة للفحص التمهيدي الدولي ليبدأ عمله بهذه الصفة اعتبارا</w:t>
      </w:r>
      <w:r w:rsidRPr="00334ADD">
        <w:rPr>
          <w:rFonts w:hint="cs"/>
          <w:rtl/>
        </w:rPr>
        <w:t>ً</w:t>
      </w:r>
      <w:r w:rsidRPr="00334ADD">
        <w:rPr>
          <w:rtl/>
        </w:rPr>
        <w:t xml:space="preserve"> من بدء نفاذ الا</w:t>
      </w:r>
      <w:r w:rsidRPr="00334ADD">
        <w:rPr>
          <w:rFonts w:hint="cs"/>
          <w:rtl/>
        </w:rPr>
        <w:t>ت</w:t>
      </w:r>
      <w:r w:rsidRPr="00334ADD">
        <w:rPr>
          <w:rtl/>
        </w:rPr>
        <w:t>فاق وحتى 31 ديسمبر 2027.</w:t>
      </w:r>
    </w:p>
    <w:p w:rsidR="00306927" w:rsidRPr="00306927" w:rsidRDefault="00306927" w:rsidP="00842B10">
      <w:pPr>
        <w:pStyle w:val="BodyText"/>
        <w:keepNext/>
        <w:ind w:left="566"/>
        <w:rPr>
          <w:u w:val="single"/>
          <w:rtl/>
        </w:rPr>
      </w:pPr>
      <w:r w:rsidRPr="00306927">
        <w:rPr>
          <w:u w:val="single"/>
          <w:rtl/>
        </w:rPr>
        <w:t>مراجعة نظام البحث الإضافي الدولي</w:t>
      </w:r>
    </w:p>
    <w:p w:rsidR="00306927" w:rsidRPr="009C61A8" w:rsidRDefault="00630812" w:rsidP="00630812">
      <w:pPr>
        <w:pStyle w:val="ONUMA"/>
        <w:ind w:left="566"/>
      </w:pPr>
      <w:r w:rsidRPr="009C61A8">
        <w:rPr>
          <w:rFonts w:hint="cs"/>
          <w:rtl/>
        </w:rPr>
        <w:t>إن جمعية معاهدة التعاون بشأن البراءات:</w:t>
      </w:r>
    </w:p>
    <w:p w:rsidR="00630812" w:rsidRPr="009C61A8" w:rsidRDefault="00630812" w:rsidP="00630812">
      <w:pPr>
        <w:pStyle w:val="ONUMA"/>
        <w:numPr>
          <w:ilvl w:val="2"/>
          <w:numId w:val="4"/>
        </w:numPr>
      </w:pPr>
      <w:r w:rsidRPr="009C61A8">
        <w:rPr>
          <w:rFonts w:hint="cs"/>
          <w:rtl/>
        </w:rPr>
        <w:t>أحاطت</w:t>
      </w:r>
      <w:r w:rsidRPr="009C61A8">
        <w:rPr>
          <w:rtl/>
        </w:rPr>
        <w:t xml:space="preserve"> علماً بمراجعة نظام البحث الإضافي الدولي (الوثيقة </w:t>
      </w:r>
      <w:r w:rsidRPr="009C61A8">
        <w:t>PCT/A/53/2</w:t>
      </w:r>
      <w:r w:rsidRPr="009C61A8">
        <w:rPr>
          <w:rtl/>
        </w:rPr>
        <w:t>)؛</w:t>
      </w:r>
    </w:p>
    <w:p w:rsidR="00630812" w:rsidRPr="009C61A8" w:rsidRDefault="00630812" w:rsidP="00630812">
      <w:pPr>
        <w:pStyle w:val="ONUMA"/>
        <w:numPr>
          <w:ilvl w:val="2"/>
          <w:numId w:val="4"/>
        </w:numPr>
      </w:pPr>
      <w:r w:rsidRPr="009C61A8">
        <w:rPr>
          <w:rFonts w:hint="cs"/>
          <w:rtl/>
        </w:rPr>
        <w:t>واعتمدت</w:t>
      </w:r>
      <w:r w:rsidRPr="009C61A8">
        <w:rPr>
          <w:rtl/>
        </w:rPr>
        <w:t xml:space="preserve"> القرار المقترح الوارد في الفقرة 7 من تلك الوثيقة.</w:t>
      </w:r>
    </w:p>
    <w:p w:rsidR="00630812" w:rsidRDefault="00630812" w:rsidP="00842B10">
      <w:pPr>
        <w:pStyle w:val="BodyText"/>
        <w:keepNext/>
        <w:ind w:left="566"/>
        <w:rPr>
          <w:u w:val="single"/>
          <w:rtl/>
        </w:rPr>
      </w:pPr>
      <w:r w:rsidRPr="00630812">
        <w:rPr>
          <w:u w:val="single"/>
          <w:rtl/>
        </w:rPr>
        <w:t>التعديلات المقترحة على اللائحة التنفيذية لمعاهدة التعاون بشأن البراءات</w:t>
      </w:r>
    </w:p>
    <w:p w:rsidR="00630812" w:rsidRPr="00AD16C6" w:rsidRDefault="00630812" w:rsidP="00630812">
      <w:pPr>
        <w:pStyle w:val="ONUMA"/>
        <w:ind w:left="566"/>
      </w:pPr>
      <w:r w:rsidRPr="00AD16C6">
        <w:rPr>
          <w:rFonts w:hint="cs"/>
          <w:rtl/>
        </w:rPr>
        <w:t>اعتمدت</w:t>
      </w:r>
      <w:r w:rsidRPr="00AD16C6">
        <w:rPr>
          <w:rtl/>
        </w:rPr>
        <w:t xml:space="preserve"> جمعية معاهدة التعاون بشأن البراءات التعديلات المقترح إدخالها على اللائحة التنفيذية لمعاهدة التعاون بشأن البراءات والمبيّنة في المرفقين الأول والثاني من الوثيقة </w:t>
      </w:r>
      <w:r w:rsidRPr="00AD16C6">
        <w:t>PCT/A/53/3</w:t>
      </w:r>
      <w:r w:rsidRPr="00AD16C6">
        <w:rPr>
          <w:rtl/>
        </w:rPr>
        <w:t>، والدخول حيّز النفاذ والترتيبات الانتقالية الوار</w:t>
      </w:r>
      <w:r w:rsidR="009C61A8" w:rsidRPr="00AD16C6">
        <w:rPr>
          <w:rtl/>
        </w:rPr>
        <w:t>دة في الفقرة 5 من الوثيقة ذاتها</w:t>
      </w:r>
      <w:r w:rsidR="009C61A8" w:rsidRPr="00AD16C6">
        <w:rPr>
          <w:rFonts w:hint="cs"/>
          <w:rtl/>
        </w:rPr>
        <w:t>، علماً بأن التاريخ الذي أقرّته الجمعية العامة للويبو لبدء نفاذ التعديلات الواردة في المرفق الأول هو 1 يوليو 2022.</w:t>
      </w:r>
    </w:p>
    <w:p w:rsidR="00630812" w:rsidRPr="003C6C62" w:rsidRDefault="00630812" w:rsidP="00E65AF2">
      <w:pPr>
        <w:pStyle w:val="Heading3"/>
        <w:spacing w:after="240"/>
        <w:rPr>
          <w:b/>
          <w:bCs w:val="0"/>
          <w:u w:val="none"/>
          <w:rtl/>
        </w:rPr>
      </w:pPr>
      <w:r w:rsidRPr="003C6C62">
        <w:rPr>
          <w:b/>
          <w:bCs w:val="0"/>
          <w:u w:val="none"/>
          <w:rtl/>
        </w:rPr>
        <w:t xml:space="preserve">البند </w:t>
      </w:r>
      <w:r w:rsidR="00E65AF2">
        <w:rPr>
          <w:rFonts w:hint="cs"/>
          <w:b/>
          <w:bCs w:val="0"/>
          <w:u w:val="none"/>
          <w:rtl/>
        </w:rPr>
        <w:t>22</w:t>
      </w:r>
      <w:r w:rsidRPr="003C6C62">
        <w:rPr>
          <w:b/>
          <w:bCs w:val="0"/>
          <w:u w:val="none"/>
          <w:rtl/>
        </w:rPr>
        <w:t xml:space="preserve"> من جدول الأعمال الموحّد</w:t>
      </w:r>
    </w:p>
    <w:p w:rsidR="00630812" w:rsidRPr="003C6C62" w:rsidRDefault="00630812" w:rsidP="00E65AF2">
      <w:pPr>
        <w:pStyle w:val="Heading3"/>
        <w:spacing w:after="240"/>
        <w:rPr>
          <w:b/>
          <w:bCs w:val="0"/>
          <w:u w:val="none"/>
          <w:rtl/>
        </w:rPr>
      </w:pPr>
      <w:r w:rsidRPr="0021186F">
        <w:rPr>
          <w:b/>
          <w:bCs w:val="0"/>
          <w:u w:val="none"/>
          <w:rtl/>
        </w:rPr>
        <w:t xml:space="preserve">نظام </w:t>
      </w:r>
      <w:r w:rsidR="00E65AF2">
        <w:rPr>
          <w:rFonts w:hint="cs"/>
          <w:b/>
          <w:bCs w:val="0"/>
          <w:u w:val="none"/>
          <w:rtl/>
        </w:rPr>
        <w:t>مدريد</w:t>
      </w:r>
    </w:p>
    <w:p w:rsidR="00630812" w:rsidRDefault="00630812" w:rsidP="00E65AF2">
      <w:pPr>
        <w:pStyle w:val="ONUMA"/>
        <w:rPr>
          <w:rtl/>
        </w:rPr>
      </w:pPr>
      <w:r>
        <w:rPr>
          <w:rtl/>
        </w:rPr>
        <w:t xml:space="preserve">استندت المناقشات إلى </w:t>
      </w:r>
      <w:r w:rsidR="00E65AF2">
        <w:rPr>
          <w:rFonts w:hint="cs"/>
          <w:rtl/>
        </w:rPr>
        <w:t xml:space="preserve">الوثيقة </w:t>
      </w:r>
      <w:r w:rsidR="00E65AF2" w:rsidRPr="00E65AF2">
        <w:t>MM/A/55/1</w:t>
      </w:r>
      <w:r>
        <w:rPr>
          <w:rtl/>
        </w:rPr>
        <w:t>.</w:t>
      </w:r>
    </w:p>
    <w:p w:rsidR="00630812" w:rsidRPr="00AD16C6" w:rsidRDefault="00E65AF2" w:rsidP="00E65AF2">
      <w:pPr>
        <w:pStyle w:val="ONUMA"/>
        <w:ind w:left="566"/>
      </w:pPr>
      <w:r w:rsidRPr="00AD16C6">
        <w:rPr>
          <w:rFonts w:hint="cs"/>
          <w:rtl/>
        </w:rPr>
        <w:t>اعتمدت</w:t>
      </w:r>
      <w:r w:rsidRPr="00AD16C6">
        <w:rPr>
          <w:rtl/>
        </w:rPr>
        <w:t xml:space="preserve"> جمعية اتحاد مدريد التعديلات المدخلة على القواعد 3 و5 و5(ثانياً) و9 و15 و17 و21 و22 و24 و32 و39 و40 من اللائحة التنفيذية لبروتوكول اتفاق مدريد بشأن التسجيل الدولي للعلامات، وكذلك التعديلات المدخلة على جدول الرسوم، على النحو المبيّن في مرفقات الوثيقة </w:t>
      </w:r>
      <w:r w:rsidRPr="00AD16C6">
        <w:t>MM/A/55/1</w:t>
      </w:r>
      <w:r w:rsidRPr="00AD16C6">
        <w:rPr>
          <w:rtl/>
        </w:rPr>
        <w:t>.</w:t>
      </w:r>
    </w:p>
    <w:p w:rsidR="00E65AF2" w:rsidRPr="003C6C62" w:rsidRDefault="00E65AF2" w:rsidP="00E65AF2">
      <w:pPr>
        <w:pStyle w:val="Heading3"/>
        <w:spacing w:after="240"/>
        <w:rPr>
          <w:b/>
          <w:bCs w:val="0"/>
          <w:u w:val="none"/>
          <w:rtl/>
        </w:rPr>
      </w:pPr>
      <w:r w:rsidRPr="003C6C62">
        <w:rPr>
          <w:b/>
          <w:bCs w:val="0"/>
          <w:u w:val="none"/>
          <w:rtl/>
        </w:rPr>
        <w:t xml:space="preserve">البند </w:t>
      </w:r>
      <w:r>
        <w:rPr>
          <w:rFonts w:hint="cs"/>
          <w:b/>
          <w:bCs w:val="0"/>
          <w:u w:val="none"/>
          <w:rtl/>
        </w:rPr>
        <w:t>23</w:t>
      </w:r>
      <w:r w:rsidRPr="003C6C62">
        <w:rPr>
          <w:b/>
          <w:bCs w:val="0"/>
          <w:u w:val="none"/>
          <w:rtl/>
        </w:rPr>
        <w:t xml:space="preserve"> من جدول الأعمال الموحّد</w:t>
      </w:r>
    </w:p>
    <w:p w:rsidR="00E65AF2" w:rsidRPr="003C6C62" w:rsidRDefault="00E65AF2" w:rsidP="00E65AF2">
      <w:pPr>
        <w:pStyle w:val="Heading3"/>
        <w:spacing w:after="240"/>
        <w:rPr>
          <w:b/>
          <w:bCs w:val="0"/>
          <w:u w:val="none"/>
          <w:rtl/>
        </w:rPr>
      </w:pPr>
      <w:r w:rsidRPr="0021186F">
        <w:rPr>
          <w:b/>
          <w:bCs w:val="0"/>
          <w:u w:val="none"/>
          <w:rtl/>
        </w:rPr>
        <w:t xml:space="preserve">نظام </w:t>
      </w:r>
      <w:r>
        <w:rPr>
          <w:rFonts w:hint="cs"/>
          <w:b/>
          <w:bCs w:val="0"/>
          <w:u w:val="none"/>
          <w:rtl/>
        </w:rPr>
        <w:t>لاهاي</w:t>
      </w:r>
    </w:p>
    <w:p w:rsidR="00E65AF2" w:rsidRDefault="00E65AF2" w:rsidP="00E65AF2">
      <w:pPr>
        <w:pStyle w:val="ONUMA"/>
      </w:pPr>
      <w:r>
        <w:rPr>
          <w:rtl/>
        </w:rPr>
        <w:t xml:space="preserve">استندت المناقشات إلى </w:t>
      </w:r>
      <w:r>
        <w:rPr>
          <w:rFonts w:hint="cs"/>
          <w:rtl/>
        </w:rPr>
        <w:t xml:space="preserve">الوثيقة </w:t>
      </w:r>
      <w:r w:rsidRPr="00E65AF2">
        <w:t>H/A/41/1</w:t>
      </w:r>
      <w:r>
        <w:rPr>
          <w:rtl/>
        </w:rPr>
        <w:t>.</w:t>
      </w:r>
    </w:p>
    <w:p w:rsidR="00E65AF2" w:rsidRPr="00AC2370" w:rsidRDefault="00E65AF2" w:rsidP="00E65AF2">
      <w:pPr>
        <w:pStyle w:val="ONUMA"/>
        <w:ind w:left="566"/>
      </w:pPr>
      <w:r w:rsidRPr="00AC2370">
        <w:rPr>
          <w:rFonts w:hint="cs"/>
          <w:rtl/>
        </w:rPr>
        <w:t>إن جمعية اتحاد لاهاي اعتمدت التعديلات المقترح إدخالها على:</w:t>
      </w:r>
    </w:p>
    <w:p w:rsidR="00E65AF2" w:rsidRPr="00AC2370" w:rsidRDefault="00E65AF2" w:rsidP="00E65AF2">
      <w:pPr>
        <w:pStyle w:val="ONUMA"/>
        <w:numPr>
          <w:ilvl w:val="2"/>
          <w:numId w:val="4"/>
        </w:numPr>
      </w:pPr>
      <w:r w:rsidRPr="00AC2370">
        <w:rPr>
          <w:rtl/>
        </w:rPr>
        <w:lastRenderedPageBreak/>
        <w:t>القواعد 5 و17 و21 و37 من اللائحة التنفيذية المشتركة، على النحو المُبي</w:t>
      </w:r>
      <w:r w:rsidR="00BC451F">
        <w:rPr>
          <w:rtl/>
        </w:rPr>
        <w:t xml:space="preserve">َّن في المرفقين الأول والثالث </w:t>
      </w:r>
      <w:r w:rsidR="00BC451F">
        <w:rPr>
          <w:rFonts w:hint="cs"/>
          <w:rtl/>
        </w:rPr>
        <w:t>من ال</w:t>
      </w:r>
      <w:r w:rsidRPr="00AC2370">
        <w:rPr>
          <w:rtl/>
        </w:rPr>
        <w:t xml:space="preserve">وثيقة </w:t>
      </w:r>
      <w:r w:rsidRPr="00AC2370">
        <w:t>H/A/41/1</w:t>
      </w:r>
      <w:r w:rsidRPr="00AC2370">
        <w:rPr>
          <w:rtl/>
        </w:rPr>
        <w:t>، على أن تدخل حيز النفاذ في 1 يناير 2022؛</w:t>
      </w:r>
    </w:p>
    <w:p w:rsidR="00E65AF2" w:rsidRPr="00AC2370" w:rsidRDefault="00E65AF2" w:rsidP="00E65AF2">
      <w:pPr>
        <w:pStyle w:val="ONUMA"/>
        <w:numPr>
          <w:ilvl w:val="2"/>
          <w:numId w:val="4"/>
        </w:numPr>
      </w:pPr>
      <w:r w:rsidRPr="00AC2370">
        <w:rPr>
          <w:rtl/>
        </w:rPr>
        <w:t>والقاعدة 15، والقاعدة 22(ثانياً) من اللائحة التنفيذية المشتركة، وجدول الرسوم، على النحو المُبيّ</w:t>
      </w:r>
      <w:r w:rsidR="00BC451F">
        <w:rPr>
          <w:rtl/>
        </w:rPr>
        <w:t xml:space="preserve">َن في المرفقين الثاني والرابع </w:t>
      </w:r>
      <w:r w:rsidR="00BC451F">
        <w:rPr>
          <w:rFonts w:hint="cs"/>
          <w:rtl/>
        </w:rPr>
        <w:t>من ال</w:t>
      </w:r>
      <w:r w:rsidRPr="00AC2370">
        <w:rPr>
          <w:rtl/>
        </w:rPr>
        <w:t xml:space="preserve">وثيقة </w:t>
      </w:r>
      <w:r w:rsidRPr="00AC2370">
        <w:t>H/A/41/1</w:t>
      </w:r>
      <w:r w:rsidRPr="00AC2370">
        <w:rPr>
          <w:rtl/>
        </w:rPr>
        <w:t>، على أن يحدد المكتب الدولي تاريخ الدخول حيز النفاذ.</w:t>
      </w:r>
    </w:p>
    <w:p w:rsidR="00E65AF2" w:rsidRPr="003C6C62" w:rsidRDefault="00E65AF2" w:rsidP="00E65AF2">
      <w:pPr>
        <w:pStyle w:val="Heading3"/>
        <w:spacing w:after="240"/>
        <w:rPr>
          <w:b/>
          <w:bCs w:val="0"/>
          <w:u w:val="none"/>
          <w:rtl/>
        </w:rPr>
      </w:pPr>
      <w:r w:rsidRPr="003C6C62">
        <w:rPr>
          <w:b/>
          <w:bCs w:val="0"/>
          <w:u w:val="none"/>
          <w:rtl/>
        </w:rPr>
        <w:t xml:space="preserve">البند </w:t>
      </w:r>
      <w:r>
        <w:rPr>
          <w:rFonts w:hint="cs"/>
          <w:b/>
          <w:bCs w:val="0"/>
          <w:u w:val="none"/>
          <w:rtl/>
        </w:rPr>
        <w:t>24</w:t>
      </w:r>
      <w:r w:rsidRPr="003C6C62">
        <w:rPr>
          <w:b/>
          <w:bCs w:val="0"/>
          <w:u w:val="none"/>
          <w:rtl/>
        </w:rPr>
        <w:t xml:space="preserve"> من جدول الأعمال الموحّد</w:t>
      </w:r>
    </w:p>
    <w:p w:rsidR="00E65AF2" w:rsidRPr="003C6C62" w:rsidRDefault="00E65AF2" w:rsidP="00E65AF2">
      <w:pPr>
        <w:pStyle w:val="Heading3"/>
        <w:spacing w:after="240"/>
        <w:rPr>
          <w:b/>
          <w:bCs w:val="0"/>
          <w:u w:val="none"/>
          <w:rtl/>
        </w:rPr>
      </w:pPr>
      <w:r w:rsidRPr="00E65AF2">
        <w:rPr>
          <w:rFonts w:hint="cs"/>
          <w:b/>
          <w:bCs w:val="0"/>
          <w:u w:val="none"/>
          <w:rtl/>
        </w:rPr>
        <w:t>نظام لشبونة</w:t>
      </w:r>
    </w:p>
    <w:p w:rsidR="00E65AF2" w:rsidRDefault="00E65AF2" w:rsidP="00E65AF2">
      <w:pPr>
        <w:pStyle w:val="ONUMA"/>
      </w:pPr>
      <w:r>
        <w:rPr>
          <w:rtl/>
        </w:rPr>
        <w:t xml:space="preserve">استندت المناقشات إلى </w:t>
      </w:r>
      <w:r>
        <w:rPr>
          <w:rFonts w:hint="cs"/>
          <w:rtl/>
        </w:rPr>
        <w:t xml:space="preserve">الوثيقتين </w:t>
      </w:r>
      <w:r w:rsidRPr="00E65AF2">
        <w:t>LI/A/38/1</w:t>
      </w:r>
      <w:r>
        <w:rPr>
          <w:rFonts w:hint="cs"/>
          <w:rtl/>
        </w:rPr>
        <w:t xml:space="preserve"> و</w:t>
      </w:r>
      <w:r w:rsidRPr="00E65AF2">
        <w:t>LI/A/38/2</w:t>
      </w:r>
      <w:r>
        <w:rPr>
          <w:rFonts w:hint="cs"/>
          <w:rtl/>
        </w:rPr>
        <w:t>.</w:t>
      </w:r>
    </w:p>
    <w:p w:rsidR="00727826" w:rsidRPr="00AC2370" w:rsidRDefault="00727826" w:rsidP="00AC2370">
      <w:pPr>
        <w:pStyle w:val="ONUMA"/>
        <w:ind w:left="566"/>
      </w:pPr>
      <w:r w:rsidRPr="00AC2370">
        <w:rPr>
          <w:rFonts w:hint="cs"/>
          <w:rtl/>
        </w:rPr>
        <w:t>أحاطت</w:t>
      </w:r>
      <w:r w:rsidRPr="00AC2370">
        <w:rPr>
          <w:rtl/>
        </w:rPr>
        <w:t xml:space="preserve"> جمعية اتحاد لشبونة علماً </w:t>
      </w:r>
      <w:r w:rsidR="00AC2370" w:rsidRPr="00AC2370">
        <w:rPr>
          <w:rFonts w:hint="cs"/>
          <w:rtl/>
        </w:rPr>
        <w:t>بالوثيقة المعنونة</w:t>
      </w:r>
      <w:r w:rsidRPr="00AC2370">
        <w:rPr>
          <w:rtl/>
        </w:rPr>
        <w:t xml:space="preserve"> "تطوير نظام لشبونة" (الوثيقة </w:t>
      </w:r>
      <w:r w:rsidRPr="00AC2370">
        <w:t>LI/A/38/1</w:t>
      </w:r>
      <w:r w:rsidRPr="00AC2370">
        <w:rPr>
          <w:rtl/>
        </w:rPr>
        <w:t>).</w:t>
      </w:r>
    </w:p>
    <w:p w:rsidR="00727826" w:rsidRPr="00AC2370" w:rsidRDefault="00727826" w:rsidP="00727826">
      <w:pPr>
        <w:pStyle w:val="ONUMA"/>
        <w:ind w:left="566"/>
      </w:pPr>
      <w:r w:rsidRPr="00AC2370">
        <w:rPr>
          <w:rFonts w:hint="cs"/>
          <w:rtl/>
        </w:rPr>
        <w:t>اعتمدت</w:t>
      </w:r>
      <w:r w:rsidRPr="00AC2370">
        <w:rPr>
          <w:rtl/>
        </w:rPr>
        <w:t xml:space="preserve"> جمعية اتحاد لشبونة التعديلات المدخلة على اللائحة التنفيذية المشتركة لاتفاق لشبونة ووثيقة جنيف لاتفاق لشبونة، كما هي واردة في مرفق الوثيقة </w:t>
      </w:r>
      <w:r w:rsidRPr="00AC2370">
        <w:t>LI/A/38/2</w:t>
      </w:r>
      <w:r w:rsidRPr="00AC2370">
        <w:rPr>
          <w:rtl/>
        </w:rPr>
        <w:t>.</w:t>
      </w:r>
    </w:p>
    <w:p w:rsidR="00727826" w:rsidRPr="003C6C62" w:rsidRDefault="00727826" w:rsidP="00727826">
      <w:pPr>
        <w:pStyle w:val="Heading3"/>
        <w:spacing w:after="240"/>
        <w:rPr>
          <w:b/>
          <w:bCs w:val="0"/>
          <w:u w:val="none"/>
          <w:rtl/>
        </w:rPr>
      </w:pPr>
      <w:r w:rsidRPr="003C6C62">
        <w:rPr>
          <w:b/>
          <w:bCs w:val="0"/>
          <w:u w:val="none"/>
          <w:rtl/>
        </w:rPr>
        <w:t xml:space="preserve">البند </w:t>
      </w:r>
      <w:r>
        <w:rPr>
          <w:rFonts w:hint="cs"/>
          <w:b/>
          <w:bCs w:val="0"/>
          <w:u w:val="none"/>
          <w:rtl/>
        </w:rPr>
        <w:t>25</w:t>
      </w:r>
      <w:r w:rsidRPr="003C6C62">
        <w:rPr>
          <w:b/>
          <w:bCs w:val="0"/>
          <w:u w:val="none"/>
          <w:rtl/>
        </w:rPr>
        <w:t xml:space="preserve"> من جدول الأعمال الموحّد</w:t>
      </w:r>
    </w:p>
    <w:p w:rsidR="00727826" w:rsidRPr="003C6C62" w:rsidRDefault="00727826" w:rsidP="00727826">
      <w:pPr>
        <w:pStyle w:val="Heading3"/>
        <w:spacing w:after="240"/>
        <w:rPr>
          <w:b/>
          <w:bCs w:val="0"/>
          <w:u w:val="none"/>
          <w:rtl/>
        </w:rPr>
      </w:pPr>
      <w:r w:rsidRPr="00727826">
        <w:rPr>
          <w:rFonts w:hint="cs"/>
          <w:b/>
          <w:bCs w:val="0"/>
          <w:u w:val="none"/>
          <w:rtl/>
        </w:rPr>
        <w:t>مركز الويبو للتحكيم والوساطة، بما في ذلك أسماء الحقول على الإنترنت</w:t>
      </w:r>
    </w:p>
    <w:p w:rsidR="00727826" w:rsidRDefault="00727826" w:rsidP="00727826">
      <w:pPr>
        <w:pStyle w:val="ONUMA"/>
      </w:pPr>
      <w:r>
        <w:rPr>
          <w:rtl/>
        </w:rPr>
        <w:t xml:space="preserve">استندت المناقشات إلى </w:t>
      </w:r>
      <w:r>
        <w:rPr>
          <w:rFonts w:hint="cs"/>
          <w:rtl/>
        </w:rPr>
        <w:t xml:space="preserve">الوثيقة </w:t>
      </w:r>
      <w:r w:rsidRPr="00727826">
        <w:t>WO/GA/54/13</w:t>
      </w:r>
      <w:r>
        <w:rPr>
          <w:rFonts w:hint="cs"/>
          <w:rtl/>
        </w:rPr>
        <w:t>.</w:t>
      </w:r>
    </w:p>
    <w:p w:rsidR="00727826" w:rsidRPr="007C69D0" w:rsidRDefault="00727826" w:rsidP="00727826">
      <w:pPr>
        <w:pStyle w:val="ONUMA"/>
        <w:ind w:left="566"/>
      </w:pPr>
      <w:r w:rsidRPr="007C69D0">
        <w:rPr>
          <w:rFonts w:hint="cs"/>
          <w:rtl/>
        </w:rPr>
        <w:t>أحاطت</w:t>
      </w:r>
      <w:r w:rsidRPr="007C69D0">
        <w:rPr>
          <w:rtl/>
        </w:rPr>
        <w:t xml:space="preserve"> الجمعية العامة للويبو علم</w:t>
      </w:r>
      <w:r w:rsidRPr="007C69D0">
        <w:rPr>
          <w:rFonts w:hint="cs"/>
          <w:rtl/>
        </w:rPr>
        <w:t>اً</w:t>
      </w:r>
      <w:r w:rsidRPr="007C69D0">
        <w:rPr>
          <w:rtl/>
        </w:rPr>
        <w:t xml:space="preserve"> </w:t>
      </w:r>
      <w:r w:rsidRPr="007C69D0">
        <w:rPr>
          <w:rFonts w:hint="cs"/>
          <w:rtl/>
        </w:rPr>
        <w:t>بمضمون</w:t>
      </w:r>
      <w:r w:rsidRPr="007C69D0">
        <w:rPr>
          <w:rtl/>
        </w:rPr>
        <w:t xml:space="preserve"> "مركز الويبو للتحكيم والوساطة، بما في ذلك أسماء الحقول على الإنترنت" (الوثيقة </w:t>
      </w:r>
      <w:r w:rsidRPr="007C69D0">
        <w:t>WO/GA/54/13</w:t>
      </w:r>
      <w:r w:rsidRPr="007C69D0">
        <w:rPr>
          <w:rtl/>
        </w:rPr>
        <w:t>).</w:t>
      </w:r>
    </w:p>
    <w:p w:rsidR="00727826" w:rsidRPr="003C6C62" w:rsidRDefault="00727826" w:rsidP="00727826">
      <w:pPr>
        <w:pStyle w:val="Heading3"/>
        <w:spacing w:after="240"/>
        <w:rPr>
          <w:b/>
          <w:bCs w:val="0"/>
          <w:u w:val="none"/>
          <w:rtl/>
        </w:rPr>
      </w:pPr>
      <w:r w:rsidRPr="003C6C62">
        <w:rPr>
          <w:b/>
          <w:bCs w:val="0"/>
          <w:u w:val="none"/>
          <w:rtl/>
        </w:rPr>
        <w:t xml:space="preserve">البند </w:t>
      </w:r>
      <w:r>
        <w:rPr>
          <w:rFonts w:hint="cs"/>
          <w:b/>
          <w:bCs w:val="0"/>
          <w:u w:val="none"/>
          <w:rtl/>
        </w:rPr>
        <w:t>26</w:t>
      </w:r>
      <w:r w:rsidRPr="003C6C62">
        <w:rPr>
          <w:b/>
          <w:bCs w:val="0"/>
          <w:u w:val="none"/>
          <w:rtl/>
        </w:rPr>
        <w:t xml:space="preserve"> من جدول الأعمال الموحّد</w:t>
      </w:r>
    </w:p>
    <w:p w:rsidR="00727826" w:rsidRPr="003C6C62" w:rsidRDefault="00727826" w:rsidP="00727826">
      <w:pPr>
        <w:pStyle w:val="Heading3"/>
        <w:spacing w:after="240"/>
        <w:rPr>
          <w:b/>
          <w:bCs w:val="0"/>
          <w:u w:val="none"/>
          <w:rtl/>
        </w:rPr>
      </w:pPr>
      <w:r w:rsidRPr="00727826">
        <w:rPr>
          <w:rFonts w:hint="cs"/>
          <w:b/>
          <w:bCs w:val="0"/>
          <w:u w:val="none"/>
          <w:rtl/>
        </w:rPr>
        <w:t>معاهدة قانون البراءات</w:t>
      </w:r>
    </w:p>
    <w:p w:rsidR="00727826" w:rsidRDefault="00727826" w:rsidP="00727826">
      <w:pPr>
        <w:pStyle w:val="ONUMA"/>
      </w:pPr>
      <w:r>
        <w:rPr>
          <w:rtl/>
        </w:rPr>
        <w:t xml:space="preserve">استندت المناقشات إلى </w:t>
      </w:r>
      <w:r>
        <w:rPr>
          <w:rFonts w:hint="cs"/>
          <w:rtl/>
        </w:rPr>
        <w:t xml:space="preserve">الوثيقة </w:t>
      </w:r>
      <w:r w:rsidRPr="00727826">
        <w:t>WO/GA/54/6</w:t>
      </w:r>
      <w:r>
        <w:rPr>
          <w:rFonts w:hint="cs"/>
          <w:rtl/>
        </w:rPr>
        <w:t>.</w:t>
      </w:r>
    </w:p>
    <w:p w:rsidR="00727826" w:rsidRPr="00FB673C" w:rsidRDefault="00727826" w:rsidP="00FB673C">
      <w:pPr>
        <w:pStyle w:val="ONUMA"/>
        <w:ind w:left="566"/>
      </w:pPr>
      <w:r w:rsidRPr="00FB673C">
        <w:rPr>
          <w:rFonts w:hint="cs"/>
          <w:rtl/>
        </w:rPr>
        <w:t>أحاطت</w:t>
      </w:r>
      <w:r w:rsidRPr="00FB673C">
        <w:rPr>
          <w:rtl/>
        </w:rPr>
        <w:t xml:space="preserve"> الجمعية العامة للويبو علماً </w:t>
      </w:r>
      <w:r w:rsidR="00FB673C" w:rsidRPr="00FB673C">
        <w:rPr>
          <w:rFonts w:hint="cs"/>
          <w:rtl/>
        </w:rPr>
        <w:t>بالمعلومات الواردة في</w:t>
      </w:r>
      <w:r w:rsidRPr="00FB673C">
        <w:rPr>
          <w:rtl/>
        </w:rPr>
        <w:t xml:space="preserve"> "المساعدة التقنية والتعاون لأغراض تنفيذ معاهدة قانون البراءات" (الوثيقة </w:t>
      </w:r>
      <w:r w:rsidRPr="00FB673C">
        <w:t>WO/GA/54/</w:t>
      </w:r>
      <w:r w:rsidR="00FB673C" w:rsidRPr="00FB673C">
        <w:t>6</w:t>
      </w:r>
      <w:r w:rsidRPr="00FB673C">
        <w:rPr>
          <w:rtl/>
        </w:rPr>
        <w:t>).</w:t>
      </w:r>
    </w:p>
    <w:p w:rsidR="004A621D" w:rsidRPr="003C6C62" w:rsidRDefault="004A621D" w:rsidP="004A621D">
      <w:pPr>
        <w:pStyle w:val="Heading3"/>
        <w:spacing w:after="240"/>
        <w:rPr>
          <w:b/>
          <w:bCs w:val="0"/>
          <w:u w:val="none"/>
          <w:rtl/>
        </w:rPr>
      </w:pPr>
      <w:r w:rsidRPr="003C6C62">
        <w:rPr>
          <w:b/>
          <w:bCs w:val="0"/>
          <w:u w:val="none"/>
          <w:rtl/>
        </w:rPr>
        <w:t xml:space="preserve">البند </w:t>
      </w:r>
      <w:r>
        <w:rPr>
          <w:rFonts w:hint="cs"/>
          <w:b/>
          <w:bCs w:val="0"/>
          <w:u w:val="none"/>
          <w:rtl/>
        </w:rPr>
        <w:t>27</w:t>
      </w:r>
      <w:r w:rsidRPr="003C6C62">
        <w:rPr>
          <w:b/>
          <w:bCs w:val="0"/>
          <w:u w:val="none"/>
          <w:rtl/>
        </w:rPr>
        <w:t xml:space="preserve"> من جدول الأعمال الموحّد</w:t>
      </w:r>
    </w:p>
    <w:p w:rsidR="004A621D" w:rsidRPr="003C6C62" w:rsidRDefault="004A621D" w:rsidP="004A621D">
      <w:pPr>
        <w:pStyle w:val="Heading3"/>
        <w:spacing w:after="240"/>
        <w:rPr>
          <w:b/>
          <w:bCs w:val="0"/>
          <w:u w:val="none"/>
          <w:rtl/>
        </w:rPr>
      </w:pPr>
      <w:r w:rsidRPr="004A621D">
        <w:rPr>
          <w:rFonts w:hint="cs"/>
          <w:b/>
          <w:bCs w:val="0"/>
          <w:u w:val="none"/>
          <w:rtl/>
        </w:rPr>
        <w:t>معاهدة سنغافورة بشأن قانون العلامات التجارية</w:t>
      </w:r>
    </w:p>
    <w:p w:rsidR="004A621D" w:rsidRDefault="004A621D" w:rsidP="004A621D">
      <w:pPr>
        <w:pStyle w:val="ONUMA"/>
      </w:pPr>
      <w:r>
        <w:rPr>
          <w:rtl/>
        </w:rPr>
        <w:t xml:space="preserve">استندت المناقشات إلى </w:t>
      </w:r>
      <w:r>
        <w:rPr>
          <w:rFonts w:hint="cs"/>
          <w:rtl/>
        </w:rPr>
        <w:t xml:space="preserve">الوثيقة </w:t>
      </w:r>
      <w:r w:rsidRPr="004A621D">
        <w:t>STLT/A/14/1</w:t>
      </w:r>
      <w:r>
        <w:rPr>
          <w:rFonts w:hint="cs"/>
          <w:rtl/>
        </w:rPr>
        <w:t>.</w:t>
      </w:r>
    </w:p>
    <w:p w:rsidR="004A621D" w:rsidRPr="00AC2370" w:rsidRDefault="004A621D" w:rsidP="00B74669">
      <w:pPr>
        <w:pStyle w:val="ONUMA"/>
        <w:ind w:left="566"/>
      </w:pPr>
      <w:r w:rsidRPr="00AC2370">
        <w:rPr>
          <w:rFonts w:hint="cs"/>
          <w:rtl/>
        </w:rPr>
        <w:t>أحاطت</w:t>
      </w:r>
      <w:r w:rsidRPr="00AC2370">
        <w:rPr>
          <w:rtl/>
        </w:rPr>
        <w:t xml:space="preserve"> جمعية معاهدة سنغافورة علماً </w:t>
      </w:r>
      <w:r w:rsidR="00B74669">
        <w:rPr>
          <w:rFonts w:hint="cs"/>
          <w:rtl/>
        </w:rPr>
        <w:t>بالمعلومات الواردة في</w:t>
      </w:r>
      <w:r w:rsidRPr="00AC2370">
        <w:rPr>
          <w:rtl/>
        </w:rPr>
        <w:t xml:space="preserve"> "المساعدة التقنية والتعاون لأغراض تنفيذ معاهدة سنغافورة بشأن قانون العلامات التجارية" (الوثيقة </w:t>
      </w:r>
      <w:r w:rsidRPr="00AC2370">
        <w:t>STLT/A/14/1</w:t>
      </w:r>
      <w:r w:rsidRPr="00AC2370">
        <w:rPr>
          <w:rtl/>
        </w:rPr>
        <w:t>)</w:t>
      </w:r>
    </w:p>
    <w:p w:rsidR="004A621D" w:rsidRPr="003C6C62" w:rsidRDefault="004A621D" w:rsidP="004A621D">
      <w:pPr>
        <w:pStyle w:val="Heading3"/>
        <w:spacing w:after="240"/>
        <w:rPr>
          <w:b/>
          <w:bCs w:val="0"/>
          <w:u w:val="none"/>
          <w:rtl/>
        </w:rPr>
      </w:pPr>
      <w:r w:rsidRPr="003C6C62">
        <w:rPr>
          <w:b/>
          <w:bCs w:val="0"/>
          <w:u w:val="none"/>
          <w:rtl/>
        </w:rPr>
        <w:t xml:space="preserve">البند </w:t>
      </w:r>
      <w:r>
        <w:rPr>
          <w:rFonts w:hint="cs"/>
          <w:b/>
          <w:bCs w:val="0"/>
          <w:u w:val="none"/>
          <w:rtl/>
        </w:rPr>
        <w:t>28</w:t>
      </w:r>
      <w:r w:rsidRPr="003C6C62">
        <w:rPr>
          <w:b/>
          <w:bCs w:val="0"/>
          <w:u w:val="none"/>
          <w:rtl/>
        </w:rPr>
        <w:t xml:space="preserve"> من جدول الأعمال الموحّد</w:t>
      </w:r>
    </w:p>
    <w:p w:rsidR="004A621D" w:rsidRPr="003C6C62" w:rsidRDefault="004A621D" w:rsidP="004A621D">
      <w:pPr>
        <w:pStyle w:val="Heading3"/>
        <w:spacing w:after="240"/>
        <w:rPr>
          <w:b/>
          <w:bCs w:val="0"/>
          <w:u w:val="none"/>
          <w:rtl/>
        </w:rPr>
      </w:pPr>
      <w:r w:rsidRPr="004A621D">
        <w:rPr>
          <w:rFonts w:hint="cs"/>
          <w:b/>
          <w:bCs w:val="0"/>
          <w:u w:val="none"/>
          <w:rtl/>
        </w:rPr>
        <w:t>معاهدة مراكش لتيسير النفاذ إلى المصنفات المنشورة لفائدة الأشخاص المكفوفين أو معاقي البصر أو ذوي إعاقات أخرى في قراءة المطبوعات</w:t>
      </w:r>
    </w:p>
    <w:p w:rsidR="004A621D" w:rsidRPr="001E2CF9" w:rsidRDefault="004A621D" w:rsidP="001E2CF9">
      <w:pPr>
        <w:pStyle w:val="ONUMA"/>
      </w:pPr>
      <w:r>
        <w:rPr>
          <w:rtl/>
        </w:rPr>
        <w:t xml:space="preserve">استندت المناقشات إلى </w:t>
      </w:r>
      <w:r>
        <w:rPr>
          <w:rFonts w:hint="cs"/>
          <w:rtl/>
        </w:rPr>
        <w:t xml:space="preserve">الوثيقة </w:t>
      </w:r>
      <w:r w:rsidR="001E2CF9" w:rsidRPr="001E2CF9">
        <w:t>MVT/A/6/1 Rev.</w:t>
      </w:r>
      <w:r>
        <w:rPr>
          <w:rFonts w:hint="cs"/>
          <w:rtl/>
        </w:rPr>
        <w:t>.</w:t>
      </w:r>
      <w:r w:rsidR="001E2CF9">
        <w:rPr>
          <w:rFonts w:hint="cs"/>
          <w:rtl/>
        </w:rPr>
        <w:t xml:space="preserve"> وأشير إلى الوثيقة </w:t>
      </w:r>
      <w:r w:rsidR="001E2CF9" w:rsidRPr="001E2CF9">
        <w:rPr>
          <w:bCs/>
        </w:rPr>
        <w:t>MVT/A/6/INF/1</w:t>
      </w:r>
      <w:r w:rsidR="001E2CF9">
        <w:rPr>
          <w:rFonts w:hint="cs"/>
          <w:bCs/>
          <w:rtl/>
        </w:rPr>
        <w:t>.</w:t>
      </w:r>
    </w:p>
    <w:p w:rsidR="001E2CF9" w:rsidRPr="00AC2370" w:rsidRDefault="001E2CF9" w:rsidP="0090708C">
      <w:pPr>
        <w:pStyle w:val="ONUMA"/>
        <w:ind w:left="566"/>
      </w:pPr>
      <w:r w:rsidRPr="00AC2370">
        <w:rPr>
          <w:rFonts w:hint="cs"/>
          <w:rtl/>
        </w:rPr>
        <w:t>أحاطت</w:t>
      </w:r>
      <w:r w:rsidRPr="00AC2370">
        <w:rPr>
          <w:rtl/>
        </w:rPr>
        <w:t xml:space="preserve"> جمعية معاهدة مراكش علماً </w:t>
      </w:r>
      <w:r w:rsidR="00AC2370" w:rsidRPr="00AC2370">
        <w:rPr>
          <w:rtl/>
        </w:rPr>
        <w:t>بمضمون "وضع معاهدة مراكش" (</w:t>
      </w:r>
      <w:r w:rsidR="00B74669">
        <w:rPr>
          <w:rFonts w:hint="cs"/>
          <w:rtl/>
        </w:rPr>
        <w:t>الوثيقة</w:t>
      </w:r>
      <w:r w:rsidR="0090708C">
        <w:rPr>
          <w:rFonts w:hint="eastAsia"/>
          <w:rtl/>
        </w:rPr>
        <w:t> </w:t>
      </w:r>
      <w:r w:rsidRPr="00AC2370">
        <w:t>MVT/A/6/1 Rev.</w:t>
      </w:r>
      <w:r w:rsidRPr="00AC2370">
        <w:rPr>
          <w:rFonts w:hint="cs"/>
          <w:rtl/>
        </w:rPr>
        <w:t>).</w:t>
      </w:r>
    </w:p>
    <w:p w:rsidR="001E2CF9" w:rsidRPr="003C6C62" w:rsidRDefault="001E2CF9" w:rsidP="001E2CF9">
      <w:pPr>
        <w:pStyle w:val="Heading3"/>
        <w:spacing w:after="240"/>
        <w:rPr>
          <w:b/>
          <w:bCs w:val="0"/>
          <w:u w:val="none"/>
          <w:rtl/>
        </w:rPr>
      </w:pPr>
      <w:r w:rsidRPr="003C6C62">
        <w:rPr>
          <w:b/>
          <w:bCs w:val="0"/>
          <w:u w:val="none"/>
          <w:rtl/>
        </w:rPr>
        <w:lastRenderedPageBreak/>
        <w:t xml:space="preserve">البند </w:t>
      </w:r>
      <w:r>
        <w:rPr>
          <w:rFonts w:hint="cs"/>
          <w:b/>
          <w:bCs w:val="0"/>
          <w:u w:val="none"/>
          <w:rtl/>
        </w:rPr>
        <w:t>29</w:t>
      </w:r>
      <w:r w:rsidRPr="003C6C62">
        <w:rPr>
          <w:b/>
          <w:bCs w:val="0"/>
          <w:u w:val="none"/>
          <w:rtl/>
        </w:rPr>
        <w:t xml:space="preserve"> من جدول الأعمال الموحّد</w:t>
      </w:r>
    </w:p>
    <w:p w:rsidR="001E2CF9" w:rsidRPr="003C6C62" w:rsidRDefault="001E2CF9" w:rsidP="001E2CF9">
      <w:pPr>
        <w:pStyle w:val="Heading3"/>
        <w:spacing w:after="240"/>
        <w:rPr>
          <w:b/>
          <w:bCs w:val="0"/>
          <w:u w:val="none"/>
          <w:rtl/>
        </w:rPr>
      </w:pPr>
      <w:r w:rsidRPr="001E2CF9">
        <w:rPr>
          <w:b/>
          <w:bCs w:val="0"/>
          <w:u w:val="none"/>
          <w:rtl/>
        </w:rPr>
        <w:t>معاهدة بيجين بشأن الأداء السمعي البصري</w:t>
      </w:r>
    </w:p>
    <w:p w:rsidR="001E2CF9" w:rsidRPr="000C6A6A" w:rsidRDefault="001E2CF9" w:rsidP="00B74669">
      <w:pPr>
        <w:pStyle w:val="ONUMA"/>
      </w:pPr>
      <w:r>
        <w:rPr>
          <w:rtl/>
        </w:rPr>
        <w:t xml:space="preserve">استندت المناقشات إلى </w:t>
      </w:r>
      <w:r w:rsidR="00B74669">
        <w:rPr>
          <w:rFonts w:hint="cs"/>
          <w:rtl/>
        </w:rPr>
        <w:t xml:space="preserve">الوثيقة </w:t>
      </w:r>
      <w:r w:rsidR="00B74669" w:rsidRPr="00B74669">
        <w:t>BTAP/A/2/1 Rev.</w:t>
      </w:r>
      <w:r w:rsidR="00B74669">
        <w:rPr>
          <w:rFonts w:hint="cs"/>
          <w:rtl/>
        </w:rPr>
        <w:t>.</w:t>
      </w:r>
    </w:p>
    <w:p w:rsidR="000C6A6A" w:rsidRPr="00AC2370" w:rsidRDefault="000C6A6A" w:rsidP="0090708C">
      <w:pPr>
        <w:pStyle w:val="ONUMA"/>
        <w:ind w:left="566"/>
      </w:pPr>
      <w:r w:rsidRPr="00AC2370">
        <w:rPr>
          <w:rFonts w:hint="cs"/>
          <w:rtl/>
        </w:rPr>
        <w:t>أحاطت</w:t>
      </w:r>
      <w:r w:rsidRPr="00AC2370">
        <w:rPr>
          <w:rtl/>
        </w:rPr>
        <w:t xml:space="preserve"> جمعية معاهدة بيجين علماً </w:t>
      </w:r>
      <w:r w:rsidRPr="00AC2370">
        <w:rPr>
          <w:rFonts w:hint="cs"/>
          <w:rtl/>
        </w:rPr>
        <w:t xml:space="preserve">بمضمون </w:t>
      </w:r>
      <w:r w:rsidRPr="00AC2370">
        <w:rPr>
          <w:rtl/>
        </w:rPr>
        <w:t>"وضع معاهدة بيجين" (</w:t>
      </w:r>
      <w:r w:rsidRPr="00AC2370">
        <w:rPr>
          <w:rFonts w:hint="cs"/>
          <w:rtl/>
        </w:rPr>
        <w:t>لوثيقة</w:t>
      </w:r>
      <w:r w:rsidR="0090708C">
        <w:rPr>
          <w:rFonts w:hint="eastAsia"/>
          <w:rtl/>
        </w:rPr>
        <w:t> </w:t>
      </w:r>
      <w:r w:rsidRPr="00AC2370">
        <w:t>BTAP/A/2/1 Rev.</w:t>
      </w:r>
      <w:r w:rsidRPr="00AC2370">
        <w:rPr>
          <w:rtl/>
        </w:rPr>
        <w:t>)</w:t>
      </w:r>
      <w:r w:rsidRPr="00AC2370">
        <w:rPr>
          <w:rFonts w:hint="cs"/>
          <w:rtl/>
        </w:rPr>
        <w:t>.</w:t>
      </w:r>
    </w:p>
    <w:p w:rsidR="000C6A6A" w:rsidRPr="003C6C62" w:rsidRDefault="000C6A6A" w:rsidP="000C6A6A">
      <w:pPr>
        <w:pStyle w:val="Heading3"/>
        <w:spacing w:after="240"/>
        <w:rPr>
          <w:b/>
          <w:bCs w:val="0"/>
          <w:u w:val="none"/>
          <w:rtl/>
        </w:rPr>
      </w:pPr>
      <w:r w:rsidRPr="003C6C62">
        <w:rPr>
          <w:b/>
          <w:bCs w:val="0"/>
          <w:u w:val="none"/>
          <w:rtl/>
        </w:rPr>
        <w:t xml:space="preserve">البند </w:t>
      </w:r>
      <w:r>
        <w:rPr>
          <w:rFonts w:hint="cs"/>
          <w:b/>
          <w:bCs w:val="0"/>
          <w:u w:val="none"/>
          <w:rtl/>
        </w:rPr>
        <w:t>30</w:t>
      </w:r>
      <w:r w:rsidRPr="003C6C62">
        <w:rPr>
          <w:b/>
          <w:bCs w:val="0"/>
          <w:u w:val="none"/>
          <w:rtl/>
        </w:rPr>
        <w:t xml:space="preserve"> من جدول الأعمال الموحّد</w:t>
      </w:r>
    </w:p>
    <w:p w:rsidR="000C6A6A" w:rsidRPr="003C6C62" w:rsidRDefault="000C6A6A" w:rsidP="000C6A6A">
      <w:pPr>
        <w:pStyle w:val="Heading3"/>
        <w:spacing w:after="240"/>
        <w:rPr>
          <w:b/>
          <w:bCs w:val="0"/>
          <w:u w:val="none"/>
          <w:rtl/>
        </w:rPr>
      </w:pPr>
      <w:r w:rsidRPr="000C6A6A">
        <w:rPr>
          <w:rFonts w:hint="cs"/>
          <w:b/>
          <w:bCs w:val="0"/>
          <w:u w:val="none"/>
          <w:rtl/>
        </w:rPr>
        <w:t>تقارير عن شؤون الموظفين</w:t>
      </w:r>
    </w:p>
    <w:p w:rsidR="000C6A6A" w:rsidRDefault="000C6A6A" w:rsidP="000C6A6A">
      <w:pPr>
        <w:pStyle w:val="ONUMA"/>
      </w:pPr>
      <w:r>
        <w:rPr>
          <w:rtl/>
        </w:rPr>
        <w:t xml:space="preserve">استندت المناقشات إلى </w:t>
      </w:r>
      <w:r>
        <w:rPr>
          <w:rFonts w:hint="cs"/>
          <w:rtl/>
        </w:rPr>
        <w:t xml:space="preserve">الوثائق </w:t>
      </w:r>
      <w:r w:rsidRPr="000C6A6A">
        <w:t>WO/CC/80/INF/1</w:t>
      </w:r>
      <w:r>
        <w:rPr>
          <w:rFonts w:hint="cs"/>
          <w:rtl/>
        </w:rPr>
        <w:t xml:space="preserve"> و</w:t>
      </w:r>
      <w:r w:rsidRPr="000C6A6A">
        <w:t>WO/CC/80/2</w:t>
      </w:r>
      <w:r>
        <w:rPr>
          <w:rFonts w:hint="cs"/>
          <w:rtl/>
        </w:rPr>
        <w:t xml:space="preserve"> و</w:t>
      </w:r>
      <w:r w:rsidRPr="000C6A6A">
        <w:t>WO/CC/80/4</w:t>
      </w:r>
      <w:r>
        <w:rPr>
          <w:rFonts w:hint="cs"/>
          <w:rtl/>
        </w:rPr>
        <w:t xml:space="preserve"> و</w:t>
      </w:r>
      <w:r w:rsidRPr="000C6A6A">
        <w:t>WO/CC/80/INF/2</w:t>
      </w:r>
      <w:r>
        <w:rPr>
          <w:rFonts w:hint="cs"/>
          <w:rtl/>
        </w:rPr>
        <w:t>.</w:t>
      </w:r>
    </w:p>
    <w:p w:rsidR="00F32C70" w:rsidRPr="00BC451F" w:rsidRDefault="00B74669" w:rsidP="00F32C70">
      <w:pPr>
        <w:pStyle w:val="ONUMA"/>
        <w:ind w:left="566"/>
      </w:pPr>
      <w:r>
        <w:rPr>
          <w:rFonts w:hint="cs"/>
          <w:rtl/>
        </w:rPr>
        <w:t>انتخبت</w:t>
      </w:r>
      <w:r w:rsidR="00F32C70" w:rsidRPr="00BC451F">
        <w:rPr>
          <w:rFonts w:hint="cs"/>
          <w:rtl/>
        </w:rPr>
        <w:t xml:space="preserve"> لجنة الويبو للتنسيق:</w:t>
      </w:r>
    </w:p>
    <w:p w:rsidR="00BC451F" w:rsidRPr="00BC451F" w:rsidRDefault="00F32C70" w:rsidP="00F32C70">
      <w:pPr>
        <w:pStyle w:val="ONUMA"/>
        <w:numPr>
          <w:ilvl w:val="2"/>
          <w:numId w:val="4"/>
        </w:numPr>
      </w:pPr>
      <w:r w:rsidRPr="00BC451F">
        <w:rPr>
          <w:rtl/>
        </w:rPr>
        <w:t>السيد فلاديمير يوسفوف عضواً في لجنة المعاشات التقاعدية لموظفي الويبو حتى نهاية الدورة العادية للجنة الويبو للتنسيق في عام 2022</w:t>
      </w:r>
      <w:r w:rsidRPr="00BC451F">
        <w:rPr>
          <w:rFonts w:hint="cs"/>
          <w:rtl/>
        </w:rPr>
        <w:t xml:space="preserve">؛ </w:t>
      </w:r>
    </w:p>
    <w:p w:rsidR="00F32C70" w:rsidRPr="00BC451F" w:rsidRDefault="00F32C70" w:rsidP="00F32C70">
      <w:pPr>
        <w:pStyle w:val="ONUMA"/>
        <w:numPr>
          <w:ilvl w:val="2"/>
          <w:numId w:val="4"/>
        </w:numPr>
      </w:pPr>
      <w:r w:rsidRPr="00BC451F">
        <w:rPr>
          <w:rtl/>
        </w:rPr>
        <w:t>والسيد جان-لوك بيرين عضواً بديلاً في لجنة المعاشات التقاعدية لموظفي الويبو حتى نهاية الدورة العادية ل</w:t>
      </w:r>
      <w:r w:rsidR="005F7904" w:rsidRPr="00BC451F">
        <w:rPr>
          <w:rtl/>
        </w:rPr>
        <w:t>لجنة الويبو للتنسيق في عام 2023</w:t>
      </w:r>
      <w:r w:rsidR="005F7904" w:rsidRPr="00BC451F">
        <w:rPr>
          <w:rFonts w:hint="cs"/>
          <w:rtl/>
        </w:rPr>
        <w:t>؛</w:t>
      </w:r>
    </w:p>
    <w:p w:rsidR="005F7904" w:rsidRPr="003C6C62" w:rsidRDefault="005F7904" w:rsidP="005F7904">
      <w:pPr>
        <w:pStyle w:val="Heading3"/>
        <w:spacing w:after="240"/>
        <w:rPr>
          <w:b/>
          <w:bCs w:val="0"/>
          <w:u w:val="none"/>
          <w:rtl/>
        </w:rPr>
      </w:pPr>
      <w:r w:rsidRPr="003C6C62">
        <w:rPr>
          <w:b/>
          <w:bCs w:val="0"/>
          <w:u w:val="none"/>
          <w:rtl/>
        </w:rPr>
        <w:t xml:space="preserve">البند </w:t>
      </w:r>
      <w:r>
        <w:rPr>
          <w:rFonts w:hint="cs"/>
          <w:b/>
          <w:bCs w:val="0"/>
          <w:u w:val="none"/>
          <w:rtl/>
        </w:rPr>
        <w:t>31</w:t>
      </w:r>
      <w:r w:rsidRPr="003C6C62">
        <w:rPr>
          <w:b/>
          <w:bCs w:val="0"/>
          <w:u w:val="none"/>
          <w:rtl/>
        </w:rPr>
        <w:t xml:space="preserve"> من جدول الأعمال الموحّد</w:t>
      </w:r>
    </w:p>
    <w:p w:rsidR="005F7904" w:rsidRPr="003C6C62" w:rsidRDefault="005F7904" w:rsidP="005F7904">
      <w:pPr>
        <w:pStyle w:val="Heading3"/>
        <w:spacing w:after="240"/>
        <w:rPr>
          <w:b/>
          <w:bCs w:val="0"/>
          <w:u w:val="none"/>
          <w:rtl/>
        </w:rPr>
      </w:pPr>
      <w:r w:rsidRPr="005F7904">
        <w:rPr>
          <w:rFonts w:hint="cs"/>
          <w:b/>
          <w:bCs w:val="0"/>
          <w:u w:val="none"/>
          <w:rtl/>
        </w:rPr>
        <w:t>تعديلات على نظام الموظفين ولائحته</w:t>
      </w:r>
    </w:p>
    <w:p w:rsidR="00727826" w:rsidRDefault="005F7904" w:rsidP="005F7904">
      <w:pPr>
        <w:pStyle w:val="ONUMA"/>
      </w:pPr>
      <w:r>
        <w:rPr>
          <w:rFonts w:hint="cs"/>
          <w:rtl/>
        </w:rPr>
        <w:t xml:space="preserve">استندت المناقشات إلى الوثيقة </w:t>
      </w:r>
      <w:r w:rsidRPr="005F7904">
        <w:t>WO/CC/80/3</w:t>
      </w:r>
      <w:r>
        <w:rPr>
          <w:rFonts w:hint="cs"/>
          <w:rtl/>
        </w:rPr>
        <w:t>.</w:t>
      </w:r>
    </w:p>
    <w:p w:rsidR="005F7904" w:rsidRPr="00BC451F" w:rsidRDefault="005F7904" w:rsidP="002726AF">
      <w:pPr>
        <w:pStyle w:val="ONUMA"/>
        <w:ind w:left="566"/>
      </w:pPr>
      <w:r w:rsidRPr="00BC451F">
        <w:rPr>
          <w:rtl/>
        </w:rPr>
        <w:t>إن لجنة الويبو للتنسيق:</w:t>
      </w:r>
    </w:p>
    <w:p w:rsidR="002726AF" w:rsidRPr="00BC451F" w:rsidRDefault="002726AF" w:rsidP="00BC451F">
      <w:pPr>
        <w:pStyle w:val="ONUMA"/>
        <w:numPr>
          <w:ilvl w:val="2"/>
          <w:numId w:val="4"/>
        </w:numPr>
      </w:pPr>
      <w:r w:rsidRPr="00BC451F">
        <w:rPr>
          <w:rFonts w:hint="cs"/>
          <w:rtl/>
        </w:rPr>
        <w:t>وافقت</w:t>
      </w:r>
      <w:r w:rsidRPr="00BC451F">
        <w:rPr>
          <w:rtl/>
        </w:rPr>
        <w:t xml:space="preserve"> على </w:t>
      </w:r>
      <w:r w:rsidR="00BC451F" w:rsidRPr="00BC451F">
        <w:rPr>
          <w:rFonts w:hint="cs"/>
          <w:rtl/>
        </w:rPr>
        <w:t>ال</w:t>
      </w:r>
      <w:r w:rsidRPr="00BC451F">
        <w:rPr>
          <w:rtl/>
        </w:rPr>
        <w:t xml:space="preserve">تعديلات </w:t>
      </w:r>
      <w:r w:rsidR="00BC451F" w:rsidRPr="00BC451F">
        <w:rPr>
          <w:rtl/>
        </w:rPr>
        <w:t xml:space="preserve">المُدخَلة </w:t>
      </w:r>
      <w:r w:rsidR="00BC451F" w:rsidRPr="00BC451F">
        <w:rPr>
          <w:rFonts w:hint="cs"/>
          <w:rtl/>
        </w:rPr>
        <w:t xml:space="preserve">على </w:t>
      </w:r>
      <w:r w:rsidRPr="00BC451F">
        <w:rPr>
          <w:rtl/>
        </w:rPr>
        <w:t>نظام الموظفين بصيغتها المُبيَّنة في المرفق الأول من الوثيقة</w:t>
      </w:r>
      <w:r w:rsidR="00BC451F" w:rsidRPr="00BC451F">
        <w:rPr>
          <w:rFonts w:hint="cs"/>
          <w:rtl/>
        </w:rPr>
        <w:t> </w:t>
      </w:r>
      <w:r w:rsidRPr="00BC451F">
        <w:t>WO/CC/80/3</w:t>
      </w:r>
      <w:r w:rsidRPr="00BC451F">
        <w:rPr>
          <w:rFonts w:hint="cs"/>
          <w:rtl/>
        </w:rPr>
        <w:t>؛</w:t>
      </w:r>
    </w:p>
    <w:p w:rsidR="002726AF" w:rsidRPr="00BC451F" w:rsidRDefault="002726AF" w:rsidP="002726AF">
      <w:pPr>
        <w:pStyle w:val="ONUMA"/>
        <w:numPr>
          <w:ilvl w:val="2"/>
          <w:numId w:val="4"/>
        </w:numPr>
      </w:pPr>
      <w:r w:rsidRPr="00BC451F">
        <w:rPr>
          <w:rFonts w:hint="cs"/>
          <w:rtl/>
        </w:rPr>
        <w:t>وأحاطت</w:t>
      </w:r>
      <w:r w:rsidRPr="00BC451F">
        <w:rPr>
          <w:rtl/>
        </w:rPr>
        <w:t xml:space="preserve"> علماً بالتعديلات المُدخَلة على لائحة الموظفين بصيغتها المُبيَّنة في المرفقين الثاني والثالث من الوثيقة </w:t>
      </w:r>
      <w:r w:rsidRPr="00BC451F">
        <w:t>WO/CC/80/3</w:t>
      </w:r>
      <w:r w:rsidRPr="00BC451F">
        <w:rPr>
          <w:rFonts w:hint="cs"/>
          <w:rtl/>
        </w:rPr>
        <w:t>.</w:t>
      </w:r>
    </w:p>
    <w:p w:rsidR="002726AF" w:rsidRPr="003C6C62" w:rsidRDefault="002726AF" w:rsidP="002726AF">
      <w:pPr>
        <w:pStyle w:val="Heading3"/>
        <w:spacing w:after="240"/>
        <w:rPr>
          <w:b/>
          <w:bCs w:val="0"/>
          <w:u w:val="none"/>
          <w:rtl/>
        </w:rPr>
      </w:pPr>
      <w:r w:rsidRPr="003C6C62">
        <w:rPr>
          <w:b/>
          <w:bCs w:val="0"/>
          <w:u w:val="none"/>
          <w:rtl/>
        </w:rPr>
        <w:t xml:space="preserve">البند </w:t>
      </w:r>
      <w:r>
        <w:rPr>
          <w:rFonts w:hint="cs"/>
          <w:b/>
          <w:bCs w:val="0"/>
          <w:u w:val="none"/>
          <w:rtl/>
        </w:rPr>
        <w:t>32</w:t>
      </w:r>
      <w:r w:rsidRPr="003C6C62">
        <w:rPr>
          <w:b/>
          <w:bCs w:val="0"/>
          <w:u w:val="none"/>
          <w:rtl/>
        </w:rPr>
        <w:t xml:space="preserve"> من جدول الأعمال الموحّد</w:t>
      </w:r>
    </w:p>
    <w:p w:rsidR="002726AF" w:rsidRPr="003C6C62" w:rsidRDefault="002726AF" w:rsidP="002726AF">
      <w:pPr>
        <w:pStyle w:val="Heading3"/>
        <w:spacing w:after="240"/>
        <w:rPr>
          <w:b/>
          <w:bCs w:val="0"/>
          <w:u w:val="none"/>
          <w:rtl/>
        </w:rPr>
      </w:pPr>
      <w:r w:rsidRPr="002726AF">
        <w:rPr>
          <w:rFonts w:hint="cs"/>
          <w:b/>
          <w:bCs w:val="0"/>
          <w:u w:val="none"/>
          <w:rtl/>
        </w:rPr>
        <w:t>اعتماد التقرير</w:t>
      </w:r>
    </w:p>
    <w:p w:rsidR="002726AF" w:rsidRDefault="002726AF" w:rsidP="002726AF">
      <w:pPr>
        <w:pStyle w:val="ONUMA"/>
      </w:pPr>
      <w:r w:rsidRPr="002726AF">
        <w:rPr>
          <w:rFonts w:hint="cs"/>
          <w:rtl/>
        </w:rPr>
        <w:t>استندت المناقشات إلى الوثيقة</w:t>
      </w:r>
      <w:r>
        <w:rPr>
          <w:rFonts w:hint="cs"/>
          <w:rtl/>
        </w:rPr>
        <w:t xml:space="preserve"> </w:t>
      </w:r>
      <w:r w:rsidRPr="002726AF">
        <w:t>A/62/12</w:t>
      </w:r>
      <w:r>
        <w:rPr>
          <w:rFonts w:hint="cs"/>
          <w:rtl/>
        </w:rPr>
        <w:t>.</w:t>
      </w:r>
    </w:p>
    <w:p w:rsidR="002726AF" w:rsidRPr="001A3E23" w:rsidRDefault="002726AF" w:rsidP="002726AF">
      <w:pPr>
        <w:pStyle w:val="ONUMA"/>
        <w:ind w:left="566"/>
      </w:pPr>
      <w:r w:rsidRPr="001A3E23">
        <w:rPr>
          <w:rFonts w:hint="cs"/>
          <w:rtl/>
        </w:rPr>
        <w:t>إن جمعيات الويبو، كل فيما يعنيه،</w:t>
      </w:r>
    </w:p>
    <w:p w:rsidR="00DB69C4" w:rsidRPr="001A3E23" w:rsidRDefault="002726AF" w:rsidP="002726AF">
      <w:pPr>
        <w:pStyle w:val="ONUMA"/>
        <w:numPr>
          <w:ilvl w:val="2"/>
          <w:numId w:val="4"/>
        </w:numPr>
        <w:rPr>
          <w:rtl/>
        </w:rPr>
      </w:pPr>
      <w:r w:rsidRPr="001A3E23">
        <w:rPr>
          <w:rFonts w:hint="cs"/>
          <w:rtl/>
        </w:rPr>
        <w:t>ا</w:t>
      </w:r>
      <w:r w:rsidR="00DB69C4" w:rsidRPr="001A3E23">
        <w:rPr>
          <w:rtl/>
        </w:rPr>
        <w:t xml:space="preserve">عتمدت هذا التقرير الموجز (الوثيقة </w:t>
      </w:r>
      <w:r w:rsidR="00DB69C4" w:rsidRPr="001A3E23">
        <w:t>A/</w:t>
      </w:r>
      <w:r w:rsidRPr="001A3E23">
        <w:t>62</w:t>
      </w:r>
      <w:r w:rsidR="00DB69C4" w:rsidRPr="001A3E23">
        <w:t>/</w:t>
      </w:r>
      <w:r w:rsidRPr="001A3E23">
        <w:t>12</w:t>
      </w:r>
      <w:r w:rsidR="00DB69C4" w:rsidRPr="001A3E23">
        <w:rPr>
          <w:rtl/>
        </w:rPr>
        <w:t>)؛</w:t>
      </w:r>
    </w:p>
    <w:p w:rsidR="00DB69C4" w:rsidRPr="001A3E23" w:rsidRDefault="00DB69C4" w:rsidP="002726AF">
      <w:pPr>
        <w:pStyle w:val="ONUMA"/>
        <w:numPr>
          <w:ilvl w:val="2"/>
          <w:numId w:val="4"/>
        </w:numPr>
        <w:rPr>
          <w:rtl/>
        </w:rPr>
      </w:pPr>
      <w:r w:rsidRPr="001A3E23">
        <w:rPr>
          <w:rtl/>
        </w:rPr>
        <w:t xml:space="preserve">والتمست من الأمانة استكمال التقارير الشاملة ونشرها على موقع الويبو الإلكتروني وتبليغها للدول الأعضاء في موعد أقصاه </w:t>
      </w:r>
      <w:r w:rsidR="002726AF" w:rsidRPr="001A3E23">
        <w:rPr>
          <w:rFonts w:hint="cs"/>
          <w:rtl/>
        </w:rPr>
        <w:t>5</w:t>
      </w:r>
      <w:r w:rsidRPr="001A3E23">
        <w:rPr>
          <w:rtl/>
        </w:rPr>
        <w:t xml:space="preserve"> </w:t>
      </w:r>
      <w:r w:rsidR="002726AF" w:rsidRPr="001A3E23">
        <w:rPr>
          <w:rFonts w:hint="cs"/>
          <w:rtl/>
        </w:rPr>
        <w:t>نوفمبر</w:t>
      </w:r>
      <w:r w:rsidRPr="001A3E23">
        <w:rPr>
          <w:rtl/>
        </w:rPr>
        <w:t xml:space="preserve"> </w:t>
      </w:r>
      <w:r w:rsidR="002726AF" w:rsidRPr="001A3E23">
        <w:rPr>
          <w:rFonts w:hint="cs"/>
          <w:rtl/>
        </w:rPr>
        <w:t>2021</w:t>
      </w:r>
      <w:r w:rsidRPr="001A3E23">
        <w:rPr>
          <w:rtl/>
        </w:rPr>
        <w:t xml:space="preserve">. وينبغي تقديم التعليقات إلى الأمانة في موعد أقصاه </w:t>
      </w:r>
      <w:r w:rsidR="002726AF" w:rsidRPr="001A3E23">
        <w:rPr>
          <w:rFonts w:hint="cs"/>
          <w:rtl/>
        </w:rPr>
        <w:t>3</w:t>
      </w:r>
      <w:r w:rsidRPr="001A3E23">
        <w:rPr>
          <w:rtl/>
        </w:rPr>
        <w:t xml:space="preserve"> </w:t>
      </w:r>
      <w:r w:rsidR="002726AF" w:rsidRPr="001A3E23">
        <w:rPr>
          <w:rFonts w:hint="cs"/>
          <w:rtl/>
        </w:rPr>
        <w:t>ديسمبر</w:t>
      </w:r>
      <w:r w:rsidRPr="001A3E23">
        <w:rPr>
          <w:rtl/>
        </w:rPr>
        <w:t xml:space="preserve"> </w:t>
      </w:r>
      <w:r w:rsidR="002726AF" w:rsidRPr="001A3E23">
        <w:rPr>
          <w:rFonts w:hint="cs"/>
          <w:rtl/>
        </w:rPr>
        <w:t>2021</w:t>
      </w:r>
      <w:r w:rsidRPr="001A3E23">
        <w:rPr>
          <w:rtl/>
        </w:rPr>
        <w:t xml:space="preserve">، وبعد ذلك ستُعتبر التقارير النهائية مُعتمدة بحلول </w:t>
      </w:r>
      <w:r w:rsidR="002726AF" w:rsidRPr="001A3E23">
        <w:rPr>
          <w:rFonts w:hint="cs"/>
          <w:rtl/>
        </w:rPr>
        <w:t>17</w:t>
      </w:r>
      <w:r w:rsidRPr="001A3E23">
        <w:rPr>
          <w:rtl/>
        </w:rPr>
        <w:t xml:space="preserve"> ديسمبر </w:t>
      </w:r>
      <w:r w:rsidR="002726AF" w:rsidRPr="001A3E23">
        <w:rPr>
          <w:rFonts w:hint="cs"/>
          <w:rtl/>
        </w:rPr>
        <w:t>2021</w:t>
      </w:r>
      <w:r w:rsidRPr="001A3E23">
        <w:rPr>
          <w:rtl/>
        </w:rPr>
        <w:t>.</w:t>
      </w:r>
    </w:p>
    <w:p w:rsidR="00DB69C4" w:rsidRPr="003C6C62" w:rsidRDefault="00DB69C4" w:rsidP="002726AF">
      <w:pPr>
        <w:pStyle w:val="Heading3"/>
        <w:spacing w:after="240"/>
        <w:rPr>
          <w:b/>
          <w:bCs w:val="0"/>
          <w:u w:val="none"/>
          <w:rtl/>
        </w:rPr>
      </w:pPr>
      <w:r w:rsidRPr="003C6C62">
        <w:rPr>
          <w:b/>
          <w:bCs w:val="0"/>
          <w:u w:val="none"/>
          <w:rtl/>
        </w:rPr>
        <w:lastRenderedPageBreak/>
        <w:t xml:space="preserve">البند </w:t>
      </w:r>
      <w:r w:rsidR="002726AF">
        <w:rPr>
          <w:rFonts w:hint="cs"/>
          <w:b/>
          <w:bCs w:val="0"/>
          <w:u w:val="none"/>
          <w:rtl/>
        </w:rPr>
        <w:t>33</w:t>
      </w:r>
      <w:r w:rsidRPr="003C6C62">
        <w:rPr>
          <w:b/>
          <w:bCs w:val="0"/>
          <w:u w:val="none"/>
          <w:rtl/>
        </w:rPr>
        <w:t xml:space="preserve"> من جدول الأعمال الموحّد</w:t>
      </w:r>
    </w:p>
    <w:p w:rsidR="00DB69C4" w:rsidRPr="003C6C62" w:rsidRDefault="00DB69C4" w:rsidP="003C6C62">
      <w:pPr>
        <w:pStyle w:val="Heading3"/>
        <w:spacing w:after="240"/>
        <w:rPr>
          <w:b/>
          <w:bCs w:val="0"/>
          <w:u w:val="none"/>
          <w:rtl/>
        </w:rPr>
      </w:pPr>
      <w:r w:rsidRPr="003C6C62">
        <w:rPr>
          <w:b/>
          <w:bCs w:val="0"/>
          <w:u w:val="none"/>
          <w:rtl/>
        </w:rPr>
        <w:t>اختتام الدورات</w:t>
      </w:r>
    </w:p>
    <w:p w:rsidR="00DB69C4" w:rsidRDefault="00DB69C4" w:rsidP="002726AF">
      <w:pPr>
        <w:pStyle w:val="ONUMA"/>
        <w:ind w:left="566"/>
        <w:rPr>
          <w:rtl/>
        </w:rPr>
      </w:pPr>
      <w:r>
        <w:rPr>
          <w:rtl/>
        </w:rPr>
        <w:t xml:space="preserve">اختتم رئيس الجمعية العامة للويبو سلسلة الاجتماعات </w:t>
      </w:r>
      <w:r w:rsidR="002726AF">
        <w:rPr>
          <w:rFonts w:hint="cs"/>
          <w:rtl/>
        </w:rPr>
        <w:t>الثانية</w:t>
      </w:r>
      <w:r>
        <w:rPr>
          <w:rtl/>
        </w:rPr>
        <w:t xml:space="preserve"> والستين لجمعيات الويبو.</w:t>
      </w:r>
    </w:p>
    <w:p w:rsidR="00DB69C4" w:rsidRDefault="00DB69C4" w:rsidP="001A3E23">
      <w:pPr>
        <w:pStyle w:val="Endofdocument-Annex"/>
        <w:spacing w:before="480"/>
      </w:pPr>
      <w:r>
        <w:rPr>
          <w:rtl/>
        </w:rPr>
        <w:t>[نهاية الوثيقة]</w:t>
      </w:r>
    </w:p>
    <w:sectPr w:rsidR="00DB69C4" w:rsidSect="00CC3E2D">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826" w:rsidRDefault="00727826">
      <w:r>
        <w:separator/>
      </w:r>
    </w:p>
  </w:endnote>
  <w:endnote w:type="continuationSeparator" w:id="0">
    <w:p w:rsidR="00727826" w:rsidRDefault="00727826" w:rsidP="003B38C1">
      <w:r>
        <w:separator/>
      </w:r>
    </w:p>
    <w:p w:rsidR="00727826" w:rsidRPr="003B38C1" w:rsidRDefault="00727826" w:rsidP="003B38C1">
      <w:pPr>
        <w:spacing w:after="60"/>
        <w:rPr>
          <w:sz w:val="17"/>
        </w:rPr>
      </w:pPr>
      <w:r>
        <w:rPr>
          <w:sz w:val="17"/>
        </w:rPr>
        <w:t>[Endnote continued from previous page]</w:t>
      </w:r>
    </w:p>
  </w:endnote>
  <w:endnote w:type="continuationNotice" w:id="1">
    <w:p w:rsidR="00727826" w:rsidRPr="003B38C1" w:rsidRDefault="007278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826" w:rsidRDefault="00727826">
      <w:r>
        <w:separator/>
      </w:r>
    </w:p>
  </w:footnote>
  <w:footnote w:type="continuationSeparator" w:id="0">
    <w:p w:rsidR="00727826" w:rsidRDefault="00727826" w:rsidP="008B60B2">
      <w:r>
        <w:separator/>
      </w:r>
    </w:p>
    <w:p w:rsidR="00727826" w:rsidRPr="00ED77FB" w:rsidRDefault="00727826" w:rsidP="008B60B2">
      <w:pPr>
        <w:spacing w:after="60"/>
        <w:rPr>
          <w:sz w:val="17"/>
          <w:szCs w:val="17"/>
        </w:rPr>
      </w:pPr>
      <w:r w:rsidRPr="00ED77FB">
        <w:rPr>
          <w:sz w:val="17"/>
          <w:szCs w:val="17"/>
        </w:rPr>
        <w:t>[Footnote continued from previous page]</w:t>
      </w:r>
    </w:p>
  </w:footnote>
  <w:footnote w:type="continuationNotice" w:id="1">
    <w:p w:rsidR="00727826" w:rsidRPr="00ED77FB" w:rsidRDefault="00727826" w:rsidP="008B60B2">
      <w:pPr>
        <w:spacing w:before="60"/>
        <w:jc w:val="right"/>
        <w:rPr>
          <w:sz w:val="17"/>
          <w:szCs w:val="17"/>
        </w:rPr>
      </w:pPr>
      <w:r w:rsidRPr="00ED77FB">
        <w:rPr>
          <w:sz w:val="17"/>
          <w:szCs w:val="17"/>
        </w:rPr>
        <w:t>[Footnote continued on next page]</w:t>
      </w:r>
    </w:p>
  </w:footnote>
  <w:footnote w:id="2">
    <w:p w:rsidR="00727826" w:rsidRPr="004C17EE" w:rsidRDefault="00727826" w:rsidP="00627DD2">
      <w:pPr>
        <w:pStyle w:val="FootnoteText"/>
        <w:rPr>
          <w:rtl/>
        </w:rPr>
      </w:pPr>
      <w:r>
        <w:rPr>
          <w:rStyle w:val="FootnoteReference"/>
        </w:rPr>
        <w:footnoteRef/>
      </w:r>
      <w:r>
        <w:rPr>
          <w:rFonts w:hint="cs"/>
          <w:rtl/>
        </w:rPr>
        <w:t xml:space="preserve"> تشمل القضايا الجوهرية، بحسب الاقتضاء، التعاريف والمستفيدين وموضوع الحماية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footnote>
  <w:footnote w:id="3">
    <w:p w:rsidR="00727826" w:rsidRPr="004C17EE" w:rsidRDefault="00727826" w:rsidP="00627DD2">
      <w:pPr>
        <w:pStyle w:val="footnotedescription"/>
        <w:bidi/>
        <w:rPr>
          <w:sz w:val="18"/>
          <w:szCs w:val="18"/>
          <w:rtl/>
        </w:rPr>
      </w:pPr>
      <w:r>
        <w:rPr>
          <w:rStyle w:val="footnotemark"/>
          <w:sz w:val="18"/>
          <w:szCs w:val="18"/>
        </w:rPr>
        <w:footnoteRef/>
      </w:r>
      <w:r>
        <w:rPr>
          <w:rFonts w:hint="cs"/>
          <w:sz w:val="18"/>
          <w:szCs w:val="18"/>
          <w:rtl/>
        </w:rPr>
        <w:t xml:space="preserve"> سيكون لفريق (أفرقة) الخبراء تمثيل إقليمي متوازن وسيستخدم منهجية عمل فعالة. وسيعمل فريق (أفرقة) الخبراء خلال أسابيع دورات لجنة المعارف التقليدية.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826" w:rsidRPr="00AE7A95" w:rsidRDefault="00727826" w:rsidP="0082223B">
    <w:pPr>
      <w:bidi w:val="0"/>
    </w:pPr>
    <w:r>
      <w:t>A/62/12</w:t>
    </w:r>
  </w:p>
  <w:p w:rsidR="00727826" w:rsidRPr="00E571B4" w:rsidRDefault="00727826" w:rsidP="00210D5F">
    <w:pPr>
      <w:bidi w:val="0"/>
    </w:pPr>
    <w:r w:rsidRPr="00E571B4">
      <w:fldChar w:fldCharType="begin"/>
    </w:r>
    <w:r w:rsidRPr="00E571B4">
      <w:instrText xml:space="preserve"> PAGE  \* MERGEFORMAT </w:instrText>
    </w:r>
    <w:r w:rsidRPr="00E571B4">
      <w:fldChar w:fldCharType="separate"/>
    </w:r>
    <w:r w:rsidR="00381AC0">
      <w:rPr>
        <w:noProof/>
      </w:rPr>
      <w:t>13</w:t>
    </w:r>
    <w:r w:rsidRPr="00E571B4">
      <w:fldChar w:fldCharType="end"/>
    </w:r>
  </w:p>
  <w:p w:rsidR="00727826" w:rsidRPr="00E571B4" w:rsidRDefault="00727826" w:rsidP="00210D5F">
    <w:pPr>
      <w:bidi w:val="0"/>
    </w:pPr>
  </w:p>
  <w:p w:rsidR="00727826" w:rsidRPr="00E571B4" w:rsidRDefault="00727826"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0C4E5504"/>
    <w:lvl w:ilvl="0">
      <w:start w:val="1"/>
      <w:numFmt w:val="decimal"/>
      <w:pStyle w:val="ONUMA"/>
      <w:lvlText w:val="%1."/>
      <w:lvlJc w:val="left"/>
      <w:pPr>
        <w:ind w:left="0" w:firstLine="0"/>
      </w:pPr>
      <w:rPr>
        <w:rFonts w:ascii="Arial" w:hAnsi="Arial" w:cs="Calibri" w:hint="default"/>
        <w:b w:val="0"/>
        <w:bCs w:val="0"/>
        <w:i w:val="0"/>
        <w:iCs w:val="0"/>
        <w:sz w:val="22"/>
        <w:szCs w:val="22"/>
        <w:lang w:bidi="ar-SA"/>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0"/>
  </w:num>
  <w:num w:numId="3">
    <w:abstractNumId w:val="1"/>
  </w:num>
  <w:num w:numId="4">
    <w:abstractNumId w:val="4"/>
  </w:num>
  <w:num w:numId="5">
    <w:abstractNumId w:val="2"/>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A4"/>
    <w:rsid w:val="00043CAA"/>
    <w:rsid w:val="00056816"/>
    <w:rsid w:val="00075432"/>
    <w:rsid w:val="00075EC5"/>
    <w:rsid w:val="000968ED"/>
    <w:rsid w:val="000A3D97"/>
    <w:rsid w:val="000C6A6A"/>
    <w:rsid w:val="000F5E56"/>
    <w:rsid w:val="001362EE"/>
    <w:rsid w:val="001406E1"/>
    <w:rsid w:val="00140753"/>
    <w:rsid w:val="0015061D"/>
    <w:rsid w:val="00155D8A"/>
    <w:rsid w:val="0015726C"/>
    <w:rsid w:val="001647D5"/>
    <w:rsid w:val="00180BDE"/>
    <w:rsid w:val="001832A6"/>
    <w:rsid w:val="001850C1"/>
    <w:rsid w:val="0019592A"/>
    <w:rsid w:val="001A3E23"/>
    <w:rsid w:val="001D4107"/>
    <w:rsid w:val="001E2CF9"/>
    <w:rsid w:val="001F77B4"/>
    <w:rsid w:val="00203D24"/>
    <w:rsid w:val="00203E5C"/>
    <w:rsid w:val="00210D5F"/>
    <w:rsid w:val="0021186F"/>
    <w:rsid w:val="0021217E"/>
    <w:rsid w:val="002326AB"/>
    <w:rsid w:val="00243430"/>
    <w:rsid w:val="002634C4"/>
    <w:rsid w:val="002726AF"/>
    <w:rsid w:val="0027629F"/>
    <w:rsid w:val="002928D3"/>
    <w:rsid w:val="002933AF"/>
    <w:rsid w:val="002C1241"/>
    <w:rsid w:val="002C65A9"/>
    <w:rsid w:val="002E6B0E"/>
    <w:rsid w:val="002F1FE6"/>
    <w:rsid w:val="002F4E68"/>
    <w:rsid w:val="00306927"/>
    <w:rsid w:val="00312F7F"/>
    <w:rsid w:val="0031725C"/>
    <w:rsid w:val="0032309A"/>
    <w:rsid w:val="00334ADD"/>
    <w:rsid w:val="003535CF"/>
    <w:rsid w:val="00361450"/>
    <w:rsid w:val="003673CF"/>
    <w:rsid w:val="00381AC0"/>
    <w:rsid w:val="003845C1"/>
    <w:rsid w:val="003A6F89"/>
    <w:rsid w:val="003B355C"/>
    <w:rsid w:val="003B38C1"/>
    <w:rsid w:val="003C34E9"/>
    <w:rsid w:val="003C6C62"/>
    <w:rsid w:val="003D0A3F"/>
    <w:rsid w:val="003D5040"/>
    <w:rsid w:val="003F51E0"/>
    <w:rsid w:val="004000EC"/>
    <w:rsid w:val="00423E3E"/>
    <w:rsid w:val="0042583E"/>
    <w:rsid w:val="00427AF4"/>
    <w:rsid w:val="0043597A"/>
    <w:rsid w:val="004647DA"/>
    <w:rsid w:val="004672EE"/>
    <w:rsid w:val="00474062"/>
    <w:rsid w:val="00477D6B"/>
    <w:rsid w:val="00482668"/>
    <w:rsid w:val="004A621D"/>
    <w:rsid w:val="004B333B"/>
    <w:rsid w:val="004F012B"/>
    <w:rsid w:val="005019FF"/>
    <w:rsid w:val="00502C19"/>
    <w:rsid w:val="00510449"/>
    <w:rsid w:val="0052682D"/>
    <w:rsid w:val="005276BE"/>
    <w:rsid w:val="0053057A"/>
    <w:rsid w:val="005515F4"/>
    <w:rsid w:val="00556076"/>
    <w:rsid w:val="00560A29"/>
    <w:rsid w:val="00563A45"/>
    <w:rsid w:val="005C0C01"/>
    <w:rsid w:val="005C6649"/>
    <w:rsid w:val="005C7DC5"/>
    <w:rsid w:val="005D1D24"/>
    <w:rsid w:val="005E5F61"/>
    <w:rsid w:val="005E7B89"/>
    <w:rsid w:val="005F2442"/>
    <w:rsid w:val="005F7904"/>
    <w:rsid w:val="00604BF5"/>
    <w:rsid w:val="00605827"/>
    <w:rsid w:val="00614DA6"/>
    <w:rsid w:val="00627DD2"/>
    <w:rsid w:val="00630812"/>
    <w:rsid w:val="00646050"/>
    <w:rsid w:val="00646E8F"/>
    <w:rsid w:val="006472B5"/>
    <w:rsid w:val="006713CA"/>
    <w:rsid w:val="00676C5C"/>
    <w:rsid w:val="00681253"/>
    <w:rsid w:val="006B5C12"/>
    <w:rsid w:val="00720EFD"/>
    <w:rsid w:val="007266EA"/>
    <w:rsid w:val="00727826"/>
    <w:rsid w:val="00743E50"/>
    <w:rsid w:val="007854AF"/>
    <w:rsid w:val="00793A7C"/>
    <w:rsid w:val="007A278A"/>
    <w:rsid w:val="007A398A"/>
    <w:rsid w:val="007A7AA3"/>
    <w:rsid w:val="007C4902"/>
    <w:rsid w:val="007C69D0"/>
    <w:rsid w:val="007D1613"/>
    <w:rsid w:val="007D29B7"/>
    <w:rsid w:val="007E4C0E"/>
    <w:rsid w:val="007F3994"/>
    <w:rsid w:val="007F4008"/>
    <w:rsid w:val="00815124"/>
    <w:rsid w:val="0081648D"/>
    <w:rsid w:val="0082223B"/>
    <w:rsid w:val="00842B10"/>
    <w:rsid w:val="00847E74"/>
    <w:rsid w:val="00850F07"/>
    <w:rsid w:val="00852DD2"/>
    <w:rsid w:val="00864395"/>
    <w:rsid w:val="00866F12"/>
    <w:rsid w:val="008A134B"/>
    <w:rsid w:val="008B072A"/>
    <w:rsid w:val="008B2CC1"/>
    <w:rsid w:val="008B60B2"/>
    <w:rsid w:val="008D7935"/>
    <w:rsid w:val="00904309"/>
    <w:rsid w:val="0090708C"/>
    <w:rsid w:val="0090731E"/>
    <w:rsid w:val="00916EE2"/>
    <w:rsid w:val="0093452D"/>
    <w:rsid w:val="00966A22"/>
    <w:rsid w:val="0096722F"/>
    <w:rsid w:val="00980843"/>
    <w:rsid w:val="009B0855"/>
    <w:rsid w:val="009B76F7"/>
    <w:rsid w:val="009C61A8"/>
    <w:rsid w:val="009C7F01"/>
    <w:rsid w:val="009E2791"/>
    <w:rsid w:val="009E3F6F"/>
    <w:rsid w:val="009F499F"/>
    <w:rsid w:val="00A004B3"/>
    <w:rsid w:val="00A11A89"/>
    <w:rsid w:val="00A149F4"/>
    <w:rsid w:val="00A3519D"/>
    <w:rsid w:val="00A37342"/>
    <w:rsid w:val="00A42DAF"/>
    <w:rsid w:val="00A45BD8"/>
    <w:rsid w:val="00A65ABC"/>
    <w:rsid w:val="00A67FE6"/>
    <w:rsid w:val="00A869B7"/>
    <w:rsid w:val="00A90F0A"/>
    <w:rsid w:val="00AC205C"/>
    <w:rsid w:val="00AC2370"/>
    <w:rsid w:val="00AD16C6"/>
    <w:rsid w:val="00AE7A95"/>
    <w:rsid w:val="00AF0A6B"/>
    <w:rsid w:val="00B05A69"/>
    <w:rsid w:val="00B40A8B"/>
    <w:rsid w:val="00B42CA9"/>
    <w:rsid w:val="00B51FF7"/>
    <w:rsid w:val="00B66767"/>
    <w:rsid w:val="00B74669"/>
    <w:rsid w:val="00B75281"/>
    <w:rsid w:val="00B85954"/>
    <w:rsid w:val="00B906BA"/>
    <w:rsid w:val="00B92F1F"/>
    <w:rsid w:val="00B9734B"/>
    <w:rsid w:val="00BA30E2"/>
    <w:rsid w:val="00BC2483"/>
    <w:rsid w:val="00BC451F"/>
    <w:rsid w:val="00BD1D98"/>
    <w:rsid w:val="00BD2360"/>
    <w:rsid w:val="00BF3643"/>
    <w:rsid w:val="00C11BFE"/>
    <w:rsid w:val="00C5068F"/>
    <w:rsid w:val="00C6513E"/>
    <w:rsid w:val="00C77C0B"/>
    <w:rsid w:val="00C82A05"/>
    <w:rsid w:val="00C86D74"/>
    <w:rsid w:val="00C97A1A"/>
    <w:rsid w:val="00CB3DBA"/>
    <w:rsid w:val="00CC3E2D"/>
    <w:rsid w:val="00CD04F1"/>
    <w:rsid w:val="00CD5640"/>
    <w:rsid w:val="00CE19F8"/>
    <w:rsid w:val="00CF681A"/>
    <w:rsid w:val="00D07C78"/>
    <w:rsid w:val="00D153A2"/>
    <w:rsid w:val="00D15B66"/>
    <w:rsid w:val="00D243A4"/>
    <w:rsid w:val="00D27334"/>
    <w:rsid w:val="00D401F0"/>
    <w:rsid w:val="00D428F6"/>
    <w:rsid w:val="00D45252"/>
    <w:rsid w:val="00D5474E"/>
    <w:rsid w:val="00D60B2C"/>
    <w:rsid w:val="00D625A9"/>
    <w:rsid w:val="00D67EAE"/>
    <w:rsid w:val="00D71B4D"/>
    <w:rsid w:val="00D90B96"/>
    <w:rsid w:val="00D93D55"/>
    <w:rsid w:val="00DA31B9"/>
    <w:rsid w:val="00DA3A1E"/>
    <w:rsid w:val="00DB69C4"/>
    <w:rsid w:val="00DD7B7F"/>
    <w:rsid w:val="00E00D60"/>
    <w:rsid w:val="00E02384"/>
    <w:rsid w:val="00E07313"/>
    <w:rsid w:val="00E10158"/>
    <w:rsid w:val="00E15015"/>
    <w:rsid w:val="00E279E2"/>
    <w:rsid w:val="00E319DF"/>
    <w:rsid w:val="00E335FE"/>
    <w:rsid w:val="00E45741"/>
    <w:rsid w:val="00E571B4"/>
    <w:rsid w:val="00E619D8"/>
    <w:rsid w:val="00E65AF2"/>
    <w:rsid w:val="00E66CC5"/>
    <w:rsid w:val="00E82769"/>
    <w:rsid w:val="00EA7D6E"/>
    <w:rsid w:val="00EB2F76"/>
    <w:rsid w:val="00EB4D1D"/>
    <w:rsid w:val="00EC35CB"/>
    <w:rsid w:val="00EC4E49"/>
    <w:rsid w:val="00ED3BB8"/>
    <w:rsid w:val="00ED77FB"/>
    <w:rsid w:val="00EE2147"/>
    <w:rsid w:val="00EE45FA"/>
    <w:rsid w:val="00EE70D7"/>
    <w:rsid w:val="00EF4EFC"/>
    <w:rsid w:val="00F043DE"/>
    <w:rsid w:val="00F0742D"/>
    <w:rsid w:val="00F1154A"/>
    <w:rsid w:val="00F23066"/>
    <w:rsid w:val="00F25F29"/>
    <w:rsid w:val="00F32C70"/>
    <w:rsid w:val="00F42731"/>
    <w:rsid w:val="00F54D72"/>
    <w:rsid w:val="00F65821"/>
    <w:rsid w:val="00F66152"/>
    <w:rsid w:val="00F9165B"/>
    <w:rsid w:val="00F96D29"/>
    <w:rsid w:val="00FA54AA"/>
    <w:rsid w:val="00FB12E2"/>
    <w:rsid w:val="00FB673C"/>
    <w:rsid w:val="00FC482F"/>
    <w:rsid w:val="00FD234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41C6EDA-73E8-4615-A176-87A34BC6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1Char">
    <w:name w:val="Heading 1 Char"/>
    <w:basedOn w:val="DefaultParagraphFont"/>
    <w:link w:val="Heading1"/>
    <w:rsid w:val="00904309"/>
    <w:rPr>
      <w:rFonts w:ascii="Arial" w:eastAsia="SimSun" w:hAnsi="Arial" w:cs="Calibri"/>
      <w:b/>
      <w:bCs/>
      <w:caps/>
      <w:kern w:val="32"/>
      <w:sz w:val="32"/>
      <w:szCs w:val="32"/>
      <w:lang w:val="en-US" w:eastAsia="zh-CN"/>
    </w:rPr>
  </w:style>
  <w:style w:type="character" w:customStyle="1" w:styleId="FootnoteTextChar">
    <w:name w:val="Footnote Text Char"/>
    <w:basedOn w:val="DefaultParagraphFont"/>
    <w:link w:val="FootnoteText"/>
    <w:semiHidden/>
    <w:rsid w:val="00904309"/>
    <w:rPr>
      <w:rFonts w:ascii="Arial" w:eastAsia="SimSun" w:hAnsi="Arial" w:cs="Calibri"/>
      <w:sz w:val="18"/>
      <w:szCs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904309"/>
    <w:rPr>
      <w:vertAlign w:val="superscript"/>
    </w:rPr>
  </w:style>
  <w:style w:type="table" w:styleId="TableGrid">
    <w:name w:val="Table Grid"/>
    <w:basedOn w:val="TableNormal"/>
    <w:rsid w:val="00847E7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847E74"/>
    <w:pPr>
      <w:numPr>
        <w:ilvl w:val="2"/>
        <w:numId w:val="5"/>
      </w:numPr>
      <w:bidi w:val="0"/>
      <w:spacing w:after="120" w:line="260" w:lineRule="atLeast"/>
      <w:contextualSpacing/>
    </w:pPr>
    <w:rPr>
      <w:rFonts w:eastAsia="Times New Roman" w:cs="Times New Roman"/>
      <w:sz w:val="20"/>
      <w:szCs w:val="20"/>
      <w:lang w:eastAsia="en-US"/>
    </w:rPr>
  </w:style>
  <w:style w:type="paragraph" w:customStyle="1" w:styleId="footnotedescription">
    <w:name w:val="footnote description"/>
    <w:next w:val="Normal"/>
    <w:link w:val="footnotedescriptionChar"/>
    <w:hidden/>
    <w:rsid w:val="00627DD2"/>
    <w:pPr>
      <w:spacing w:line="253" w:lineRule="auto"/>
    </w:pPr>
    <w:rPr>
      <w:rFonts w:ascii="Arial" w:eastAsia="Arial" w:hAnsi="Arial" w:cs="Calibri"/>
      <w:color w:val="000000"/>
      <w:szCs w:val="22"/>
      <w:lang w:val="en-AU" w:eastAsia="en-AU" w:bidi="ar-EG"/>
    </w:rPr>
  </w:style>
  <w:style w:type="character" w:customStyle="1" w:styleId="footnotedescriptionChar">
    <w:name w:val="footnote description Char"/>
    <w:link w:val="footnotedescription"/>
    <w:rsid w:val="00627DD2"/>
    <w:rPr>
      <w:rFonts w:ascii="Arial" w:eastAsia="Arial" w:hAnsi="Arial" w:cs="Calibri"/>
      <w:color w:val="000000"/>
      <w:szCs w:val="22"/>
      <w:lang w:val="en-AU" w:eastAsia="en-AU" w:bidi="ar-EG"/>
    </w:rPr>
  </w:style>
  <w:style w:type="character" w:customStyle="1" w:styleId="footnotemark">
    <w:name w:val="footnote mark"/>
    <w:hidden/>
    <w:rsid w:val="00627DD2"/>
    <w:rPr>
      <w:rFonts w:ascii="Arial" w:eastAsia="Arial" w:hAnsi="Arial" w:cs="Calibri"/>
      <w:color w:val="000000"/>
      <w:sz w:val="20"/>
      <w:vertAlign w:val="superscript"/>
    </w:rPr>
  </w:style>
  <w:style w:type="character" w:styleId="Hyperlink">
    <w:name w:val="Hyperlink"/>
    <w:basedOn w:val="DefaultParagraphFont"/>
    <w:unhideWhenUsed/>
    <w:rsid w:val="00D54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50596">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49220388">
      <w:bodyDiv w:val="1"/>
      <w:marLeft w:val="0"/>
      <w:marRight w:val="0"/>
      <w:marTop w:val="0"/>
      <w:marBottom w:val="0"/>
      <w:divBdr>
        <w:top w:val="none" w:sz="0" w:space="0" w:color="auto"/>
        <w:left w:val="none" w:sz="0" w:space="0" w:color="auto"/>
        <w:bottom w:val="none" w:sz="0" w:space="0" w:color="auto"/>
        <w:right w:val="none" w:sz="0" w:space="0" w:color="auto"/>
      </w:divBdr>
    </w:div>
    <w:div w:id="201433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dg-report/2021/ar/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dg_tang/speeches/a_62_dg_speech.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statements.jsp?meeting_id=62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D4D58-8F6E-42C6-86BF-3E18FF34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13</Pages>
  <Words>3658</Words>
  <Characters>21282</Characters>
  <Application>Microsoft Office Word</Application>
  <DocSecurity>0</DocSecurity>
  <Lines>412</Lines>
  <Paragraphs>278</Paragraphs>
  <ScaleCrop>false</ScaleCrop>
  <HeadingPairs>
    <vt:vector size="2" baseType="variant">
      <vt:variant>
        <vt:lpstr>Title</vt:lpstr>
      </vt:variant>
      <vt:variant>
        <vt:i4>1</vt:i4>
      </vt:variant>
    </vt:vector>
  </HeadingPairs>
  <TitlesOfParts>
    <vt:vector size="1" baseType="lpstr">
      <vt:lpstr>A/62/12 (Arabic)</vt:lpstr>
    </vt:vector>
  </TitlesOfParts>
  <Company>WIPO</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A/62/12 (Arabic)</dc:title>
  <dc:creator>MERZOUK Fawzi</dc:creator>
  <cp:keywords>PUBLIC</cp:keywords>
  <cp:lastModifiedBy>HÄFLIGER Patience</cp:lastModifiedBy>
  <cp:revision>95</cp:revision>
  <cp:lastPrinted>2021-10-08T12:10:00Z</cp:lastPrinted>
  <dcterms:created xsi:type="dcterms:W3CDTF">2021-10-01T09:29:00Z</dcterms:created>
  <dcterms:modified xsi:type="dcterms:W3CDTF">2021-10-08T12:23:00Z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