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284" w:rsidRPr="00C50A61" w:rsidRDefault="003F7284" w:rsidP="003F7284">
      <w:pPr>
        <w:widowControl w:val="0"/>
        <w:bidi w:val="0"/>
        <w:rPr>
          <w:rFonts w:ascii="Arial Bold" w:eastAsia="SimSun" w:hAnsi="Arial Bold" w:cs="Arial" w:hint="eastAsia"/>
          <w:b/>
          <w:noProof/>
          <w:sz w:val="40"/>
          <w:szCs w:val="40"/>
          <w:rtl/>
          <w:lang w:eastAsia="zh-CN"/>
        </w:rPr>
      </w:pPr>
      <w:bookmarkStart w:id="2" w:name="_GoBack"/>
      <w:bookmarkEnd w:id="2"/>
      <w:r w:rsidRPr="00C50A61">
        <w:rPr>
          <w:rFonts w:ascii="Arial Bold" w:eastAsia="SimSun" w:hAnsi="Arial Bold" w:cs="Arial"/>
          <w:b/>
          <w:noProof/>
          <w:sz w:val="40"/>
          <w:szCs w:val="40"/>
          <w:lang w:eastAsia="zh-CN"/>
        </w:rPr>
        <w:t>A</w:t>
      </w:r>
    </w:p>
    <w:p w:rsidR="003F7284" w:rsidRPr="003F7284" w:rsidRDefault="003F7284" w:rsidP="003648D3">
      <w:pPr>
        <w:spacing w:after="120"/>
        <w:ind w:left="4535"/>
        <w:rPr>
          <w:rtl/>
        </w:rPr>
      </w:pPr>
      <w:r w:rsidRPr="003F7284">
        <w:rPr>
          <w:noProof/>
        </w:rPr>
        <w:drawing>
          <wp:inline distT="0" distB="0" distL="0" distR="0" wp14:anchorId="04A4734A" wp14:editId="33E79D6C">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rsidR="003F7284" w:rsidRPr="00F54409" w:rsidRDefault="00A96C06" w:rsidP="003C643A">
      <w:pPr>
        <w:pBdr>
          <w:top w:val="single" w:sz="4" w:space="10" w:color="auto"/>
        </w:pBdr>
        <w:bidi w:val="0"/>
        <w:rPr>
          <w:rFonts w:ascii="Arial Black" w:eastAsia="SimSun" w:hAnsi="Arial Black" w:cs="Arial"/>
          <w:b/>
          <w:caps/>
          <w:noProof/>
          <w:sz w:val="16"/>
          <w:szCs w:val="16"/>
          <w:rtl/>
          <w:lang w:eastAsia="zh-CN"/>
        </w:rPr>
      </w:pPr>
      <w:bookmarkStart w:id="3" w:name="Code"/>
      <w:bookmarkStart w:id="4" w:name="Code2"/>
      <w:bookmarkEnd w:id="3"/>
      <w:r>
        <w:rPr>
          <w:rFonts w:ascii="Arial Black" w:eastAsia="SimSun" w:hAnsi="Arial Black" w:cs="Arial"/>
          <w:b/>
          <w:caps/>
          <w:noProof/>
          <w:sz w:val="16"/>
          <w:szCs w:val="16"/>
          <w:lang w:eastAsia="zh-CN"/>
        </w:rPr>
        <w:t>A/59</w:t>
      </w:r>
      <w:r w:rsidR="00B22F7D">
        <w:rPr>
          <w:rFonts w:ascii="Arial Black" w:eastAsia="SimSun" w:hAnsi="Arial Black" w:cs="Arial"/>
          <w:b/>
          <w:caps/>
          <w:noProof/>
          <w:sz w:val="16"/>
          <w:szCs w:val="16"/>
          <w:lang w:eastAsia="zh-CN"/>
        </w:rPr>
        <w:t>/</w:t>
      </w:r>
      <w:r w:rsidR="000012A9">
        <w:rPr>
          <w:rFonts w:ascii="Arial Black" w:eastAsia="SimSun" w:hAnsi="Arial Black" w:cs="Arial"/>
          <w:b/>
          <w:caps/>
          <w:noProof/>
          <w:sz w:val="16"/>
          <w:szCs w:val="16"/>
          <w:lang w:eastAsia="zh-CN"/>
        </w:rPr>
        <w:t>13 aDD.</w:t>
      </w:r>
      <w:r w:rsidR="003C643A">
        <w:rPr>
          <w:rFonts w:ascii="Arial Black" w:eastAsia="SimSun" w:hAnsi="Arial Black" w:cs="Arial"/>
          <w:b/>
          <w:caps/>
          <w:noProof/>
          <w:sz w:val="16"/>
          <w:szCs w:val="16"/>
          <w:lang w:eastAsia="zh-CN"/>
        </w:rPr>
        <w:t>2</w:t>
      </w:r>
    </w:p>
    <w:bookmarkEnd w:id="4"/>
    <w:p w:rsidR="003F7284" w:rsidRPr="00BB6440" w:rsidRDefault="003F7284" w:rsidP="005D79F6">
      <w:pPr>
        <w:jc w:val="right"/>
        <w:rPr>
          <w:b/>
          <w:bCs/>
          <w:sz w:val="30"/>
          <w:szCs w:val="30"/>
          <w:rtl/>
        </w:rPr>
      </w:pPr>
      <w:r w:rsidRPr="00BB6440">
        <w:rPr>
          <w:b/>
          <w:bCs/>
          <w:sz w:val="30"/>
          <w:szCs w:val="30"/>
          <w:rtl/>
        </w:rPr>
        <w:t xml:space="preserve">الأصل: </w:t>
      </w:r>
      <w:bookmarkStart w:id="5" w:name="Original"/>
      <w:bookmarkEnd w:id="5"/>
      <w:r w:rsidR="000012A9">
        <w:rPr>
          <w:rFonts w:hint="cs"/>
          <w:b/>
          <w:bCs/>
          <w:sz w:val="30"/>
          <w:szCs w:val="30"/>
          <w:rtl/>
        </w:rPr>
        <w:t>بالإنكليزية</w:t>
      </w:r>
    </w:p>
    <w:p w:rsidR="003F7284" w:rsidRPr="00BB6440" w:rsidRDefault="003F7284" w:rsidP="00F54409">
      <w:pPr>
        <w:spacing w:line="720" w:lineRule="auto"/>
        <w:jc w:val="right"/>
        <w:rPr>
          <w:b/>
          <w:bCs/>
          <w:sz w:val="30"/>
          <w:szCs w:val="30"/>
          <w:rtl/>
        </w:rPr>
      </w:pPr>
      <w:r w:rsidRPr="00BB6440">
        <w:rPr>
          <w:b/>
          <w:bCs/>
          <w:sz w:val="30"/>
          <w:szCs w:val="30"/>
          <w:rtl/>
        </w:rPr>
        <w:t>التاريخ:</w:t>
      </w:r>
      <w:r w:rsidR="005D79F6" w:rsidRPr="00BB6440">
        <w:rPr>
          <w:b/>
          <w:bCs/>
          <w:sz w:val="30"/>
          <w:szCs w:val="30"/>
          <w:rtl/>
        </w:rPr>
        <w:t xml:space="preserve"> </w:t>
      </w:r>
      <w:bookmarkStart w:id="6" w:name="Date"/>
      <w:bookmarkEnd w:id="6"/>
      <w:r w:rsidR="000012A9">
        <w:rPr>
          <w:rFonts w:hint="cs"/>
          <w:b/>
          <w:bCs/>
          <w:sz w:val="30"/>
          <w:szCs w:val="30"/>
          <w:rtl/>
        </w:rPr>
        <w:t>9 أكتوبر 2019</w:t>
      </w:r>
    </w:p>
    <w:p w:rsidR="002E7810" w:rsidRPr="00FD6D15" w:rsidRDefault="00B22F7D" w:rsidP="00DE50EF">
      <w:pPr>
        <w:pStyle w:val="Heading1"/>
        <w:spacing w:after="600" w:line="240" w:lineRule="auto"/>
        <w:rPr>
          <w:rtl/>
        </w:rPr>
      </w:pPr>
      <w:bookmarkStart w:id="7" w:name="Body"/>
      <w:bookmarkEnd w:id="7"/>
      <w:r>
        <w:rPr>
          <w:rFonts w:hint="eastAsia"/>
          <w:rtl/>
        </w:rPr>
        <w:t>جمعيات</w:t>
      </w:r>
      <w:r>
        <w:rPr>
          <w:rtl/>
        </w:rPr>
        <w:t xml:space="preserve"> </w:t>
      </w:r>
      <w:r>
        <w:rPr>
          <w:rFonts w:hint="eastAsia"/>
          <w:rtl/>
        </w:rPr>
        <w:t>الدول</w:t>
      </w:r>
      <w:r>
        <w:rPr>
          <w:rtl/>
        </w:rPr>
        <w:t xml:space="preserve"> </w:t>
      </w:r>
      <w:r>
        <w:rPr>
          <w:rFonts w:hint="eastAsia"/>
          <w:rtl/>
        </w:rPr>
        <w:t>الأعضاء</w:t>
      </w:r>
      <w:r>
        <w:rPr>
          <w:rtl/>
        </w:rPr>
        <w:t xml:space="preserve"> </w:t>
      </w:r>
      <w:r>
        <w:rPr>
          <w:rFonts w:hint="eastAsia"/>
          <w:rtl/>
        </w:rPr>
        <w:t>في</w:t>
      </w:r>
      <w:r>
        <w:rPr>
          <w:rtl/>
        </w:rPr>
        <w:t xml:space="preserve"> </w:t>
      </w:r>
      <w:r>
        <w:rPr>
          <w:rFonts w:hint="eastAsia"/>
          <w:rtl/>
        </w:rPr>
        <w:t>الويبو</w:t>
      </w:r>
    </w:p>
    <w:p w:rsidR="002E7810" w:rsidRPr="002E7810" w:rsidRDefault="00B22F7D" w:rsidP="00A96C06">
      <w:pPr>
        <w:rPr>
          <w:rFonts w:ascii="Arial Black" w:hAnsi="Arial Black" w:cs="PT Bold Heading"/>
          <w:sz w:val="30"/>
          <w:szCs w:val="30"/>
          <w:rtl/>
        </w:rPr>
      </w:pPr>
      <w:bookmarkStart w:id="8" w:name="Session"/>
      <w:bookmarkEnd w:id="8"/>
      <w:r>
        <w:rPr>
          <w:rFonts w:ascii="Arial Black" w:hAnsi="Arial Black" w:cs="PT Bold Heading" w:hint="eastAsia"/>
          <w:sz w:val="30"/>
          <w:szCs w:val="30"/>
          <w:rtl/>
        </w:rPr>
        <w:t>سلسلة</w:t>
      </w:r>
      <w:r>
        <w:rPr>
          <w:rFonts w:ascii="Arial Black" w:hAnsi="Arial Black" w:cs="PT Bold Heading"/>
          <w:sz w:val="30"/>
          <w:szCs w:val="30"/>
          <w:rtl/>
        </w:rPr>
        <w:t xml:space="preserve"> </w:t>
      </w:r>
      <w:r>
        <w:rPr>
          <w:rFonts w:ascii="Arial Black" w:hAnsi="Arial Black" w:cs="PT Bold Heading" w:hint="eastAsia"/>
          <w:sz w:val="30"/>
          <w:szCs w:val="30"/>
          <w:rtl/>
        </w:rPr>
        <w:t>الاجتماعات</w:t>
      </w:r>
      <w:r>
        <w:rPr>
          <w:rFonts w:ascii="Arial Black" w:hAnsi="Arial Black" w:cs="PT Bold Heading"/>
          <w:sz w:val="30"/>
          <w:szCs w:val="30"/>
          <w:rtl/>
        </w:rPr>
        <w:t xml:space="preserve"> </w:t>
      </w:r>
      <w:r w:rsidR="00A96C06">
        <w:rPr>
          <w:rFonts w:ascii="Arial Black" w:hAnsi="Arial Black" w:cs="PT Bold Heading" w:hint="cs"/>
          <w:sz w:val="30"/>
          <w:szCs w:val="30"/>
          <w:rtl/>
        </w:rPr>
        <w:t>التاسعة</w:t>
      </w:r>
      <w:r>
        <w:rPr>
          <w:rFonts w:ascii="Arial Black" w:hAnsi="Arial Black" w:cs="PT Bold Heading"/>
          <w:sz w:val="30"/>
          <w:szCs w:val="30"/>
          <w:rtl/>
        </w:rPr>
        <w:t xml:space="preserve"> </w:t>
      </w:r>
      <w:r>
        <w:rPr>
          <w:rFonts w:ascii="Arial Black" w:hAnsi="Arial Black" w:cs="PT Bold Heading" w:hint="eastAsia"/>
          <w:sz w:val="30"/>
          <w:szCs w:val="30"/>
          <w:rtl/>
        </w:rPr>
        <w:t>والخمسون</w:t>
      </w:r>
    </w:p>
    <w:p w:rsidR="002E7810" w:rsidRPr="002E7810" w:rsidRDefault="00B22F7D" w:rsidP="00A96C06">
      <w:pPr>
        <w:spacing w:line="600" w:lineRule="auto"/>
        <w:rPr>
          <w:b/>
          <w:bCs/>
          <w:rtl/>
        </w:rPr>
      </w:pPr>
      <w:bookmarkStart w:id="9" w:name="Place"/>
      <w:bookmarkEnd w:id="9"/>
      <w:r>
        <w:rPr>
          <w:b/>
          <w:bCs/>
          <w:rtl/>
        </w:rPr>
        <w:t xml:space="preserve">جنيف، من </w:t>
      </w:r>
      <w:r w:rsidR="00A96C06">
        <w:rPr>
          <w:rFonts w:hint="cs"/>
          <w:b/>
          <w:bCs/>
          <w:rtl/>
        </w:rPr>
        <w:t>30</w:t>
      </w:r>
      <w:r>
        <w:rPr>
          <w:b/>
          <w:bCs/>
          <w:rtl/>
        </w:rPr>
        <w:t xml:space="preserve"> سبتمبر إلى </w:t>
      </w:r>
      <w:r w:rsidR="00A96C06">
        <w:rPr>
          <w:rFonts w:hint="cs"/>
          <w:b/>
          <w:bCs/>
          <w:rtl/>
        </w:rPr>
        <w:t>9</w:t>
      </w:r>
      <w:r>
        <w:rPr>
          <w:b/>
          <w:bCs/>
          <w:rtl/>
        </w:rPr>
        <w:t xml:space="preserve"> أكتوبر </w:t>
      </w:r>
      <w:r w:rsidR="00A96C06">
        <w:rPr>
          <w:rFonts w:hint="cs"/>
          <w:b/>
          <w:bCs/>
          <w:rtl/>
        </w:rPr>
        <w:t>2019</w:t>
      </w:r>
    </w:p>
    <w:p w:rsidR="002E7810" w:rsidRPr="002E7810" w:rsidRDefault="000012A9" w:rsidP="00874721">
      <w:pPr>
        <w:rPr>
          <w:rFonts w:ascii="Arial Black" w:hAnsi="Arial Black" w:cs="PT Bold Heading"/>
          <w:sz w:val="26"/>
          <w:szCs w:val="26"/>
          <w:rtl/>
        </w:rPr>
      </w:pPr>
      <w:bookmarkStart w:id="10" w:name="TitleOfDoc"/>
      <w:bookmarkEnd w:id="10"/>
      <w:r>
        <w:rPr>
          <w:rFonts w:ascii="Arial Black" w:hAnsi="Arial Black" w:cs="PT Bold Heading" w:hint="cs"/>
          <w:sz w:val="26"/>
          <w:szCs w:val="26"/>
          <w:rtl/>
        </w:rPr>
        <w:t>التقرير الموجز</w:t>
      </w:r>
    </w:p>
    <w:p w:rsidR="003F7284" w:rsidRPr="00BB6440" w:rsidRDefault="000012A9" w:rsidP="00874721">
      <w:pPr>
        <w:spacing w:before="200" w:after="960"/>
        <w:rPr>
          <w:i/>
          <w:iCs/>
          <w:rtl/>
        </w:rPr>
      </w:pPr>
      <w:bookmarkStart w:id="11" w:name="Doc"/>
      <w:bookmarkEnd w:id="11"/>
      <w:r>
        <w:rPr>
          <w:rFonts w:hint="cs"/>
          <w:i/>
          <w:iCs/>
          <w:rtl/>
        </w:rPr>
        <w:t>إضافة</w:t>
      </w:r>
      <w:bookmarkStart w:id="12" w:name="Prepared"/>
      <w:bookmarkEnd w:id="12"/>
    </w:p>
    <w:p w:rsidR="000012A9" w:rsidRPr="00102D01" w:rsidRDefault="00080A81" w:rsidP="00080A81">
      <w:pPr>
        <w:keepNext/>
        <w:spacing w:before="200"/>
        <w:outlineLvl w:val="2"/>
        <w:rPr>
          <w:sz w:val="40"/>
          <w:szCs w:val="40"/>
          <w:rtl/>
        </w:rPr>
      </w:pPr>
      <w:r w:rsidRPr="00080A81">
        <w:rPr>
          <w:sz w:val="40"/>
          <w:szCs w:val="40"/>
          <w:rtl/>
        </w:rPr>
        <w:t xml:space="preserve">البند </w:t>
      </w:r>
      <w:r w:rsidRPr="00080A81">
        <w:rPr>
          <w:rFonts w:hint="cs"/>
          <w:sz w:val="40"/>
          <w:szCs w:val="40"/>
          <w:rtl/>
        </w:rPr>
        <w:t>9</w:t>
      </w:r>
      <w:r w:rsidRPr="00080A81">
        <w:rPr>
          <w:sz w:val="40"/>
          <w:szCs w:val="40"/>
          <w:rtl/>
        </w:rPr>
        <w:t xml:space="preserve"> من جدول الأعمال الموحّد</w:t>
      </w:r>
    </w:p>
    <w:p w:rsidR="000012A9" w:rsidRPr="00102D01" w:rsidRDefault="00080A81" w:rsidP="00080A81">
      <w:pPr>
        <w:keepNext/>
        <w:spacing w:before="120"/>
        <w:outlineLvl w:val="2"/>
        <w:rPr>
          <w:sz w:val="40"/>
          <w:szCs w:val="40"/>
          <w:rtl/>
        </w:rPr>
      </w:pPr>
      <w:r w:rsidRPr="00080A81">
        <w:rPr>
          <w:sz w:val="40"/>
          <w:szCs w:val="40"/>
          <w:rtl/>
        </w:rPr>
        <w:t>تكوين لجنة الويبو للتنسيق، واللجنتين التنفيذيتين لاتحادي باريس وبرن</w:t>
      </w:r>
    </w:p>
    <w:p w:rsidR="00C960DF" w:rsidRDefault="00C960DF" w:rsidP="00C960DF">
      <w:pPr>
        <w:pStyle w:val="ONUMA"/>
      </w:pPr>
      <w:r>
        <w:rPr>
          <w:rFonts w:hint="cs"/>
          <w:rtl/>
        </w:rPr>
        <w:t xml:space="preserve">استندت المناقشات إلى الوثيقتين </w:t>
      </w:r>
      <w:r w:rsidRPr="00C960DF">
        <w:t>A/59/5</w:t>
      </w:r>
      <w:r>
        <w:rPr>
          <w:rFonts w:hint="cs"/>
          <w:rtl/>
        </w:rPr>
        <w:t xml:space="preserve"> و</w:t>
      </w:r>
      <w:r w:rsidRPr="00C960DF">
        <w:t>A/59/12</w:t>
      </w:r>
      <w:r>
        <w:rPr>
          <w:rFonts w:hint="cs"/>
          <w:rtl/>
        </w:rPr>
        <w:t>.</w:t>
      </w:r>
    </w:p>
    <w:p w:rsidR="00C960DF" w:rsidRDefault="00C960DF" w:rsidP="00C960DF">
      <w:pPr>
        <w:pStyle w:val="ONUMA"/>
      </w:pPr>
      <w:r>
        <w:rPr>
          <w:rFonts w:hint="cs"/>
          <w:rtl/>
        </w:rPr>
        <w:t>وبعد مشاورات غير رسمية بين الدول الأعضاء،</w:t>
      </w:r>
    </w:p>
    <w:p w:rsidR="00C960DF" w:rsidRDefault="00C960DF" w:rsidP="00C960DF">
      <w:pPr>
        <w:spacing w:before="200"/>
        <w:ind w:left="720"/>
        <w:rPr>
          <w:rtl/>
          <w:lang w:bidi="ar-EG"/>
        </w:rPr>
      </w:pPr>
      <w:r>
        <w:rPr>
          <w:rFonts w:hint="cs"/>
          <w:rtl/>
        </w:rPr>
        <w:t>"1"</w:t>
      </w:r>
      <w:r>
        <w:rPr>
          <w:rtl/>
        </w:rPr>
        <w:tab/>
      </w:r>
      <w:r>
        <w:rPr>
          <w:rFonts w:hint="cs"/>
          <w:rtl/>
        </w:rPr>
        <w:t xml:space="preserve">انتخبت جمعية اتحاد باريس </w:t>
      </w:r>
      <w:r w:rsidR="00F767CC">
        <w:rPr>
          <w:rFonts w:hint="cs"/>
          <w:rtl/>
        </w:rPr>
        <w:t xml:space="preserve">بالإجماع </w:t>
      </w:r>
      <w:r>
        <w:rPr>
          <w:rFonts w:hint="cs"/>
          <w:rtl/>
        </w:rPr>
        <w:t xml:space="preserve">الدول التالية </w:t>
      </w:r>
      <w:r w:rsidRPr="00C960DF">
        <w:rPr>
          <w:rFonts w:hint="cs"/>
          <w:i/>
          <w:iCs/>
          <w:rtl/>
        </w:rPr>
        <w:t>أعضاء عادية</w:t>
      </w:r>
      <w:r>
        <w:rPr>
          <w:rFonts w:hint="cs"/>
          <w:rtl/>
        </w:rPr>
        <w:t xml:space="preserve"> في </w:t>
      </w:r>
      <w:r w:rsidRPr="00C960DF">
        <w:rPr>
          <w:rFonts w:hint="cs"/>
          <w:i/>
          <w:iCs/>
          <w:rtl/>
        </w:rPr>
        <w:t>اللجنة التنفيذية لاتحاد باريس</w:t>
      </w:r>
      <w:r>
        <w:rPr>
          <w:rFonts w:hint="cs"/>
          <w:rtl/>
        </w:rPr>
        <w:t>: أن</w:t>
      </w:r>
      <w:r w:rsidRPr="00C960DF">
        <w:rPr>
          <w:rtl/>
          <w:lang w:bidi="ar-EG"/>
        </w:rPr>
        <w:t>غولا</w:t>
      </w:r>
      <w:r>
        <w:rPr>
          <w:rtl/>
          <w:lang w:bidi="ar-EG"/>
        </w:rPr>
        <w:t>،</w:t>
      </w:r>
      <w:r w:rsidRPr="00C960DF">
        <w:rPr>
          <w:rtl/>
          <w:lang w:bidi="ar-EG"/>
        </w:rPr>
        <w:t xml:space="preserve"> الأرجنتين</w:t>
      </w:r>
      <w:r>
        <w:rPr>
          <w:rFonts w:hint="eastAsia"/>
          <w:rtl/>
          <w:lang w:bidi="ar-EG"/>
        </w:rPr>
        <w:t> </w:t>
      </w:r>
      <w:r>
        <w:rPr>
          <w:rFonts w:hint="cs"/>
          <w:rtl/>
          <w:lang w:bidi="ar-EG"/>
        </w:rPr>
        <w:t>(2019-2020)</w:t>
      </w:r>
      <w:r>
        <w:rPr>
          <w:rtl/>
          <w:lang w:bidi="ar-EG"/>
        </w:rPr>
        <w:t>،</w:t>
      </w:r>
      <w:r w:rsidRPr="00C960DF">
        <w:rPr>
          <w:rtl/>
          <w:lang w:bidi="ar-EG"/>
        </w:rPr>
        <w:t xml:space="preserve"> بنغلاديش</w:t>
      </w:r>
      <w:r>
        <w:rPr>
          <w:rtl/>
          <w:lang w:bidi="ar-EG"/>
        </w:rPr>
        <w:t>،</w:t>
      </w:r>
      <w:r w:rsidRPr="00C960DF">
        <w:rPr>
          <w:rtl/>
          <w:lang w:bidi="ar-EG"/>
        </w:rPr>
        <w:t xml:space="preserve"> بيلاروس</w:t>
      </w:r>
      <w:r>
        <w:rPr>
          <w:rFonts w:hint="cs"/>
          <w:rtl/>
          <w:lang w:bidi="ar-EG"/>
        </w:rPr>
        <w:t xml:space="preserve"> </w:t>
      </w:r>
      <w:r>
        <w:rPr>
          <w:rFonts w:hint="cs"/>
          <w:rtl/>
          <w:lang w:bidi="ar-EG"/>
        </w:rPr>
        <w:lastRenderedPageBreak/>
        <w:t>(عضو بحسب التناوب)</w:t>
      </w:r>
      <w:r>
        <w:rPr>
          <w:rStyle w:val="FootnoteReference"/>
          <w:rtl/>
          <w:lang w:bidi="ar-EG"/>
        </w:rPr>
        <w:footnoteReference w:id="1"/>
      </w:r>
      <w:r>
        <w:rPr>
          <w:rtl/>
          <w:lang w:bidi="ar-EG"/>
        </w:rPr>
        <w:t>،</w:t>
      </w:r>
      <w:r w:rsidRPr="00C960DF">
        <w:rPr>
          <w:rtl/>
          <w:lang w:bidi="ar-EG"/>
        </w:rPr>
        <w:t xml:space="preserve"> بوليفيا (دولة - المتعددة القوميات)</w:t>
      </w:r>
      <w:r>
        <w:rPr>
          <w:rtl/>
          <w:lang w:bidi="ar-EG"/>
        </w:rPr>
        <w:t>،</w:t>
      </w:r>
      <w:r w:rsidRPr="00C960DF">
        <w:rPr>
          <w:rtl/>
          <w:lang w:bidi="ar-EG"/>
        </w:rPr>
        <w:t xml:space="preserve"> البرازيل</w:t>
      </w:r>
      <w:r>
        <w:rPr>
          <w:rtl/>
          <w:lang w:bidi="ar-EG"/>
        </w:rPr>
        <w:t>،</w:t>
      </w:r>
      <w:r w:rsidRPr="00C960DF">
        <w:rPr>
          <w:rtl/>
          <w:lang w:bidi="ar-EG"/>
        </w:rPr>
        <w:t xml:space="preserve"> بوركينا فاسو</w:t>
      </w:r>
      <w:r>
        <w:rPr>
          <w:rtl/>
          <w:lang w:bidi="ar-EG"/>
        </w:rPr>
        <w:t>،</w:t>
      </w:r>
      <w:r w:rsidRPr="00C960DF">
        <w:rPr>
          <w:rtl/>
          <w:lang w:bidi="ar-EG"/>
        </w:rPr>
        <w:t xml:space="preserve"> الكاميرون</w:t>
      </w:r>
      <w:r>
        <w:rPr>
          <w:rtl/>
          <w:lang w:bidi="ar-EG"/>
        </w:rPr>
        <w:t>،</w:t>
      </w:r>
      <w:r w:rsidRPr="00C960DF">
        <w:rPr>
          <w:rtl/>
          <w:lang w:bidi="ar-EG"/>
        </w:rPr>
        <w:t xml:space="preserve"> شيلي</w:t>
      </w:r>
      <w:r>
        <w:rPr>
          <w:rtl/>
          <w:lang w:bidi="ar-EG"/>
        </w:rPr>
        <w:t>،</w:t>
      </w:r>
      <w:r w:rsidRPr="00C960DF">
        <w:rPr>
          <w:rtl/>
          <w:lang w:bidi="ar-EG"/>
        </w:rPr>
        <w:t xml:space="preserve"> كولومبيا</w:t>
      </w:r>
      <w:r>
        <w:rPr>
          <w:rtl/>
          <w:lang w:bidi="ar-EG"/>
        </w:rPr>
        <w:t>،</w:t>
      </w:r>
      <w:r w:rsidRPr="00C960DF">
        <w:rPr>
          <w:rtl/>
          <w:lang w:bidi="ar-EG"/>
        </w:rPr>
        <w:t xml:space="preserve"> كوستاريكا</w:t>
      </w:r>
      <w:r>
        <w:rPr>
          <w:rtl/>
          <w:lang w:bidi="ar-EG"/>
        </w:rPr>
        <w:t>،</w:t>
      </w:r>
      <w:r w:rsidRPr="00C960DF">
        <w:rPr>
          <w:rtl/>
          <w:lang w:bidi="ar-EG"/>
        </w:rPr>
        <w:t xml:space="preserve"> كوت ديفوار</w:t>
      </w:r>
      <w:r>
        <w:rPr>
          <w:rtl/>
          <w:lang w:bidi="ar-EG"/>
        </w:rPr>
        <w:t>،</w:t>
      </w:r>
      <w:r w:rsidRPr="00C960DF">
        <w:rPr>
          <w:rtl/>
          <w:lang w:bidi="ar-EG"/>
        </w:rPr>
        <w:t xml:space="preserve"> كوبا</w:t>
      </w:r>
      <w:r>
        <w:rPr>
          <w:rtl/>
          <w:lang w:bidi="ar-EG"/>
        </w:rPr>
        <w:t>،</w:t>
      </w:r>
      <w:r w:rsidRPr="00C960DF">
        <w:rPr>
          <w:rtl/>
          <w:lang w:bidi="ar-EG"/>
        </w:rPr>
        <w:t xml:space="preserve"> جمهورية كوريا الشعبية الديمقراطية</w:t>
      </w:r>
      <w:r>
        <w:rPr>
          <w:rtl/>
          <w:lang w:bidi="ar-EG"/>
        </w:rPr>
        <w:t>،</w:t>
      </w:r>
      <w:r w:rsidRPr="00C960DF">
        <w:rPr>
          <w:rtl/>
          <w:lang w:bidi="ar-EG"/>
        </w:rPr>
        <w:t xml:space="preserve"> فنلندا</w:t>
      </w:r>
      <w:r>
        <w:rPr>
          <w:rtl/>
          <w:lang w:bidi="ar-EG"/>
        </w:rPr>
        <w:t>،</w:t>
      </w:r>
      <w:r w:rsidRPr="00C960DF">
        <w:rPr>
          <w:rtl/>
          <w:lang w:bidi="ar-EG"/>
        </w:rPr>
        <w:t xml:space="preserve"> غابون</w:t>
      </w:r>
      <w:r>
        <w:rPr>
          <w:rtl/>
          <w:lang w:bidi="ar-EG"/>
        </w:rPr>
        <w:t>،</w:t>
      </w:r>
      <w:r w:rsidRPr="00C960DF">
        <w:rPr>
          <w:rtl/>
          <w:lang w:bidi="ar-EG"/>
        </w:rPr>
        <w:t xml:space="preserve"> غانا</w:t>
      </w:r>
      <w:r>
        <w:rPr>
          <w:rtl/>
          <w:lang w:bidi="ar-EG"/>
        </w:rPr>
        <w:t>،</w:t>
      </w:r>
      <w:r w:rsidRPr="00C960DF">
        <w:rPr>
          <w:rtl/>
          <w:lang w:bidi="ar-EG"/>
        </w:rPr>
        <w:t xml:space="preserve"> هنغاريا</w:t>
      </w:r>
      <w:r>
        <w:rPr>
          <w:rtl/>
          <w:lang w:bidi="ar-EG"/>
        </w:rPr>
        <w:t>،</w:t>
      </w:r>
      <w:r w:rsidRPr="00C960DF">
        <w:rPr>
          <w:rtl/>
          <w:lang w:bidi="ar-EG"/>
        </w:rPr>
        <w:t xml:space="preserve"> آيسلندا</w:t>
      </w:r>
      <w:r>
        <w:rPr>
          <w:rtl/>
          <w:lang w:bidi="ar-EG"/>
        </w:rPr>
        <w:t>،</w:t>
      </w:r>
      <w:r w:rsidRPr="00C960DF">
        <w:rPr>
          <w:rtl/>
          <w:lang w:bidi="ar-EG"/>
        </w:rPr>
        <w:t xml:space="preserve"> الهند</w:t>
      </w:r>
      <w:r>
        <w:rPr>
          <w:rtl/>
          <w:lang w:bidi="ar-EG"/>
        </w:rPr>
        <w:t>،</w:t>
      </w:r>
      <w:r w:rsidRPr="00C960DF">
        <w:rPr>
          <w:rtl/>
          <w:lang w:bidi="ar-EG"/>
        </w:rPr>
        <w:t xml:space="preserve"> إندونيسيا</w:t>
      </w:r>
      <w:r>
        <w:rPr>
          <w:rtl/>
          <w:lang w:bidi="ar-EG"/>
        </w:rPr>
        <w:t>،</w:t>
      </w:r>
      <w:r w:rsidRPr="00C960DF">
        <w:rPr>
          <w:rtl/>
          <w:lang w:bidi="ar-EG"/>
        </w:rPr>
        <w:t xml:space="preserve"> إيران (جمهورية - الإسلامية)</w:t>
      </w:r>
      <w:r>
        <w:rPr>
          <w:rtl/>
          <w:lang w:bidi="ar-EG"/>
        </w:rPr>
        <w:t>،</w:t>
      </w:r>
      <w:r w:rsidRPr="00C960DF">
        <w:rPr>
          <w:rtl/>
          <w:lang w:bidi="ar-EG"/>
        </w:rPr>
        <w:t xml:space="preserve"> العراق</w:t>
      </w:r>
      <w:r>
        <w:rPr>
          <w:rtl/>
          <w:lang w:bidi="ar-EG"/>
        </w:rPr>
        <w:t>،</w:t>
      </w:r>
      <w:r w:rsidRPr="00C960DF">
        <w:rPr>
          <w:rtl/>
          <w:lang w:bidi="ar-EG"/>
        </w:rPr>
        <w:t xml:space="preserve"> أيرلندا</w:t>
      </w:r>
      <w:r>
        <w:rPr>
          <w:rtl/>
          <w:lang w:bidi="ar-EG"/>
        </w:rPr>
        <w:t>،</w:t>
      </w:r>
      <w:r w:rsidRPr="00C960DF">
        <w:rPr>
          <w:rtl/>
          <w:lang w:bidi="ar-EG"/>
        </w:rPr>
        <w:t xml:space="preserve"> إيطاليا</w:t>
      </w:r>
      <w:r>
        <w:rPr>
          <w:rtl/>
          <w:lang w:bidi="ar-EG"/>
        </w:rPr>
        <w:t>،</w:t>
      </w:r>
      <w:r w:rsidRPr="00C960DF">
        <w:rPr>
          <w:rtl/>
          <w:lang w:bidi="ar-EG"/>
        </w:rPr>
        <w:t xml:space="preserve"> اليابان</w:t>
      </w:r>
      <w:r>
        <w:rPr>
          <w:rtl/>
          <w:lang w:bidi="ar-EG"/>
        </w:rPr>
        <w:t>،</w:t>
      </w:r>
      <w:r w:rsidRPr="00C960DF">
        <w:rPr>
          <w:rtl/>
          <w:lang w:bidi="ar-EG"/>
        </w:rPr>
        <w:t xml:space="preserve"> كينيا</w:t>
      </w:r>
      <w:r>
        <w:rPr>
          <w:rtl/>
          <w:lang w:bidi="ar-EG"/>
        </w:rPr>
        <w:t>،</w:t>
      </w:r>
      <w:r w:rsidRPr="00C960DF">
        <w:rPr>
          <w:rtl/>
          <w:lang w:bidi="ar-EG"/>
        </w:rPr>
        <w:t xml:space="preserve"> قيرغيزستان</w:t>
      </w:r>
      <w:r>
        <w:rPr>
          <w:rFonts w:hint="cs"/>
          <w:rtl/>
          <w:lang w:bidi="ar-EG"/>
        </w:rPr>
        <w:t xml:space="preserve"> (عضو بحسب التناوب)</w:t>
      </w:r>
      <w:r>
        <w:rPr>
          <w:rStyle w:val="FootnoteReference"/>
          <w:rtl/>
          <w:lang w:bidi="ar-EG"/>
        </w:rPr>
        <w:footnoteReference w:id="2"/>
      </w:r>
      <w:r>
        <w:rPr>
          <w:rtl/>
          <w:lang w:bidi="ar-EG"/>
        </w:rPr>
        <w:t>،</w:t>
      </w:r>
      <w:r w:rsidRPr="00C960DF">
        <w:rPr>
          <w:rtl/>
          <w:lang w:bidi="ar-EG"/>
        </w:rPr>
        <w:t xml:space="preserve"> لاتفيا</w:t>
      </w:r>
      <w:r>
        <w:rPr>
          <w:rtl/>
          <w:lang w:bidi="ar-EG"/>
        </w:rPr>
        <w:t>،</w:t>
      </w:r>
      <w:r w:rsidRPr="00C960DF">
        <w:rPr>
          <w:rtl/>
          <w:lang w:bidi="ar-EG"/>
        </w:rPr>
        <w:t xml:space="preserve"> المغرب</w:t>
      </w:r>
      <w:r>
        <w:rPr>
          <w:rtl/>
          <w:lang w:bidi="ar-EG"/>
        </w:rPr>
        <w:t>،</w:t>
      </w:r>
      <w:r w:rsidRPr="00C960DF">
        <w:rPr>
          <w:rtl/>
          <w:lang w:bidi="ar-EG"/>
        </w:rPr>
        <w:t xml:space="preserve"> عمان</w:t>
      </w:r>
      <w:r>
        <w:rPr>
          <w:rtl/>
          <w:lang w:bidi="ar-EG"/>
        </w:rPr>
        <w:t>،</w:t>
      </w:r>
      <w:r w:rsidRPr="00C960DF">
        <w:rPr>
          <w:rtl/>
          <w:lang w:bidi="ar-EG"/>
        </w:rPr>
        <w:t xml:space="preserve"> جمهورية مولدوفا</w:t>
      </w:r>
      <w:r>
        <w:rPr>
          <w:rtl/>
          <w:lang w:bidi="ar-EG"/>
        </w:rPr>
        <w:t>،</w:t>
      </w:r>
      <w:r w:rsidRPr="00C960DF">
        <w:rPr>
          <w:rtl/>
          <w:lang w:bidi="ar-EG"/>
        </w:rPr>
        <w:t xml:space="preserve"> رومانيا</w:t>
      </w:r>
      <w:r>
        <w:rPr>
          <w:rtl/>
          <w:lang w:bidi="ar-EG"/>
        </w:rPr>
        <w:t>،</w:t>
      </w:r>
      <w:r w:rsidRPr="00C960DF">
        <w:rPr>
          <w:rtl/>
          <w:lang w:bidi="ar-EG"/>
        </w:rPr>
        <w:t xml:space="preserve"> الاتحاد الروسي</w:t>
      </w:r>
      <w:r>
        <w:rPr>
          <w:rtl/>
          <w:lang w:bidi="ar-EG"/>
        </w:rPr>
        <w:t>،</w:t>
      </w:r>
      <w:r w:rsidRPr="00C960DF">
        <w:rPr>
          <w:rtl/>
          <w:lang w:bidi="ar-EG"/>
        </w:rPr>
        <w:t xml:space="preserve"> السويد</w:t>
      </w:r>
      <w:r>
        <w:rPr>
          <w:rtl/>
          <w:lang w:bidi="ar-EG"/>
        </w:rPr>
        <w:t>،</w:t>
      </w:r>
      <w:r w:rsidRPr="00C960DF">
        <w:rPr>
          <w:rtl/>
          <w:lang w:bidi="ar-EG"/>
        </w:rPr>
        <w:t xml:space="preserve"> طاجيكستان</w:t>
      </w:r>
      <w:r>
        <w:rPr>
          <w:rFonts w:hint="cs"/>
          <w:rtl/>
          <w:lang w:bidi="ar-EG"/>
        </w:rPr>
        <w:t xml:space="preserve"> (عضو بحسب التناوب)</w:t>
      </w:r>
      <w:r>
        <w:rPr>
          <w:rStyle w:val="FootnoteReference"/>
          <w:rtl/>
          <w:lang w:bidi="ar-EG"/>
        </w:rPr>
        <w:footnoteReference w:id="3"/>
      </w:r>
      <w:r>
        <w:rPr>
          <w:rtl/>
          <w:lang w:bidi="ar-EG"/>
        </w:rPr>
        <w:t>،</w:t>
      </w:r>
      <w:r w:rsidRPr="00C960DF">
        <w:rPr>
          <w:rtl/>
          <w:lang w:bidi="ar-EG"/>
        </w:rPr>
        <w:t xml:space="preserve"> تونس</w:t>
      </w:r>
      <w:r>
        <w:rPr>
          <w:rtl/>
          <w:lang w:bidi="ar-EG"/>
        </w:rPr>
        <w:t>،</w:t>
      </w:r>
      <w:r w:rsidRPr="00C960DF">
        <w:rPr>
          <w:rtl/>
          <w:lang w:bidi="ar-EG"/>
        </w:rPr>
        <w:t xml:space="preserve"> أوغندا</w:t>
      </w:r>
      <w:r>
        <w:rPr>
          <w:rtl/>
          <w:lang w:bidi="ar-EG"/>
        </w:rPr>
        <w:t>،</w:t>
      </w:r>
      <w:r w:rsidRPr="00C960DF">
        <w:rPr>
          <w:rtl/>
          <w:lang w:bidi="ar-EG"/>
        </w:rPr>
        <w:t xml:space="preserve"> الإمارات العربية المتحدة</w:t>
      </w:r>
      <w:r>
        <w:rPr>
          <w:rtl/>
          <w:lang w:bidi="ar-EG"/>
        </w:rPr>
        <w:t>،</w:t>
      </w:r>
      <w:r w:rsidRPr="00C960DF">
        <w:rPr>
          <w:rtl/>
          <w:lang w:bidi="ar-EG"/>
        </w:rPr>
        <w:t xml:space="preserve"> الولايات المتحدة الأمريكية</w:t>
      </w:r>
      <w:r>
        <w:rPr>
          <w:rtl/>
          <w:lang w:bidi="ar-EG"/>
        </w:rPr>
        <w:t>،</w:t>
      </w:r>
      <w:r w:rsidRPr="00C960DF">
        <w:rPr>
          <w:rtl/>
          <w:lang w:bidi="ar-EG"/>
        </w:rPr>
        <w:t xml:space="preserve"> فنزويلا (جمهورية – البوليفارية)</w:t>
      </w:r>
      <w:r>
        <w:rPr>
          <w:rFonts w:hint="cs"/>
          <w:rtl/>
          <w:lang w:bidi="ar-EG"/>
        </w:rPr>
        <w:t xml:space="preserve"> (2020-2021)</w:t>
      </w:r>
      <w:r>
        <w:rPr>
          <w:rtl/>
          <w:lang w:bidi="ar-EG"/>
        </w:rPr>
        <w:t>،</w:t>
      </w:r>
      <w:r w:rsidRPr="00C960DF">
        <w:rPr>
          <w:rtl/>
          <w:lang w:bidi="ar-EG"/>
        </w:rPr>
        <w:t xml:space="preserve"> فييت نام</w:t>
      </w:r>
      <w:r>
        <w:rPr>
          <w:rtl/>
          <w:lang w:bidi="ar-EG"/>
        </w:rPr>
        <w:t>،</w:t>
      </w:r>
      <w:r w:rsidRPr="00C960DF">
        <w:rPr>
          <w:rtl/>
          <w:lang w:bidi="ar-EG"/>
        </w:rPr>
        <w:t xml:space="preserve"> زمبابوي</w:t>
      </w:r>
      <w:r>
        <w:rPr>
          <w:rFonts w:hint="eastAsia"/>
          <w:rtl/>
          <w:lang w:bidi="ar-EG"/>
        </w:rPr>
        <w:t> </w:t>
      </w:r>
      <w:r w:rsidR="00F767CC">
        <w:rPr>
          <w:rFonts w:hint="cs"/>
          <w:rtl/>
          <w:lang w:bidi="ar-EG"/>
        </w:rPr>
        <w:t>(41)؛</w:t>
      </w:r>
    </w:p>
    <w:p w:rsidR="00C960DF" w:rsidRDefault="00C960DF" w:rsidP="00F767CC">
      <w:pPr>
        <w:spacing w:before="200"/>
        <w:ind w:left="720"/>
        <w:rPr>
          <w:rtl/>
        </w:rPr>
      </w:pPr>
      <w:r>
        <w:rPr>
          <w:rFonts w:hint="cs"/>
          <w:rtl/>
          <w:lang w:bidi="ar-EG"/>
        </w:rPr>
        <w:t>"2"</w:t>
      </w:r>
      <w:r>
        <w:rPr>
          <w:rtl/>
          <w:lang w:bidi="ar-EG"/>
        </w:rPr>
        <w:tab/>
      </w:r>
      <w:r w:rsidR="00F767CC">
        <w:rPr>
          <w:rFonts w:hint="cs"/>
          <w:rtl/>
          <w:lang w:bidi="ar-EG"/>
        </w:rPr>
        <w:t>و</w:t>
      </w:r>
      <w:r w:rsidRPr="00C960DF">
        <w:rPr>
          <w:rFonts w:hint="cs"/>
          <w:rtl/>
        </w:rPr>
        <w:t xml:space="preserve">انتخبت جمعية اتحاد </w:t>
      </w:r>
      <w:r>
        <w:rPr>
          <w:rFonts w:hint="cs"/>
          <w:rtl/>
        </w:rPr>
        <w:t>برن</w:t>
      </w:r>
      <w:r w:rsidRPr="00C960DF">
        <w:rPr>
          <w:rFonts w:hint="cs"/>
          <w:rtl/>
        </w:rPr>
        <w:t xml:space="preserve"> </w:t>
      </w:r>
      <w:r w:rsidR="00F767CC">
        <w:rPr>
          <w:rFonts w:hint="cs"/>
          <w:rtl/>
        </w:rPr>
        <w:t xml:space="preserve">بالإجماع </w:t>
      </w:r>
      <w:r w:rsidRPr="00C960DF">
        <w:rPr>
          <w:rFonts w:hint="cs"/>
          <w:rtl/>
        </w:rPr>
        <w:t xml:space="preserve">الدول التالية </w:t>
      </w:r>
      <w:r w:rsidRPr="00C960DF">
        <w:rPr>
          <w:rFonts w:hint="cs"/>
          <w:i/>
          <w:iCs/>
          <w:rtl/>
        </w:rPr>
        <w:t>أعضاء عادية</w:t>
      </w:r>
      <w:r w:rsidRPr="00C960DF">
        <w:rPr>
          <w:rFonts w:hint="cs"/>
          <w:rtl/>
        </w:rPr>
        <w:t xml:space="preserve"> في </w:t>
      </w:r>
      <w:r w:rsidRPr="00C960DF">
        <w:rPr>
          <w:rFonts w:hint="cs"/>
          <w:i/>
          <w:iCs/>
          <w:rtl/>
        </w:rPr>
        <w:t xml:space="preserve">اللجنة التنفيذية لاتحاد </w:t>
      </w:r>
      <w:r>
        <w:rPr>
          <w:rFonts w:hint="cs"/>
          <w:i/>
          <w:iCs/>
          <w:rtl/>
        </w:rPr>
        <w:t>برن</w:t>
      </w:r>
      <w:r w:rsidRPr="00C960DF">
        <w:rPr>
          <w:rFonts w:hint="cs"/>
          <w:rtl/>
        </w:rPr>
        <w:t>:</w:t>
      </w:r>
      <w:r>
        <w:rPr>
          <w:rFonts w:hint="cs"/>
          <w:rtl/>
        </w:rPr>
        <w:t xml:space="preserve"> </w:t>
      </w:r>
      <w:r w:rsidR="00F767CC">
        <w:rPr>
          <w:rFonts w:hint="cs"/>
          <w:rtl/>
        </w:rPr>
        <w:t>ال</w:t>
      </w:r>
      <w:r w:rsidRPr="00C960DF">
        <w:rPr>
          <w:rtl/>
        </w:rPr>
        <w:t>جزائر</w:t>
      </w:r>
      <w:r w:rsidR="00F767CC">
        <w:rPr>
          <w:rtl/>
        </w:rPr>
        <w:t>،</w:t>
      </w:r>
      <w:r w:rsidRPr="00C960DF">
        <w:rPr>
          <w:rtl/>
        </w:rPr>
        <w:t xml:space="preserve"> أرمينيا</w:t>
      </w:r>
      <w:r w:rsidR="00F767CC">
        <w:rPr>
          <w:rFonts w:hint="cs"/>
          <w:rtl/>
        </w:rPr>
        <w:t xml:space="preserve"> </w:t>
      </w:r>
      <w:r w:rsidR="00F767CC">
        <w:rPr>
          <w:rFonts w:hint="cs"/>
          <w:rtl/>
          <w:lang w:bidi="ar-EG"/>
        </w:rPr>
        <w:t>(عضو بحسب التناوب)</w:t>
      </w:r>
      <w:r w:rsidR="00F767CC">
        <w:rPr>
          <w:rStyle w:val="FootnoteReference"/>
          <w:rtl/>
          <w:lang w:bidi="ar-EG"/>
        </w:rPr>
        <w:footnoteReference w:id="4"/>
      </w:r>
      <w:r w:rsidR="00F767CC">
        <w:rPr>
          <w:rtl/>
        </w:rPr>
        <w:t>،</w:t>
      </w:r>
      <w:r w:rsidRPr="00C960DF">
        <w:rPr>
          <w:rtl/>
        </w:rPr>
        <w:t xml:space="preserve"> أستراليا</w:t>
      </w:r>
      <w:r w:rsidR="00F767CC">
        <w:rPr>
          <w:rtl/>
        </w:rPr>
        <w:t>،</w:t>
      </w:r>
      <w:r w:rsidRPr="00C960DF">
        <w:rPr>
          <w:rtl/>
        </w:rPr>
        <w:t xml:space="preserve"> النمسا</w:t>
      </w:r>
      <w:r w:rsidR="00F767CC">
        <w:rPr>
          <w:rtl/>
        </w:rPr>
        <w:t>،</w:t>
      </w:r>
      <w:r w:rsidRPr="00C960DF">
        <w:rPr>
          <w:rtl/>
        </w:rPr>
        <w:t xml:space="preserve"> أذربيجان</w:t>
      </w:r>
      <w:r w:rsidR="00F767CC">
        <w:rPr>
          <w:rFonts w:hint="cs"/>
          <w:rtl/>
        </w:rPr>
        <w:t xml:space="preserve"> </w:t>
      </w:r>
      <w:r w:rsidR="00F767CC">
        <w:rPr>
          <w:rFonts w:hint="cs"/>
          <w:rtl/>
          <w:lang w:bidi="ar-EG"/>
        </w:rPr>
        <w:t>(عضو بحسب التناوب)</w:t>
      </w:r>
      <w:r w:rsidR="00F767CC">
        <w:rPr>
          <w:rStyle w:val="FootnoteReference"/>
          <w:rtl/>
          <w:lang w:bidi="ar-EG"/>
        </w:rPr>
        <w:footnoteReference w:id="5"/>
      </w:r>
      <w:r w:rsidR="00F767CC">
        <w:rPr>
          <w:rtl/>
        </w:rPr>
        <w:t>،</w:t>
      </w:r>
      <w:r w:rsidRPr="00C960DF">
        <w:rPr>
          <w:rtl/>
        </w:rPr>
        <w:t xml:space="preserve"> بلجيكا</w:t>
      </w:r>
      <w:r w:rsidR="00F767CC">
        <w:rPr>
          <w:rtl/>
        </w:rPr>
        <w:t>،</w:t>
      </w:r>
      <w:r w:rsidRPr="00C960DF">
        <w:rPr>
          <w:rtl/>
        </w:rPr>
        <w:t xml:space="preserve"> كندا</w:t>
      </w:r>
      <w:r w:rsidR="00F767CC">
        <w:rPr>
          <w:rtl/>
        </w:rPr>
        <w:t>،</w:t>
      </w:r>
      <w:r w:rsidRPr="00C960DF">
        <w:rPr>
          <w:rtl/>
        </w:rPr>
        <w:t xml:space="preserve"> الصين</w:t>
      </w:r>
      <w:r w:rsidR="00F767CC">
        <w:rPr>
          <w:rtl/>
        </w:rPr>
        <w:t>،</w:t>
      </w:r>
      <w:r w:rsidRPr="00C960DF">
        <w:rPr>
          <w:rtl/>
        </w:rPr>
        <w:t xml:space="preserve"> الدانمرك</w:t>
      </w:r>
      <w:r w:rsidR="00F767CC">
        <w:rPr>
          <w:rtl/>
        </w:rPr>
        <w:t>،</w:t>
      </w:r>
      <w:r w:rsidRPr="00C960DF">
        <w:rPr>
          <w:rtl/>
        </w:rPr>
        <w:t xml:space="preserve"> جيبوتي</w:t>
      </w:r>
      <w:r w:rsidR="00F767CC">
        <w:rPr>
          <w:rtl/>
        </w:rPr>
        <w:t>،</w:t>
      </w:r>
      <w:r w:rsidRPr="00C960DF">
        <w:rPr>
          <w:rtl/>
        </w:rPr>
        <w:t xml:space="preserve"> إكوادور</w:t>
      </w:r>
      <w:r w:rsidR="00F767CC">
        <w:rPr>
          <w:rtl/>
        </w:rPr>
        <w:t>،</w:t>
      </w:r>
      <w:r w:rsidRPr="00C960DF">
        <w:rPr>
          <w:rtl/>
        </w:rPr>
        <w:t xml:space="preserve"> مصر</w:t>
      </w:r>
      <w:r w:rsidR="00F767CC">
        <w:rPr>
          <w:rtl/>
        </w:rPr>
        <w:t>،</w:t>
      </w:r>
      <w:r w:rsidRPr="00C960DF">
        <w:rPr>
          <w:rtl/>
        </w:rPr>
        <w:t xml:space="preserve"> السلفادور</w:t>
      </w:r>
      <w:r w:rsidR="00F767CC">
        <w:rPr>
          <w:rtl/>
        </w:rPr>
        <w:t>،</w:t>
      </w:r>
      <w:r w:rsidRPr="00C960DF">
        <w:rPr>
          <w:rtl/>
        </w:rPr>
        <w:t xml:space="preserve"> فرنسا</w:t>
      </w:r>
      <w:r w:rsidR="00F767CC">
        <w:rPr>
          <w:rtl/>
        </w:rPr>
        <w:t>،</w:t>
      </w:r>
      <w:r w:rsidRPr="00C960DF">
        <w:rPr>
          <w:rtl/>
        </w:rPr>
        <w:t xml:space="preserve"> جورجيا</w:t>
      </w:r>
      <w:r w:rsidR="00F767CC">
        <w:rPr>
          <w:rtl/>
        </w:rPr>
        <w:t>،</w:t>
      </w:r>
      <w:r w:rsidRPr="00C960DF">
        <w:rPr>
          <w:rtl/>
        </w:rPr>
        <w:t xml:space="preserve"> ألمانيا</w:t>
      </w:r>
      <w:r w:rsidR="00F767CC">
        <w:rPr>
          <w:rtl/>
        </w:rPr>
        <w:t>،</w:t>
      </w:r>
      <w:r w:rsidRPr="00C960DF">
        <w:rPr>
          <w:rtl/>
        </w:rPr>
        <w:t xml:space="preserve"> </w:t>
      </w:r>
      <w:r w:rsidRPr="00C960DF">
        <w:rPr>
          <w:rtl/>
        </w:rPr>
        <w:lastRenderedPageBreak/>
        <w:t>غواتيمالا</w:t>
      </w:r>
      <w:r w:rsidR="00F767CC">
        <w:rPr>
          <w:rtl/>
        </w:rPr>
        <w:t>،</w:t>
      </w:r>
      <w:r w:rsidRPr="00C960DF">
        <w:rPr>
          <w:rtl/>
        </w:rPr>
        <w:t xml:space="preserve"> جامايكا</w:t>
      </w:r>
      <w:r w:rsidR="00F767CC">
        <w:rPr>
          <w:rtl/>
        </w:rPr>
        <w:t>،</w:t>
      </w:r>
      <w:r w:rsidRPr="00C960DF">
        <w:rPr>
          <w:rtl/>
        </w:rPr>
        <w:t xml:space="preserve"> كازاخستان</w:t>
      </w:r>
      <w:r w:rsidR="00F767CC">
        <w:rPr>
          <w:rtl/>
        </w:rPr>
        <w:t>،</w:t>
      </w:r>
      <w:r w:rsidRPr="00C960DF">
        <w:rPr>
          <w:rtl/>
        </w:rPr>
        <w:t xml:space="preserve"> لكسمبرغ</w:t>
      </w:r>
      <w:r w:rsidR="00F767CC">
        <w:rPr>
          <w:rtl/>
        </w:rPr>
        <w:t>،</w:t>
      </w:r>
      <w:r w:rsidRPr="00C960DF">
        <w:rPr>
          <w:rtl/>
        </w:rPr>
        <w:t xml:space="preserve"> ماليزيا</w:t>
      </w:r>
      <w:r w:rsidR="00F767CC">
        <w:rPr>
          <w:rtl/>
        </w:rPr>
        <w:t>،</w:t>
      </w:r>
      <w:r w:rsidRPr="00C960DF">
        <w:rPr>
          <w:rtl/>
        </w:rPr>
        <w:t xml:space="preserve"> المكسيك</w:t>
      </w:r>
      <w:r w:rsidR="00F767CC">
        <w:rPr>
          <w:rFonts w:hint="cs"/>
          <w:rtl/>
        </w:rPr>
        <w:t xml:space="preserve"> (2019-2020)</w:t>
      </w:r>
      <w:r w:rsidR="00F767CC">
        <w:rPr>
          <w:rtl/>
        </w:rPr>
        <w:t>،</w:t>
      </w:r>
      <w:r w:rsidRPr="00C960DF">
        <w:rPr>
          <w:rtl/>
        </w:rPr>
        <w:t xml:space="preserve"> منغوليا</w:t>
      </w:r>
      <w:r w:rsidR="00F767CC">
        <w:rPr>
          <w:rtl/>
        </w:rPr>
        <w:t>،</w:t>
      </w:r>
      <w:r w:rsidRPr="00C960DF">
        <w:rPr>
          <w:rtl/>
        </w:rPr>
        <w:t xml:space="preserve"> ناميبيا</w:t>
      </w:r>
      <w:r w:rsidR="00F767CC">
        <w:rPr>
          <w:rtl/>
        </w:rPr>
        <w:t>،</w:t>
      </w:r>
      <w:r w:rsidRPr="00C960DF">
        <w:rPr>
          <w:rtl/>
        </w:rPr>
        <w:t xml:space="preserve"> هولندا</w:t>
      </w:r>
      <w:r w:rsidR="00F767CC">
        <w:rPr>
          <w:rtl/>
        </w:rPr>
        <w:t>،</w:t>
      </w:r>
      <w:r w:rsidRPr="00C960DF">
        <w:rPr>
          <w:rtl/>
        </w:rPr>
        <w:t xml:space="preserve"> نيوزيلندا</w:t>
      </w:r>
      <w:r w:rsidR="00F767CC">
        <w:rPr>
          <w:rtl/>
        </w:rPr>
        <w:t>،</w:t>
      </w:r>
      <w:r w:rsidRPr="00C960DF">
        <w:rPr>
          <w:rtl/>
        </w:rPr>
        <w:t xml:space="preserve"> نيجيريا</w:t>
      </w:r>
      <w:r w:rsidR="00F767CC">
        <w:rPr>
          <w:rtl/>
        </w:rPr>
        <w:t>،</w:t>
      </w:r>
      <w:r w:rsidRPr="00C960DF">
        <w:rPr>
          <w:rtl/>
        </w:rPr>
        <w:t xml:space="preserve"> النرويج</w:t>
      </w:r>
      <w:r w:rsidR="00F767CC">
        <w:rPr>
          <w:rtl/>
        </w:rPr>
        <w:t>،</w:t>
      </w:r>
      <w:r w:rsidRPr="00C960DF">
        <w:rPr>
          <w:rtl/>
        </w:rPr>
        <w:t xml:space="preserve"> بنما</w:t>
      </w:r>
      <w:r w:rsidR="00F767CC">
        <w:rPr>
          <w:rFonts w:hint="cs"/>
          <w:rtl/>
        </w:rPr>
        <w:t xml:space="preserve"> (2020-2021)</w:t>
      </w:r>
      <w:r w:rsidR="00F767CC">
        <w:rPr>
          <w:rtl/>
        </w:rPr>
        <w:t>،</w:t>
      </w:r>
      <w:r w:rsidRPr="00C960DF">
        <w:rPr>
          <w:rtl/>
        </w:rPr>
        <w:t xml:space="preserve"> باراغواي</w:t>
      </w:r>
      <w:r w:rsidR="00F767CC">
        <w:rPr>
          <w:rtl/>
        </w:rPr>
        <w:t>،</w:t>
      </w:r>
      <w:r w:rsidRPr="00C960DF">
        <w:rPr>
          <w:rtl/>
        </w:rPr>
        <w:t xml:space="preserve"> بيرو</w:t>
      </w:r>
      <w:r w:rsidR="00F767CC">
        <w:rPr>
          <w:rtl/>
        </w:rPr>
        <w:t>،</w:t>
      </w:r>
      <w:r w:rsidRPr="00C960DF">
        <w:rPr>
          <w:rtl/>
        </w:rPr>
        <w:t xml:space="preserve"> الفلبين</w:t>
      </w:r>
      <w:r w:rsidR="00F767CC">
        <w:rPr>
          <w:rtl/>
        </w:rPr>
        <w:t>،</w:t>
      </w:r>
      <w:r w:rsidR="00F767CC">
        <w:rPr>
          <w:rFonts w:hint="cs"/>
          <w:rtl/>
        </w:rPr>
        <w:t xml:space="preserve"> بولندا،</w:t>
      </w:r>
      <w:r w:rsidRPr="00C960DF">
        <w:rPr>
          <w:rtl/>
        </w:rPr>
        <w:t xml:space="preserve"> البرتغال</w:t>
      </w:r>
      <w:r w:rsidR="00F767CC">
        <w:rPr>
          <w:rtl/>
        </w:rPr>
        <w:t>،</w:t>
      </w:r>
      <w:r w:rsidRPr="00C960DF">
        <w:rPr>
          <w:rtl/>
        </w:rPr>
        <w:t xml:space="preserve"> جمهورية كوريا</w:t>
      </w:r>
      <w:r w:rsidR="00F767CC">
        <w:rPr>
          <w:rtl/>
        </w:rPr>
        <w:t>،</w:t>
      </w:r>
      <w:r w:rsidRPr="00C960DF">
        <w:rPr>
          <w:rtl/>
        </w:rPr>
        <w:t xml:space="preserve"> السنغال</w:t>
      </w:r>
      <w:r w:rsidR="00F767CC">
        <w:rPr>
          <w:rtl/>
        </w:rPr>
        <w:t>،</w:t>
      </w:r>
      <w:r w:rsidRPr="00C960DF">
        <w:rPr>
          <w:rtl/>
        </w:rPr>
        <w:t xml:space="preserve"> سنغافورة</w:t>
      </w:r>
      <w:r w:rsidR="00F767CC">
        <w:rPr>
          <w:rtl/>
        </w:rPr>
        <w:t>،</w:t>
      </w:r>
      <w:r w:rsidRPr="00C960DF">
        <w:rPr>
          <w:rtl/>
        </w:rPr>
        <w:t xml:space="preserve"> جنوب أفريقيا</w:t>
      </w:r>
      <w:r w:rsidR="00F767CC">
        <w:rPr>
          <w:rtl/>
        </w:rPr>
        <w:t>،</w:t>
      </w:r>
      <w:r w:rsidRPr="00C960DF">
        <w:rPr>
          <w:rtl/>
        </w:rPr>
        <w:t xml:space="preserve"> إسبانيا</w:t>
      </w:r>
      <w:r w:rsidR="00F767CC">
        <w:rPr>
          <w:rtl/>
        </w:rPr>
        <w:t>،</w:t>
      </w:r>
      <w:r w:rsidRPr="00C960DF">
        <w:rPr>
          <w:rtl/>
        </w:rPr>
        <w:t xml:space="preserve"> تايلند</w:t>
      </w:r>
      <w:r w:rsidR="00F767CC">
        <w:rPr>
          <w:rtl/>
        </w:rPr>
        <w:t>،</w:t>
      </w:r>
      <w:r w:rsidRPr="00C960DF">
        <w:rPr>
          <w:rtl/>
        </w:rPr>
        <w:t xml:space="preserve"> ترينيداد وتوباغو</w:t>
      </w:r>
      <w:r w:rsidR="00F767CC">
        <w:rPr>
          <w:rtl/>
        </w:rPr>
        <w:t>،</w:t>
      </w:r>
      <w:r w:rsidRPr="00C960DF">
        <w:rPr>
          <w:rtl/>
        </w:rPr>
        <w:t xml:space="preserve"> تركيا</w:t>
      </w:r>
      <w:r w:rsidR="00F767CC">
        <w:rPr>
          <w:rtl/>
        </w:rPr>
        <w:t>،</w:t>
      </w:r>
      <w:r w:rsidRPr="00C960DF">
        <w:rPr>
          <w:rtl/>
        </w:rPr>
        <w:t xml:space="preserve"> المملكة المتحدة </w:t>
      </w:r>
      <w:r w:rsidR="00F767CC">
        <w:rPr>
          <w:rFonts w:hint="cs"/>
          <w:rtl/>
        </w:rPr>
        <w:t>(40)؛</w:t>
      </w:r>
    </w:p>
    <w:p w:rsidR="00F767CC" w:rsidRDefault="00F767CC" w:rsidP="00F767CC">
      <w:pPr>
        <w:spacing w:before="200"/>
        <w:ind w:left="720"/>
        <w:rPr>
          <w:rtl/>
        </w:rPr>
      </w:pPr>
      <w:r>
        <w:rPr>
          <w:rFonts w:hint="cs"/>
          <w:rtl/>
        </w:rPr>
        <w:t>"3"</w:t>
      </w:r>
      <w:r>
        <w:rPr>
          <w:rtl/>
        </w:rPr>
        <w:tab/>
      </w:r>
      <w:r>
        <w:rPr>
          <w:rFonts w:hint="cs"/>
          <w:rtl/>
        </w:rPr>
        <w:t xml:space="preserve">وانتخب مؤتمر الويبو بالإجماع الدول التالية أعضاء مؤقتة في </w:t>
      </w:r>
      <w:r w:rsidRPr="00F767CC">
        <w:rPr>
          <w:rFonts w:hint="cs"/>
          <w:i/>
          <w:iCs/>
          <w:rtl/>
        </w:rPr>
        <w:t>لجنة الويبو للتنسيق: إثيوبيا</w:t>
      </w:r>
      <w:r>
        <w:rPr>
          <w:rFonts w:hint="cs"/>
          <w:rtl/>
        </w:rPr>
        <w:t xml:space="preserve"> (1)؛</w:t>
      </w:r>
    </w:p>
    <w:p w:rsidR="00F767CC" w:rsidRDefault="00F767CC" w:rsidP="00F767CC">
      <w:pPr>
        <w:spacing w:before="200"/>
        <w:ind w:left="720"/>
        <w:rPr>
          <w:rtl/>
        </w:rPr>
      </w:pPr>
      <w:r>
        <w:rPr>
          <w:rFonts w:hint="cs"/>
          <w:rtl/>
        </w:rPr>
        <w:t>"4"</w:t>
      </w:r>
      <w:r>
        <w:rPr>
          <w:rtl/>
        </w:rPr>
        <w:tab/>
      </w:r>
      <w:r>
        <w:rPr>
          <w:rFonts w:hint="cs"/>
          <w:rtl/>
        </w:rPr>
        <w:t xml:space="preserve">وأحاط كل من مؤتمر الويبو وجمعيتي اتحاد باريس واتحاد برن علما بأن سويسرا ستظلّ عضوا عاديا بحكم الموقع في </w:t>
      </w:r>
      <w:r w:rsidRPr="00F767CC">
        <w:rPr>
          <w:rFonts w:hint="cs"/>
          <w:i/>
          <w:iCs/>
          <w:rtl/>
        </w:rPr>
        <w:t>اللجنة التنفيذية لاتحاد باريس</w:t>
      </w:r>
      <w:r>
        <w:rPr>
          <w:rFonts w:hint="cs"/>
          <w:rtl/>
        </w:rPr>
        <w:t xml:space="preserve"> و</w:t>
      </w:r>
      <w:r w:rsidRPr="00F767CC">
        <w:rPr>
          <w:rFonts w:hint="cs"/>
          <w:i/>
          <w:iCs/>
          <w:rtl/>
        </w:rPr>
        <w:t>اللجنة التنفيذية لاتحاد برن</w:t>
      </w:r>
      <w:r>
        <w:rPr>
          <w:rFonts w:hint="cs"/>
          <w:rtl/>
        </w:rPr>
        <w:t>.</w:t>
      </w:r>
    </w:p>
    <w:p w:rsidR="00F767CC" w:rsidRDefault="00F767CC" w:rsidP="00F767CC">
      <w:pPr>
        <w:spacing w:before="200"/>
        <w:ind w:left="720"/>
        <w:rPr>
          <w:rtl/>
        </w:rPr>
      </w:pPr>
      <w:r>
        <w:rPr>
          <w:rFonts w:hint="cs"/>
          <w:rtl/>
        </w:rPr>
        <w:t xml:space="preserve">وبالتالي، ستكون لجنة الويبو للتنسيق للفترة من أكتوبر 2019 إلى أكتوبر 2021 مكوّنة من الدول التالية: </w:t>
      </w:r>
    </w:p>
    <w:p w:rsidR="00F767CC" w:rsidRDefault="00F767CC" w:rsidP="002D5151">
      <w:pPr>
        <w:spacing w:before="200"/>
        <w:ind w:left="720"/>
        <w:rPr>
          <w:rtl/>
        </w:rPr>
      </w:pPr>
      <w:r>
        <w:rPr>
          <w:rFonts w:hint="cs"/>
          <w:rtl/>
        </w:rPr>
        <w:t>ا</w:t>
      </w:r>
      <w:r w:rsidRPr="00F767CC">
        <w:rPr>
          <w:rtl/>
        </w:rPr>
        <w:t>لجزائر</w:t>
      </w:r>
      <w:r w:rsidR="002D5151">
        <w:rPr>
          <w:rtl/>
        </w:rPr>
        <w:t>،</w:t>
      </w:r>
      <w:r w:rsidRPr="00F767CC">
        <w:rPr>
          <w:rtl/>
        </w:rPr>
        <w:t xml:space="preserve"> أنغولا</w:t>
      </w:r>
      <w:r w:rsidR="002D5151">
        <w:rPr>
          <w:rtl/>
        </w:rPr>
        <w:t>،</w:t>
      </w:r>
      <w:r w:rsidRPr="00F767CC">
        <w:rPr>
          <w:rtl/>
        </w:rPr>
        <w:t xml:space="preserve"> الأرجنتين</w:t>
      </w:r>
      <w:r w:rsidR="002D5151">
        <w:rPr>
          <w:rFonts w:hint="cs"/>
          <w:rtl/>
        </w:rPr>
        <w:t xml:space="preserve"> (2019-2020)</w:t>
      </w:r>
      <w:r w:rsidR="002D5151">
        <w:rPr>
          <w:rtl/>
        </w:rPr>
        <w:t>،</w:t>
      </w:r>
      <w:r w:rsidRPr="00F767CC">
        <w:rPr>
          <w:rtl/>
        </w:rPr>
        <w:t xml:space="preserve"> أرمينيا</w:t>
      </w:r>
      <w:r w:rsidR="002D5151">
        <w:rPr>
          <w:rFonts w:hint="cs"/>
          <w:rtl/>
        </w:rPr>
        <w:t xml:space="preserve"> </w:t>
      </w:r>
      <w:r w:rsidR="002D5151">
        <w:rPr>
          <w:rFonts w:hint="cs"/>
          <w:rtl/>
          <w:lang w:bidi="ar-EG"/>
        </w:rPr>
        <w:t>(عضو بحسب التناوب)</w:t>
      </w:r>
      <w:r w:rsidR="002D5151" w:rsidRPr="002D5151">
        <w:rPr>
          <w:rFonts w:hint="cs"/>
          <w:vertAlign w:val="superscript"/>
          <w:rtl/>
          <w:lang w:bidi="ar-EG"/>
        </w:rPr>
        <w:t>4</w:t>
      </w:r>
      <w:r w:rsidR="002D5151">
        <w:rPr>
          <w:rtl/>
        </w:rPr>
        <w:t xml:space="preserve"> ،</w:t>
      </w:r>
      <w:r w:rsidRPr="00F767CC">
        <w:rPr>
          <w:rtl/>
        </w:rPr>
        <w:t xml:space="preserve"> أستراليا</w:t>
      </w:r>
      <w:r w:rsidR="002D5151">
        <w:rPr>
          <w:rtl/>
        </w:rPr>
        <w:t>،</w:t>
      </w:r>
      <w:r w:rsidRPr="00F767CC">
        <w:rPr>
          <w:rtl/>
        </w:rPr>
        <w:t xml:space="preserve"> النمسا</w:t>
      </w:r>
      <w:r w:rsidR="002D5151">
        <w:rPr>
          <w:rtl/>
        </w:rPr>
        <w:t>،</w:t>
      </w:r>
      <w:r w:rsidRPr="00F767CC">
        <w:rPr>
          <w:rtl/>
        </w:rPr>
        <w:t xml:space="preserve"> أذربيجان</w:t>
      </w:r>
      <w:r w:rsidR="002D5151">
        <w:rPr>
          <w:rFonts w:hint="cs"/>
          <w:rtl/>
        </w:rPr>
        <w:t xml:space="preserve"> </w:t>
      </w:r>
      <w:r w:rsidR="002D5151">
        <w:rPr>
          <w:rFonts w:hint="cs"/>
          <w:rtl/>
          <w:lang w:bidi="ar-EG"/>
        </w:rPr>
        <w:t>(عضو</w:t>
      </w:r>
      <w:r w:rsidR="002D5151">
        <w:rPr>
          <w:rFonts w:hint="eastAsia"/>
          <w:rtl/>
          <w:lang w:bidi="ar-EG"/>
        </w:rPr>
        <w:t> </w:t>
      </w:r>
      <w:r w:rsidR="002D5151">
        <w:rPr>
          <w:rFonts w:hint="cs"/>
          <w:rtl/>
          <w:lang w:bidi="ar-EG"/>
        </w:rPr>
        <w:t>بحسب التناوب)</w:t>
      </w:r>
      <w:r w:rsidR="002D5151" w:rsidRPr="002D5151">
        <w:rPr>
          <w:rFonts w:hint="cs"/>
          <w:vertAlign w:val="superscript"/>
          <w:rtl/>
          <w:lang w:bidi="ar-EG"/>
        </w:rPr>
        <w:t>5</w:t>
      </w:r>
      <w:r w:rsidR="002D5151">
        <w:rPr>
          <w:rtl/>
        </w:rPr>
        <w:t>،</w:t>
      </w:r>
      <w:r w:rsidRPr="00F767CC">
        <w:rPr>
          <w:rtl/>
        </w:rPr>
        <w:t xml:space="preserve"> بنغلاديش</w:t>
      </w:r>
      <w:r w:rsidR="002D5151">
        <w:rPr>
          <w:rtl/>
        </w:rPr>
        <w:t>،</w:t>
      </w:r>
      <w:r w:rsidRPr="00F767CC">
        <w:rPr>
          <w:rtl/>
        </w:rPr>
        <w:t xml:space="preserve"> بيلاروس</w:t>
      </w:r>
      <w:r w:rsidR="002D5151">
        <w:rPr>
          <w:rFonts w:hint="cs"/>
          <w:rtl/>
        </w:rPr>
        <w:t xml:space="preserve"> </w:t>
      </w:r>
      <w:r w:rsidR="002D5151">
        <w:rPr>
          <w:rFonts w:hint="cs"/>
          <w:rtl/>
          <w:lang w:bidi="ar-EG"/>
        </w:rPr>
        <w:t>(عضو بحسب التناوب)</w:t>
      </w:r>
      <w:r w:rsidR="002D5151">
        <w:rPr>
          <w:rFonts w:hint="cs"/>
          <w:vertAlign w:val="superscript"/>
          <w:rtl/>
          <w:lang w:bidi="ar-EG"/>
        </w:rPr>
        <w:t>1</w:t>
      </w:r>
      <w:r w:rsidR="002D5151">
        <w:rPr>
          <w:rtl/>
        </w:rPr>
        <w:t xml:space="preserve"> ،</w:t>
      </w:r>
      <w:r w:rsidRPr="00F767CC">
        <w:rPr>
          <w:rtl/>
        </w:rPr>
        <w:t xml:space="preserve"> بلجيكا</w:t>
      </w:r>
      <w:r w:rsidR="002D5151">
        <w:rPr>
          <w:rtl/>
        </w:rPr>
        <w:t>،</w:t>
      </w:r>
      <w:r w:rsidRPr="00F767CC">
        <w:rPr>
          <w:rtl/>
        </w:rPr>
        <w:t xml:space="preserve"> بوليفيا (دولة - المتعددة القوميات)</w:t>
      </w:r>
      <w:r w:rsidR="002D5151">
        <w:rPr>
          <w:rtl/>
        </w:rPr>
        <w:t>،</w:t>
      </w:r>
      <w:r w:rsidRPr="00F767CC">
        <w:rPr>
          <w:rtl/>
        </w:rPr>
        <w:t xml:space="preserve"> البرازيل</w:t>
      </w:r>
      <w:r w:rsidR="002D5151">
        <w:rPr>
          <w:rtl/>
        </w:rPr>
        <w:t>،</w:t>
      </w:r>
      <w:r w:rsidRPr="00F767CC">
        <w:rPr>
          <w:rtl/>
        </w:rPr>
        <w:t xml:space="preserve"> بوركينا فاسو</w:t>
      </w:r>
      <w:r w:rsidR="002D5151">
        <w:rPr>
          <w:rtl/>
        </w:rPr>
        <w:t>،</w:t>
      </w:r>
      <w:r w:rsidRPr="00F767CC">
        <w:rPr>
          <w:rtl/>
        </w:rPr>
        <w:t xml:space="preserve"> الكاميرون</w:t>
      </w:r>
      <w:r w:rsidR="002D5151">
        <w:rPr>
          <w:rtl/>
        </w:rPr>
        <w:t>،</w:t>
      </w:r>
      <w:r w:rsidRPr="00F767CC">
        <w:rPr>
          <w:rtl/>
        </w:rPr>
        <w:t xml:space="preserve"> كندا</w:t>
      </w:r>
      <w:r w:rsidR="002D5151">
        <w:rPr>
          <w:rtl/>
        </w:rPr>
        <w:t>،</w:t>
      </w:r>
      <w:r w:rsidRPr="00F767CC">
        <w:rPr>
          <w:rtl/>
        </w:rPr>
        <w:t xml:space="preserve"> شيلي</w:t>
      </w:r>
      <w:r w:rsidR="002D5151">
        <w:rPr>
          <w:rtl/>
        </w:rPr>
        <w:t>،</w:t>
      </w:r>
      <w:r w:rsidRPr="00F767CC">
        <w:rPr>
          <w:rtl/>
        </w:rPr>
        <w:t xml:space="preserve"> الصين</w:t>
      </w:r>
      <w:r w:rsidR="002D5151">
        <w:rPr>
          <w:rtl/>
        </w:rPr>
        <w:t>،</w:t>
      </w:r>
      <w:r w:rsidRPr="00F767CC">
        <w:rPr>
          <w:rtl/>
        </w:rPr>
        <w:t xml:space="preserve"> كولومبيا</w:t>
      </w:r>
      <w:r w:rsidR="002D5151">
        <w:rPr>
          <w:rtl/>
        </w:rPr>
        <w:t>،</w:t>
      </w:r>
      <w:r w:rsidRPr="00F767CC">
        <w:rPr>
          <w:rtl/>
        </w:rPr>
        <w:t xml:space="preserve"> كوستاريكا</w:t>
      </w:r>
      <w:r w:rsidR="002D5151">
        <w:rPr>
          <w:rtl/>
        </w:rPr>
        <w:t>،</w:t>
      </w:r>
      <w:r w:rsidRPr="00F767CC">
        <w:rPr>
          <w:rtl/>
        </w:rPr>
        <w:t xml:space="preserve"> كوت ديفوار</w:t>
      </w:r>
      <w:r w:rsidR="002D5151">
        <w:rPr>
          <w:rtl/>
        </w:rPr>
        <w:t>،</w:t>
      </w:r>
      <w:r w:rsidRPr="00F767CC">
        <w:rPr>
          <w:rtl/>
        </w:rPr>
        <w:t xml:space="preserve"> كوبا</w:t>
      </w:r>
      <w:r w:rsidR="002D5151">
        <w:rPr>
          <w:rtl/>
        </w:rPr>
        <w:t>،</w:t>
      </w:r>
      <w:r w:rsidRPr="00F767CC">
        <w:rPr>
          <w:rtl/>
        </w:rPr>
        <w:t xml:space="preserve"> جمهورية كوريا الشعبية الديمقراطية</w:t>
      </w:r>
      <w:r w:rsidR="002D5151">
        <w:rPr>
          <w:rtl/>
        </w:rPr>
        <w:t>،</w:t>
      </w:r>
      <w:r w:rsidRPr="00F767CC">
        <w:rPr>
          <w:rtl/>
        </w:rPr>
        <w:t xml:space="preserve"> الدانمرك</w:t>
      </w:r>
      <w:r w:rsidR="002D5151">
        <w:rPr>
          <w:rtl/>
        </w:rPr>
        <w:t>،</w:t>
      </w:r>
      <w:r w:rsidRPr="00F767CC">
        <w:rPr>
          <w:rtl/>
        </w:rPr>
        <w:t xml:space="preserve"> جيبوتي</w:t>
      </w:r>
      <w:r w:rsidR="002D5151">
        <w:rPr>
          <w:rtl/>
        </w:rPr>
        <w:t>،</w:t>
      </w:r>
      <w:r w:rsidRPr="00F767CC">
        <w:rPr>
          <w:rtl/>
        </w:rPr>
        <w:t xml:space="preserve"> إكوادور</w:t>
      </w:r>
      <w:r w:rsidR="002D5151">
        <w:rPr>
          <w:rtl/>
        </w:rPr>
        <w:t>،</w:t>
      </w:r>
      <w:r w:rsidRPr="00F767CC">
        <w:rPr>
          <w:rtl/>
        </w:rPr>
        <w:t xml:space="preserve"> مصر</w:t>
      </w:r>
      <w:r w:rsidR="002D5151">
        <w:rPr>
          <w:rtl/>
        </w:rPr>
        <w:t>،</w:t>
      </w:r>
      <w:r w:rsidRPr="00F767CC">
        <w:rPr>
          <w:rtl/>
        </w:rPr>
        <w:t xml:space="preserve"> السلفادور</w:t>
      </w:r>
      <w:r w:rsidR="002D5151">
        <w:rPr>
          <w:rtl/>
        </w:rPr>
        <w:t>،</w:t>
      </w:r>
      <w:r w:rsidRPr="00F767CC">
        <w:rPr>
          <w:rtl/>
        </w:rPr>
        <w:t xml:space="preserve"> إثيوبيا</w:t>
      </w:r>
      <w:r w:rsidR="002D5151">
        <w:rPr>
          <w:rtl/>
        </w:rPr>
        <w:t>،</w:t>
      </w:r>
      <w:r w:rsidRPr="00F767CC">
        <w:rPr>
          <w:rtl/>
        </w:rPr>
        <w:t xml:space="preserve"> فنلندا</w:t>
      </w:r>
      <w:r w:rsidR="002D5151">
        <w:rPr>
          <w:rtl/>
        </w:rPr>
        <w:t>،</w:t>
      </w:r>
      <w:r w:rsidRPr="00F767CC">
        <w:rPr>
          <w:rtl/>
        </w:rPr>
        <w:t xml:space="preserve"> فرنسا</w:t>
      </w:r>
      <w:r w:rsidR="002D5151">
        <w:rPr>
          <w:rtl/>
        </w:rPr>
        <w:t>،</w:t>
      </w:r>
      <w:r w:rsidRPr="00F767CC">
        <w:rPr>
          <w:rtl/>
        </w:rPr>
        <w:t xml:space="preserve"> غابون</w:t>
      </w:r>
      <w:r w:rsidR="002D5151">
        <w:rPr>
          <w:rtl/>
        </w:rPr>
        <w:t>،</w:t>
      </w:r>
      <w:r w:rsidRPr="00F767CC">
        <w:rPr>
          <w:rtl/>
        </w:rPr>
        <w:t xml:space="preserve"> جورجيا</w:t>
      </w:r>
      <w:r w:rsidR="002D5151">
        <w:rPr>
          <w:rtl/>
        </w:rPr>
        <w:t>،</w:t>
      </w:r>
      <w:r w:rsidRPr="00F767CC">
        <w:rPr>
          <w:rtl/>
        </w:rPr>
        <w:t xml:space="preserve"> ألمانيا</w:t>
      </w:r>
      <w:r w:rsidR="002D5151">
        <w:rPr>
          <w:rtl/>
        </w:rPr>
        <w:t>،</w:t>
      </w:r>
      <w:r w:rsidRPr="00F767CC">
        <w:rPr>
          <w:rtl/>
        </w:rPr>
        <w:t xml:space="preserve"> غانا</w:t>
      </w:r>
      <w:r w:rsidR="002D5151">
        <w:rPr>
          <w:rtl/>
        </w:rPr>
        <w:t>،</w:t>
      </w:r>
      <w:r w:rsidRPr="00F767CC">
        <w:rPr>
          <w:rtl/>
        </w:rPr>
        <w:t xml:space="preserve"> غواتيمالا</w:t>
      </w:r>
      <w:r w:rsidR="002D5151">
        <w:rPr>
          <w:rtl/>
        </w:rPr>
        <w:t>،</w:t>
      </w:r>
      <w:r w:rsidRPr="00F767CC">
        <w:rPr>
          <w:rtl/>
        </w:rPr>
        <w:t xml:space="preserve"> هنغاريا</w:t>
      </w:r>
      <w:r w:rsidR="002D5151">
        <w:rPr>
          <w:rtl/>
        </w:rPr>
        <w:t>،</w:t>
      </w:r>
      <w:r w:rsidRPr="00F767CC">
        <w:rPr>
          <w:rtl/>
        </w:rPr>
        <w:t xml:space="preserve"> آيسلندا</w:t>
      </w:r>
      <w:r w:rsidR="002D5151">
        <w:rPr>
          <w:rtl/>
        </w:rPr>
        <w:t>،</w:t>
      </w:r>
      <w:r w:rsidRPr="00F767CC">
        <w:rPr>
          <w:rtl/>
        </w:rPr>
        <w:t xml:space="preserve"> الهند</w:t>
      </w:r>
      <w:r w:rsidR="002D5151">
        <w:rPr>
          <w:rtl/>
        </w:rPr>
        <w:t>،</w:t>
      </w:r>
      <w:r w:rsidRPr="00F767CC">
        <w:rPr>
          <w:rtl/>
        </w:rPr>
        <w:t xml:space="preserve"> إندونيسيا</w:t>
      </w:r>
      <w:r w:rsidR="002D5151">
        <w:rPr>
          <w:rtl/>
        </w:rPr>
        <w:t>،</w:t>
      </w:r>
      <w:r w:rsidRPr="00F767CC">
        <w:rPr>
          <w:rtl/>
        </w:rPr>
        <w:t xml:space="preserve"> إيران </w:t>
      </w:r>
      <w:r w:rsidRPr="00F767CC">
        <w:rPr>
          <w:rtl/>
        </w:rPr>
        <w:lastRenderedPageBreak/>
        <w:t>(جمهورية - الإسلامية)</w:t>
      </w:r>
      <w:r w:rsidR="002D5151">
        <w:rPr>
          <w:rtl/>
        </w:rPr>
        <w:t>،</w:t>
      </w:r>
      <w:r w:rsidRPr="00F767CC">
        <w:rPr>
          <w:rtl/>
        </w:rPr>
        <w:t xml:space="preserve"> العراق</w:t>
      </w:r>
      <w:r w:rsidR="002D5151">
        <w:rPr>
          <w:rtl/>
        </w:rPr>
        <w:t>،</w:t>
      </w:r>
      <w:r w:rsidRPr="00F767CC">
        <w:rPr>
          <w:rtl/>
        </w:rPr>
        <w:t xml:space="preserve"> أيرلندا</w:t>
      </w:r>
      <w:r w:rsidR="002D5151">
        <w:rPr>
          <w:rtl/>
        </w:rPr>
        <w:t>،</w:t>
      </w:r>
      <w:r w:rsidRPr="00F767CC">
        <w:rPr>
          <w:rtl/>
        </w:rPr>
        <w:t xml:space="preserve"> إيطاليا</w:t>
      </w:r>
      <w:r w:rsidR="002D5151">
        <w:rPr>
          <w:rtl/>
        </w:rPr>
        <w:t>،</w:t>
      </w:r>
      <w:r w:rsidRPr="00F767CC">
        <w:rPr>
          <w:rtl/>
        </w:rPr>
        <w:t xml:space="preserve"> جامايكا</w:t>
      </w:r>
      <w:r w:rsidR="002D5151">
        <w:rPr>
          <w:rtl/>
        </w:rPr>
        <w:t>،</w:t>
      </w:r>
      <w:r w:rsidRPr="00F767CC">
        <w:rPr>
          <w:rtl/>
        </w:rPr>
        <w:t xml:space="preserve"> اليابان</w:t>
      </w:r>
      <w:r w:rsidR="002D5151">
        <w:rPr>
          <w:rtl/>
        </w:rPr>
        <w:t>،</w:t>
      </w:r>
      <w:r w:rsidRPr="00F767CC">
        <w:rPr>
          <w:rtl/>
        </w:rPr>
        <w:t xml:space="preserve"> كازاخستان</w:t>
      </w:r>
      <w:r w:rsidR="002D5151">
        <w:rPr>
          <w:rtl/>
        </w:rPr>
        <w:t>،</w:t>
      </w:r>
      <w:r w:rsidRPr="00F767CC">
        <w:rPr>
          <w:rtl/>
        </w:rPr>
        <w:t xml:space="preserve"> كينيا</w:t>
      </w:r>
      <w:r w:rsidR="002D5151">
        <w:rPr>
          <w:rtl/>
        </w:rPr>
        <w:t>،</w:t>
      </w:r>
      <w:r w:rsidRPr="00F767CC">
        <w:rPr>
          <w:rtl/>
        </w:rPr>
        <w:t xml:space="preserve"> قيرغيزستان</w:t>
      </w:r>
      <w:r w:rsidR="002D5151">
        <w:rPr>
          <w:rFonts w:hint="cs"/>
          <w:rtl/>
        </w:rPr>
        <w:t xml:space="preserve"> </w:t>
      </w:r>
      <w:r w:rsidR="002D5151">
        <w:rPr>
          <w:rFonts w:hint="cs"/>
          <w:rtl/>
          <w:lang w:bidi="ar-EG"/>
        </w:rPr>
        <w:t>(عضو بحسب التناوب)</w:t>
      </w:r>
      <w:r w:rsidR="002D5151" w:rsidRPr="002D5151">
        <w:rPr>
          <w:rFonts w:hint="cs"/>
          <w:vertAlign w:val="superscript"/>
          <w:rtl/>
          <w:lang w:bidi="ar-EG"/>
        </w:rPr>
        <w:t>2</w:t>
      </w:r>
      <w:r w:rsidR="002D5151">
        <w:rPr>
          <w:rtl/>
        </w:rPr>
        <w:t>،</w:t>
      </w:r>
      <w:r w:rsidRPr="00F767CC">
        <w:rPr>
          <w:rtl/>
        </w:rPr>
        <w:t xml:space="preserve"> لاتفيا</w:t>
      </w:r>
      <w:r w:rsidR="002D5151">
        <w:rPr>
          <w:rtl/>
        </w:rPr>
        <w:t>،</w:t>
      </w:r>
      <w:r w:rsidRPr="00F767CC">
        <w:rPr>
          <w:rtl/>
        </w:rPr>
        <w:t xml:space="preserve"> ماليزيا</w:t>
      </w:r>
      <w:r w:rsidR="002D5151">
        <w:rPr>
          <w:rtl/>
        </w:rPr>
        <w:t>،</w:t>
      </w:r>
      <w:r w:rsidRPr="00F767CC">
        <w:rPr>
          <w:rtl/>
        </w:rPr>
        <w:t xml:space="preserve"> المكسيك</w:t>
      </w:r>
      <w:r w:rsidR="002D5151">
        <w:rPr>
          <w:rFonts w:hint="cs"/>
          <w:rtl/>
        </w:rPr>
        <w:t xml:space="preserve"> (2019-2020)</w:t>
      </w:r>
      <w:r w:rsidR="002D5151">
        <w:rPr>
          <w:rtl/>
        </w:rPr>
        <w:t>،</w:t>
      </w:r>
      <w:r w:rsidRPr="00F767CC">
        <w:rPr>
          <w:rtl/>
        </w:rPr>
        <w:t xml:space="preserve"> منغوليا</w:t>
      </w:r>
      <w:r w:rsidR="002D5151">
        <w:rPr>
          <w:rtl/>
        </w:rPr>
        <w:t>،</w:t>
      </w:r>
      <w:r w:rsidRPr="00F767CC">
        <w:rPr>
          <w:rtl/>
        </w:rPr>
        <w:t xml:space="preserve"> المغرب</w:t>
      </w:r>
      <w:r w:rsidR="002D5151">
        <w:rPr>
          <w:rtl/>
        </w:rPr>
        <w:t>،</w:t>
      </w:r>
      <w:r w:rsidRPr="00F767CC">
        <w:rPr>
          <w:rtl/>
        </w:rPr>
        <w:t xml:space="preserve"> ناميبيا</w:t>
      </w:r>
      <w:r w:rsidR="002D5151">
        <w:rPr>
          <w:rtl/>
        </w:rPr>
        <w:t>،</w:t>
      </w:r>
      <w:r w:rsidRPr="00F767CC">
        <w:rPr>
          <w:rtl/>
        </w:rPr>
        <w:t xml:space="preserve"> هولندا</w:t>
      </w:r>
      <w:r w:rsidR="002D5151">
        <w:rPr>
          <w:rtl/>
        </w:rPr>
        <w:t>،</w:t>
      </w:r>
      <w:r w:rsidRPr="00F767CC">
        <w:rPr>
          <w:rtl/>
        </w:rPr>
        <w:t xml:space="preserve"> نيوزيلندا</w:t>
      </w:r>
      <w:r w:rsidR="002D5151">
        <w:rPr>
          <w:rtl/>
        </w:rPr>
        <w:t>،</w:t>
      </w:r>
      <w:r w:rsidRPr="00F767CC">
        <w:rPr>
          <w:rtl/>
        </w:rPr>
        <w:t xml:space="preserve"> نيجيريا</w:t>
      </w:r>
      <w:r w:rsidR="002D5151">
        <w:rPr>
          <w:rtl/>
        </w:rPr>
        <w:t>،</w:t>
      </w:r>
      <w:r w:rsidRPr="00F767CC">
        <w:rPr>
          <w:rtl/>
        </w:rPr>
        <w:t xml:space="preserve"> النرويج</w:t>
      </w:r>
      <w:r w:rsidR="002D5151">
        <w:rPr>
          <w:rtl/>
        </w:rPr>
        <w:t>،</w:t>
      </w:r>
      <w:r w:rsidRPr="00F767CC">
        <w:rPr>
          <w:rtl/>
        </w:rPr>
        <w:t xml:space="preserve"> عمان</w:t>
      </w:r>
      <w:r w:rsidR="002D5151">
        <w:rPr>
          <w:rtl/>
        </w:rPr>
        <w:t>،</w:t>
      </w:r>
      <w:r w:rsidR="002D5151">
        <w:rPr>
          <w:rtl/>
        </w:rPr>
        <w:br/>
      </w:r>
      <w:r w:rsidRPr="00F767CC">
        <w:rPr>
          <w:rtl/>
        </w:rPr>
        <w:t>بنما</w:t>
      </w:r>
      <w:r w:rsidR="002D5151">
        <w:rPr>
          <w:rFonts w:hint="cs"/>
          <w:rtl/>
        </w:rPr>
        <w:t xml:space="preserve"> (2020-2021) </w:t>
      </w:r>
      <w:r w:rsidR="002D5151">
        <w:rPr>
          <w:rtl/>
        </w:rPr>
        <w:t>،</w:t>
      </w:r>
      <w:r w:rsidRPr="00F767CC">
        <w:rPr>
          <w:rtl/>
        </w:rPr>
        <w:t xml:space="preserve"> باراغواي</w:t>
      </w:r>
      <w:r w:rsidR="002D5151">
        <w:rPr>
          <w:rtl/>
        </w:rPr>
        <w:t>،</w:t>
      </w:r>
      <w:r w:rsidRPr="00F767CC">
        <w:rPr>
          <w:rtl/>
        </w:rPr>
        <w:t xml:space="preserve"> بيرو</w:t>
      </w:r>
      <w:r w:rsidR="002D5151">
        <w:rPr>
          <w:rtl/>
        </w:rPr>
        <w:t>،</w:t>
      </w:r>
      <w:r w:rsidRPr="00F767CC">
        <w:rPr>
          <w:rtl/>
        </w:rPr>
        <w:t xml:space="preserve"> الفلبين</w:t>
      </w:r>
      <w:r w:rsidR="002D5151">
        <w:rPr>
          <w:rtl/>
        </w:rPr>
        <w:t>،</w:t>
      </w:r>
      <w:r w:rsidRPr="00F767CC">
        <w:rPr>
          <w:rtl/>
        </w:rPr>
        <w:t xml:space="preserve"> بولندا</w:t>
      </w:r>
      <w:r w:rsidR="002D5151">
        <w:rPr>
          <w:rtl/>
        </w:rPr>
        <w:t>،</w:t>
      </w:r>
      <w:r w:rsidRPr="00F767CC">
        <w:rPr>
          <w:rtl/>
        </w:rPr>
        <w:t xml:space="preserve"> البرتغال</w:t>
      </w:r>
      <w:r w:rsidR="002D5151">
        <w:rPr>
          <w:rtl/>
        </w:rPr>
        <w:t>،</w:t>
      </w:r>
      <w:r w:rsidRPr="00F767CC">
        <w:rPr>
          <w:rtl/>
        </w:rPr>
        <w:t xml:space="preserve"> جمهورية كوريا</w:t>
      </w:r>
      <w:r w:rsidR="002D5151">
        <w:rPr>
          <w:rtl/>
        </w:rPr>
        <w:t>،</w:t>
      </w:r>
      <w:r w:rsidRPr="00F767CC">
        <w:rPr>
          <w:rtl/>
        </w:rPr>
        <w:t xml:space="preserve"> جمهورية مولدوفا</w:t>
      </w:r>
      <w:r w:rsidR="002D5151">
        <w:rPr>
          <w:rtl/>
        </w:rPr>
        <w:t>،</w:t>
      </w:r>
      <w:r w:rsidRPr="00F767CC">
        <w:rPr>
          <w:rtl/>
        </w:rPr>
        <w:t xml:space="preserve"> رومانيا</w:t>
      </w:r>
      <w:r w:rsidR="002D5151">
        <w:rPr>
          <w:rtl/>
        </w:rPr>
        <w:t>،</w:t>
      </w:r>
      <w:r w:rsidRPr="00F767CC">
        <w:rPr>
          <w:rtl/>
        </w:rPr>
        <w:t xml:space="preserve"> الاتحاد الروسي</w:t>
      </w:r>
      <w:r w:rsidR="002D5151">
        <w:rPr>
          <w:rtl/>
        </w:rPr>
        <w:t>،</w:t>
      </w:r>
      <w:r w:rsidRPr="00F767CC">
        <w:rPr>
          <w:rtl/>
        </w:rPr>
        <w:t xml:space="preserve"> السنغال</w:t>
      </w:r>
      <w:r w:rsidR="002D5151">
        <w:rPr>
          <w:rtl/>
        </w:rPr>
        <w:t>،</w:t>
      </w:r>
      <w:r w:rsidRPr="00F767CC">
        <w:rPr>
          <w:rtl/>
        </w:rPr>
        <w:t xml:space="preserve"> سنغافورة</w:t>
      </w:r>
      <w:r w:rsidR="002D5151">
        <w:rPr>
          <w:rtl/>
        </w:rPr>
        <w:t>،</w:t>
      </w:r>
      <w:r w:rsidRPr="00F767CC">
        <w:rPr>
          <w:rtl/>
        </w:rPr>
        <w:t xml:space="preserve"> جنوب أفريقيا</w:t>
      </w:r>
      <w:r w:rsidR="002D5151">
        <w:rPr>
          <w:rtl/>
        </w:rPr>
        <w:t>،</w:t>
      </w:r>
      <w:r w:rsidRPr="00F767CC">
        <w:rPr>
          <w:rtl/>
        </w:rPr>
        <w:t xml:space="preserve"> إسبانيا</w:t>
      </w:r>
      <w:r w:rsidR="002D5151">
        <w:rPr>
          <w:rtl/>
        </w:rPr>
        <w:t>،</w:t>
      </w:r>
      <w:r w:rsidRPr="00F767CC">
        <w:rPr>
          <w:rtl/>
        </w:rPr>
        <w:t xml:space="preserve"> السويد</w:t>
      </w:r>
      <w:r w:rsidR="002D5151">
        <w:rPr>
          <w:rtl/>
        </w:rPr>
        <w:t>،</w:t>
      </w:r>
      <w:r w:rsidRPr="00F767CC">
        <w:rPr>
          <w:rtl/>
        </w:rPr>
        <w:t xml:space="preserve"> سويسرا</w:t>
      </w:r>
      <w:r w:rsidR="002D5151">
        <w:rPr>
          <w:rFonts w:hint="cs"/>
          <w:rtl/>
        </w:rPr>
        <w:t xml:space="preserve"> (بحكم الموقع)</w:t>
      </w:r>
      <w:r w:rsidR="002D5151">
        <w:rPr>
          <w:rtl/>
        </w:rPr>
        <w:t>،</w:t>
      </w:r>
      <w:r w:rsidRPr="00F767CC">
        <w:rPr>
          <w:rtl/>
        </w:rPr>
        <w:t xml:space="preserve"> طاجيكستان</w:t>
      </w:r>
      <w:r w:rsidR="002D5151">
        <w:rPr>
          <w:rFonts w:hint="cs"/>
          <w:rtl/>
        </w:rPr>
        <w:t xml:space="preserve"> </w:t>
      </w:r>
      <w:r w:rsidR="002D5151">
        <w:rPr>
          <w:rFonts w:hint="cs"/>
          <w:rtl/>
          <w:lang w:bidi="ar-EG"/>
        </w:rPr>
        <w:t>(عضو بحسب التناوب)</w:t>
      </w:r>
      <w:r w:rsidR="002D5151" w:rsidRPr="002D5151">
        <w:rPr>
          <w:rFonts w:hint="cs"/>
          <w:vertAlign w:val="superscript"/>
          <w:rtl/>
          <w:lang w:bidi="ar-EG"/>
        </w:rPr>
        <w:t>3</w:t>
      </w:r>
      <w:r w:rsidR="002D5151">
        <w:rPr>
          <w:rtl/>
        </w:rPr>
        <w:t>،</w:t>
      </w:r>
      <w:r w:rsidRPr="00F767CC">
        <w:rPr>
          <w:rtl/>
        </w:rPr>
        <w:t xml:space="preserve"> تايلند</w:t>
      </w:r>
      <w:r w:rsidR="002D5151">
        <w:rPr>
          <w:rtl/>
        </w:rPr>
        <w:t>،</w:t>
      </w:r>
      <w:r w:rsidRPr="00F767CC">
        <w:rPr>
          <w:rtl/>
        </w:rPr>
        <w:t xml:space="preserve"> ترينيداد وتوباغو</w:t>
      </w:r>
      <w:r w:rsidR="002D5151">
        <w:rPr>
          <w:rtl/>
        </w:rPr>
        <w:t>،</w:t>
      </w:r>
      <w:r w:rsidRPr="00F767CC">
        <w:rPr>
          <w:rtl/>
        </w:rPr>
        <w:t xml:space="preserve"> تونس</w:t>
      </w:r>
      <w:r w:rsidR="002D5151">
        <w:rPr>
          <w:rtl/>
        </w:rPr>
        <w:t>،</w:t>
      </w:r>
      <w:r w:rsidRPr="00F767CC">
        <w:rPr>
          <w:rtl/>
        </w:rPr>
        <w:t xml:space="preserve"> تركيا</w:t>
      </w:r>
      <w:r w:rsidR="002D5151">
        <w:rPr>
          <w:rtl/>
        </w:rPr>
        <w:t>،</w:t>
      </w:r>
      <w:r w:rsidRPr="00F767CC">
        <w:rPr>
          <w:rtl/>
        </w:rPr>
        <w:t xml:space="preserve"> أوغندا</w:t>
      </w:r>
      <w:r w:rsidR="002D5151">
        <w:rPr>
          <w:rtl/>
        </w:rPr>
        <w:t>،</w:t>
      </w:r>
      <w:r w:rsidRPr="00F767CC">
        <w:rPr>
          <w:rtl/>
        </w:rPr>
        <w:t xml:space="preserve"> الإمارات العربية المتحدة</w:t>
      </w:r>
      <w:r w:rsidR="002D5151">
        <w:rPr>
          <w:rtl/>
        </w:rPr>
        <w:t>، المملكة المتحدة،</w:t>
      </w:r>
      <w:r w:rsidRPr="00F767CC">
        <w:rPr>
          <w:rtl/>
        </w:rPr>
        <w:t xml:space="preserve"> الولايات المتحدة الأمريكية</w:t>
      </w:r>
      <w:r w:rsidR="002D5151">
        <w:rPr>
          <w:rtl/>
        </w:rPr>
        <w:t>،</w:t>
      </w:r>
      <w:r w:rsidRPr="00F767CC">
        <w:rPr>
          <w:rtl/>
        </w:rPr>
        <w:t xml:space="preserve"> فنزويلا (جمهورية – البوليفارية)</w:t>
      </w:r>
      <w:r w:rsidR="002D5151">
        <w:rPr>
          <w:rFonts w:hint="cs"/>
          <w:rtl/>
        </w:rPr>
        <w:t xml:space="preserve"> (2020-2021)</w:t>
      </w:r>
      <w:r w:rsidR="002D5151">
        <w:rPr>
          <w:rtl/>
        </w:rPr>
        <w:t>،</w:t>
      </w:r>
      <w:r w:rsidRPr="00F767CC">
        <w:rPr>
          <w:rtl/>
        </w:rPr>
        <w:t xml:space="preserve"> فييت نام</w:t>
      </w:r>
      <w:r w:rsidR="002D5151">
        <w:rPr>
          <w:rtl/>
        </w:rPr>
        <w:t>،</w:t>
      </w:r>
      <w:r w:rsidRPr="00F767CC">
        <w:rPr>
          <w:rtl/>
        </w:rPr>
        <w:t xml:space="preserve"> زمبابوي</w:t>
      </w:r>
      <w:r w:rsidR="002D5151">
        <w:rPr>
          <w:rFonts w:hint="eastAsia"/>
          <w:rtl/>
        </w:rPr>
        <w:t> </w:t>
      </w:r>
      <w:r w:rsidR="002D5151">
        <w:rPr>
          <w:rFonts w:hint="cs"/>
          <w:rtl/>
        </w:rPr>
        <w:t>(83).</w:t>
      </w:r>
    </w:p>
    <w:p w:rsidR="002D5151" w:rsidRDefault="002D5151" w:rsidP="00FD11F8">
      <w:pPr>
        <w:pStyle w:val="ONUMA"/>
      </w:pPr>
      <w:r>
        <w:rPr>
          <w:rFonts w:hint="cs"/>
          <w:rtl/>
        </w:rPr>
        <w:t>وقرّر كل من جمعية اتحاد باريس وجمعية اتحاد برن ومؤتمر الويبو</w:t>
      </w:r>
      <w:r w:rsidR="00FD11F8">
        <w:rPr>
          <w:rFonts w:hint="cs"/>
          <w:rtl/>
        </w:rPr>
        <w:t>، كل فيما يعنيه، وبالإجماع بين الدول الأعضاء في الويبو، أن لجنة التنسيق، بتكوينها الاستثنائي البالغ 83 عضوا، قد شُكّلت بطريقة سليمة ، بما في ذلك، على وجه الخصوص، بالنظر إلى وظائفها فيما يخص عملية تعيين المدير العام التالي، ولن تكون محلّ اعتراض من قبل أي دولة عضو في أي هيئة وجيهة من هيئات الويبو، من حيث صحة ترشيح لجنة التنسيق لمرشح لتعيينه في منصب المدير العام في عام</w:t>
      </w:r>
      <w:r w:rsidR="00FD11F8">
        <w:rPr>
          <w:rFonts w:hint="eastAsia"/>
          <w:rtl/>
        </w:rPr>
        <w:t> </w:t>
      </w:r>
      <w:r w:rsidR="00FD11F8">
        <w:rPr>
          <w:rFonts w:hint="cs"/>
          <w:rtl/>
        </w:rPr>
        <w:t>2020.</w:t>
      </w:r>
    </w:p>
    <w:p w:rsidR="00FD11F8" w:rsidRPr="00F767CC" w:rsidRDefault="00FD11F8" w:rsidP="00FD11F8">
      <w:pPr>
        <w:pStyle w:val="ONUMA"/>
        <w:rPr>
          <w:rtl/>
        </w:rPr>
      </w:pPr>
      <w:r>
        <w:rPr>
          <w:rFonts w:hint="cs"/>
          <w:rtl/>
        </w:rPr>
        <w:t xml:space="preserve">وقرّرت جمعيات الويبو، كل فيما يعنيه، أن يُجري رئيس الجمعية العامة للويبو مشاورات مع الدول الأعضاء بشأن تخصيص المقاعد الشاغرة أثناء جمعيات الويبو في عام 2021، لأغراض </w:t>
      </w:r>
      <w:r>
        <w:rPr>
          <w:rFonts w:hint="cs"/>
          <w:rtl/>
        </w:rPr>
        <w:lastRenderedPageBreak/>
        <w:t>انتخاب الأعضاء المكونة للجنة الويبو للتنسيق، واللجنتين التنفيذيتين لاتحاد باريس واتحاد برن، أثناء جمعيات الويبو نفسها.</w:t>
      </w:r>
    </w:p>
    <w:p w:rsidR="000D7E81" w:rsidRPr="000D7E81" w:rsidRDefault="000012A9" w:rsidP="000B47B6">
      <w:pPr>
        <w:pStyle w:val="Endofdocument-Annex"/>
        <w:spacing w:before="480"/>
        <w:ind w:left="5530"/>
        <w:rPr>
          <w:rtl/>
        </w:rPr>
      </w:pPr>
      <w:r>
        <w:rPr>
          <w:rFonts w:hint="cs"/>
          <w:rtl/>
        </w:rPr>
        <w:t>[نهاية الوثيقة]</w:t>
      </w:r>
    </w:p>
    <w:sectPr w:rsidR="000D7E81" w:rsidRPr="000D7E81" w:rsidSect="00A50113">
      <w:headerReference w:type="even" r:id="rId9"/>
      <w:headerReference w:type="default" r:id="rId10"/>
      <w:footerReference w:type="even" r:id="rId11"/>
      <w:headerReference w:type="first" r:id="rId12"/>
      <w:pgSz w:w="11907" w:h="16840" w:code="9"/>
      <w:pgMar w:top="567" w:right="1418" w:bottom="1418" w:left="1134" w:header="510" w:footer="1021" w:gutter="0"/>
      <w:cols w:space="720"/>
      <w:titlePg/>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2A9" w:rsidRDefault="000012A9">
      <w:r>
        <w:separator/>
      </w:r>
    </w:p>
  </w:endnote>
  <w:endnote w:type="continuationSeparator" w:id="0">
    <w:p w:rsidR="000012A9" w:rsidRDefault="00001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altName w:val="Courier New"/>
    <w:panose1 w:val="03020402040406030203"/>
    <w:charset w:val="00"/>
    <w:family w:val="script"/>
    <w:pitch w:val="variable"/>
    <w:sig w:usb0="00000000" w:usb1="8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altName w:val="Segoe UI Semilight"/>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113" w:rsidRDefault="00A50113" w:rsidP="00A501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2A9" w:rsidRDefault="000012A9" w:rsidP="009622BF">
      <w:bookmarkStart w:id="0" w:name="OLE_LINK1"/>
      <w:bookmarkStart w:id="1" w:name="OLE_LINK2"/>
      <w:r>
        <w:separator/>
      </w:r>
      <w:bookmarkEnd w:id="0"/>
      <w:bookmarkEnd w:id="1"/>
    </w:p>
  </w:footnote>
  <w:footnote w:type="continuationSeparator" w:id="0">
    <w:p w:rsidR="000012A9" w:rsidRDefault="000012A9" w:rsidP="009622BF">
      <w:r>
        <w:separator/>
      </w:r>
    </w:p>
  </w:footnote>
  <w:footnote w:id="1">
    <w:p w:rsidR="00C960DF" w:rsidRDefault="00C960DF">
      <w:pPr>
        <w:pStyle w:val="FootnoteText"/>
        <w:rPr>
          <w:lang w:bidi="ar-SA"/>
        </w:rPr>
      </w:pPr>
      <w:r>
        <w:rPr>
          <w:rStyle w:val="FootnoteReference"/>
        </w:rPr>
        <w:footnoteRef/>
      </w:r>
      <w:r>
        <w:rPr>
          <w:rtl/>
        </w:rPr>
        <w:t xml:space="preserve"> </w:t>
      </w:r>
      <w:r>
        <w:rPr>
          <w:rFonts w:hint="cs"/>
          <w:rtl/>
        </w:rPr>
        <w:t>عضو من 10 يناير إلى 9 أبريل 2020، ومن 10 يوليو إلى 9 أكتوبر 2020، ومن 10 أبريل إلى 9 يوليو 2021.</w:t>
      </w:r>
    </w:p>
  </w:footnote>
  <w:footnote w:id="2">
    <w:p w:rsidR="00C960DF" w:rsidRDefault="00C960DF" w:rsidP="00C960DF">
      <w:pPr>
        <w:pStyle w:val="FootnoteText"/>
        <w:rPr>
          <w:lang w:bidi="ar-SA"/>
        </w:rPr>
      </w:pPr>
      <w:r>
        <w:rPr>
          <w:rStyle w:val="FootnoteReference"/>
        </w:rPr>
        <w:footnoteRef/>
      </w:r>
      <w:r>
        <w:rPr>
          <w:rtl/>
        </w:rPr>
        <w:t xml:space="preserve"> </w:t>
      </w:r>
      <w:r>
        <w:rPr>
          <w:rFonts w:hint="cs"/>
          <w:rtl/>
        </w:rPr>
        <w:t>عضو من 10 يناير إلى 9 أبريل 2020، ومن 10 أكتوبر 2020 إلى 9 يناير 2021، ومن 10 أبريل إلى 9 يوليو 2021.</w:t>
      </w:r>
    </w:p>
  </w:footnote>
  <w:footnote w:id="3">
    <w:p w:rsidR="00C960DF" w:rsidRDefault="00C960DF" w:rsidP="00C960DF">
      <w:pPr>
        <w:pStyle w:val="FootnoteText"/>
        <w:rPr>
          <w:lang w:bidi="ar-SA"/>
        </w:rPr>
      </w:pPr>
      <w:r>
        <w:rPr>
          <w:rStyle w:val="FootnoteReference"/>
        </w:rPr>
        <w:footnoteRef/>
      </w:r>
      <w:r>
        <w:rPr>
          <w:rtl/>
        </w:rPr>
        <w:t xml:space="preserve"> </w:t>
      </w:r>
      <w:r>
        <w:rPr>
          <w:rFonts w:hint="cs"/>
          <w:rtl/>
        </w:rPr>
        <w:t>عضو من 10 أبريل إلى 9 يوليو 2020، ومن 10 أكتوبر 2020 إلى 9 يناير 2021، ومن 10 يوليو إلى 9 أكتوبر 2021.</w:t>
      </w:r>
    </w:p>
  </w:footnote>
  <w:footnote w:id="4">
    <w:p w:rsidR="00F767CC" w:rsidRDefault="00F767CC" w:rsidP="00FD11F8">
      <w:pPr>
        <w:pStyle w:val="FootnoteText"/>
        <w:rPr>
          <w:lang w:bidi="ar-SA"/>
        </w:rPr>
      </w:pPr>
      <w:r>
        <w:rPr>
          <w:rStyle w:val="FootnoteReference"/>
        </w:rPr>
        <w:footnoteRef/>
      </w:r>
      <w:r>
        <w:rPr>
          <w:rtl/>
        </w:rPr>
        <w:t xml:space="preserve"> </w:t>
      </w:r>
      <w:r w:rsidR="00FD11F8">
        <w:rPr>
          <w:rFonts w:hint="cs"/>
          <w:rtl/>
        </w:rPr>
        <w:t>عضو من 10 أكتوبر 2019 إلى 9 يناير 2020، ومن 10 يوليو إلى 9 أكتوبر 2020، ومن 10 يناير إلى 9 أبريل 2021.</w:t>
      </w:r>
    </w:p>
  </w:footnote>
  <w:footnote w:id="5">
    <w:p w:rsidR="00F767CC" w:rsidRDefault="00F767CC" w:rsidP="00FD11F8">
      <w:pPr>
        <w:pStyle w:val="FootnoteText"/>
        <w:rPr>
          <w:lang w:bidi="ar-SA"/>
        </w:rPr>
      </w:pPr>
      <w:r>
        <w:rPr>
          <w:rStyle w:val="FootnoteReference"/>
        </w:rPr>
        <w:footnoteRef/>
      </w:r>
      <w:r>
        <w:rPr>
          <w:rtl/>
        </w:rPr>
        <w:t xml:space="preserve"> </w:t>
      </w:r>
      <w:r w:rsidR="00FD11F8">
        <w:rPr>
          <w:rFonts w:hint="cs"/>
          <w:rtl/>
        </w:rPr>
        <w:t>عضو من 10 أكتوبر 2019 إلى 9 يناير 2020، ومن 10 أبريل إلى 9 يوليو 2020، ومن 10 يناير إلى 9 أبريل 2021، ومن 10 يوليو إلى 9 أكتوبر 2021.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113" w:rsidRPr="002D5151" w:rsidRDefault="00A50113" w:rsidP="00A50113">
    <w:pPr>
      <w:bidi w:val="0"/>
      <w:rPr>
        <w:rFonts w:ascii="Arial" w:hAnsi="Arial" w:cs="Arial"/>
        <w:sz w:val="22"/>
        <w:szCs w:val="22"/>
      </w:rPr>
    </w:pPr>
    <w:r w:rsidRPr="002D5151">
      <w:rPr>
        <w:rFonts w:ascii="Arial" w:hAnsi="Arial" w:cs="Arial"/>
        <w:sz w:val="22"/>
        <w:szCs w:val="22"/>
      </w:rPr>
      <w:t>A/59/13 Add.2</w:t>
    </w:r>
  </w:p>
  <w:p w:rsidR="00A50113" w:rsidRDefault="00A50113" w:rsidP="00A50113">
    <w:pPr>
      <w:bidi w:val="0"/>
      <w:rPr>
        <w:rFonts w:ascii="Arial" w:hAnsi="Arial" w:cs="Arial"/>
        <w:sz w:val="22"/>
        <w:szCs w:val="22"/>
        <w:rtl/>
      </w:rPr>
    </w:pPr>
    <w:r w:rsidRPr="002D5151">
      <w:rPr>
        <w:rFonts w:ascii="Arial" w:hAnsi="Arial" w:cs="Arial"/>
        <w:sz w:val="22"/>
        <w:szCs w:val="22"/>
      </w:rPr>
      <w:fldChar w:fldCharType="begin"/>
    </w:r>
    <w:r w:rsidRPr="002D5151">
      <w:rPr>
        <w:rFonts w:ascii="Arial" w:hAnsi="Arial" w:cs="Arial"/>
        <w:sz w:val="22"/>
        <w:szCs w:val="22"/>
      </w:rPr>
      <w:instrText xml:space="preserve"> PAGE   \* MERGEFORMAT </w:instrText>
    </w:r>
    <w:r w:rsidRPr="002D5151">
      <w:rPr>
        <w:rFonts w:ascii="Arial" w:hAnsi="Arial" w:cs="Arial"/>
        <w:sz w:val="22"/>
        <w:szCs w:val="22"/>
      </w:rPr>
      <w:fldChar w:fldCharType="separate"/>
    </w:r>
    <w:r>
      <w:rPr>
        <w:rFonts w:ascii="Arial" w:hAnsi="Arial" w:cs="Arial"/>
        <w:noProof/>
        <w:sz w:val="22"/>
        <w:szCs w:val="22"/>
      </w:rPr>
      <w:t>4</w:t>
    </w:r>
    <w:r w:rsidRPr="002D5151">
      <w:rPr>
        <w:rFonts w:ascii="Arial" w:hAnsi="Arial" w:cs="Arial"/>
        <w:noProof/>
        <w:sz w:val="22"/>
        <w:szCs w:val="22"/>
      </w:rPr>
      <w:fldChar w:fldCharType="end"/>
    </w:r>
  </w:p>
  <w:p w:rsidR="00A50113" w:rsidRPr="00C50A61" w:rsidRDefault="00A50113" w:rsidP="00A50113">
    <w:pPr>
      <w:bidi w:val="0"/>
      <w:rPr>
        <w:rFonts w:ascii="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151" w:rsidRPr="002D5151" w:rsidRDefault="002D5151" w:rsidP="002D5151">
    <w:pPr>
      <w:bidi w:val="0"/>
      <w:rPr>
        <w:rFonts w:ascii="Arial" w:hAnsi="Arial" w:cs="Arial"/>
        <w:sz w:val="22"/>
        <w:szCs w:val="22"/>
      </w:rPr>
    </w:pPr>
    <w:r w:rsidRPr="002D5151">
      <w:rPr>
        <w:rFonts w:ascii="Arial" w:hAnsi="Arial" w:cs="Arial"/>
        <w:sz w:val="22"/>
        <w:szCs w:val="22"/>
      </w:rPr>
      <w:t>A/59/13 Add.2</w:t>
    </w:r>
  </w:p>
  <w:p w:rsidR="004C495B" w:rsidRDefault="002D5151" w:rsidP="0023693F">
    <w:pPr>
      <w:bidi w:val="0"/>
      <w:rPr>
        <w:rFonts w:ascii="Arial" w:hAnsi="Arial" w:cs="Arial"/>
        <w:sz w:val="22"/>
        <w:szCs w:val="22"/>
        <w:rtl/>
      </w:rPr>
    </w:pPr>
    <w:r w:rsidRPr="002D5151">
      <w:rPr>
        <w:rFonts w:ascii="Arial" w:hAnsi="Arial" w:cs="Arial"/>
        <w:sz w:val="22"/>
        <w:szCs w:val="22"/>
      </w:rPr>
      <w:fldChar w:fldCharType="begin"/>
    </w:r>
    <w:r w:rsidRPr="002D5151">
      <w:rPr>
        <w:rFonts w:ascii="Arial" w:hAnsi="Arial" w:cs="Arial"/>
        <w:sz w:val="22"/>
        <w:szCs w:val="22"/>
      </w:rPr>
      <w:instrText xml:space="preserve"> PAGE   \* MERGEFORMAT </w:instrText>
    </w:r>
    <w:r w:rsidRPr="002D5151">
      <w:rPr>
        <w:rFonts w:ascii="Arial" w:hAnsi="Arial" w:cs="Arial"/>
        <w:sz w:val="22"/>
        <w:szCs w:val="22"/>
      </w:rPr>
      <w:fldChar w:fldCharType="separate"/>
    </w:r>
    <w:r w:rsidR="00A50113">
      <w:rPr>
        <w:rFonts w:ascii="Arial" w:hAnsi="Arial" w:cs="Arial"/>
        <w:noProof/>
        <w:sz w:val="22"/>
        <w:szCs w:val="22"/>
      </w:rPr>
      <w:t>5</w:t>
    </w:r>
    <w:r w:rsidRPr="002D5151">
      <w:rPr>
        <w:rFonts w:ascii="Arial" w:hAnsi="Arial" w:cs="Arial"/>
        <w:noProof/>
        <w:sz w:val="22"/>
        <w:szCs w:val="22"/>
      </w:rPr>
      <w:fldChar w:fldCharType="end"/>
    </w:r>
  </w:p>
  <w:p w:rsidR="002D5151" w:rsidRPr="00C50A61" w:rsidRDefault="002D5151" w:rsidP="002D5151">
    <w:pPr>
      <w:bidi w:val="0"/>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113" w:rsidRDefault="00A501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10" w15:restartNumberingAfterBreak="0">
    <w:nsid w:val="00D631E4"/>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1" w15:restartNumberingAfterBreak="0">
    <w:nsid w:val="06CD29E3"/>
    <w:multiLevelType w:val="multilevel"/>
    <w:tmpl w:val="7FA67F00"/>
    <w:lvl w:ilvl="0">
      <w:start w:val="1"/>
      <w:numFmt w:val="decimal"/>
      <w:lvlRestart w:val="0"/>
      <w:pStyle w:val="ONUMA"/>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2" w15:restartNumberingAfterBreak="0">
    <w:nsid w:val="0AE22F85"/>
    <w:multiLevelType w:val="multilevel"/>
    <w:tmpl w:val="BE868CA8"/>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3" w15:restartNumberingAfterBreak="0">
    <w:nsid w:val="0D4535C4"/>
    <w:multiLevelType w:val="hybridMultilevel"/>
    <w:tmpl w:val="BF22FCB6"/>
    <w:lvl w:ilvl="0" w:tplc="25825F70">
      <w:start w:val="1"/>
      <w:numFmt w:val="bullet"/>
      <w:lvlText w:val=""/>
      <w:lvlJc w:val="left"/>
      <w:pPr>
        <w:ind w:left="567" w:firstLine="0"/>
      </w:pPr>
      <w:rPr>
        <w:rFonts w:ascii="Symbol" w:hAnsi="Symbol" w:hint="default"/>
        <w:sz w:val="24"/>
        <w:szCs w:val="24"/>
      </w:rPr>
    </w:lvl>
    <w:lvl w:ilvl="1" w:tplc="B750FE96" w:tentative="1">
      <w:start w:val="1"/>
      <w:numFmt w:val="bullet"/>
      <w:lvlText w:val="o"/>
      <w:lvlJc w:val="left"/>
      <w:pPr>
        <w:ind w:left="1440" w:hanging="360"/>
      </w:pPr>
      <w:rPr>
        <w:rFonts w:ascii="Courier New" w:hAnsi="Courier New" w:cs="Courier New" w:hint="default"/>
      </w:rPr>
    </w:lvl>
    <w:lvl w:ilvl="2" w:tplc="6A6AD31C" w:tentative="1">
      <w:start w:val="1"/>
      <w:numFmt w:val="bullet"/>
      <w:lvlText w:val=""/>
      <w:lvlJc w:val="left"/>
      <w:pPr>
        <w:ind w:left="2160" w:hanging="360"/>
      </w:pPr>
      <w:rPr>
        <w:rFonts w:ascii="Wingdings" w:hAnsi="Wingdings" w:hint="default"/>
      </w:rPr>
    </w:lvl>
    <w:lvl w:ilvl="3" w:tplc="92926EB4" w:tentative="1">
      <w:start w:val="1"/>
      <w:numFmt w:val="bullet"/>
      <w:lvlText w:val=""/>
      <w:lvlJc w:val="left"/>
      <w:pPr>
        <w:ind w:left="2880" w:hanging="360"/>
      </w:pPr>
      <w:rPr>
        <w:rFonts w:ascii="Symbol" w:hAnsi="Symbol" w:hint="default"/>
      </w:rPr>
    </w:lvl>
    <w:lvl w:ilvl="4" w:tplc="7EEA7A06" w:tentative="1">
      <w:start w:val="1"/>
      <w:numFmt w:val="bullet"/>
      <w:lvlText w:val="o"/>
      <w:lvlJc w:val="left"/>
      <w:pPr>
        <w:ind w:left="3600" w:hanging="360"/>
      </w:pPr>
      <w:rPr>
        <w:rFonts w:ascii="Courier New" w:hAnsi="Courier New" w:cs="Courier New" w:hint="default"/>
      </w:rPr>
    </w:lvl>
    <w:lvl w:ilvl="5" w:tplc="981E2BFC" w:tentative="1">
      <w:start w:val="1"/>
      <w:numFmt w:val="bullet"/>
      <w:lvlText w:val=""/>
      <w:lvlJc w:val="left"/>
      <w:pPr>
        <w:ind w:left="4320" w:hanging="360"/>
      </w:pPr>
      <w:rPr>
        <w:rFonts w:ascii="Wingdings" w:hAnsi="Wingdings" w:hint="default"/>
      </w:rPr>
    </w:lvl>
    <w:lvl w:ilvl="6" w:tplc="B4BAC6EA" w:tentative="1">
      <w:start w:val="1"/>
      <w:numFmt w:val="bullet"/>
      <w:lvlText w:val=""/>
      <w:lvlJc w:val="left"/>
      <w:pPr>
        <w:ind w:left="5040" w:hanging="360"/>
      </w:pPr>
      <w:rPr>
        <w:rFonts w:ascii="Symbol" w:hAnsi="Symbol" w:hint="default"/>
      </w:rPr>
    </w:lvl>
    <w:lvl w:ilvl="7" w:tplc="96C47338" w:tentative="1">
      <w:start w:val="1"/>
      <w:numFmt w:val="bullet"/>
      <w:lvlText w:val="o"/>
      <w:lvlJc w:val="left"/>
      <w:pPr>
        <w:ind w:left="5760" w:hanging="360"/>
      </w:pPr>
      <w:rPr>
        <w:rFonts w:ascii="Courier New" w:hAnsi="Courier New" w:cs="Courier New" w:hint="default"/>
      </w:rPr>
    </w:lvl>
    <w:lvl w:ilvl="8" w:tplc="A59E4A3C" w:tentative="1">
      <w:start w:val="1"/>
      <w:numFmt w:val="bullet"/>
      <w:lvlText w:val=""/>
      <w:lvlJc w:val="left"/>
      <w:pPr>
        <w:ind w:left="6480" w:hanging="360"/>
      </w:pPr>
      <w:rPr>
        <w:rFonts w:ascii="Wingdings" w:hAnsi="Wingdings" w:hint="default"/>
      </w:rPr>
    </w:lvl>
  </w:abstractNum>
  <w:abstractNum w:abstractNumId="14" w15:restartNumberingAfterBreak="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1BBC3B93"/>
    <w:multiLevelType w:val="multilevel"/>
    <w:tmpl w:val="5456BDC6"/>
    <w:lvl w:ilvl="0">
      <w:start w:val="1"/>
      <w:numFmt w:val="decimal"/>
      <w:lvlText w:val="%1)"/>
      <w:lvlJc w:val="left"/>
      <w:pPr>
        <w:ind w:left="360" w:hanging="360"/>
      </w:pPr>
      <w:rPr>
        <w:rFonts w:ascii="Arabic Typesetting" w:hAnsi="Arabic Typesetting" w:hint="default"/>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15:restartNumberingAfterBreak="0">
    <w:nsid w:val="25091056"/>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19" w15:restartNumberingAfterBreak="0">
    <w:nsid w:val="25E87973"/>
    <w:multiLevelType w:val="hybridMultilevel"/>
    <w:tmpl w:val="025AB0C2"/>
    <w:lvl w:ilvl="0" w:tplc="560A0F94">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FB92D348" w:tentative="1">
      <w:start w:val="1"/>
      <w:numFmt w:val="lowerLetter"/>
      <w:lvlText w:val="%2."/>
      <w:lvlJc w:val="left"/>
      <w:pPr>
        <w:tabs>
          <w:tab w:val="num" w:pos="1440"/>
        </w:tabs>
        <w:ind w:left="1440" w:hanging="360"/>
      </w:pPr>
    </w:lvl>
    <w:lvl w:ilvl="2" w:tplc="E772B052" w:tentative="1">
      <w:start w:val="1"/>
      <w:numFmt w:val="lowerRoman"/>
      <w:lvlText w:val="%3."/>
      <w:lvlJc w:val="right"/>
      <w:pPr>
        <w:tabs>
          <w:tab w:val="num" w:pos="2160"/>
        </w:tabs>
        <w:ind w:left="2160" w:hanging="180"/>
      </w:pPr>
    </w:lvl>
    <w:lvl w:ilvl="3" w:tplc="B0BA7B86" w:tentative="1">
      <w:start w:val="1"/>
      <w:numFmt w:val="decimal"/>
      <w:lvlText w:val="%4."/>
      <w:lvlJc w:val="left"/>
      <w:pPr>
        <w:tabs>
          <w:tab w:val="num" w:pos="2880"/>
        </w:tabs>
        <w:ind w:left="2880" w:hanging="360"/>
      </w:pPr>
    </w:lvl>
    <w:lvl w:ilvl="4" w:tplc="67383648" w:tentative="1">
      <w:start w:val="1"/>
      <w:numFmt w:val="lowerLetter"/>
      <w:lvlText w:val="%5."/>
      <w:lvlJc w:val="left"/>
      <w:pPr>
        <w:tabs>
          <w:tab w:val="num" w:pos="3600"/>
        </w:tabs>
        <w:ind w:left="3600" w:hanging="360"/>
      </w:pPr>
    </w:lvl>
    <w:lvl w:ilvl="5" w:tplc="ECA4FAE2" w:tentative="1">
      <w:start w:val="1"/>
      <w:numFmt w:val="lowerRoman"/>
      <w:lvlText w:val="%6."/>
      <w:lvlJc w:val="right"/>
      <w:pPr>
        <w:tabs>
          <w:tab w:val="num" w:pos="4320"/>
        </w:tabs>
        <w:ind w:left="4320" w:hanging="180"/>
      </w:pPr>
    </w:lvl>
    <w:lvl w:ilvl="6" w:tplc="37ECDCF4" w:tentative="1">
      <w:start w:val="1"/>
      <w:numFmt w:val="decimal"/>
      <w:lvlText w:val="%7."/>
      <w:lvlJc w:val="left"/>
      <w:pPr>
        <w:tabs>
          <w:tab w:val="num" w:pos="5040"/>
        </w:tabs>
        <w:ind w:left="5040" w:hanging="360"/>
      </w:pPr>
    </w:lvl>
    <w:lvl w:ilvl="7" w:tplc="2194A552" w:tentative="1">
      <w:start w:val="1"/>
      <w:numFmt w:val="lowerLetter"/>
      <w:lvlText w:val="%8."/>
      <w:lvlJc w:val="left"/>
      <w:pPr>
        <w:tabs>
          <w:tab w:val="num" w:pos="5760"/>
        </w:tabs>
        <w:ind w:left="5760" w:hanging="360"/>
      </w:pPr>
    </w:lvl>
    <w:lvl w:ilvl="8" w:tplc="BDD40108" w:tentative="1">
      <w:start w:val="1"/>
      <w:numFmt w:val="lowerRoman"/>
      <w:lvlText w:val="%9."/>
      <w:lvlJc w:val="right"/>
      <w:pPr>
        <w:tabs>
          <w:tab w:val="num" w:pos="6480"/>
        </w:tabs>
        <w:ind w:left="6480" w:hanging="180"/>
      </w:pPr>
    </w:lvl>
  </w:abstractNum>
  <w:abstractNum w:abstractNumId="20" w15:restartNumberingAfterBreak="0">
    <w:nsid w:val="2BF93CBC"/>
    <w:multiLevelType w:val="hybridMultilevel"/>
    <w:tmpl w:val="FB6865DE"/>
    <w:lvl w:ilvl="0" w:tplc="AE0A3A68">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35A456B0" w:tentative="1">
      <w:start w:val="1"/>
      <w:numFmt w:val="lowerLetter"/>
      <w:lvlText w:val="%2."/>
      <w:lvlJc w:val="left"/>
      <w:pPr>
        <w:tabs>
          <w:tab w:val="num" w:pos="1440"/>
        </w:tabs>
        <w:ind w:left="1440" w:hanging="360"/>
      </w:pPr>
    </w:lvl>
    <w:lvl w:ilvl="2" w:tplc="2468040E" w:tentative="1">
      <w:start w:val="1"/>
      <w:numFmt w:val="lowerRoman"/>
      <w:lvlText w:val="%3."/>
      <w:lvlJc w:val="right"/>
      <w:pPr>
        <w:tabs>
          <w:tab w:val="num" w:pos="2160"/>
        </w:tabs>
        <w:ind w:left="2160" w:hanging="180"/>
      </w:pPr>
    </w:lvl>
    <w:lvl w:ilvl="3" w:tplc="E86AB08C" w:tentative="1">
      <w:start w:val="1"/>
      <w:numFmt w:val="decimal"/>
      <w:lvlText w:val="%4."/>
      <w:lvlJc w:val="left"/>
      <w:pPr>
        <w:tabs>
          <w:tab w:val="num" w:pos="2880"/>
        </w:tabs>
        <w:ind w:left="2880" w:hanging="360"/>
      </w:pPr>
    </w:lvl>
    <w:lvl w:ilvl="4" w:tplc="7CC86AF6" w:tentative="1">
      <w:start w:val="1"/>
      <w:numFmt w:val="lowerLetter"/>
      <w:lvlText w:val="%5."/>
      <w:lvlJc w:val="left"/>
      <w:pPr>
        <w:tabs>
          <w:tab w:val="num" w:pos="3600"/>
        </w:tabs>
        <w:ind w:left="3600" w:hanging="360"/>
      </w:pPr>
    </w:lvl>
    <w:lvl w:ilvl="5" w:tplc="DAEE7512" w:tentative="1">
      <w:start w:val="1"/>
      <w:numFmt w:val="lowerRoman"/>
      <w:lvlText w:val="%6."/>
      <w:lvlJc w:val="right"/>
      <w:pPr>
        <w:tabs>
          <w:tab w:val="num" w:pos="4320"/>
        </w:tabs>
        <w:ind w:left="4320" w:hanging="180"/>
      </w:pPr>
    </w:lvl>
    <w:lvl w:ilvl="6" w:tplc="CF163234" w:tentative="1">
      <w:start w:val="1"/>
      <w:numFmt w:val="decimal"/>
      <w:lvlText w:val="%7."/>
      <w:lvlJc w:val="left"/>
      <w:pPr>
        <w:tabs>
          <w:tab w:val="num" w:pos="5040"/>
        </w:tabs>
        <w:ind w:left="5040" w:hanging="360"/>
      </w:pPr>
    </w:lvl>
    <w:lvl w:ilvl="7" w:tplc="3E1C4BC4" w:tentative="1">
      <w:start w:val="1"/>
      <w:numFmt w:val="lowerLetter"/>
      <w:lvlText w:val="%8."/>
      <w:lvlJc w:val="left"/>
      <w:pPr>
        <w:tabs>
          <w:tab w:val="num" w:pos="5760"/>
        </w:tabs>
        <w:ind w:left="5760" w:hanging="360"/>
      </w:pPr>
    </w:lvl>
    <w:lvl w:ilvl="8" w:tplc="34224D02" w:tentative="1">
      <w:start w:val="1"/>
      <w:numFmt w:val="lowerRoman"/>
      <w:lvlText w:val="%9."/>
      <w:lvlJc w:val="right"/>
      <w:pPr>
        <w:tabs>
          <w:tab w:val="num" w:pos="6480"/>
        </w:tabs>
        <w:ind w:left="6480" w:hanging="180"/>
      </w:pPr>
    </w:lvl>
  </w:abstractNum>
  <w:abstractNum w:abstractNumId="21" w15:restartNumberingAfterBreak="0">
    <w:nsid w:val="2C9A56AF"/>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22" w15:restartNumberingAfterBreak="0">
    <w:nsid w:val="35E311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0233E35"/>
    <w:multiLevelType w:val="multilevel"/>
    <w:tmpl w:val="BE6CBF2E"/>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57F56EA"/>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26" w15:restartNumberingAfterBreak="0">
    <w:nsid w:val="473342FA"/>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27" w15:restartNumberingAfterBreak="0">
    <w:nsid w:val="47BB1587"/>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4CD25451"/>
    <w:multiLevelType w:val="singleLevel"/>
    <w:tmpl w:val="30D0E6A2"/>
    <w:lvl w:ilvl="0">
      <w:start w:val="1"/>
      <w:numFmt w:val="decimal"/>
      <w:lvlText w:val="&quot;%1&quot;"/>
      <w:lvlJc w:val="left"/>
      <w:pPr>
        <w:ind w:left="927" w:hanging="360"/>
      </w:pPr>
      <w:rPr>
        <w:rFonts w:hint="default"/>
        <w:sz w:val="36"/>
      </w:rPr>
    </w:lvl>
  </w:abstractNum>
  <w:abstractNum w:abstractNumId="29" w15:restartNumberingAfterBreak="0">
    <w:nsid w:val="59F135DC"/>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30"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31" w15:restartNumberingAfterBreak="0">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F43518D"/>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3" w15:restartNumberingAfterBreak="0">
    <w:nsid w:val="61F82648"/>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4" w15:restartNumberingAfterBreak="0">
    <w:nsid w:val="667151A6"/>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35" w15:restartNumberingAfterBreak="0">
    <w:nsid w:val="67637C8B"/>
    <w:multiLevelType w:val="hybridMultilevel"/>
    <w:tmpl w:val="BD7A977A"/>
    <w:lvl w:ilvl="0" w:tplc="8AF68AA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E07A3846" w:tentative="1">
      <w:start w:val="1"/>
      <w:numFmt w:val="lowerLetter"/>
      <w:lvlText w:val="%2."/>
      <w:lvlJc w:val="left"/>
      <w:pPr>
        <w:tabs>
          <w:tab w:val="num" w:pos="1440"/>
        </w:tabs>
        <w:ind w:left="1440" w:hanging="360"/>
      </w:pPr>
    </w:lvl>
    <w:lvl w:ilvl="2" w:tplc="38C89D9A" w:tentative="1">
      <w:start w:val="1"/>
      <w:numFmt w:val="lowerRoman"/>
      <w:lvlText w:val="%3."/>
      <w:lvlJc w:val="right"/>
      <w:pPr>
        <w:tabs>
          <w:tab w:val="num" w:pos="2160"/>
        </w:tabs>
        <w:ind w:left="2160" w:hanging="180"/>
      </w:pPr>
    </w:lvl>
    <w:lvl w:ilvl="3" w:tplc="83B06CF6" w:tentative="1">
      <w:start w:val="1"/>
      <w:numFmt w:val="decimal"/>
      <w:lvlText w:val="%4."/>
      <w:lvlJc w:val="left"/>
      <w:pPr>
        <w:tabs>
          <w:tab w:val="num" w:pos="2880"/>
        </w:tabs>
        <w:ind w:left="2880" w:hanging="360"/>
      </w:pPr>
    </w:lvl>
    <w:lvl w:ilvl="4" w:tplc="B92E9DC2" w:tentative="1">
      <w:start w:val="1"/>
      <w:numFmt w:val="lowerLetter"/>
      <w:lvlText w:val="%5."/>
      <w:lvlJc w:val="left"/>
      <w:pPr>
        <w:tabs>
          <w:tab w:val="num" w:pos="3600"/>
        </w:tabs>
        <w:ind w:left="3600" w:hanging="360"/>
      </w:pPr>
    </w:lvl>
    <w:lvl w:ilvl="5" w:tplc="BE42960A" w:tentative="1">
      <w:start w:val="1"/>
      <w:numFmt w:val="lowerRoman"/>
      <w:lvlText w:val="%6."/>
      <w:lvlJc w:val="right"/>
      <w:pPr>
        <w:tabs>
          <w:tab w:val="num" w:pos="4320"/>
        </w:tabs>
        <w:ind w:left="4320" w:hanging="180"/>
      </w:pPr>
    </w:lvl>
    <w:lvl w:ilvl="6" w:tplc="9E3E2320" w:tentative="1">
      <w:start w:val="1"/>
      <w:numFmt w:val="decimal"/>
      <w:lvlText w:val="%7."/>
      <w:lvlJc w:val="left"/>
      <w:pPr>
        <w:tabs>
          <w:tab w:val="num" w:pos="5040"/>
        </w:tabs>
        <w:ind w:left="5040" w:hanging="360"/>
      </w:pPr>
    </w:lvl>
    <w:lvl w:ilvl="7" w:tplc="CC7E8ED0" w:tentative="1">
      <w:start w:val="1"/>
      <w:numFmt w:val="lowerLetter"/>
      <w:lvlText w:val="%8."/>
      <w:lvlJc w:val="left"/>
      <w:pPr>
        <w:tabs>
          <w:tab w:val="num" w:pos="5760"/>
        </w:tabs>
        <w:ind w:left="5760" w:hanging="360"/>
      </w:pPr>
    </w:lvl>
    <w:lvl w:ilvl="8" w:tplc="4822CA3C" w:tentative="1">
      <w:start w:val="1"/>
      <w:numFmt w:val="lowerRoman"/>
      <w:lvlText w:val="%9."/>
      <w:lvlJc w:val="right"/>
      <w:pPr>
        <w:tabs>
          <w:tab w:val="num" w:pos="6480"/>
        </w:tabs>
        <w:ind w:left="6480" w:hanging="180"/>
      </w:pPr>
    </w:lvl>
  </w:abstractNum>
  <w:abstractNum w:abstractNumId="36" w15:restartNumberingAfterBreak="0">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7" w15:restartNumberingAfterBreak="0">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abstractNum w:abstractNumId="38" w15:restartNumberingAfterBreak="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24"/>
  </w:num>
  <w:num w:numId="3">
    <w:abstractNumId w:val="14"/>
  </w:num>
  <w:num w:numId="4">
    <w:abstractNumId w:val="36"/>
  </w:num>
  <w:num w:numId="5">
    <w:abstractNumId w:val="8"/>
  </w:num>
  <w:num w:numId="6">
    <w:abstractNumId w:val="37"/>
  </w:num>
  <w:num w:numId="7">
    <w:abstractNumId w:val="20"/>
  </w:num>
  <w:num w:numId="8">
    <w:abstractNumId w:val="35"/>
  </w:num>
  <w:num w:numId="9">
    <w:abstractNumId w:val="31"/>
  </w:num>
  <w:num w:numId="10">
    <w:abstractNumId w:val="38"/>
  </w:num>
  <w:num w:numId="11">
    <w:abstractNumId w:val="19"/>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3"/>
  </w:num>
  <w:num w:numId="22">
    <w:abstractNumId w:val="23"/>
  </w:num>
  <w:num w:numId="23">
    <w:abstractNumId w:val="12"/>
  </w:num>
  <w:num w:numId="24">
    <w:abstractNumId w:val="11"/>
  </w:num>
  <w:num w:numId="25">
    <w:abstractNumId w:val="11"/>
  </w:num>
  <w:num w:numId="26">
    <w:abstractNumId w:val="11"/>
  </w:num>
  <w:num w:numId="27">
    <w:abstractNumId w:val="11"/>
  </w:num>
  <w:num w:numId="28">
    <w:abstractNumId w:val="17"/>
  </w:num>
  <w:num w:numId="29">
    <w:abstractNumId w:val="11"/>
  </w:num>
  <w:num w:numId="30">
    <w:abstractNumId w:val="29"/>
  </w:num>
  <w:num w:numId="31">
    <w:abstractNumId w:val="21"/>
  </w:num>
  <w:num w:numId="32">
    <w:abstractNumId w:val="26"/>
  </w:num>
  <w:num w:numId="33">
    <w:abstractNumId w:val="34"/>
  </w:num>
  <w:num w:numId="34">
    <w:abstractNumId w:val="13"/>
  </w:num>
  <w:num w:numId="35">
    <w:abstractNumId w:val="33"/>
  </w:num>
  <w:num w:numId="36">
    <w:abstractNumId w:val="25"/>
  </w:num>
  <w:num w:numId="37">
    <w:abstractNumId w:val="32"/>
  </w:num>
  <w:num w:numId="38">
    <w:abstractNumId w:val="16"/>
  </w:num>
  <w:num w:numId="39">
    <w:abstractNumId w:val="28"/>
  </w:num>
  <w:num w:numId="40">
    <w:abstractNumId w:val="27"/>
  </w:num>
  <w:num w:numId="41">
    <w:abstractNumId w:val="18"/>
  </w:num>
  <w:num w:numId="42">
    <w:abstractNumId w:val="10"/>
  </w:num>
  <w:num w:numId="43">
    <w:abstractNumId w:val="22"/>
  </w:num>
  <w:num w:numId="44">
    <w:abstractNumId w:val="30"/>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hyphenationZone w:val="425"/>
  <w:evenAndOddHeaders/>
  <w:drawingGridHorizontalSpacing w:val="11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2A9"/>
    <w:rsid w:val="000012A9"/>
    <w:rsid w:val="00002CBE"/>
    <w:rsid w:val="00003232"/>
    <w:rsid w:val="000033DA"/>
    <w:rsid w:val="00004AF1"/>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31B2C"/>
    <w:rsid w:val="0003371F"/>
    <w:rsid w:val="00033D2C"/>
    <w:rsid w:val="00035CE8"/>
    <w:rsid w:val="00036041"/>
    <w:rsid w:val="00036A3F"/>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E03"/>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0A81"/>
    <w:rsid w:val="0008237C"/>
    <w:rsid w:val="000833C3"/>
    <w:rsid w:val="0008421F"/>
    <w:rsid w:val="0008451C"/>
    <w:rsid w:val="00085A0B"/>
    <w:rsid w:val="000863B7"/>
    <w:rsid w:val="00086CB9"/>
    <w:rsid w:val="00087DB6"/>
    <w:rsid w:val="00090139"/>
    <w:rsid w:val="0009024C"/>
    <w:rsid w:val="00090ADD"/>
    <w:rsid w:val="000913C0"/>
    <w:rsid w:val="00091F52"/>
    <w:rsid w:val="00092982"/>
    <w:rsid w:val="00092DD6"/>
    <w:rsid w:val="00094C85"/>
    <w:rsid w:val="00094D7E"/>
    <w:rsid w:val="0009517B"/>
    <w:rsid w:val="0009577C"/>
    <w:rsid w:val="00095AE2"/>
    <w:rsid w:val="000962DF"/>
    <w:rsid w:val="0009661E"/>
    <w:rsid w:val="000A12BC"/>
    <w:rsid w:val="000A1306"/>
    <w:rsid w:val="000A1521"/>
    <w:rsid w:val="000A2FC1"/>
    <w:rsid w:val="000A3A57"/>
    <w:rsid w:val="000A53C5"/>
    <w:rsid w:val="000A5408"/>
    <w:rsid w:val="000A6510"/>
    <w:rsid w:val="000A6D68"/>
    <w:rsid w:val="000A7CF7"/>
    <w:rsid w:val="000B0BB4"/>
    <w:rsid w:val="000B1045"/>
    <w:rsid w:val="000B1BAE"/>
    <w:rsid w:val="000B29B3"/>
    <w:rsid w:val="000B3889"/>
    <w:rsid w:val="000B3B3B"/>
    <w:rsid w:val="000B42E7"/>
    <w:rsid w:val="000B47B6"/>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E81"/>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284A"/>
    <w:rsid w:val="00102919"/>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8E9"/>
    <w:rsid w:val="00121AA0"/>
    <w:rsid w:val="00121FE6"/>
    <w:rsid w:val="00123F16"/>
    <w:rsid w:val="0012405D"/>
    <w:rsid w:val="001252B1"/>
    <w:rsid w:val="00126897"/>
    <w:rsid w:val="0012696D"/>
    <w:rsid w:val="00130E12"/>
    <w:rsid w:val="00130FC9"/>
    <w:rsid w:val="001310EE"/>
    <w:rsid w:val="0013191A"/>
    <w:rsid w:val="00131E8F"/>
    <w:rsid w:val="00134BF4"/>
    <w:rsid w:val="00135C24"/>
    <w:rsid w:val="00136389"/>
    <w:rsid w:val="00136A1A"/>
    <w:rsid w:val="00136A96"/>
    <w:rsid w:val="001376B6"/>
    <w:rsid w:val="00140A35"/>
    <w:rsid w:val="0014111A"/>
    <w:rsid w:val="00142166"/>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38"/>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2AC8"/>
    <w:rsid w:val="001A3BE6"/>
    <w:rsid w:val="001A41A1"/>
    <w:rsid w:val="001A4A9C"/>
    <w:rsid w:val="001A6B88"/>
    <w:rsid w:val="001A6C33"/>
    <w:rsid w:val="001A6E68"/>
    <w:rsid w:val="001B3131"/>
    <w:rsid w:val="001B4B2F"/>
    <w:rsid w:val="001B7C00"/>
    <w:rsid w:val="001C09D2"/>
    <w:rsid w:val="001C1620"/>
    <w:rsid w:val="001C18B2"/>
    <w:rsid w:val="001C1994"/>
    <w:rsid w:val="001C2933"/>
    <w:rsid w:val="001C2D34"/>
    <w:rsid w:val="001C5EEE"/>
    <w:rsid w:val="001C6A73"/>
    <w:rsid w:val="001C73C2"/>
    <w:rsid w:val="001C75A9"/>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48BD"/>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E3B"/>
    <w:rsid w:val="001F6F36"/>
    <w:rsid w:val="001F76FD"/>
    <w:rsid w:val="002004C0"/>
    <w:rsid w:val="002012F2"/>
    <w:rsid w:val="002014D7"/>
    <w:rsid w:val="00202F07"/>
    <w:rsid w:val="00203030"/>
    <w:rsid w:val="00203D45"/>
    <w:rsid w:val="00204133"/>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17DF4"/>
    <w:rsid w:val="00220227"/>
    <w:rsid w:val="0022176B"/>
    <w:rsid w:val="00222760"/>
    <w:rsid w:val="00222782"/>
    <w:rsid w:val="0022360A"/>
    <w:rsid w:val="002269E0"/>
    <w:rsid w:val="00226B82"/>
    <w:rsid w:val="00227103"/>
    <w:rsid w:val="00230249"/>
    <w:rsid w:val="0023068C"/>
    <w:rsid w:val="00230D5F"/>
    <w:rsid w:val="00231BE3"/>
    <w:rsid w:val="00232C51"/>
    <w:rsid w:val="00233414"/>
    <w:rsid w:val="00233D69"/>
    <w:rsid w:val="00234E82"/>
    <w:rsid w:val="00235C9D"/>
    <w:rsid w:val="00235DAE"/>
    <w:rsid w:val="0023693F"/>
    <w:rsid w:val="002412D4"/>
    <w:rsid w:val="0024220D"/>
    <w:rsid w:val="00242AD1"/>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6F13"/>
    <w:rsid w:val="0026749A"/>
    <w:rsid w:val="00270E72"/>
    <w:rsid w:val="0027167E"/>
    <w:rsid w:val="00271F24"/>
    <w:rsid w:val="00272503"/>
    <w:rsid w:val="00272F3A"/>
    <w:rsid w:val="002736FD"/>
    <w:rsid w:val="00273941"/>
    <w:rsid w:val="00273D91"/>
    <w:rsid w:val="002743E2"/>
    <w:rsid w:val="0027447E"/>
    <w:rsid w:val="00274C95"/>
    <w:rsid w:val="0027520A"/>
    <w:rsid w:val="00275419"/>
    <w:rsid w:val="00275A2D"/>
    <w:rsid w:val="0027655E"/>
    <w:rsid w:val="00276B93"/>
    <w:rsid w:val="00276C4C"/>
    <w:rsid w:val="002772A5"/>
    <w:rsid w:val="002806F8"/>
    <w:rsid w:val="002810B5"/>
    <w:rsid w:val="00281B81"/>
    <w:rsid w:val="00281F4F"/>
    <w:rsid w:val="00286744"/>
    <w:rsid w:val="002909B9"/>
    <w:rsid w:val="00292CEE"/>
    <w:rsid w:val="00292D22"/>
    <w:rsid w:val="0029470D"/>
    <w:rsid w:val="00297B80"/>
    <w:rsid w:val="002A076C"/>
    <w:rsid w:val="002A0B33"/>
    <w:rsid w:val="002A1059"/>
    <w:rsid w:val="002A1407"/>
    <w:rsid w:val="002A3C9D"/>
    <w:rsid w:val="002A5403"/>
    <w:rsid w:val="002A6C9F"/>
    <w:rsid w:val="002A77F3"/>
    <w:rsid w:val="002B14F0"/>
    <w:rsid w:val="002B17FD"/>
    <w:rsid w:val="002B1F0F"/>
    <w:rsid w:val="002B53D3"/>
    <w:rsid w:val="002B6202"/>
    <w:rsid w:val="002C014C"/>
    <w:rsid w:val="002C060C"/>
    <w:rsid w:val="002C0BA6"/>
    <w:rsid w:val="002C12A7"/>
    <w:rsid w:val="002C1554"/>
    <w:rsid w:val="002C2B6F"/>
    <w:rsid w:val="002C314F"/>
    <w:rsid w:val="002C4AD1"/>
    <w:rsid w:val="002C7D29"/>
    <w:rsid w:val="002D0298"/>
    <w:rsid w:val="002D1662"/>
    <w:rsid w:val="002D1DE5"/>
    <w:rsid w:val="002D3506"/>
    <w:rsid w:val="002D3670"/>
    <w:rsid w:val="002D4807"/>
    <w:rsid w:val="002D5151"/>
    <w:rsid w:val="002D5DDC"/>
    <w:rsid w:val="002D5F16"/>
    <w:rsid w:val="002D62F1"/>
    <w:rsid w:val="002D6FD8"/>
    <w:rsid w:val="002D727B"/>
    <w:rsid w:val="002D7EAD"/>
    <w:rsid w:val="002E1169"/>
    <w:rsid w:val="002E1218"/>
    <w:rsid w:val="002E28F3"/>
    <w:rsid w:val="002E7615"/>
    <w:rsid w:val="002E7810"/>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0C06"/>
    <w:rsid w:val="00311453"/>
    <w:rsid w:val="003114C9"/>
    <w:rsid w:val="0031229D"/>
    <w:rsid w:val="003132DE"/>
    <w:rsid w:val="00314E12"/>
    <w:rsid w:val="003166A5"/>
    <w:rsid w:val="00316C8C"/>
    <w:rsid w:val="003174C2"/>
    <w:rsid w:val="00317CE4"/>
    <w:rsid w:val="00320DF4"/>
    <w:rsid w:val="00321918"/>
    <w:rsid w:val="003219A9"/>
    <w:rsid w:val="00321B00"/>
    <w:rsid w:val="00321C54"/>
    <w:rsid w:val="00321CC6"/>
    <w:rsid w:val="00321DCD"/>
    <w:rsid w:val="0032261F"/>
    <w:rsid w:val="003237A2"/>
    <w:rsid w:val="00324729"/>
    <w:rsid w:val="00325C8B"/>
    <w:rsid w:val="00326C08"/>
    <w:rsid w:val="00327011"/>
    <w:rsid w:val="00334127"/>
    <w:rsid w:val="00335CA6"/>
    <w:rsid w:val="003365F0"/>
    <w:rsid w:val="00336C50"/>
    <w:rsid w:val="00337265"/>
    <w:rsid w:val="00337388"/>
    <w:rsid w:val="0034007D"/>
    <w:rsid w:val="0034030D"/>
    <w:rsid w:val="00343339"/>
    <w:rsid w:val="003433E5"/>
    <w:rsid w:val="00344082"/>
    <w:rsid w:val="0034582C"/>
    <w:rsid w:val="00345916"/>
    <w:rsid w:val="00345CAC"/>
    <w:rsid w:val="0034789E"/>
    <w:rsid w:val="003501DA"/>
    <w:rsid w:val="003503E2"/>
    <w:rsid w:val="00351DC1"/>
    <w:rsid w:val="003534EE"/>
    <w:rsid w:val="003569C2"/>
    <w:rsid w:val="003600A2"/>
    <w:rsid w:val="003612D8"/>
    <w:rsid w:val="003637B6"/>
    <w:rsid w:val="00363F89"/>
    <w:rsid w:val="00363FB0"/>
    <w:rsid w:val="003646D6"/>
    <w:rsid w:val="003648D3"/>
    <w:rsid w:val="00364FC6"/>
    <w:rsid w:val="0036541D"/>
    <w:rsid w:val="00370504"/>
    <w:rsid w:val="00371814"/>
    <w:rsid w:val="00372BAE"/>
    <w:rsid w:val="00372EE9"/>
    <w:rsid w:val="00373F07"/>
    <w:rsid w:val="00374A60"/>
    <w:rsid w:val="00375181"/>
    <w:rsid w:val="003764C0"/>
    <w:rsid w:val="003767A4"/>
    <w:rsid w:val="003774F6"/>
    <w:rsid w:val="003818B3"/>
    <w:rsid w:val="003832F7"/>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0DEF"/>
    <w:rsid w:val="003A146E"/>
    <w:rsid w:val="003A26CD"/>
    <w:rsid w:val="003A37F7"/>
    <w:rsid w:val="003A54E9"/>
    <w:rsid w:val="003A5E7C"/>
    <w:rsid w:val="003A78C7"/>
    <w:rsid w:val="003A7E9A"/>
    <w:rsid w:val="003B15FE"/>
    <w:rsid w:val="003B1C41"/>
    <w:rsid w:val="003B37F6"/>
    <w:rsid w:val="003B46AD"/>
    <w:rsid w:val="003B5C96"/>
    <w:rsid w:val="003B65FB"/>
    <w:rsid w:val="003B6A26"/>
    <w:rsid w:val="003C108F"/>
    <w:rsid w:val="003C218D"/>
    <w:rsid w:val="003C29C5"/>
    <w:rsid w:val="003C3D89"/>
    <w:rsid w:val="003C3EE2"/>
    <w:rsid w:val="003C4224"/>
    <w:rsid w:val="003C426D"/>
    <w:rsid w:val="003C4877"/>
    <w:rsid w:val="003C4B42"/>
    <w:rsid w:val="003C4E91"/>
    <w:rsid w:val="003C643A"/>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3F7284"/>
    <w:rsid w:val="0040016C"/>
    <w:rsid w:val="0040033D"/>
    <w:rsid w:val="004007E1"/>
    <w:rsid w:val="00400B1F"/>
    <w:rsid w:val="004032D2"/>
    <w:rsid w:val="00403C4F"/>
    <w:rsid w:val="0040481D"/>
    <w:rsid w:val="004058B4"/>
    <w:rsid w:val="00405C45"/>
    <w:rsid w:val="004062EF"/>
    <w:rsid w:val="004062F0"/>
    <w:rsid w:val="00406CB5"/>
    <w:rsid w:val="00410B8F"/>
    <w:rsid w:val="00412057"/>
    <w:rsid w:val="004126C1"/>
    <w:rsid w:val="00413BA5"/>
    <w:rsid w:val="00414FD0"/>
    <w:rsid w:val="00417E93"/>
    <w:rsid w:val="00420389"/>
    <w:rsid w:val="00422A2A"/>
    <w:rsid w:val="00424BB4"/>
    <w:rsid w:val="004258CD"/>
    <w:rsid w:val="004261D2"/>
    <w:rsid w:val="004303D1"/>
    <w:rsid w:val="00430D6E"/>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6602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BC6"/>
    <w:rsid w:val="00486E2A"/>
    <w:rsid w:val="00486FFC"/>
    <w:rsid w:val="00490ED4"/>
    <w:rsid w:val="00491631"/>
    <w:rsid w:val="00491B91"/>
    <w:rsid w:val="00491C21"/>
    <w:rsid w:val="00491C66"/>
    <w:rsid w:val="004935D6"/>
    <w:rsid w:val="00494195"/>
    <w:rsid w:val="004945FB"/>
    <w:rsid w:val="0049528C"/>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5B"/>
    <w:rsid w:val="004C49C9"/>
    <w:rsid w:val="004C627F"/>
    <w:rsid w:val="004C74CC"/>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292"/>
    <w:rsid w:val="004E5C1A"/>
    <w:rsid w:val="004E6895"/>
    <w:rsid w:val="004E6C8C"/>
    <w:rsid w:val="004E6CC7"/>
    <w:rsid w:val="004E776F"/>
    <w:rsid w:val="004F111D"/>
    <w:rsid w:val="004F1843"/>
    <w:rsid w:val="004F1EEC"/>
    <w:rsid w:val="004F24C8"/>
    <w:rsid w:val="004F30D6"/>
    <w:rsid w:val="004F34A5"/>
    <w:rsid w:val="004F40D6"/>
    <w:rsid w:val="004F6925"/>
    <w:rsid w:val="004F722B"/>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47B8"/>
    <w:rsid w:val="005266BD"/>
    <w:rsid w:val="0052772D"/>
    <w:rsid w:val="00530442"/>
    <w:rsid w:val="00534AF0"/>
    <w:rsid w:val="00535060"/>
    <w:rsid w:val="00535738"/>
    <w:rsid w:val="005363C1"/>
    <w:rsid w:val="005409EB"/>
    <w:rsid w:val="00540F30"/>
    <w:rsid w:val="00541DD2"/>
    <w:rsid w:val="00543A63"/>
    <w:rsid w:val="00543AB5"/>
    <w:rsid w:val="005442C1"/>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248F"/>
    <w:rsid w:val="00564985"/>
    <w:rsid w:val="00565379"/>
    <w:rsid w:val="0056579D"/>
    <w:rsid w:val="005674C3"/>
    <w:rsid w:val="00567990"/>
    <w:rsid w:val="00567C4C"/>
    <w:rsid w:val="005728C8"/>
    <w:rsid w:val="005733AD"/>
    <w:rsid w:val="0057381A"/>
    <w:rsid w:val="00573ABD"/>
    <w:rsid w:val="00574B91"/>
    <w:rsid w:val="00574E5C"/>
    <w:rsid w:val="00574F5E"/>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AF0"/>
    <w:rsid w:val="00591C6D"/>
    <w:rsid w:val="00591C71"/>
    <w:rsid w:val="00592392"/>
    <w:rsid w:val="00592484"/>
    <w:rsid w:val="0059283D"/>
    <w:rsid w:val="005928D3"/>
    <w:rsid w:val="0059293D"/>
    <w:rsid w:val="00592D5D"/>
    <w:rsid w:val="00594604"/>
    <w:rsid w:val="005955C0"/>
    <w:rsid w:val="00595B68"/>
    <w:rsid w:val="00595EAA"/>
    <w:rsid w:val="0059672B"/>
    <w:rsid w:val="00596AFE"/>
    <w:rsid w:val="00596EAE"/>
    <w:rsid w:val="005A0C60"/>
    <w:rsid w:val="005A255F"/>
    <w:rsid w:val="005A330E"/>
    <w:rsid w:val="005A5554"/>
    <w:rsid w:val="005A5651"/>
    <w:rsid w:val="005A63EA"/>
    <w:rsid w:val="005A6AFE"/>
    <w:rsid w:val="005A7157"/>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4EAD"/>
    <w:rsid w:val="005C5335"/>
    <w:rsid w:val="005C5D7B"/>
    <w:rsid w:val="005C5E29"/>
    <w:rsid w:val="005C6474"/>
    <w:rsid w:val="005C6A68"/>
    <w:rsid w:val="005C7AB5"/>
    <w:rsid w:val="005D0AE3"/>
    <w:rsid w:val="005D1103"/>
    <w:rsid w:val="005D276D"/>
    <w:rsid w:val="005D5912"/>
    <w:rsid w:val="005D794C"/>
    <w:rsid w:val="005D79F6"/>
    <w:rsid w:val="005D7A9F"/>
    <w:rsid w:val="005D7AA2"/>
    <w:rsid w:val="005E2154"/>
    <w:rsid w:val="005E2FC7"/>
    <w:rsid w:val="005E37B9"/>
    <w:rsid w:val="005E427F"/>
    <w:rsid w:val="005E4574"/>
    <w:rsid w:val="005E4BBE"/>
    <w:rsid w:val="005E4C97"/>
    <w:rsid w:val="005E5014"/>
    <w:rsid w:val="005E684F"/>
    <w:rsid w:val="005E76D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3A99"/>
    <w:rsid w:val="00614EB1"/>
    <w:rsid w:val="00614F67"/>
    <w:rsid w:val="00615277"/>
    <w:rsid w:val="00615519"/>
    <w:rsid w:val="00615CED"/>
    <w:rsid w:val="00615CFC"/>
    <w:rsid w:val="00617A92"/>
    <w:rsid w:val="00620BF9"/>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5742"/>
    <w:rsid w:val="0064656E"/>
    <w:rsid w:val="00646DF5"/>
    <w:rsid w:val="00650397"/>
    <w:rsid w:val="006507E8"/>
    <w:rsid w:val="00650C73"/>
    <w:rsid w:val="00651143"/>
    <w:rsid w:val="00651959"/>
    <w:rsid w:val="00653149"/>
    <w:rsid w:val="006531E4"/>
    <w:rsid w:val="00653ED7"/>
    <w:rsid w:val="00654505"/>
    <w:rsid w:val="006575ED"/>
    <w:rsid w:val="006578FD"/>
    <w:rsid w:val="00660060"/>
    <w:rsid w:val="006609AA"/>
    <w:rsid w:val="00662EDE"/>
    <w:rsid w:val="00664C9F"/>
    <w:rsid w:val="00666548"/>
    <w:rsid w:val="00666A71"/>
    <w:rsid w:val="00667537"/>
    <w:rsid w:val="00667B2B"/>
    <w:rsid w:val="00670865"/>
    <w:rsid w:val="00671AED"/>
    <w:rsid w:val="006725B5"/>
    <w:rsid w:val="00673521"/>
    <w:rsid w:val="00673702"/>
    <w:rsid w:val="00673767"/>
    <w:rsid w:val="00673F39"/>
    <w:rsid w:val="006746AC"/>
    <w:rsid w:val="0067571B"/>
    <w:rsid w:val="00675E37"/>
    <w:rsid w:val="006763DE"/>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0DA2"/>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4DF6"/>
    <w:rsid w:val="006F733F"/>
    <w:rsid w:val="006F7974"/>
    <w:rsid w:val="00700A60"/>
    <w:rsid w:val="00700B39"/>
    <w:rsid w:val="00703976"/>
    <w:rsid w:val="00705027"/>
    <w:rsid w:val="007069ED"/>
    <w:rsid w:val="00710494"/>
    <w:rsid w:val="007117BD"/>
    <w:rsid w:val="007148DE"/>
    <w:rsid w:val="00715129"/>
    <w:rsid w:val="007154CE"/>
    <w:rsid w:val="00715B25"/>
    <w:rsid w:val="00716020"/>
    <w:rsid w:val="00720860"/>
    <w:rsid w:val="00721087"/>
    <w:rsid w:val="00721530"/>
    <w:rsid w:val="00723422"/>
    <w:rsid w:val="007260FE"/>
    <w:rsid w:val="00726DD6"/>
    <w:rsid w:val="0073076E"/>
    <w:rsid w:val="0073271E"/>
    <w:rsid w:val="00733416"/>
    <w:rsid w:val="0073377E"/>
    <w:rsid w:val="00733E05"/>
    <w:rsid w:val="0073551B"/>
    <w:rsid w:val="00735C8A"/>
    <w:rsid w:val="00735FE2"/>
    <w:rsid w:val="0073719A"/>
    <w:rsid w:val="007379B1"/>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5B9D"/>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3AEB"/>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0C37"/>
    <w:rsid w:val="007C25E9"/>
    <w:rsid w:val="007C2F78"/>
    <w:rsid w:val="007C34C5"/>
    <w:rsid w:val="007C4079"/>
    <w:rsid w:val="007C4827"/>
    <w:rsid w:val="007C4A20"/>
    <w:rsid w:val="007D0B7F"/>
    <w:rsid w:val="007D1266"/>
    <w:rsid w:val="007D1862"/>
    <w:rsid w:val="007D1B94"/>
    <w:rsid w:val="007D458D"/>
    <w:rsid w:val="007D4E8C"/>
    <w:rsid w:val="007D538F"/>
    <w:rsid w:val="007D668A"/>
    <w:rsid w:val="007E09E2"/>
    <w:rsid w:val="007E0FF5"/>
    <w:rsid w:val="007E1012"/>
    <w:rsid w:val="007E17CD"/>
    <w:rsid w:val="007E24ED"/>
    <w:rsid w:val="007E374B"/>
    <w:rsid w:val="007E39DE"/>
    <w:rsid w:val="007E3F53"/>
    <w:rsid w:val="007E66CF"/>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07AD"/>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57A0"/>
    <w:rsid w:val="00835D4B"/>
    <w:rsid w:val="008362AE"/>
    <w:rsid w:val="00836516"/>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48DB"/>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4721"/>
    <w:rsid w:val="0087564A"/>
    <w:rsid w:val="00875C28"/>
    <w:rsid w:val="00875E75"/>
    <w:rsid w:val="0087658F"/>
    <w:rsid w:val="0087762E"/>
    <w:rsid w:val="00877823"/>
    <w:rsid w:val="008803F5"/>
    <w:rsid w:val="008812BF"/>
    <w:rsid w:val="00881341"/>
    <w:rsid w:val="008822C9"/>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ADB"/>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E7AFD"/>
    <w:rsid w:val="008F03CE"/>
    <w:rsid w:val="008F075B"/>
    <w:rsid w:val="008F0E9E"/>
    <w:rsid w:val="008F2913"/>
    <w:rsid w:val="008F2A4E"/>
    <w:rsid w:val="008F2AE9"/>
    <w:rsid w:val="008F332B"/>
    <w:rsid w:val="008F4371"/>
    <w:rsid w:val="008F52D0"/>
    <w:rsid w:val="008F58BB"/>
    <w:rsid w:val="008F6106"/>
    <w:rsid w:val="008F6DAE"/>
    <w:rsid w:val="008F791D"/>
    <w:rsid w:val="00900959"/>
    <w:rsid w:val="00901900"/>
    <w:rsid w:val="00901B7A"/>
    <w:rsid w:val="00901EE8"/>
    <w:rsid w:val="00901F6C"/>
    <w:rsid w:val="0090266B"/>
    <w:rsid w:val="00902F06"/>
    <w:rsid w:val="009035DB"/>
    <w:rsid w:val="00904671"/>
    <w:rsid w:val="00904FDD"/>
    <w:rsid w:val="00905BC5"/>
    <w:rsid w:val="009064AA"/>
    <w:rsid w:val="00912257"/>
    <w:rsid w:val="00913495"/>
    <w:rsid w:val="00913874"/>
    <w:rsid w:val="009163CC"/>
    <w:rsid w:val="0091674C"/>
    <w:rsid w:val="00916862"/>
    <w:rsid w:val="00916B2A"/>
    <w:rsid w:val="00916D96"/>
    <w:rsid w:val="009174F7"/>
    <w:rsid w:val="00917E76"/>
    <w:rsid w:val="00920167"/>
    <w:rsid w:val="009217C9"/>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13"/>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3F7F"/>
    <w:rsid w:val="00984198"/>
    <w:rsid w:val="00984E04"/>
    <w:rsid w:val="00986194"/>
    <w:rsid w:val="009861D2"/>
    <w:rsid w:val="00986E53"/>
    <w:rsid w:val="00987CE5"/>
    <w:rsid w:val="00992373"/>
    <w:rsid w:val="00993CF0"/>
    <w:rsid w:val="0099428D"/>
    <w:rsid w:val="009949A7"/>
    <w:rsid w:val="00995232"/>
    <w:rsid w:val="00995CDC"/>
    <w:rsid w:val="009975CA"/>
    <w:rsid w:val="009A0C15"/>
    <w:rsid w:val="009A1088"/>
    <w:rsid w:val="009A14CB"/>
    <w:rsid w:val="009A1FCA"/>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061C"/>
    <w:rsid w:val="009D2376"/>
    <w:rsid w:val="009D2D48"/>
    <w:rsid w:val="009D3103"/>
    <w:rsid w:val="009D42B3"/>
    <w:rsid w:val="009D4409"/>
    <w:rsid w:val="009D4724"/>
    <w:rsid w:val="009D4AD5"/>
    <w:rsid w:val="009D4B2F"/>
    <w:rsid w:val="009D4C1B"/>
    <w:rsid w:val="009D500A"/>
    <w:rsid w:val="009D5159"/>
    <w:rsid w:val="009D5EA5"/>
    <w:rsid w:val="009D64DA"/>
    <w:rsid w:val="009D6BEA"/>
    <w:rsid w:val="009D76A3"/>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FFB"/>
    <w:rsid w:val="009F045D"/>
    <w:rsid w:val="009F0E5F"/>
    <w:rsid w:val="009F1098"/>
    <w:rsid w:val="009F1458"/>
    <w:rsid w:val="009F1D3A"/>
    <w:rsid w:val="009F2C2E"/>
    <w:rsid w:val="009F4190"/>
    <w:rsid w:val="009F4911"/>
    <w:rsid w:val="009F513E"/>
    <w:rsid w:val="009F5241"/>
    <w:rsid w:val="009F6807"/>
    <w:rsid w:val="009F68DF"/>
    <w:rsid w:val="009F6A24"/>
    <w:rsid w:val="00A0042C"/>
    <w:rsid w:val="00A00495"/>
    <w:rsid w:val="00A01368"/>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47CCD"/>
    <w:rsid w:val="00A50113"/>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775BE"/>
    <w:rsid w:val="00A80489"/>
    <w:rsid w:val="00A83454"/>
    <w:rsid w:val="00A843FC"/>
    <w:rsid w:val="00A84DA5"/>
    <w:rsid w:val="00A85302"/>
    <w:rsid w:val="00A86119"/>
    <w:rsid w:val="00A8649F"/>
    <w:rsid w:val="00A86D25"/>
    <w:rsid w:val="00A877BD"/>
    <w:rsid w:val="00A8786B"/>
    <w:rsid w:val="00A903F1"/>
    <w:rsid w:val="00A905CC"/>
    <w:rsid w:val="00A90974"/>
    <w:rsid w:val="00A9197E"/>
    <w:rsid w:val="00A91ACB"/>
    <w:rsid w:val="00A92065"/>
    <w:rsid w:val="00A92184"/>
    <w:rsid w:val="00A9334F"/>
    <w:rsid w:val="00A93D6F"/>
    <w:rsid w:val="00A9614E"/>
    <w:rsid w:val="00A963B5"/>
    <w:rsid w:val="00A96C06"/>
    <w:rsid w:val="00A96FA8"/>
    <w:rsid w:val="00A97665"/>
    <w:rsid w:val="00AA0504"/>
    <w:rsid w:val="00AA0909"/>
    <w:rsid w:val="00AA0E00"/>
    <w:rsid w:val="00AA1C72"/>
    <w:rsid w:val="00AA1E8D"/>
    <w:rsid w:val="00AA1FDE"/>
    <w:rsid w:val="00AA244F"/>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5E44"/>
    <w:rsid w:val="00AB610D"/>
    <w:rsid w:val="00AB7348"/>
    <w:rsid w:val="00AB7B31"/>
    <w:rsid w:val="00AC13B0"/>
    <w:rsid w:val="00AC1642"/>
    <w:rsid w:val="00AC2FD0"/>
    <w:rsid w:val="00AC3DBD"/>
    <w:rsid w:val="00AC5E85"/>
    <w:rsid w:val="00AD03D8"/>
    <w:rsid w:val="00AD0D5F"/>
    <w:rsid w:val="00AD34CF"/>
    <w:rsid w:val="00AD36C8"/>
    <w:rsid w:val="00AD37C9"/>
    <w:rsid w:val="00AD47D3"/>
    <w:rsid w:val="00AD652F"/>
    <w:rsid w:val="00AD7D05"/>
    <w:rsid w:val="00AE01F6"/>
    <w:rsid w:val="00AE16F0"/>
    <w:rsid w:val="00AE2924"/>
    <w:rsid w:val="00AE473C"/>
    <w:rsid w:val="00AE55E7"/>
    <w:rsid w:val="00AE6363"/>
    <w:rsid w:val="00AE6CD6"/>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5AF1"/>
    <w:rsid w:val="00B16048"/>
    <w:rsid w:val="00B2028C"/>
    <w:rsid w:val="00B21771"/>
    <w:rsid w:val="00B2191C"/>
    <w:rsid w:val="00B219F3"/>
    <w:rsid w:val="00B21B30"/>
    <w:rsid w:val="00B2231E"/>
    <w:rsid w:val="00B22E76"/>
    <w:rsid w:val="00B22F7D"/>
    <w:rsid w:val="00B23016"/>
    <w:rsid w:val="00B23771"/>
    <w:rsid w:val="00B24EA8"/>
    <w:rsid w:val="00B26625"/>
    <w:rsid w:val="00B26A5A"/>
    <w:rsid w:val="00B2713B"/>
    <w:rsid w:val="00B2769B"/>
    <w:rsid w:val="00B307D2"/>
    <w:rsid w:val="00B308EA"/>
    <w:rsid w:val="00B322BC"/>
    <w:rsid w:val="00B3398B"/>
    <w:rsid w:val="00B33B1E"/>
    <w:rsid w:val="00B362D9"/>
    <w:rsid w:val="00B36B99"/>
    <w:rsid w:val="00B36D20"/>
    <w:rsid w:val="00B36F67"/>
    <w:rsid w:val="00B40633"/>
    <w:rsid w:val="00B44049"/>
    <w:rsid w:val="00B44318"/>
    <w:rsid w:val="00B44C4B"/>
    <w:rsid w:val="00B477CB"/>
    <w:rsid w:val="00B507ED"/>
    <w:rsid w:val="00B508A7"/>
    <w:rsid w:val="00B51B77"/>
    <w:rsid w:val="00B52081"/>
    <w:rsid w:val="00B52695"/>
    <w:rsid w:val="00B52A82"/>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AF5"/>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6440"/>
    <w:rsid w:val="00BB7D9E"/>
    <w:rsid w:val="00BC16AC"/>
    <w:rsid w:val="00BC2B7B"/>
    <w:rsid w:val="00BC3290"/>
    <w:rsid w:val="00BC3AE8"/>
    <w:rsid w:val="00BC3AF4"/>
    <w:rsid w:val="00BC43A8"/>
    <w:rsid w:val="00BC5C6D"/>
    <w:rsid w:val="00BC7120"/>
    <w:rsid w:val="00BC76A3"/>
    <w:rsid w:val="00BD00D1"/>
    <w:rsid w:val="00BD07A2"/>
    <w:rsid w:val="00BD2603"/>
    <w:rsid w:val="00BD417D"/>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BF63A3"/>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1362"/>
    <w:rsid w:val="00C32151"/>
    <w:rsid w:val="00C3217A"/>
    <w:rsid w:val="00C33551"/>
    <w:rsid w:val="00C3357D"/>
    <w:rsid w:val="00C33BE9"/>
    <w:rsid w:val="00C33C13"/>
    <w:rsid w:val="00C348C7"/>
    <w:rsid w:val="00C35B2A"/>
    <w:rsid w:val="00C36742"/>
    <w:rsid w:val="00C374AD"/>
    <w:rsid w:val="00C40DE4"/>
    <w:rsid w:val="00C40E63"/>
    <w:rsid w:val="00C41A06"/>
    <w:rsid w:val="00C41AE0"/>
    <w:rsid w:val="00C4261B"/>
    <w:rsid w:val="00C42BFB"/>
    <w:rsid w:val="00C44DDC"/>
    <w:rsid w:val="00C469F4"/>
    <w:rsid w:val="00C50A61"/>
    <w:rsid w:val="00C5128B"/>
    <w:rsid w:val="00C51423"/>
    <w:rsid w:val="00C5294D"/>
    <w:rsid w:val="00C52F83"/>
    <w:rsid w:val="00C53C84"/>
    <w:rsid w:val="00C54C1B"/>
    <w:rsid w:val="00C54DBA"/>
    <w:rsid w:val="00C57ED3"/>
    <w:rsid w:val="00C61640"/>
    <w:rsid w:val="00C61AA7"/>
    <w:rsid w:val="00C61B8E"/>
    <w:rsid w:val="00C668DE"/>
    <w:rsid w:val="00C7044F"/>
    <w:rsid w:val="00C71881"/>
    <w:rsid w:val="00C720F8"/>
    <w:rsid w:val="00C7294B"/>
    <w:rsid w:val="00C74A1C"/>
    <w:rsid w:val="00C75139"/>
    <w:rsid w:val="00C7525C"/>
    <w:rsid w:val="00C76CF7"/>
    <w:rsid w:val="00C83A4C"/>
    <w:rsid w:val="00C83B75"/>
    <w:rsid w:val="00C8533B"/>
    <w:rsid w:val="00C858BA"/>
    <w:rsid w:val="00C86977"/>
    <w:rsid w:val="00C916C8"/>
    <w:rsid w:val="00C9398D"/>
    <w:rsid w:val="00C939EE"/>
    <w:rsid w:val="00C93C6E"/>
    <w:rsid w:val="00C93F93"/>
    <w:rsid w:val="00C94D44"/>
    <w:rsid w:val="00C95EEE"/>
    <w:rsid w:val="00C960DF"/>
    <w:rsid w:val="00C974CB"/>
    <w:rsid w:val="00C97929"/>
    <w:rsid w:val="00CA0049"/>
    <w:rsid w:val="00CA0980"/>
    <w:rsid w:val="00CA2A98"/>
    <w:rsid w:val="00CA2BAE"/>
    <w:rsid w:val="00CA34BA"/>
    <w:rsid w:val="00CA4503"/>
    <w:rsid w:val="00CA5A66"/>
    <w:rsid w:val="00CA796A"/>
    <w:rsid w:val="00CB2575"/>
    <w:rsid w:val="00CB3677"/>
    <w:rsid w:val="00CB368F"/>
    <w:rsid w:val="00CB4C42"/>
    <w:rsid w:val="00CB4DFA"/>
    <w:rsid w:val="00CB6B20"/>
    <w:rsid w:val="00CB7BD7"/>
    <w:rsid w:val="00CC0707"/>
    <w:rsid w:val="00CC4CB6"/>
    <w:rsid w:val="00CC4DB0"/>
    <w:rsid w:val="00CC5038"/>
    <w:rsid w:val="00CC5326"/>
    <w:rsid w:val="00CC7426"/>
    <w:rsid w:val="00CC7602"/>
    <w:rsid w:val="00CC7910"/>
    <w:rsid w:val="00CD0C20"/>
    <w:rsid w:val="00CD297A"/>
    <w:rsid w:val="00CD3DB0"/>
    <w:rsid w:val="00CD4129"/>
    <w:rsid w:val="00CD4AF9"/>
    <w:rsid w:val="00CD5DBB"/>
    <w:rsid w:val="00CD67E7"/>
    <w:rsid w:val="00CD6CED"/>
    <w:rsid w:val="00CD7388"/>
    <w:rsid w:val="00CE130A"/>
    <w:rsid w:val="00CE23CD"/>
    <w:rsid w:val="00CE247A"/>
    <w:rsid w:val="00CE2A1A"/>
    <w:rsid w:val="00CE2F05"/>
    <w:rsid w:val="00CE4A51"/>
    <w:rsid w:val="00CE4F80"/>
    <w:rsid w:val="00CE50E4"/>
    <w:rsid w:val="00CE51E8"/>
    <w:rsid w:val="00CE56A1"/>
    <w:rsid w:val="00CE597D"/>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3A76"/>
    <w:rsid w:val="00D3482C"/>
    <w:rsid w:val="00D3664C"/>
    <w:rsid w:val="00D3683A"/>
    <w:rsid w:val="00D379C5"/>
    <w:rsid w:val="00D37C36"/>
    <w:rsid w:val="00D404F8"/>
    <w:rsid w:val="00D40559"/>
    <w:rsid w:val="00D405B8"/>
    <w:rsid w:val="00D41493"/>
    <w:rsid w:val="00D4200A"/>
    <w:rsid w:val="00D4267F"/>
    <w:rsid w:val="00D42B7B"/>
    <w:rsid w:val="00D441E9"/>
    <w:rsid w:val="00D44425"/>
    <w:rsid w:val="00D44FC8"/>
    <w:rsid w:val="00D45D8F"/>
    <w:rsid w:val="00D47077"/>
    <w:rsid w:val="00D47B96"/>
    <w:rsid w:val="00D50332"/>
    <w:rsid w:val="00D52B95"/>
    <w:rsid w:val="00D5362B"/>
    <w:rsid w:val="00D53A09"/>
    <w:rsid w:val="00D54AAB"/>
    <w:rsid w:val="00D54DF5"/>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168"/>
    <w:rsid w:val="00D677BB"/>
    <w:rsid w:val="00D70544"/>
    <w:rsid w:val="00D71463"/>
    <w:rsid w:val="00D7194A"/>
    <w:rsid w:val="00D725D4"/>
    <w:rsid w:val="00D72AE4"/>
    <w:rsid w:val="00D73026"/>
    <w:rsid w:val="00D73FA1"/>
    <w:rsid w:val="00D7469D"/>
    <w:rsid w:val="00D7550B"/>
    <w:rsid w:val="00D75EEB"/>
    <w:rsid w:val="00D75F1E"/>
    <w:rsid w:val="00D80F87"/>
    <w:rsid w:val="00D812A5"/>
    <w:rsid w:val="00D82A5C"/>
    <w:rsid w:val="00D82D11"/>
    <w:rsid w:val="00D82EE9"/>
    <w:rsid w:val="00D83CD3"/>
    <w:rsid w:val="00D83E51"/>
    <w:rsid w:val="00D84719"/>
    <w:rsid w:val="00D856EA"/>
    <w:rsid w:val="00D85ACD"/>
    <w:rsid w:val="00D86460"/>
    <w:rsid w:val="00D87F74"/>
    <w:rsid w:val="00D912D5"/>
    <w:rsid w:val="00D91AAF"/>
    <w:rsid w:val="00D94564"/>
    <w:rsid w:val="00D9536E"/>
    <w:rsid w:val="00D9638C"/>
    <w:rsid w:val="00D97426"/>
    <w:rsid w:val="00D97568"/>
    <w:rsid w:val="00DA06B0"/>
    <w:rsid w:val="00DA29BA"/>
    <w:rsid w:val="00DA3249"/>
    <w:rsid w:val="00DA37C7"/>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1957"/>
    <w:rsid w:val="00DD26D0"/>
    <w:rsid w:val="00DD47D5"/>
    <w:rsid w:val="00DD6729"/>
    <w:rsid w:val="00DD74A1"/>
    <w:rsid w:val="00DD7960"/>
    <w:rsid w:val="00DD7B0D"/>
    <w:rsid w:val="00DE1F29"/>
    <w:rsid w:val="00DE3FEB"/>
    <w:rsid w:val="00DE4905"/>
    <w:rsid w:val="00DE50EF"/>
    <w:rsid w:val="00DE510C"/>
    <w:rsid w:val="00DE7822"/>
    <w:rsid w:val="00DF081A"/>
    <w:rsid w:val="00DF265D"/>
    <w:rsid w:val="00DF2EB0"/>
    <w:rsid w:val="00DF31C1"/>
    <w:rsid w:val="00DF427A"/>
    <w:rsid w:val="00DF45C5"/>
    <w:rsid w:val="00DF5A8C"/>
    <w:rsid w:val="00DF6A67"/>
    <w:rsid w:val="00DF71D8"/>
    <w:rsid w:val="00E00CCA"/>
    <w:rsid w:val="00E01623"/>
    <w:rsid w:val="00E01FD7"/>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12C"/>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233"/>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379"/>
    <w:rsid w:val="00E94468"/>
    <w:rsid w:val="00E94A0E"/>
    <w:rsid w:val="00E96226"/>
    <w:rsid w:val="00E96DDE"/>
    <w:rsid w:val="00EA04AE"/>
    <w:rsid w:val="00EA062F"/>
    <w:rsid w:val="00EA1266"/>
    <w:rsid w:val="00EA17A9"/>
    <w:rsid w:val="00EA311B"/>
    <w:rsid w:val="00EA36CA"/>
    <w:rsid w:val="00EA3D9C"/>
    <w:rsid w:val="00EA43C0"/>
    <w:rsid w:val="00EA4CB0"/>
    <w:rsid w:val="00EA566F"/>
    <w:rsid w:val="00EB1A58"/>
    <w:rsid w:val="00EB2857"/>
    <w:rsid w:val="00EB30B7"/>
    <w:rsid w:val="00EB3B7F"/>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985"/>
    <w:rsid w:val="00EE270D"/>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2942"/>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0867"/>
    <w:rsid w:val="00F31570"/>
    <w:rsid w:val="00F31A51"/>
    <w:rsid w:val="00F33355"/>
    <w:rsid w:val="00F34363"/>
    <w:rsid w:val="00F34CE9"/>
    <w:rsid w:val="00F354B9"/>
    <w:rsid w:val="00F35705"/>
    <w:rsid w:val="00F35B93"/>
    <w:rsid w:val="00F35CA1"/>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1A64"/>
    <w:rsid w:val="00F53775"/>
    <w:rsid w:val="00F539A6"/>
    <w:rsid w:val="00F54409"/>
    <w:rsid w:val="00F55E0E"/>
    <w:rsid w:val="00F5611D"/>
    <w:rsid w:val="00F56597"/>
    <w:rsid w:val="00F56E3E"/>
    <w:rsid w:val="00F574D0"/>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3157"/>
    <w:rsid w:val="00F74408"/>
    <w:rsid w:val="00F75896"/>
    <w:rsid w:val="00F76666"/>
    <w:rsid w:val="00F767CC"/>
    <w:rsid w:val="00F76ECB"/>
    <w:rsid w:val="00F76EF7"/>
    <w:rsid w:val="00F776B7"/>
    <w:rsid w:val="00F77758"/>
    <w:rsid w:val="00F77BDB"/>
    <w:rsid w:val="00F800B2"/>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4C05"/>
    <w:rsid w:val="00F954EF"/>
    <w:rsid w:val="00F96483"/>
    <w:rsid w:val="00F9648C"/>
    <w:rsid w:val="00F96671"/>
    <w:rsid w:val="00F9680E"/>
    <w:rsid w:val="00F96E21"/>
    <w:rsid w:val="00FA00AF"/>
    <w:rsid w:val="00FA0A0A"/>
    <w:rsid w:val="00FA0C9D"/>
    <w:rsid w:val="00FA169B"/>
    <w:rsid w:val="00FA29C1"/>
    <w:rsid w:val="00FA2C4B"/>
    <w:rsid w:val="00FA4242"/>
    <w:rsid w:val="00FA5CC6"/>
    <w:rsid w:val="00FA64D5"/>
    <w:rsid w:val="00FA6760"/>
    <w:rsid w:val="00FA70F6"/>
    <w:rsid w:val="00FA7420"/>
    <w:rsid w:val="00FA756C"/>
    <w:rsid w:val="00FA75E4"/>
    <w:rsid w:val="00FA776B"/>
    <w:rsid w:val="00FB0AB1"/>
    <w:rsid w:val="00FB2BEF"/>
    <w:rsid w:val="00FB36CA"/>
    <w:rsid w:val="00FB5344"/>
    <w:rsid w:val="00FB5A13"/>
    <w:rsid w:val="00FB72AC"/>
    <w:rsid w:val="00FB7706"/>
    <w:rsid w:val="00FB7EC9"/>
    <w:rsid w:val="00FB7F82"/>
    <w:rsid w:val="00FC0DAF"/>
    <w:rsid w:val="00FC11F5"/>
    <w:rsid w:val="00FC126D"/>
    <w:rsid w:val="00FC3387"/>
    <w:rsid w:val="00FC382F"/>
    <w:rsid w:val="00FC4236"/>
    <w:rsid w:val="00FC615D"/>
    <w:rsid w:val="00FD01CC"/>
    <w:rsid w:val="00FD08AF"/>
    <w:rsid w:val="00FD11F8"/>
    <w:rsid w:val="00FD1E7A"/>
    <w:rsid w:val="00FD2672"/>
    <w:rsid w:val="00FD28F4"/>
    <w:rsid w:val="00FD2CE2"/>
    <w:rsid w:val="00FD4A1E"/>
    <w:rsid w:val="00FD66A9"/>
    <w:rsid w:val="00FD6712"/>
    <w:rsid w:val="00FD6853"/>
    <w:rsid w:val="00FD6D15"/>
    <w:rsid w:val="00FD6E54"/>
    <w:rsid w:val="00FE01B5"/>
    <w:rsid w:val="00FE03BB"/>
    <w:rsid w:val="00FE0BF0"/>
    <w:rsid w:val="00FE15A2"/>
    <w:rsid w:val="00FE24FB"/>
    <w:rsid w:val="00FE3B37"/>
    <w:rsid w:val="00FE4B40"/>
    <w:rsid w:val="00FE5DC4"/>
    <w:rsid w:val="00FE5E87"/>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3144AD36-F9D6-4EA4-9B8F-BD025050B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unhideWhenUsed="1"/>
    <w:lsdException w:name="List 3" w:unhideWhenUsed="1"/>
    <w:lsdException w:name="List Bullet 2" w:semiHidden="1"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EB3B7F"/>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C74A1C"/>
    <w:pPr>
      <w:keepNext/>
      <w:spacing w:before="200"/>
      <w:outlineLvl w:val="1"/>
    </w:pPr>
    <w:rPr>
      <w:b/>
      <w:bCs/>
      <w:sz w:val="40"/>
      <w:szCs w:val="40"/>
    </w:rPr>
  </w:style>
  <w:style w:type="paragraph" w:styleId="Heading3">
    <w:name w:val="heading 3"/>
    <w:basedOn w:val="Normal"/>
    <w:next w:val="BodyText"/>
    <w:link w:val="Heading3Char"/>
    <w:qFormat/>
    <w:rsid w:val="00C74A1C"/>
    <w:pPr>
      <w:keepNext/>
      <w:spacing w:before="200"/>
      <w:outlineLvl w:val="2"/>
    </w:pPr>
    <w:rPr>
      <w:sz w:val="40"/>
      <w:szCs w:val="40"/>
    </w:rPr>
  </w:style>
  <w:style w:type="paragraph" w:styleId="Heading4">
    <w:name w:val="heading 4"/>
    <w:basedOn w:val="Normal"/>
    <w:next w:val="BodyText"/>
    <w:link w:val="Heading4Char"/>
    <w:qFormat/>
    <w:rsid w:val="00C74A1C"/>
    <w:pPr>
      <w:keepNext/>
      <w:spacing w:before="200"/>
      <w:outlineLvl w:val="3"/>
    </w:pPr>
    <w:rPr>
      <w:u w:val="single"/>
    </w:rPr>
  </w:style>
  <w:style w:type="paragraph" w:styleId="Heading5">
    <w:name w:val="heading 5"/>
    <w:basedOn w:val="Normal"/>
    <w:next w:val="BodyText"/>
    <w:link w:val="Heading5Char"/>
    <w:qFormat/>
    <w:rsid w:val="00C74A1C"/>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2A1407"/>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C74A1C"/>
    <w:rPr>
      <w:b/>
      <w:bCs/>
      <w:sz w:val="40"/>
      <w:szCs w:val="40"/>
    </w:rPr>
  </w:style>
  <w:style w:type="paragraph" w:styleId="ListNumber">
    <w:name w:val="List Number"/>
    <w:basedOn w:val="Normal"/>
    <w:semiHidden/>
    <w:rsid w:val="00C50A61"/>
    <w:pPr>
      <w:numPr>
        <w:numId w:val="6"/>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C74A1C"/>
    <w:rPr>
      <w:sz w:val="40"/>
      <w:szCs w:val="40"/>
    </w:rPr>
  </w:style>
  <w:style w:type="character" w:customStyle="1" w:styleId="Heading4Char">
    <w:name w:val="Heading 4 Char"/>
    <w:basedOn w:val="DefaultParagraphFont"/>
    <w:link w:val="Heading4"/>
    <w:rsid w:val="00C74A1C"/>
    <w:rPr>
      <w:u w:val="single"/>
    </w:rPr>
  </w:style>
  <w:style w:type="character" w:customStyle="1" w:styleId="Heading5Char">
    <w:name w:val="Heading 5 Char"/>
    <w:basedOn w:val="DefaultParagraphFont"/>
    <w:link w:val="Heading5"/>
    <w:rsid w:val="00C74A1C"/>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24"/>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semiHidden/>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1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1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14"/>
      </w:numPr>
      <w:spacing w:before="200"/>
      <w:ind w:left="2268" w:hanging="567"/>
    </w:pPr>
  </w:style>
  <w:style w:type="paragraph" w:styleId="ListBullet4">
    <w:name w:val="List Bullet 4"/>
    <w:basedOn w:val="Normal"/>
    <w:semiHidden/>
    <w:rsid w:val="00C50A61"/>
    <w:pPr>
      <w:numPr>
        <w:numId w:val="15"/>
      </w:numPr>
      <w:tabs>
        <w:tab w:val="clear" w:pos="1209"/>
      </w:tabs>
      <w:spacing w:before="200"/>
      <w:ind w:left="2835" w:hanging="567"/>
    </w:pPr>
  </w:style>
  <w:style w:type="paragraph" w:styleId="ListBullet5">
    <w:name w:val="List Bullet 5"/>
    <w:basedOn w:val="Normal"/>
    <w:semiHidden/>
    <w:rsid w:val="00C50A61"/>
    <w:pPr>
      <w:numPr>
        <w:numId w:val="16"/>
      </w:numPr>
      <w:tabs>
        <w:tab w:val="clear" w:pos="1492"/>
      </w:tabs>
      <w:spacing w:before="200"/>
      <w:ind w:left="3402" w:hanging="567"/>
    </w:pPr>
  </w:style>
  <w:style w:type="paragraph" w:styleId="ListNumber5">
    <w:name w:val="List Number 5"/>
    <w:basedOn w:val="Normal"/>
    <w:semiHidden/>
    <w:rsid w:val="00C50A61"/>
    <w:pPr>
      <w:numPr>
        <w:numId w:val="2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17"/>
      </w:numPr>
      <w:tabs>
        <w:tab w:val="clear" w:pos="643"/>
      </w:tabs>
      <w:spacing w:before="200"/>
      <w:ind w:left="1701" w:hanging="567"/>
    </w:pPr>
  </w:style>
  <w:style w:type="paragraph" w:styleId="ListNumber3">
    <w:name w:val="List Number 3"/>
    <w:basedOn w:val="Normal"/>
    <w:semiHidden/>
    <w:rsid w:val="00C50A61"/>
    <w:pPr>
      <w:numPr>
        <w:numId w:val="18"/>
      </w:numPr>
      <w:tabs>
        <w:tab w:val="clear" w:pos="926"/>
      </w:tabs>
      <w:spacing w:before="200"/>
      <w:ind w:left="2267" w:hanging="567"/>
    </w:pPr>
  </w:style>
  <w:style w:type="paragraph" w:styleId="ListNumber4">
    <w:name w:val="List Number 4"/>
    <w:basedOn w:val="Normal"/>
    <w:semiHidden/>
    <w:rsid w:val="00C50A61"/>
    <w:pPr>
      <w:numPr>
        <w:numId w:val="19"/>
      </w:numPr>
      <w:tabs>
        <w:tab w:val="clear" w:pos="1209"/>
      </w:tabs>
      <w:spacing w:before="200"/>
      <w:ind w:left="2834" w:hanging="567"/>
    </w:pPr>
  </w:style>
  <w:style w:type="paragraph" w:customStyle="1" w:styleId="indent1">
    <w:name w:val="indent &quot;1&quot;"/>
    <w:basedOn w:val="BodyText"/>
    <w:qFormat/>
    <w:rsid w:val="00E3612C"/>
    <w:pPr>
      <w:numPr>
        <w:numId w:val="44"/>
      </w:numPr>
    </w:pPr>
  </w:style>
  <w:style w:type="character" w:customStyle="1" w:styleId="HeaderChar">
    <w:name w:val="Header Char"/>
    <w:basedOn w:val="DefaultParagraphFont"/>
    <w:link w:val="Header"/>
    <w:uiPriority w:val="99"/>
    <w:rsid w:val="002D5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22497-FB36-4B4E-851D-FDB620AAA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549</Words>
  <Characters>3334</Characters>
  <Application>Microsoft Office Word</Application>
  <DocSecurity>0</DocSecurity>
  <Lines>112</Lines>
  <Paragraphs>22</Paragraphs>
  <ScaleCrop>false</ScaleCrop>
  <HeadingPairs>
    <vt:vector size="2" baseType="variant">
      <vt:variant>
        <vt:lpstr>Title</vt:lpstr>
      </vt:variant>
      <vt:variant>
        <vt:i4>1</vt:i4>
      </vt:variant>
    </vt:vector>
  </HeadingPairs>
  <TitlesOfParts>
    <vt:vector size="1" baseType="lpstr">
      <vt:lpstr>A/59/13 Add. 2 (Arabic)</vt:lpstr>
    </vt:vector>
  </TitlesOfParts>
  <Company>World Intellectual Property Organization</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A/59/13 Add. 2 (Arabic)</dc:title>
  <dc:creator>MERZOUK Fawzi</dc:creator>
  <cp:keywords>PUBLIC</cp:keywords>
  <cp:lastModifiedBy>HÄFLIGER Patience</cp:lastModifiedBy>
  <cp:revision>4</cp:revision>
  <cp:lastPrinted>2019-10-10T01:05:00Z</cp:lastPrinted>
  <dcterms:created xsi:type="dcterms:W3CDTF">2019-10-10T01:04:00Z</dcterms:created>
  <dcterms:modified xsi:type="dcterms:W3CDTF">2019-10-10T01:22:00Z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780b29ae-8d2c-4b28-84f3-ec7477427636</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