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B5900">
            <w:pPr>
              <w:pStyle w:val="DocumentCodeAR"/>
              <w:bidi/>
              <w:rPr>
                <w:rtl/>
              </w:rPr>
            </w:pPr>
            <w:r>
              <w:t>A</w:t>
            </w:r>
            <w:r w:rsidR="00100F97">
              <w:t>/</w:t>
            </w:r>
            <w:r w:rsidR="00D3084A">
              <w:t>57</w:t>
            </w:r>
            <w:r w:rsidR="00B6101C" w:rsidRPr="00B6101C">
              <w:t>/</w:t>
            </w:r>
            <w:r w:rsidR="007B5900">
              <w:t>8</w:t>
            </w:r>
          </w:p>
        </w:tc>
      </w:tr>
      <w:tr w:rsidR="001667B6" w:rsidTr="00BF164F">
        <w:tc>
          <w:tcPr>
            <w:tcW w:w="9571" w:type="dxa"/>
            <w:gridSpan w:val="3"/>
          </w:tcPr>
          <w:p w:rsidR="001667B6" w:rsidRPr="00B6101C" w:rsidRDefault="00B6101C" w:rsidP="00F43CA4">
            <w:pPr>
              <w:pStyle w:val="DocumentLanguageAR"/>
              <w:bidi/>
              <w:rPr>
                <w:rtl/>
              </w:rPr>
            </w:pPr>
            <w:r w:rsidRPr="00B6101C">
              <w:rPr>
                <w:rFonts w:hint="cs"/>
                <w:rtl/>
              </w:rPr>
              <w:t xml:space="preserve">الأصل: </w:t>
            </w:r>
            <w:r w:rsidR="00F43CA4">
              <w:rPr>
                <w:rFonts w:hint="cs"/>
                <w:rtl/>
              </w:rPr>
              <w:t>بالإنكليزية</w:t>
            </w:r>
          </w:p>
        </w:tc>
      </w:tr>
      <w:tr w:rsidR="001667B6" w:rsidTr="00BF164F">
        <w:tc>
          <w:tcPr>
            <w:tcW w:w="9571" w:type="dxa"/>
            <w:gridSpan w:val="3"/>
          </w:tcPr>
          <w:p w:rsidR="001667B6" w:rsidRPr="00B6101C" w:rsidRDefault="00B6101C" w:rsidP="00D3084A">
            <w:pPr>
              <w:pStyle w:val="DocumentDateAR"/>
              <w:bidi/>
              <w:rPr>
                <w:rtl/>
              </w:rPr>
            </w:pPr>
            <w:r w:rsidRPr="00B6101C">
              <w:rPr>
                <w:rFonts w:hint="cs"/>
                <w:rtl/>
              </w:rPr>
              <w:t xml:space="preserve">التاريخ: </w:t>
            </w:r>
            <w:r w:rsidR="00D3084A">
              <w:rPr>
                <w:rFonts w:hint="cs"/>
                <w:rtl/>
              </w:rPr>
              <w:t>26</w:t>
            </w:r>
            <w:r w:rsidRPr="00B6101C">
              <w:rPr>
                <w:rFonts w:hint="cs"/>
                <w:rtl/>
              </w:rPr>
              <w:t xml:space="preserve"> </w:t>
            </w:r>
            <w:r w:rsidR="00F43CA4">
              <w:rPr>
                <w:rFonts w:hint="cs"/>
                <w:rtl/>
              </w:rPr>
              <w:t>سبتمبر</w:t>
            </w:r>
            <w:r w:rsidRPr="00B6101C">
              <w:rPr>
                <w:rFonts w:hint="cs"/>
                <w:rtl/>
              </w:rPr>
              <w:t xml:space="preserve"> </w:t>
            </w:r>
            <w:r w:rsidR="00B774A4">
              <w:rPr>
                <w:rFonts w:hint="cs"/>
                <w:rtl/>
              </w:rPr>
              <w:t>201</w:t>
            </w:r>
            <w:r w:rsidR="00D3084A">
              <w:rPr>
                <w:rFonts w:hint="cs"/>
                <w:rtl/>
              </w:rPr>
              <w:t>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D3084A">
      <w:pPr>
        <w:pStyle w:val="MeetingSessionAR"/>
        <w:bidi/>
        <w:rPr>
          <w:rtl/>
        </w:rPr>
      </w:pPr>
      <w:r w:rsidRPr="00D61541">
        <w:rPr>
          <w:rFonts w:hint="cs"/>
          <w:rtl/>
        </w:rPr>
        <w:t xml:space="preserve">سلسلة الاجتماعات </w:t>
      </w:r>
      <w:r w:rsidR="00D3084A">
        <w:rPr>
          <w:rFonts w:hint="cs"/>
          <w:rtl/>
        </w:rPr>
        <w:t>السابعة</w:t>
      </w:r>
      <w:r w:rsidR="00C76865">
        <w:rPr>
          <w:rFonts w:hint="cs"/>
          <w:rtl/>
        </w:rPr>
        <w:t xml:space="preserve"> </w:t>
      </w:r>
      <w:r>
        <w:rPr>
          <w:rFonts w:hint="cs"/>
          <w:rtl/>
        </w:rPr>
        <w:t>والخمسون</w:t>
      </w:r>
    </w:p>
    <w:p w:rsidR="001E12A4" w:rsidRPr="00D61541" w:rsidRDefault="001E12A4" w:rsidP="00D3084A">
      <w:pPr>
        <w:pStyle w:val="MeetingDatesAR"/>
        <w:bidi/>
        <w:rPr>
          <w:rtl/>
        </w:rPr>
      </w:pPr>
      <w:r w:rsidRPr="00D61541">
        <w:rPr>
          <w:rFonts w:hint="cs"/>
          <w:rtl/>
        </w:rPr>
        <w:t xml:space="preserve">جنيف، </w:t>
      </w:r>
      <w:r w:rsidR="008C50F7">
        <w:rPr>
          <w:rFonts w:hint="cs"/>
          <w:rtl/>
        </w:rPr>
        <w:t xml:space="preserve">من </w:t>
      </w:r>
      <w:r w:rsidR="00D3084A">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D3084A">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4782" w:rsidP="007B5900">
      <w:pPr>
        <w:pStyle w:val="DocumentTitleAR"/>
        <w:bidi/>
        <w:rPr>
          <w:rtl/>
        </w:rPr>
      </w:pPr>
      <w:r w:rsidRPr="00034782">
        <w:rPr>
          <w:rtl/>
        </w:rPr>
        <w:t xml:space="preserve">فتح مكاتب خارجية جديدة </w:t>
      </w:r>
      <w:proofErr w:type="spellStart"/>
      <w:r w:rsidRPr="00034782">
        <w:rPr>
          <w:rtl/>
        </w:rPr>
        <w:t>للويبو</w:t>
      </w:r>
      <w:proofErr w:type="spellEnd"/>
      <w:r w:rsidRPr="00034782">
        <w:rPr>
          <w:rtl/>
        </w:rPr>
        <w:t xml:space="preserve"> خلال الثنائية</w:t>
      </w:r>
      <w:r w:rsidRPr="00034782">
        <w:rPr>
          <w:rFonts w:ascii="Times New Roman" w:hAnsi="Times New Roman" w:cs="Times New Roman" w:hint="cs"/>
          <w:rtl/>
        </w:rPr>
        <w:t> </w:t>
      </w:r>
      <w:r w:rsidR="00E223D6">
        <w:rPr>
          <w:rtl/>
        </w:rPr>
        <w:t>201</w:t>
      </w:r>
      <w:r w:rsidR="007B5900">
        <w:rPr>
          <w:rFonts w:hint="cs"/>
          <w:rtl/>
        </w:rPr>
        <w:t>8</w:t>
      </w:r>
      <w:r w:rsidR="00E223D6">
        <w:rPr>
          <w:rtl/>
        </w:rPr>
        <w:t>/1</w:t>
      </w:r>
      <w:r w:rsidR="007B5900">
        <w:rPr>
          <w:rFonts w:hint="cs"/>
          <w:rtl/>
        </w:rPr>
        <w:t>9</w:t>
      </w:r>
    </w:p>
    <w:p w:rsidR="00D61541" w:rsidRPr="00D61541" w:rsidRDefault="00F43CA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8C50F7" w:rsidRPr="00E223D6" w:rsidRDefault="00276F03" w:rsidP="007B5900">
      <w:pPr>
        <w:pStyle w:val="NumberedParaAR"/>
      </w:pPr>
      <w:r w:rsidRPr="00E223D6">
        <w:rPr>
          <w:rtl/>
        </w:rPr>
        <w:t>تحتوي هذه الوثيقة عل</w:t>
      </w:r>
      <w:r w:rsidR="00034782" w:rsidRPr="00E223D6">
        <w:rPr>
          <w:rFonts w:hint="cs"/>
          <w:rtl/>
        </w:rPr>
        <w:t>ى وثيق</w:t>
      </w:r>
      <w:r w:rsidR="007B5900">
        <w:rPr>
          <w:rFonts w:hint="cs"/>
          <w:rtl/>
        </w:rPr>
        <w:t>تي</w:t>
      </w:r>
      <w:r w:rsidR="00034782" w:rsidRPr="00E223D6">
        <w:rPr>
          <w:rFonts w:hint="cs"/>
          <w:rtl/>
        </w:rPr>
        <w:t xml:space="preserve"> لجنة البرنامج والميزانية</w:t>
      </w:r>
      <w:r w:rsidRPr="00E223D6">
        <w:rPr>
          <w:rFonts w:hint="cs"/>
          <w:rtl/>
        </w:rPr>
        <w:t> </w:t>
      </w:r>
      <w:r w:rsidRPr="00E223D6">
        <w:t>WO/</w:t>
      </w:r>
      <w:proofErr w:type="spellStart"/>
      <w:r w:rsidRPr="00E223D6">
        <w:t>PBC</w:t>
      </w:r>
      <w:proofErr w:type="spellEnd"/>
      <w:r w:rsidRPr="00E223D6">
        <w:t>/2</w:t>
      </w:r>
      <w:r w:rsidR="007B5900">
        <w:t>6</w:t>
      </w:r>
      <w:r w:rsidRPr="00E223D6">
        <w:t>/</w:t>
      </w:r>
      <w:r w:rsidR="007B5900">
        <w:t>7</w:t>
      </w:r>
      <w:r w:rsidR="00034782" w:rsidRPr="00E223D6">
        <w:rPr>
          <w:rFonts w:hint="cs"/>
          <w:rtl/>
        </w:rPr>
        <w:t xml:space="preserve"> </w:t>
      </w:r>
      <w:r w:rsidR="007B5900">
        <w:rPr>
          <w:rFonts w:hint="cs"/>
          <w:rtl/>
          <w:lang w:bidi="ar-EG"/>
        </w:rPr>
        <w:t>و</w:t>
      </w:r>
      <w:proofErr w:type="spellStart"/>
      <w:r w:rsidR="007B5900">
        <w:rPr>
          <w:lang w:val="fr-CH" w:bidi="ar-EG"/>
        </w:rPr>
        <w:t>WO</w:t>
      </w:r>
      <w:proofErr w:type="spellEnd"/>
      <w:r w:rsidR="007B5900">
        <w:rPr>
          <w:lang w:val="fr-CH" w:bidi="ar-EG"/>
        </w:rPr>
        <w:t>/</w:t>
      </w:r>
      <w:proofErr w:type="spellStart"/>
      <w:r w:rsidR="007B5900">
        <w:rPr>
          <w:lang w:val="fr-CH" w:bidi="ar-EG"/>
        </w:rPr>
        <w:t>PBC</w:t>
      </w:r>
      <w:proofErr w:type="spellEnd"/>
      <w:r w:rsidR="007B5900">
        <w:rPr>
          <w:lang w:val="fr-CH" w:bidi="ar-EG"/>
        </w:rPr>
        <w:t>/26/7/Corr.2</w:t>
      </w:r>
      <w:r w:rsidR="007B5900">
        <w:rPr>
          <w:rFonts w:hint="cs"/>
          <w:rtl/>
          <w:lang w:bidi="ar-EG"/>
        </w:rPr>
        <w:t xml:space="preserve"> </w:t>
      </w:r>
      <w:proofErr w:type="spellStart"/>
      <w:r w:rsidR="00034782" w:rsidRPr="00E223D6">
        <w:rPr>
          <w:rFonts w:hint="cs"/>
          <w:rtl/>
        </w:rPr>
        <w:t>المعنونة</w:t>
      </w:r>
      <w:proofErr w:type="spellEnd"/>
      <w:r w:rsidR="00034782" w:rsidRPr="00E223D6">
        <w:rPr>
          <w:rFonts w:hint="cs"/>
          <w:rtl/>
        </w:rPr>
        <w:t xml:space="preserve"> "فتح مكاتب خارجية </w:t>
      </w:r>
      <w:proofErr w:type="spellStart"/>
      <w:r w:rsidR="00034782" w:rsidRPr="00E223D6">
        <w:rPr>
          <w:rFonts w:hint="cs"/>
          <w:rtl/>
        </w:rPr>
        <w:t>للويبو</w:t>
      </w:r>
      <w:proofErr w:type="spellEnd"/>
      <w:r w:rsidR="00034782" w:rsidRPr="00E223D6">
        <w:rPr>
          <w:rFonts w:hint="cs"/>
          <w:rtl/>
        </w:rPr>
        <w:t xml:space="preserve"> خلال الثنائية 201</w:t>
      </w:r>
      <w:r w:rsidR="007B5900">
        <w:rPr>
          <w:rFonts w:hint="cs"/>
          <w:rtl/>
        </w:rPr>
        <w:t>8/19"</w:t>
      </w:r>
      <w:r w:rsidRPr="00E223D6">
        <w:rPr>
          <w:rtl/>
        </w:rPr>
        <w:t>.</w:t>
      </w:r>
      <w:r w:rsidRPr="00E223D6">
        <w:t xml:space="preserve"> </w:t>
      </w:r>
      <w:r w:rsidRPr="00E223D6">
        <w:rPr>
          <w:rtl/>
        </w:rPr>
        <w:t xml:space="preserve">ورفعت الوثيقة إلى لجنة الويبو المعنية بالبرنامج والميزانية المنعقدة في دورتها </w:t>
      </w:r>
      <w:r w:rsidR="00D3084A">
        <w:rPr>
          <w:rFonts w:hint="cs"/>
          <w:rtl/>
        </w:rPr>
        <w:t>السادسة</w:t>
      </w:r>
      <w:r w:rsidRPr="00E223D6">
        <w:rPr>
          <w:rtl/>
        </w:rPr>
        <w:t xml:space="preserve"> </w:t>
      </w:r>
      <w:r w:rsidRPr="00E223D6">
        <w:rPr>
          <w:rFonts w:hint="cs"/>
          <w:rtl/>
        </w:rPr>
        <w:t xml:space="preserve">والعشرين </w:t>
      </w:r>
      <w:r w:rsidR="00E223D6">
        <w:rPr>
          <w:rFonts w:hint="cs"/>
          <w:rtl/>
        </w:rPr>
        <w:t>(</w:t>
      </w:r>
      <w:r w:rsidRPr="00E223D6">
        <w:rPr>
          <w:rtl/>
        </w:rPr>
        <w:t>من</w:t>
      </w:r>
      <w:r w:rsidR="00F2788F" w:rsidRPr="00E223D6">
        <w:rPr>
          <w:rFonts w:hint="cs"/>
          <w:rtl/>
        </w:rPr>
        <w:t> </w:t>
      </w:r>
      <w:r w:rsidR="00D3084A">
        <w:rPr>
          <w:rFonts w:hint="cs"/>
          <w:rtl/>
        </w:rPr>
        <w:t>10</w:t>
      </w:r>
      <w:r w:rsidRPr="00E223D6">
        <w:rPr>
          <w:rFonts w:hint="cs"/>
          <w:rtl/>
        </w:rPr>
        <w:t xml:space="preserve"> </w:t>
      </w:r>
      <w:r w:rsidRPr="00E223D6">
        <w:rPr>
          <w:rtl/>
        </w:rPr>
        <w:t xml:space="preserve">إلى </w:t>
      </w:r>
      <w:r w:rsidR="00D3084A">
        <w:rPr>
          <w:rFonts w:hint="cs"/>
          <w:rtl/>
        </w:rPr>
        <w:t>14</w:t>
      </w:r>
      <w:r w:rsidRPr="00E223D6">
        <w:rPr>
          <w:rtl/>
        </w:rPr>
        <w:t xml:space="preserve"> </w:t>
      </w:r>
      <w:r w:rsidR="00D3084A">
        <w:rPr>
          <w:rFonts w:hint="cs"/>
          <w:rtl/>
        </w:rPr>
        <w:t>يوليو</w:t>
      </w:r>
      <w:r w:rsidR="00D3084A" w:rsidRPr="00E223D6">
        <w:rPr>
          <w:rtl/>
        </w:rPr>
        <w:t xml:space="preserve"> </w:t>
      </w:r>
      <w:r w:rsidRPr="00E223D6">
        <w:rPr>
          <w:rFonts w:hint="cs"/>
          <w:rtl/>
        </w:rPr>
        <w:t>201</w:t>
      </w:r>
      <w:r w:rsidR="00D3084A">
        <w:rPr>
          <w:rFonts w:hint="cs"/>
          <w:rtl/>
        </w:rPr>
        <w:t>7</w:t>
      </w:r>
      <w:r w:rsidR="00E223D6">
        <w:rPr>
          <w:rFonts w:hint="cs"/>
          <w:rtl/>
        </w:rPr>
        <w:t>)</w:t>
      </w:r>
      <w:r w:rsidR="00D3084A">
        <w:rPr>
          <w:rFonts w:hint="cs"/>
          <w:rtl/>
        </w:rPr>
        <w:t xml:space="preserve"> ودورتها السابعة والعشرين (من 11 إلى 15 سبتمبر 2017)</w:t>
      </w:r>
      <w:r w:rsidRPr="00E223D6">
        <w:rPr>
          <w:rtl/>
        </w:rPr>
        <w:t>.</w:t>
      </w:r>
    </w:p>
    <w:p w:rsidR="00F43CA4" w:rsidRDefault="00A969F0" w:rsidP="00D3084A">
      <w:pPr>
        <w:pStyle w:val="NumberedParaAR"/>
        <w:rPr>
          <w:rtl/>
        </w:rPr>
      </w:pPr>
      <w:r w:rsidRPr="00A969F0">
        <w:rPr>
          <w:rtl/>
        </w:rPr>
        <w:t>و</w:t>
      </w:r>
      <w:r w:rsidR="00D3084A">
        <w:rPr>
          <w:rFonts w:hint="cs"/>
          <w:rtl/>
        </w:rPr>
        <w:t>ت</w:t>
      </w:r>
      <w:r>
        <w:rPr>
          <w:rFonts w:hint="cs"/>
          <w:rtl/>
        </w:rPr>
        <w:t>رد قرار</w:t>
      </w:r>
      <w:r w:rsidR="00D3084A">
        <w:rPr>
          <w:rFonts w:hint="cs"/>
          <w:rtl/>
        </w:rPr>
        <w:t>ات</w:t>
      </w:r>
      <w:r w:rsidRPr="00A969F0">
        <w:rPr>
          <w:rtl/>
        </w:rPr>
        <w:t xml:space="preserve"> </w:t>
      </w:r>
      <w:r>
        <w:rPr>
          <w:rFonts w:hint="cs"/>
          <w:rtl/>
        </w:rPr>
        <w:t>ا</w:t>
      </w:r>
      <w:r w:rsidRPr="00A969F0">
        <w:rPr>
          <w:rtl/>
        </w:rPr>
        <w:t>ل</w:t>
      </w:r>
      <w:r>
        <w:rPr>
          <w:rFonts w:hint="cs"/>
          <w:rtl/>
        </w:rPr>
        <w:t>ل</w:t>
      </w:r>
      <w:r w:rsidRPr="00A969F0">
        <w:rPr>
          <w:rtl/>
        </w:rPr>
        <w:t xml:space="preserve">جنة بشأن تلك الوثيقة في </w:t>
      </w:r>
      <w:r w:rsidR="00D3084A">
        <w:rPr>
          <w:rFonts w:hint="cs"/>
          <w:rtl/>
        </w:rPr>
        <w:t>"</w:t>
      </w:r>
      <w:r w:rsidRPr="00A969F0">
        <w:rPr>
          <w:rtl/>
        </w:rPr>
        <w:t xml:space="preserve">قائمة القرارات التي </w:t>
      </w:r>
      <w:r w:rsidR="00D3084A">
        <w:rPr>
          <w:rFonts w:hint="cs"/>
          <w:rtl/>
        </w:rPr>
        <w:t>اعتمدتها</w:t>
      </w:r>
      <w:r w:rsidRPr="00A969F0">
        <w:rPr>
          <w:rtl/>
        </w:rPr>
        <w:t xml:space="preserve"> لجنة البرنامج والميزانية</w:t>
      </w:r>
      <w:r w:rsidR="00D3084A">
        <w:rPr>
          <w:rFonts w:hint="cs"/>
          <w:rtl/>
          <w:lang w:bidi="ar-EG"/>
        </w:rPr>
        <w:t>"</w:t>
      </w:r>
      <w:r w:rsidRPr="00A969F0">
        <w:rPr>
          <w:rtl/>
        </w:rPr>
        <w:t xml:space="preserve"> (الوثيقة </w:t>
      </w:r>
      <w:r w:rsidRPr="00A969F0">
        <w:t>A/5</w:t>
      </w:r>
      <w:r w:rsidR="00D3084A">
        <w:t>7</w:t>
      </w:r>
      <w:r w:rsidRPr="00A969F0">
        <w:t>/</w:t>
      </w:r>
      <w:r w:rsidR="00D3084A">
        <w:t>5</w:t>
      </w:r>
      <w:r w:rsidRPr="00A969F0">
        <w:rPr>
          <w:rtl/>
        </w:rPr>
        <w:t>).</w:t>
      </w:r>
    </w:p>
    <w:p w:rsidR="007B5900" w:rsidRDefault="007B5900" w:rsidP="001B3E37">
      <w:pPr>
        <w:pStyle w:val="EndofDocumentAR"/>
        <w:rPr>
          <w:rFonts w:hint="cs"/>
          <w:rtl/>
        </w:rPr>
      </w:pPr>
    </w:p>
    <w:p w:rsidR="00BE3D9A" w:rsidRDefault="00F43CA4" w:rsidP="007B5900">
      <w:pPr>
        <w:pStyle w:val="EndofDocumentAR"/>
        <w:rPr>
          <w:rFonts w:hint="cs"/>
          <w:rtl/>
        </w:rPr>
      </w:pPr>
      <w:r>
        <w:rPr>
          <w:rFonts w:hint="cs"/>
          <w:rtl/>
        </w:rPr>
        <w:t>[تلي ذلك الوثيق</w:t>
      </w:r>
      <w:r w:rsidR="007B5900">
        <w:rPr>
          <w:rFonts w:hint="cs"/>
          <w:rtl/>
        </w:rPr>
        <w:t>تان</w:t>
      </w:r>
      <w:r>
        <w:rPr>
          <w:rFonts w:hint="cs"/>
          <w:rtl/>
        </w:rPr>
        <w:t xml:space="preserve"> </w:t>
      </w:r>
      <w:r>
        <w:t>WO/</w:t>
      </w:r>
      <w:proofErr w:type="spellStart"/>
      <w:r>
        <w:t>PBC</w:t>
      </w:r>
      <w:proofErr w:type="spellEnd"/>
      <w:r>
        <w:t>/2</w:t>
      </w:r>
      <w:r w:rsidR="007B5900">
        <w:t>6</w:t>
      </w:r>
      <w:r>
        <w:t>/</w:t>
      </w:r>
      <w:r w:rsidR="007B5900">
        <w:t>7</w:t>
      </w:r>
      <w:r w:rsidR="007B5900">
        <w:rPr>
          <w:rFonts w:hint="cs"/>
          <w:rtl/>
        </w:rPr>
        <w:t xml:space="preserve"> و</w:t>
      </w:r>
      <w:proofErr w:type="spellStart"/>
      <w:r w:rsidR="007B5900">
        <w:rPr>
          <w:lang w:val="fr-CH"/>
        </w:rPr>
        <w:t>WO</w:t>
      </w:r>
      <w:proofErr w:type="spellEnd"/>
      <w:r w:rsidR="007B5900">
        <w:rPr>
          <w:lang w:val="fr-CH"/>
        </w:rPr>
        <w:t>/</w:t>
      </w:r>
      <w:proofErr w:type="spellStart"/>
      <w:r w:rsidR="007B5900">
        <w:rPr>
          <w:lang w:val="fr-CH"/>
        </w:rPr>
        <w:t>PBC</w:t>
      </w:r>
      <w:proofErr w:type="spellEnd"/>
      <w:r w:rsidR="007B5900">
        <w:rPr>
          <w:lang w:val="fr-CH"/>
        </w:rPr>
        <w:t>/26/7/Corr.2</w:t>
      </w:r>
      <w:r>
        <w:rPr>
          <w:rFonts w:hint="cs"/>
          <w:rtl/>
        </w:rPr>
        <w:t>]</w:t>
      </w:r>
    </w:p>
    <w:p w:rsidR="007B5900" w:rsidRDefault="007B5900" w:rsidP="007B5900">
      <w:pPr>
        <w:pStyle w:val="NormalParaAR"/>
      </w:pPr>
    </w:p>
    <w:p w:rsidR="007B5900" w:rsidRPr="007B5900" w:rsidRDefault="007B5900" w:rsidP="007B5900">
      <w:pPr>
        <w:pStyle w:val="NormalParaAR"/>
        <w:rPr>
          <w:rtl/>
        </w:rPr>
      </w:pPr>
    </w:p>
    <w:p w:rsidR="00413E22" w:rsidRDefault="00413E22" w:rsidP="007F38D1">
      <w:pPr>
        <w:pStyle w:val="NormalParaAR"/>
      </w:pPr>
    </w:p>
    <w:p w:rsidR="007B5900" w:rsidRDefault="007B5900" w:rsidP="007F38D1">
      <w:pPr>
        <w:pStyle w:val="NormalParaAR"/>
        <w:rPr>
          <w:rtl/>
        </w:rPr>
        <w:sectPr w:rsidR="007B5900" w:rsidSect="00EB7752">
          <w:headerReference w:type="default" r:id="rId10"/>
          <w:footnotePr>
            <w:numRestart w:val="eachSect"/>
          </w:footnotePr>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B5900" w:rsidRPr="006108F3" w:rsidTr="007B5900">
        <w:tc>
          <w:tcPr>
            <w:tcW w:w="4843" w:type="dxa"/>
            <w:tcBorders>
              <w:bottom w:val="single" w:sz="4" w:space="0" w:color="auto"/>
            </w:tcBorders>
          </w:tcPr>
          <w:p w:rsidR="007B5900" w:rsidRDefault="007B5900" w:rsidP="007B5900">
            <w:pPr>
              <w:bidi/>
              <w:rPr>
                <w:rFonts w:ascii="Arabic Typesetting" w:hAnsi="Arabic Typesetting" w:cs="Arabic Typesetting"/>
                <w:sz w:val="36"/>
                <w:szCs w:val="36"/>
                <w:rtl/>
              </w:rPr>
            </w:pPr>
          </w:p>
        </w:tc>
        <w:tc>
          <w:tcPr>
            <w:tcW w:w="4223" w:type="dxa"/>
            <w:tcBorders>
              <w:bottom w:val="single" w:sz="4" w:space="0" w:color="auto"/>
            </w:tcBorders>
          </w:tcPr>
          <w:p w:rsidR="007B5900" w:rsidRPr="006108F3" w:rsidRDefault="007B5900" w:rsidP="007B5900">
            <w:pPr>
              <w:bidi/>
              <w:spacing w:after="20"/>
              <w:rPr>
                <w:rFonts w:ascii="Arabic Typesetting" w:hAnsi="Arabic Typesetting" w:cs="Arabic Typesetting"/>
                <w:sz w:val="36"/>
                <w:szCs w:val="36"/>
                <w:rtl/>
              </w:rPr>
            </w:pPr>
            <w:r w:rsidRPr="006108F3">
              <w:rPr>
                <w:noProof/>
              </w:rPr>
              <w:drawing>
                <wp:inline distT="0" distB="0" distL="0" distR="0" wp14:anchorId="7E436367" wp14:editId="7A49754E">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B5900" w:rsidRPr="006108F3" w:rsidRDefault="007B5900" w:rsidP="007B5900">
            <w:pPr>
              <w:rPr>
                <w:b/>
                <w:bCs/>
                <w:sz w:val="40"/>
                <w:szCs w:val="40"/>
              </w:rPr>
            </w:pPr>
            <w:r w:rsidRPr="006108F3">
              <w:rPr>
                <w:b/>
                <w:bCs/>
                <w:sz w:val="40"/>
                <w:szCs w:val="40"/>
              </w:rPr>
              <w:t>A</w:t>
            </w:r>
          </w:p>
        </w:tc>
      </w:tr>
      <w:tr w:rsidR="007B5900" w:rsidRPr="006108F3" w:rsidTr="007B5900">
        <w:trPr>
          <w:trHeight w:val="333"/>
        </w:trPr>
        <w:tc>
          <w:tcPr>
            <w:tcW w:w="9571" w:type="dxa"/>
            <w:gridSpan w:val="3"/>
            <w:tcBorders>
              <w:top w:val="single" w:sz="4" w:space="0" w:color="auto"/>
            </w:tcBorders>
            <w:vAlign w:val="bottom"/>
          </w:tcPr>
          <w:p w:rsidR="007B5900" w:rsidRPr="006108F3" w:rsidRDefault="007B5900" w:rsidP="007B5900">
            <w:pPr>
              <w:pStyle w:val="DocumentCodeAR"/>
              <w:bidi/>
              <w:rPr>
                <w:rtl/>
              </w:rPr>
            </w:pPr>
            <w:r>
              <w:t>WO/PBC/26/7</w:t>
            </w:r>
          </w:p>
        </w:tc>
      </w:tr>
      <w:tr w:rsidR="007B5900" w:rsidRPr="006108F3" w:rsidTr="007B5900">
        <w:tc>
          <w:tcPr>
            <w:tcW w:w="9571" w:type="dxa"/>
            <w:gridSpan w:val="3"/>
          </w:tcPr>
          <w:p w:rsidR="007B5900" w:rsidRPr="006108F3" w:rsidRDefault="007B5900" w:rsidP="007B5900">
            <w:pPr>
              <w:pStyle w:val="DocumentLanguageAR"/>
              <w:bidi/>
              <w:rPr>
                <w:rtl/>
              </w:rPr>
            </w:pPr>
            <w:r w:rsidRPr="006108F3">
              <w:rPr>
                <w:rFonts w:hint="cs"/>
                <w:rtl/>
              </w:rPr>
              <w:t>الأصل: بالإنكليزية</w:t>
            </w:r>
          </w:p>
        </w:tc>
      </w:tr>
      <w:tr w:rsidR="007B5900" w:rsidRPr="006108F3" w:rsidTr="007B5900">
        <w:tc>
          <w:tcPr>
            <w:tcW w:w="9571" w:type="dxa"/>
            <w:gridSpan w:val="3"/>
          </w:tcPr>
          <w:p w:rsidR="007B5900" w:rsidRPr="006108F3" w:rsidRDefault="007B5900" w:rsidP="007B5900">
            <w:pPr>
              <w:pStyle w:val="DocumentDateAR"/>
              <w:bidi/>
              <w:rPr>
                <w:rtl/>
                <w:lang w:bidi="ar-EG"/>
              </w:rPr>
            </w:pPr>
            <w:r>
              <w:rPr>
                <w:rFonts w:hint="cs"/>
                <w:rtl/>
              </w:rPr>
              <w:t xml:space="preserve">التاريخ: </w:t>
            </w:r>
            <w:r>
              <w:rPr>
                <w:rFonts w:hint="cs"/>
                <w:rtl/>
                <w:lang w:bidi="ar-EG"/>
              </w:rPr>
              <w:t>15 مايو 2017</w:t>
            </w:r>
          </w:p>
        </w:tc>
      </w:tr>
    </w:tbl>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1A28BF" w:rsidRDefault="007B5900" w:rsidP="007B5900">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7B5900" w:rsidRPr="001A28BF" w:rsidRDefault="007B5900" w:rsidP="007B5900">
      <w:pPr>
        <w:bidi/>
        <w:spacing w:line="360" w:lineRule="exact"/>
        <w:rPr>
          <w:rFonts w:ascii="Arabic Typesetting" w:hAnsi="Arabic Typesetting" w:cs="Arabic Typesetting"/>
          <w:sz w:val="36"/>
          <w:szCs w:val="36"/>
          <w:rtl/>
        </w:rPr>
      </w:pPr>
    </w:p>
    <w:p w:rsidR="007B5900" w:rsidRPr="001A28BF" w:rsidRDefault="007B5900" w:rsidP="007B5900">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السادسة</w:t>
      </w:r>
      <w:r w:rsidRPr="001A28BF">
        <w:rPr>
          <w:rFonts w:ascii="Cambria Math" w:hAnsi="Cambria Math" w:cs="PT Bold Heading" w:hint="cs"/>
          <w:sz w:val="30"/>
          <w:szCs w:val="30"/>
          <w:rtl/>
        </w:rPr>
        <w:t xml:space="preserve"> والعشرون</w:t>
      </w:r>
    </w:p>
    <w:p w:rsidR="007B5900" w:rsidRPr="001A28BF" w:rsidRDefault="007B5900" w:rsidP="007B5900">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10 إلى 14 يوليو 2017</w:t>
      </w: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7B5900">
      <w:pPr>
        <w:bidi/>
        <w:spacing w:line="360" w:lineRule="exact"/>
        <w:rPr>
          <w:rFonts w:ascii="Arial Black" w:hAnsi="Arial Black" w:cs="PT Bold Heading"/>
          <w:sz w:val="26"/>
          <w:szCs w:val="26"/>
          <w:rtl/>
        </w:rPr>
      </w:pPr>
      <w:r w:rsidRPr="006108F3">
        <w:rPr>
          <w:rFonts w:ascii="Arial Black" w:hAnsi="Arial Black" w:cs="PT Bold Heading" w:hint="cs"/>
          <w:sz w:val="26"/>
          <w:szCs w:val="26"/>
          <w:rtl/>
        </w:rPr>
        <w:t xml:space="preserve">فتح مكاتب خارجية جديدة للويبو خلال الثنائية </w:t>
      </w:r>
      <w:r>
        <w:rPr>
          <w:rFonts w:ascii="Arial Black" w:hAnsi="Arial Black" w:cs="PT Bold Heading" w:hint="cs"/>
          <w:sz w:val="26"/>
          <w:szCs w:val="26"/>
          <w:rtl/>
        </w:rPr>
        <w:t>2018/19</w:t>
      </w:r>
    </w:p>
    <w:p w:rsidR="007B5900" w:rsidRPr="006108F3" w:rsidRDefault="007B5900" w:rsidP="00413E22">
      <w:pPr>
        <w:bidi/>
        <w:spacing w:before="240" w:after="8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rPr>
        <w:t>وثيقة من إعداد الأمانة</w:t>
      </w:r>
    </w:p>
    <w:p w:rsidR="007B5900" w:rsidRPr="006108F3" w:rsidRDefault="007B5900" w:rsidP="007B5900">
      <w:pPr>
        <w:pStyle w:val="NumberedParaAR"/>
        <w:numPr>
          <w:ilvl w:val="0"/>
          <w:numId w:val="8"/>
        </w:numPr>
        <w:tabs>
          <w:tab w:val="clear" w:pos="567"/>
        </w:tabs>
        <w:rPr>
          <w:rtl/>
        </w:rPr>
      </w:pPr>
      <w:r w:rsidRPr="006108F3">
        <w:rPr>
          <w:rFonts w:hint="cs"/>
          <w:rtl/>
        </w:rPr>
        <w:t>اتخذت الجمعية العامة للويبو في دورتها السابعة والأربعين (الدورة العادية الثانية والعشرون) المعقودة في إطار</w:t>
      </w:r>
      <w:r w:rsidRPr="006108F3">
        <w:rPr>
          <w:rtl/>
        </w:rPr>
        <w:t xml:space="preserve"> سلسلة الاجتماعات الخامسة والخمسين لجمعيات الدول الأعضاء في الويبو</w:t>
      </w:r>
      <w:r w:rsidRPr="006108F3">
        <w:rPr>
          <w:rFonts w:hint="cs"/>
          <w:rtl/>
        </w:rPr>
        <w:t xml:space="preserve"> قراراً في مسألة المكاتب الخارجية الجديدة للويبو يلي بيانه (انظر الفقرة 258 من الوثيقة </w:t>
      </w:r>
      <w:r w:rsidRPr="006108F3">
        <w:t>A/55/13</w:t>
      </w:r>
      <w:r w:rsidRPr="006108F3">
        <w:rPr>
          <w:rFonts w:hint="cs"/>
          <w:rtl/>
        </w:rPr>
        <w:t xml:space="preserve"> (التقرير العام الذي اعتمدته الجمعيات)):</w:t>
      </w:r>
    </w:p>
    <w:p w:rsidR="007B5900" w:rsidRPr="006108F3" w:rsidRDefault="007B5900" w:rsidP="007B5900">
      <w:pPr>
        <w:pStyle w:val="NormalParaAR"/>
        <w:ind w:left="567"/>
        <w:rPr>
          <w:rtl/>
        </w:rPr>
      </w:pPr>
      <w:r w:rsidRPr="006108F3">
        <w:rPr>
          <w:rtl/>
        </w:rPr>
        <w:t>"إن الجمعية العامة للويبو قررت:</w:t>
      </w:r>
      <w:r>
        <w:rPr>
          <w:rFonts w:hint="cs"/>
          <w:rtl/>
        </w:rPr>
        <w:t xml:space="preserve"> </w:t>
      </w:r>
    </w:p>
    <w:p w:rsidR="007B5900" w:rsidRPr="006108F3" w:rsidRDefault="007B5900" w:rsidP="00413E22">
      <w:pPr>
        <w:pStyle w:val="NormalParaAR"/>
        <w:ind w:left="567"/>
        <w:rPr>
          <w:rtl/>
        </w:rPr>
      </w:pPr>
      <w:r w:rsidRPr="006108F3">
        <w:rPr>
          <w:rtl/>
        </w:rPr>
        <w:t>"1.</w:t>
      </w:r>
      <w:r w:rsidRPr="006108F3">
        <w:rPr>
          <w:rtl/>
        </w:rPr>
        <w:tab/>
        <w:t>أن تعتمد المبادئ التوجيهية المرفقة بهذا القرار؛</w:t>
      </w:r>
    </w:p>
    <w:p w:rsidR="007B5900" w:rsidRPr="006108F3" w:rsidRDefault="007B5900" w:rsidP="00413E22">
      <w:pPr>
        <w:pStyle w:val="NormalParaAR"/>
        <w:ind w:left="567"/>
        <w:rPr>
          <w:rtl/>
        </w:rPr>
      </w:pPr>
      <w:r w:rsidRPr="006108F3">
        <w:rPr>
          <w:rtl/>
        </w:rPr>
        <w:t>"</w:t>
      </w:r>
      <w:r w:rsidRPr="006108F3">
        <w:rPr>
          <w:rFonts w:hint="cs"/>
          <w:rtl/>
        </w:rPr>
        <w:t>2.</w:t>
      </w:r>
      <w:r w:rsidRPr="006108F3">
        <w:rPr>
          <w:rtl/>
        </w:rPr>
        <w:tab/>
        <w:t>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الثنائية خلال الثنائيتين 2016/17 و2018/19، رهن موافقة الجمعية العامة للويبو؛</w:t>
      </w:r>
    </w:p>
    <w:p w:rsidR="007B5900" w:rsidRPr="006108F3" w:rsidRDefault="007B5900" w:rsidP="00413E22">
      <w:pPr>
        <w:pStyle w:val="NormalParaAR"/>
        <w:ind w:left="567"/>
        <w:rPr>
          <w:rtl/>
        </w:rPr>
      </w:pPr>
      <w:r w:rsidRPr="006108F3">
        <w:rPr>
          <w:rtl/>
        </w:rPr>
        <w:t>"</w:t>
      </w:r>
      <w:r w:rsidRPr="006108F3">
        <w:rPr>
          <w:rFonts w:hint="cs"/>
          <w:rtl/>
        </w:rPr>
        <w:t>3.</w:t>
      </w:r>
      <w:r w:rsidRPr="006108F3">
        <w:rPr>
          <w:rtl/>
        </w:rPr>
        <w:tab/>
        <w:t>ولا يخل هذا القرار بأي قرار تتخذه لجنة البرنامج والميزانية والجمعية العامة بشأن فتح مكاتب خارجية جديدة وفقا للمبادئ التوجيهية بعد تقييم خلال عام 2021</w:t>
      </w:r>
      <w:r>
        <w:rPr>
          <w:rFonts w:hint="cs"/>
          <w:rtl/>
        </w:rPr>
        <w:t>؛</w:t>
      </w:r>
    </w:p>
    <w:p w:rsidR="007B5900" w:rsidRPr="006108F3" w:rsidRDefault="007B5900" w:rsidP="00413E22">
      <w:pPr>
        <w:pStyle w:val="NormalParaAR"/>
        <w:ind w:left="567"/>
      </w:pPr>
      <w:r w:rsidRPr="006108F3">
        <w:rPr>
          <w:rtl/>
        </w:rPr>
        <w:t>"4.</w:t>
      </w:r>
      <w:r w:rsidRPr="006108F3">
        <w:rPr>
          <w:rtl/>
        </w:rPr>
        <w:tab/>
        <w:t>وفيما يخص الفترة المذكورة في الفقرة 2، ينبغي أن تعطى الأولوية لأفريقيا. ولهذا الغرض، تُشجّع الدول الأعضاء على تقديم اقتراحاتها للاستضافة كي يُنظر فيها ضمن المبادئ التوجيهية.</w:t>
      </w:r>
      <w:r w:rsidRPr="006108F3">
        <w:rPr>
          <w:rFonts w:hint="cs"/>
          <w:rtl/>
        </w:rPr>
        <w:t>"</w:t>
      </w:r>
    </w:p>
    <w:p w:rsidR="007B5900" w:rsidRPr="006108F3" w:rsidRDefault="007B5900" w:rsidP="007B5900">
      <w:pPr>
        <w:pStyle w:val="NumberedParaAR"/>
        <w:keepLines/>
        <w:tabs>
          <w:tab w:val="clear" w:pos="567"/>
        </w:tabs>
        <w:rPr>
          <w:rtl/>
        </w:rPr>
      </w:pPr>
      <w:r w:rsidRPr="006108F3">
        <w:rPr>
          <w:rFonts w:hint="cs"/>
          <w:rtl/>
        </w:rPr>
        <w:lastRenderedPageBreak/>
        <w:t>وتوضح "المبادئ التوجيهية بشأن مكاتب الويبو الخارجية" تفاصيل المسار الواجب اتباعه من أجل "</w:t>
      </w:r>
      <w:r w:rsidRPr="006108F3">
        <w:rPr>
          <w:rtl/>
        </w:rPr>
        <w:t>إنشاء</w:t>
      </w:r>
      <w:r w:rsidRPr="006108F3">
        <w:rPr>
          <w:rFonts w:hint="cs"/>
          <w:rtl/>
        </w:rPr>
        <w:t> </w:t>
      </w:r>
      <w:r w:rsidRPr="006108F3">
        <w:rPr>
          <w:rtl/>
        </w:rPr>
        <w:t>شبكة مستدامة وذات حجم مناسب</w:t>
      </w:r>
      <w:r w:rsidRPr="006108F3">
        <w:rPr>
          <w:rFonts w:hint="cs"/>
          <w:rtl/>
        </w:rPr>
        <w:t xml:space="preserve"> </w:t>
      </w:r>
      <w:r w:rsidRPr="006108F3">
        <w:rPr>
          <w:rtl/>
        </w:rPr>
        <w:t>من مكاتب الويبو الخارجية تضيف قيمة وكفاءة وفعالية واضحة في تنفيذ البرامج وفقا للإطار القائم على النتائج للبرنامج والميزانية، وبطريقة منسقة ومتكاملة مع مقر الويبو الرئيسي وبنحو قد لا يمكن بخلافه تنفيذها من خلال العمليات في مقر الويبو الرئيسي</w:t>
      </w:r>
      <w:r w:rsidRPr="006108F3">
        <w:rPr>
          <w:rFonts w:hint="cs"/>
          <w:rtl/>
        </w:rPr>
        <w:t>"</w:t>
      </w:r>
      <w:r w:rsidRPr="006108F3">
        <w:rPr>
          <w:rtl/>
        </w:rPr>
        <w:t>.</w:t>
      </w:r>
      <w:r w:rsidRPr="006108F3">
        <w:rPr>
          <w:rFonts w:hint="cs"/>
          <w:rtl/>
        </w:rPr>
        <w:t xml:space="preserve"> ويمكن الاطلاع على تفاصيل هذا المسار الذي يشمل إرسال الدول الأعضاء إخطاراً برغبتها في استضافة مكتب خارجي واقتراحاً عن هذا المكتب في الوثيقة </w:t>
      </w:r>
      <w:r w:rsidRPr="006108F3">
        <w:t>A/55/13</w:t>
      </w:r>
      <w:r w:rsidRPr="006108F3">
        <w:rPr>
          <w:rFonts w:hint="cs"/>
          <w:rtl/>
        </w:rPr>
        <w:t>. وتنص المبادئ التوجيهية على أن "</w:t>
      </w:r>
      <w:r w:rsidRPr="006108F3">
        <w:rPr>
          <w:rtl/>
        </w:rPr>
        <w:t>تقدم الأمانة</w:t>
      </w:r>
      <w:r w:rsidRPr="006108F3">
        <w:rPr>
          <w:cs/>
        </w:rPr>
        <w:t>‎</w:t>
      </w:r>
      <w:r w:rsidRPr="006108F3">
        <w:rPr>
          <w:rtl/>
        </w:rPr>
        <w:t xml:space="preserve"> ‏إلى</w:t>
      </w:r>
      <w:r w:rsidRPr="006108F3">
        <w:rPr>
          <w:cs/>
        </w:rPr>
        <w:t>‎</w:t>
      </w:r>
      <w:r w:rsidRPr="006108F3">
        <w:rPr>
          <w:rtl/>
        </w:rPr>
        <w:t xml:space="preserve"> ‏اللجنة كذلك تقريرا تقنيا</w:t>
      </w:r>
      <w:r w:rsidRPr="006108F3">
        <w:rPr>
          <w:cs/>
        </w:rPr>
        <w:t>‎</w:t>
      </w:r>
      <w:r w:rsidRPr="006108F3">
        <w:rPr>
          <w:rtl/>
        </w:rPr>
        <w:t xml:space="preserve"> ‏منفصلا،</w:t>
      </w:r>
      <w:r w:rsidRPr="006108F3">
        <w:rPr>
          <w:cs/>
        </w:rPr>
        <w:t>‎</w:t>
      </w:r>
      <w:r w:rsidRPr="006108F3">
        <w:rPr>
          <w:rtl/>
        </w:rPr>
        <w:t xml:space="preserve"> ‏يستند</w:t>
      </w:r>
      <w:r w:rsidRPr="006108F3">
        <w:rPr>
          <w:cs/>
        </w:rPr>
        <w:t>‎</w:t>
      </w:r>
      <w:r w:rsidRPr="006108F3">
        <w:rPr>
          <w:rtl/>
        </w:rPr>
        <w:t xml:space="preserve"> ‏إلى</w:t>
      </w:r>
      <w:r w:rsidRPr="006108F3">
        <w:rPr>
          <w:cs/>
        </w:rPr>
        <w:t>‎</w:t>
      </w:r>
      <w:r w:rsidRPr="006108F3">
        <w:rPr>
          <w:rtl/>
        </w:rPr>
        <w:t xml:space="preserve"> ‏حقائق،</w:t>
      </w:r>
      <w:r w:rsidRPr="006108F3">
        <w:rPr>
          <w:cs/>
        </w:rPr>
        <w:t>‎</w:t>
      </w:r>
      <w:r w:rsidRPr="006108F3">
        <w:rPr>
          <w:rtl/>
        </w:rPr>
        <w:t xml:space="preserve"> ‏عن</w:t>
      </w:r>
      <w:r w:rsidRPr="006108F3">
        <w:rPr>
          <w:cs/>
        </w:rPr>
        <w:t>‎</w:t>
      </w:r>
      <w:r w:rsidRPr="006108F3">
        <w:rPr>
          <w:rtl/>
        </w:rPr>
        <w:t xml:space="preserve"> ‏المكتب</w:t>
      </w:r>
      <w:r w:rsidRPr="006108F3">
        <w:rPr>
          <w:cs/>
        </w:rPr>
        <w:t>‎</w:t>
      </w:r>
      <w:r w:rsidRPr="006108F3">
        <w:rPr>
          <w:rtl/>
        </w:rPr>
        <w:t xml:space="preserve"> ‏الخارجي</w:t>
      </w:r>
      <w:r w:rsidRPr="006108F3">
        <w:rPr>
          <w:cs/>
        </w:rPr>
        <w:t>‎</w:t>
      </w:r>
      <w:r w:rsidRPr="006108F3">
        <w:rPr>
          <w:rtl/>
        </w:rPr>
        <w:t xml:space="preserve"> ‏الجديد المقترح ومدى تماشيه مع</w:t>
      </w:r>
      <w:r w:rsidRPr="006108F3">
        <w:rPr>
          <w:cs/>
        </w:rPr>
        <w:t>‎</w:t>
      </w:r>
      <w:r w:rsidRPr="006108F3">
        <w:rPr>
          <w:rtl/>
        </w:rPr>
        <w:t xml:space="preserve"> ‏هذه المبادئ</w:t>
      </w:r>
      <w:r w:rsidRPr="006108F3">
        <w:rPr>
          <w:cs/>
        </w:rPr>
        <w:t>‎</w:t>
      </w:r>
      <w:r w:rsidRPr="006108F3">
        <w:rPr>
          <w:rtl/>
        </w:rPr>
        <w:t xml:space="preserve"> ‏التوجيهية</w:t>
      </w:r>
      <w:r w:rsidRPr="006108F3">
        <w:rPr>
          <w:rFonts w:hint="cs"/>
          <w:rtl/>
        </w:rPr>
        <w:t xml:space="preserve">". ويرد في مرفق هذه الوثيقة التقرير التقني المنفصل للمكاتب الخارجية الجديدة المقترح فتحها خلال الثنائية </w:t>
      </w:r>
      <w:r>
        <w:rPr>
          <w:rFonts w:hint="cs"/>
          <w:rtl/>
        </w:rPr>
        <w:t>2018/19</w:t>
      </w:r>
      <w:r w:rsidRPr="006108F3">
        <w:rPr>
          <w:rFonts w:hint="cs"/>
          <w:rtl/>
        </w:rPr>
        <w:t>. ويستند هذا التقرير إلى نموذج استمد من المبادئ التوجيهية</w:t>
      </w:r>
      <w:r>
        <w:rPr>
          <w:rFonts w:hint="cs"/>
          <w:rtl/>
        </w:rPr>
        <w:t xml:space="preserve"> واستُخدم لعرض التقرير التقني </w:t>
      </w:r>
      <w:proofErr w:type="spellStart"/>
      <w:r>
        <w:rPr>
          <w:rFonts w:hint="cs"/>
          <w:rtl/>
        </w:rPr>
        <w:t>والوقائعي</w:t>
      </w:r>
      <w:proofErr w:type="spellEnd"/>
      <w:r>
        <w:rPr>
          <w:rFonts w:hint="cs"/>
          <w:rtl/>
        </w:rPr>
        <w:t xml:space="preserve"> المنفصل بشأن المكاتب الخارجية الجديدة المقترح فتحها خلال الثنائية 2016/17، إبّان السلسلة السادسة والخمسين لاجتماعات جمعيات الدول الأعضاء في الويبو (أكتوبر 2016)</w:t>
      </w:r>
      <w:r w:rsidRPr="006108F3">
        <w:rPr>
          <w:rFonts w:hint="cs"/>
          <w:rtl/>
        </w:rPr>
        <w:t xml:space="preserve">. أما النص فهو منقول حرفياً من اقتراحات الدول الأعضاء. وترد توضيحات الأمانة بين </w:t>
      </w:r>
      <w:r w:rsidRPr="00D42AF5">
        <w:rPr>
          <w:rFonts w:hint="cs"/>
          <w:i/>
          <w:iCs/>
          <w:rtl/>
        </w:rPr>
        <w:t>قوسين مربعين [...]</w:t>
      </w:r>
      <w:r w:rsidRPr="006108F3">
        <w:rPr>
          <w:rFonts w:hint="cs"/>
          <w:rtl/>
        </w:rPr>
        <w:t xml:space="preserve"> </w:t>
      </w:r>
      <w:r w:rsidRPr="006108F3">
        <w:rPr>
          <w:rFonts w:hint="cs"/>
          <w:i/>
          <w:iCs/>
          <w:rtl/>
        </w:rPr>
        <w:t>(</w:t>
      </w:r>
      <w:r>
        <w:rPr>
          <w:rFonts w:hint="cs"/>
          <w:i/>
          <w:iCs/>
          <w:rtl/>
        </w:rPr>
        <w:t>و</w:t>
      </w:r>
      <w:r w:rsidRPr="006108F3">
        <w:rPr>
          <w:rFonts w:hint="cs"/>
          <w:i/>
          <w:iCs/>
          <w:rtl/>
        </w:rPr>
        <w:t>بالخط المائل)</w:t>
      </w:r>
      <w:r w:rsidRPr="006108F3">
        <w:rPr>
          <w:rFonts w:hint="cs"/>
          <w:rtl/>
        </w:rPr>
        <w:t>.</w:t>
      </w:r>
    </w:p>
    <w:p w:rsidR="007B5900" w:rsidRPr="00754673" w:rsidRDefault="007B5900" w:rsidP="007B5900">
      <w:pPr>
        <w:pStyle w:val="NormalParaAR"/>
        <w:keepNext/>
        <w:spacing w:before="240" w:line="400" w:lineRule="exact"/>
        <w:rPr>
          <w:sz w:val="40"/>
          <w:szCs w:val="40"/>
          <w:rtl/>
        </w:rPr>
      </w:pPr>
      <w:r w:rsidRPr="00754673">
        <w:rPr>
          <w:rFonts w:hint="cs"/>
          <w:sz w:val="40"/>
          <w:szCs w:val="40"/>
          <w:rtl/>
        </w:rPr>
        <w:t xml:space="preserve">مستجدات منذ </w:t>
      </w:r>
      <w:r w:rsidRPr="00754673">
        <w:rPr>
          <w:sz w:val="40"/>
          <w:szCs w:val="40"/>
          <w:rtl/>
        </w:rPr>
        <w:t xml:space="preserve">سلسلة الاجتماعات </w:t>
      </w:r>
      <w:r w:rsidRPr="00754673">
        <w:rPr>
          <w:rFonts w:hint="cs"/>
          <w:sz w:val="40"/>
          <w:szCs w:val="40"/>
          <w:rtl/>
        </w:rPr>
        <w:t>السادسة</w:t>
      </w:r>
      <w:r w:rsidRPr="00754673">
        <w:rPr>
          <w:sz w:val="40"/>
          <w:szCs w:val="40"/>
          <w:rtl/>
        </w:rPr>
        <w:t xml:space="preserve"> والخمسين لجمعيات الدول الأعضاء في الويبو</w:t>
      </w:r>
    </w:p>
    <w:p w:rsidR="007B5900" w:rsidRDefault="007B5900" w:rsidP="007B5900">
      <w:pPr>
        <w:pStyle w:val="NumberedParaAR"/>
      </w:pPr>
      <w:r>
        <w:rPr>
          <w:rtl/>
        </w:rPr>
        <w:t xml:space="preserve">اتخذت الجمعية العامة للويبو في دورتها </w:t>
      </w:r>
      <w:r>
        <w:rPr>
          <w:rFonts w:hint="cs"/>
          <w:rtl/>
        </w:rPr>
        <w:t>الثامنة</w:t>
      </w:r>
      <w:r>
        <w:rPr>
          <w:rtl/>
        </w:rPr>
        <w:t xml:space="preserve"> والأربعين (الدورة العادية ال</w:t>
      </w:r>
      <w:r>
        <w:rPr>
          <w:rFonts w:hint="cs"/>
          <w:rtl/>
        </w:rPr>
        <w:t>سادسة</w:t>
      </w:r>
      <w:r>
        <w:rPr>
          <w:rtl/>
        </w:rPr>
        <w:t xml:space="preserve"> والعشرون) المعقودة في إطار سلسلة الاجتماعات ال</w:t>
      </w:r>
      <w:r>
        <w:rPr>
          <w:rFonts w:hint="cs"/>
          <w:rtl/>
        </w:rPr>
        <w:t>سادسة</w:t>
      </w:r>
      <w:r>
        <w:rPr>
          <w:rtl/>
        </w:rPr>
        <w:t xml:space="preserve"> والخمسين لجمعيات الدول الأعضاء في الويبو قراراً في مسألة المكاتب الخارجية الجديدة للويبو يلي بيانه (انظر الفقرة 126 من الوثيقة </w:t>
      </w:r>
      <w:r>
        <w:t>A/56/17</w:t>
      </w:r>
      <w:r>
        <w:rPr>
          <w:rtl/>
        </w:rPr>
        <w:t xml:space="preserve"> (التقرير العام الذي اعتمدته الجمعيات)):</w:t>
      </w:r>
    </w:p>
    <w:p w:rsidR="007B5900" w:rsidRDefault="007B5900" w:rsidP="007B5900">
      <w:pPr>
        <w:pStyle w:val="NumberedParaAR"/>
        <w:numPr>
          <w:ilvl w:val="0"/>
          <w:numId w:val="0"/>
        </w:numPr>
        <w:ind w:left="567"/>
      </w:pPr>
      <w:r>
        <w:rPr>
          <w:rFonts w:hint="cs"/>
          <w:rtl/>
        </w:rPr>
        <w:t>"</w:t>
      </w:r>
      <w:r>
        <w:rPr>
          <w:rtl/>
        </w:rPr>
        <w:t xml:space="preserve">وفيما يتعلق بالبند 13 من جدول أعمال لجنة البرنامج والميزانية "فتح مكاتب خارجية جديدة للويبو"، وبعد بحث الوثيقة </w:t>
      </w:r>
      <w:r>
        <w:t>A/56/15</w:t>
      </w:r>
      <w:r>
        <w:rPr>
          <w:rtl/>
        </w:rPr>
        <w:t xml:space="preserve"> وعملا بقرار الجمعية العامة لعام 2015 (الوثيقة </w:t>
      </w:r>
      <w:r>
        <w:t>A/55/13</w:t>
      </w:r>
      <w:r>
        <w:rPr>
          <w:rtl/>
        </w:rPr>
        <w:t>)، فإن الجمعية العامة قرّرت:</w:t>
      </w:r>
    </w:p>
    <w:p w:rsidR="007B5900" w:rsidRDefault="007B5900" w:rsidP="007B5900">
      <w:pPr>
        <w:pStyle w:val="NumberedParaAR"/>
        <w:numPr>
          <w:ilvl w:val="0"/>
          <w:numId w:val="0"/>
        </w:numPr>
        <w:ind w:left="1134"/>
      </w:pPr>
      <w:r>
        <w:rPr>
          <w:rFonts w:hint="cs"/>
          <w:rtl/>
        </w:rPr>
        <w:t>1.</w:t>
      </w:r>
      <w:r>
        <w:rPr>
          <w:rtl/>
        </w:rPr>
        <w:tab/>
        <w:t>فتح مكتبين خارجيين للويبو في الجزائر ونيجيريا؛</w:t>
      </w:r>
    </w:p>
    <w:p w:rsidR="007B5900" w:rsidRDefault="007B5900" w:rsidP="007B5900">
      <w:pPr>
        <w:pStyle w:val="NumberedParaAR"/>
        <w:numPr>
          <w:ilvl w:val="0"/>
          <w:numId w:val="0"/>
        </w:numPr>
        <w:ind w:left="1134"/>
      </w:pPr>
      <w:r>
        <w:rPr>
          <w:rFonts w:hint="cs"/>
          <w:rtl/>
        </w:rPr>
        <w:t>2.</w:t>
      </w:r>
      <w:r>
        <w:rPr>
          <w:rtl/>
        </w:rPr>
        <w:tab/>
        <w:t>ومواصلة المشاورات حول فتح مكتب خارجي واحد خلال الثنائية الحالية وثلاثة مكاتب خارجية في الثنائية 2018-2019 بالاستناد إلى الدعوة التي وجّهتها الأمانة للتقدم باقتراحات بهدف اتخاذ قرار حول المسألة أعلاه خلال الجمعية العامة لعام 2017 على أساس المبادئ التوجيهية."</w:t>
      </w:r>
    </w:p>
    <w:p w:rsidR="007B5900" w:rsidRPr="006108F3" w:rsidRDefault="007B5900" w:rsidP="007B5900">
      <w:pPr>
        <w:pStyle w:val="NumberedParaAR"/>
        <w:tabs>
          <w:tab w:val="clear" w:pos="567"/>
        </w:tabs>
        <w:rPr>
          <w:rtl/>
        </w:rPr>
      </w:pPr>
      <w:r>
        <w:rPr>
          <w:rFonts w:hint="cs"/>
          <w:rtl/>
        </w:rPr>
        <w:t>و</w:t>
      </w:r>
      <w:r w:rsidRPr="006108F3">
        <w:rPr>
          <w:rFonts w:hint="cs"/>
          <w:rtl/>
        </w:rPr>
        <w:t>بناء على قرار الجمعية العامة للويبو بشأن المبادئ التوجيهية ومتابعةً لنتائج المشاورات مع رئيس الجمعية العامة</w:t>
      </w:r>
      <w:r>
        <w:rPr>
          <w:rFonts w:hint="cs"/>
          <w:rtl/>
        </w:rPr>
        <w:t xml:space="preserve"> بالإنابة</w:t>
      </w:r>
      <w:r w:rsidRPr="006108F3">
        <w:rPr>
          <w:rFonts w:hint="cs"/>
          <w:rtl/>
        </w:rPr>
        <w:t xml:space="preserve"> السفير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sidRPr="006108F3">
        <w:rPr>
          <w:rFonts w:hint="cs"/>
          <w:rtl/>
        </w:rPr>
        <w:t xml:space="preserve">، سعت الأمانة إلى ضمان تنفيذ قرار الدول الأعضاء. وبعد تحليل المبادئ التوجيهية، وجهت الأمانة مذكرة (المذكرة المعممة </w:t>
      </w:r>
      <w:r>
        <w:rPr>
          <w:rFonts w:hint="cs"/>
          <w:rtl/>
        </w:rPr>
        <w:t>3726</w:t>
      </w:r>
      <w:r w:rsidRPr="006108F3">
        <w:rPr>
          <w:rFonts w:hint="cs"/>
          <w:rtl/>
        </w:rPr>
        <w:t xml:space="preserve">) بتاريخ </w:t>
      </w:r>
      <w:r>
        <w:rPr>
          <w:rFonts w:hint="cs"/>
          <w:rtl/>
        </w:rPr>
        <w:t>9</w:t>
      </w:r>
      <w:r w:rsidRPr="006108F3">
        <w:rPr>
          <w:rFonts w:hint="cs"/>
          <w:rtl/>
        </w:rPr>
        <w:t xml:space="preserve"> نوفمبر </w:t>
      </w:r>
      <w:r>
        <w:rPr>
          <w:rFonts w:hint="cs"/>
          <w:rtl/>
        </w:rPr>
        <w:t>2016</w:t>
      </w:r>
      <w:r w:rsidRPr="006108F3">
        <w:rPr>
          <w:rFonts w:hint="cs"/>
          <w:rtl/>
        </w:rPr>
        <w:t xml:space="preserve"> إلى وزراء الخارجية تماشياً مع المسار المبيَّن في المبادئ التوجيهية. </w:t>
      </w:r>
      <w:r>
        <w:rPr>
          <w:rFonts w:hint="cs"/>
          <w:rtl/>
        </w:rPr>
        <w:t>ونظراً إلى أن</w:t>
      </w:r>
      <w:r w:rsidRPr="006108F3">
        <w:rPr>
          <w:rFonts w:hint="cs"/>
          <w:rtl/>
        </w:rPr>
        <w:t xml:space="preserve"> لهذا المسار تأثير</w:t>
      </w:r>
      <w:r>
        <w:rPr>
          <w:rFonts w:hint="cs"/>
          <w:rtl/>
        </w:rPr>
        <w:t>اً</w:t>
      </w:r>
      <w:r w:rsidRPr="006108F3">
        <w:rPr>
          <w:rFonts w:hint="cs"/>
          <w:rtl/>
        </w:rPr>
        <w:t xml:space="preserve"> عملي</w:t>
      </w:r>
      <w:r>
        <w:rPr>
          <w:rFonts w:hint="cs"/>
          <w:rtl/>
        </w:rPr>
        <w:t>اً</w:t>
      </w:r>
      <w:r w:rsidRPr="006108F3">
        <w:rPr>
          <w:rFonts w:hint="cs"/>
          <w:rtl/>
        </w:rPr>
        <w:t xml:space="preserve"> في الثنائية </w:t>
      </w:r>
      <w:r>
        <w:rPr>
          <w:rFonts w:hint="cs"/>
          <w:rtl/>
        </w:rPr>
        <w:t>2018/19</w:t>
      </w:r>
      <w:r w:rsidRPr="006108F3">
        <w:rPr>
          <w:rFonts w:hint="cs"/>
          <w:rtl/>
        </w:rPr>
        <w:t xml:space="preserve">، حُددت </w:t>
      </w:r>
      <w:r>
        <w:rPr>
          <w:rFonts w:hint="cs"/>
          <w:rtl/>
        </w:rPr>
        <w:t>مهلة زمنية</w:t>
      </w:r>
      <w:r w:rsidRPr="006108F3">
        <w:rPr>
          <w:rFonts w:hint="cs"/>
          <w:rtl/>
        </w:rPr>
        <w:t xml:space="preserve"> لتسلم </w:t>
      </w:r>
      <w:proofErr w:type="spellStart"/>
      <w:r w:rsidRPr="006108F3">
        <w:rPr>
          <w:rFonts w:hint="cs"/>
          <w:rtl/>
        </w:rPr>
        <w:t>إخطارات</w:t>
      </w:r>
      <w:proofErr w:type="spellEnd"/>
      <w:r w:rsidRPr="006108F3">
        <w:rPr>
          <w:rFonts w:hint="cs"/>
          <w:rtl/>
        </w:rPr>
        <w:t xml:space="preserve"> الدول الأعضاء واقتراحاتها بما</w:t>
      </w:r>
      <w:r>
        <w:rPr>
          <w:rFonts w:hint="eastAsia"/>
          <w:rtl/>
        </w:rPr>
        <w:t> </w:t>
      </w:r>
      <w:r w:rsidRPr="006108F3">
        <w:rPr>
          <w:rFonts w:hint="cs"/>
          <w:rtl/>
        </w:rPr>
        <w:t>يتفق مع المبادئ التوجيهية.</w:t>
      </w:r>
    </w:p>
    <w:p w:rsidR="007B5900" w:rsidRPr="006108F3" w:rsidRDefault="007B5900" w:rsidP="007B5900">
      <w:pPr>
        <w:pStyle w:val="NumberedParaAR"/>
        <w:tabs>
          <w:tab w:val="clear" w:pos="567"/>
        </w:tabs>
      </w:pPr>
      <w:r w:rsidRPr="006108F3">
        <w:rPr>
          <w:rFonts w:hint="cs"/>
          <w:rtl/>
        </w:rPr>
        <w:t xml:space="preserve">وحددت الأمانة في مذكرتها </w:t>
      </w:r>
      <w:r>
        <w:rPr>
          <w:rFonts w:hint="cs"/>
          <w:rtl/>
        </w:rPr>
        <w:t>المهلة</w:t>
      </w:r>
      <w:r w:rsidRPr="006108F3">
        <w:rPr>
          <w:rFonts w:hint="cs"/>
          <w:rtl/>
        </w:rPr>
        <w:t xml:space="preserve"> الزمنية لتسلم </w:t>
      </w:r>
      <w:proofErr w:type="spellStart"/>
      <w:r w:rsidRPr="006108F3">
        <w:rPr>
          <w:rFonts w:hint="cs"/>
          <w:rtl/>
        </w:rPr>
        <w:t>الإخطارات</w:t>
      </w:r>
      <w:proofErr w:type="spellEnd"/>
      <w:r w:rsidRPr="006108F3">
        <w:rPr>
          <w:rFonts w:hint="cs"/>
          <w:rtl/>
        </w:rPr>
        <w:t xml:space="preserve"> والاقتراحات استناداً إلى المتطلبات العملي</w:t>
      </w:r>
      <w:r>
        <w:rPr>
          <w:rFonts w:hint="cs"/>
          <w:rtl/>
        </w:rPr>
        <w:t>ة لإعداد التقرير التقني المنفصل</w:t>
      </w:r>
      <w:r w:rsidRPr="006108F3">
        <w:rPr>
          <w:rFonts w:hint="cs"/>
          <w:rtl/>
        </w:rPr>
        <w:t xml:space="preserve"> والقائم على الحقائق كي تنظر فيه لجنة البرنامج والميزانية خلال دورتها </w:t>
      </w:r>
      <w:r>
        <w:rPr>
          <w:rFonts w:hint="cs"/>
          <w:rtl/>
        </w:rPr>
        <w:t>السادسة</w:t>
      </w:r>
      <w:r w:rsidRPr="006108F3">
        <w:rPr>
          <w:rFonts w:hint="cs"/>
          <w:rtl/>
        </w:rPr>
        <w:t xml:space="preserve"> والعشرين المزمع عقدها في الفترة من </w:t>
      </w:r>
      <w:r>
        <w:rPr>
          <w:rFonts w:hint="cs"/>
          <w:rtl/>
        </w:rPr>
        <w:t>10</w:t>
      </w:r>
      <w:r w:rsidRPr="006108F3">
        <w:rPr>
          <w:rFonts w:hint="cs"/>
          <w:rtl/>
        </w:rPr>
        <w:t xml:space="preserve"> إلى </w:t>
      </w:r>
      <w:r>
        <w:rPr>
          <w:rFonts w:hint="cs"/>
          <w:rtl/>
        </w:rPr>
        <w:t>14 يوليو 2017</w:t>
      </w:r>
      <w:r w:rsidRPr="006108F3">
        <w:rPr>
          <w:rFonts w:hint="cs"/>
          <w:rtl/>
        </w:rPr>
        <w:t xml:space="preserve">. وطلبت الدول الأعضاء أن تكون وثائق لجنة البرنامج والميزانية متاحة باللغات الرسمية </w:t>
      </w:r>
      <w:r>
        <w:rPr>
          <w:rFonts w:hint="cs"/>
          <w:rtl/>
        </w:rPr>
        <w:t>كلها قبل</w:t>
      </w:r>
      <w:r w:rsidRPr="006108F3">
        <w:rPr>
          <w:rFonts w:hint="cs"/>
          <w:rtl/>
        </w:rPr>
        <w:t xml:space="preserve"> </w:t>
      </w:r>
      <w:r>
        <w:rPr>
          <w:rFonts w:hint="cs"/>
          <w:rtl/>
        </w:rPr>
        <w:t>عقد</w:t>
      </w:r>
      <w:r w:rsidRPr="006108F3">
        <w:rPr>
          <w:rFonts w:hint="cs"/>
          <w:rtl/>
        </w:rPr>
        <w:t xml:space="preserve"> الدورة</w:t>
      </w:r>
      <w:r>
        <w:rPr>
          <w:rFonts w:hint="cs"/>
          <w:rtl/>
        </w:rPr>
        <w:t xml:space="preserve"> بشهرين على الأقل</w:t>
      </w:r>
      <w:r w:rsidRPr="006108F3">
        <w:rPr>
          <w:rFonts w:hint="cs"/>
          <w:rtl/>
        </w:rPr>
        <w:t>. ومن ثم، سيتعين ترجمة التقرير وكل الاقتراحات المحتملة إلى كل اللغات الرسمية بحلول</w:t>
      </w:r>
      <w:r>
        <w:rPr>
          <w:rFonts w:hint="cs"/>
          <w:rtl/>
        </w:rPr>
        <w:t xml:space="preserve"> يوم</w:t>
      </w:r>
      <w:r w:rsidRPr="006108F3">
        <w:rPr>
          <w:rFonts w:hint="cs"/>
          <w:rtl/>
        </w:rPr>
        <w:t xml:space="preserve"> </w:t>
      </w:r>
      <w:r>
        <w:rPr>
          <w:rFonts w:hint="cs"/>
          <w:rtl/>
        </w:rPr>
        <w:t>15 مايو 2017</w:t>
      </w:r>
      <w:r w:rsidRPr="006108F3">
        <w:rPr>
          <w:rFonts w:hint="cs"/>
          <w:rtl/>
        </w:rPr>
        <w:t>. واعتمدت الأمانة على الممارسات السابقة في مجال إعداد وثائق اجتماعات الويبو وعلى حجم الترجمة المتوقع في هذه الحالة لتحدد</w:t>
      </w:r>
      <w:r>
        <w:rPr>
          <w:rFonts w:hint="cs"/>
          <w:rtl/>
        </w:rPr>
        <w:t xml:space="preserve"> تاريخ 28 فبراير 2017</w:t>
      </w:r>
      <w:r w:rsidRPr="006108F3">
        <w:rPr>
          <w:rFonts w:hint="cs"/>
          <w:rtl/>
        </w:rPr>
        <w:t xml:space="preserve"> </w:t>
      </w:r>
      <w:r>
        <w:rPr>
          <w:rFonts w:hint="cs"/>
          <w:rtl/>
        </w:rPr>
        <w:t>موعداً</w:t>
      </w:r>
      <w:r w:rsidRPr="006108F3">
        <w:rPr>
          <w:rFonts w:hint="cs"/>
          <w:rtl/>
        </w:rPr>
        <w:t xml:space="preserve"> </w:t>
      </w:r>
      <w:r>
        <w:rPr>
          <w:rFonts w:hint="cs"/>
          <w:rtl/>
        </w:rPr>
        <w:t>ل</w:t>
      </w:r>
      <w:r w:rsidRPr="006108F3">
        <w:rPr>
          <w:rFonts w:hint="cs"/>
          <w:rtl/>
        </w:rPr>
        <w:t xml:space="preserve">تسلم الاقتراحات الخاصة بفتح مكتب خارجي جديد للويبو خلال الثنائية </w:t>
      </w:r>
      <w:r>
        <w:rPr>
          <w:rFonts w:hint="cs"/>
          <w:rtl/>
        </w:rPr>
        <w:t>2018/19</w:t>
      </w:r>
      <w:r w:rsidRPr="006108F3">
        <w:rPr>
          <w:rFonts w:hint="cs"/>
          <w:rtl/>
        </w:rPr>
        <w:t xml:space="preserve"> وفقاً للمبادئ التوجيهية.</w:t>
      </w:r>
    </w:p>
    <w:p w:rsidR="007B5900" w:rsidRPr="006108F3" w:rsidRDefault="007B5900" w:rsidP="007B5900">
      <w:pPr>
        <w:pStyle w:val="NumberedParaAR"/>
        <w:tabs>
          <w:tab w:val="clear" w:pos="567"/>
        </w:tabs>
      </w:pPr>
      <w:r w:rsidRPr="006108F3">
        <w:rPr>
          <w:rFonts w:hint="cs"/>
          <w:rtl/>
        </w:rPr>
        <w:lastRenderedPageBreak/>
        <w:t xml:space="preserve">وبعد حلول يوم </w:t>
      </w:r>
      <w:r>
        <w:rPr>
          <w:rFonts w:hint="cs"/>
          <w:rtl/>
        </w:rPr>
        <w:t>28</w:t>
      </w:r>
      <w:r w:rsidRPr="006108F3">
        <w:rPr>
          <w:rFonts w:hint="cs"/>
          <w:rtl/>
        </w:rPr>
        <w:t xml:space="preserve"> فبراير </w:t>
      </w:r>
      <w:r>
        <w:rPr>
          <w:rFonts w:hint="cs"/>
          <w:rtl/>
        </w:rPr>
        <w:t>2017</w:t>
      </w:r>
      <w:r w:rsidRPr="006108F3">
        <w:rPr>
          <w:rFonts w:hint="cs"/>
          <w:rtl/>
        </w:rPr>
        <w:t xml:space="preserve">، أعربت بعض الوفود عن شواغلها </w:t>
      </w:r>
      <w:r>
        <w:rPr>
          <w:rFonts w:hint="cs"/>
          <w:rtl/>
        </w:rPr>
        <w:t>ل</w:t>
      </w:r>
      <w:r w:rsidRPr="006108F3">
        <w:rPr>
          <w:rFonts w:hint="cs"/>
          <w:rtl/>
        </w:rPr>
        <w:t xml:space="preserve">عدم إرسال كل الدول الأعضاء </w:t>
      </w:r>
      <w:r>
        <w:rPr>
          <w:rFonts w:hint="cs"/>
          <w:rtl/>
        </w:rPr>
        <w:t>المخطِرة</w:t>
      </w:r>
      <w:r w:rsidRPr="006108F3">
        <w:rPr>
          <w:rFonts w:hint="cs"/>
          <w:rtl/>
        </w:rPr>
        <w:t xml:space="preserve"> اقتراحاتها الخاصة بالثنائية </w:t>
      </w:r>
      <w:r>
        <w:rPr>
          <w:rFonts w:hint="cs"/>
          <w:rtl/>
        </w:rPr>
        <w:t>2018/19</w:t>
      </w:r>
      <w:r w:rsidRPr="006108F3">
        <w:rPr>
          <w:rFonts w:hint="cs"/>
          <w:rtl/>
        </w:rPr>
        <w:t xml:space="preserve">. ومن ثم، أجرى رئيس الجمعية العامة </w:t>
      </w:r>
      <w:proofErr w:type="spellStart"/>
      <w:r w:rsidRPr="006108F3">
        <w:rPr>
          <w:rFonts w:hint="cs"/>
          <w:rtl/>
        </w:rPr>
        <w:t>للويبو</w:t>
      </w:r>
      <w:proofErr w:type="spellEnd"/>
      <w:r>
        <w:rPr>
          <w:rFonts w:hint="cs"/>
          <w:rtl/>
        </w:rPr>
        <w:t xml:space="preserve"> بالإنابة</w:t>
      </w:r>
      <w:r w:rsidRPr="006108F3">
        <w:rPr>
          <w:rFonts w:hint="cs"/>
          <w:rtl/>
        </w:rPr>
        <w:t xml:space="preserve">، السفير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sidRPr="006108F3">
        <w:rPr>
          <w:rFonts w:hint="cs"/>
          <w:rtl/>
        </w:rPr>
        <w:t xml:space="preserve">، مشاورات مع </w:t>
      </w:r>
      <w:r>
        <w:rPr>
          <w:rFonts w:hint="cs"/>
          <w:rtl/>
        </w:rPr>
        <w:t xml:space="preserve">المنسقين الإقليميين في جنيف </w:t>
      </w:r>
      <w:r w:rsidRPr="006108F3">
        <w:rPr>
          <w:rFonts w:hint="cs"/>
          <w:rtl/>
        </w:rPr>
        <w:t xml:space="preserve">أفضت إلى الاتفاق على تمديد أجل </w:t>
      </w:r>
      <w:r>
        <w:rPr>
          <w:rFonts w:hint="cs"/>
          <w:rtl/>
        </w:rPr>
        <w:t>الإخطار بالرغبة في</w:t>
      </w:r>
      <w:r w:rsidRPr="006108F3">
        <w:rPr>
          <w:rFonts w:hint="cs"/>
          <w:rtl/>
        </w:rPr>
        <w:t xml:space="preserve"> فتح مكتب خارجي خلال الثنائية </w:t>
      </w:r>
      <w:r>
        <w:rPr>
          <w:rFonts w:hint="cs"/>
          <w:rtl/>
        </w:rPr>
        <w:t>2018/19</w:t>
      </w:r>
      <w:r w:rsidRPr="006108F3">
        <w:rPr>
          <w:rFonts w:hint="cs"/>
          <w:rtl/>
        </w:rPr>
        <w:t xml:space="preserve"> </w:t>
      </w:r>
      <w:r>
        <w:rPr>
          <w:rFonts w:hint="cs"/>
          <w:rtl/>
        </w:rPr>
        <w:t>حتى</w:t>
      </w:r>
      <w:r w:rsidRPr="006108F3">
        <w:rPr>
          <w:rFonts w:hint="cs"/>
          <w:rtl/>
        </w:rPr>
        <w:t xml:space="preserve"> </w:t>
      </w:r>
      <w:r>
        <w:rPr>
          <w:rFonts w:hint="cs"/>
          <w:rtl/>
        </w:rPr>
        <w:t>10 مارس 2017 وتقديم اقتراحات فتح مكتب خارجي خلال الثنائية 2018/19 حتى 28 مارس 2017.</w:t>
      </w:r>
    </w:p>
    <w:p w:rsidR="007B5900" w:rsidRPr="006108F3" w:rsidRDefault="007B5900" w:rsidP="007B5900">
      <w:pPr>
        <w:pStyle w:val="NumberedParaAR"/>
        <w:keepNext/>
        <w:tabs>
          <w:tab w:val="clear" w:pos="567"/>
        </w:tabs>
        <w:spacing w:after="120"/>
      </w:pPr>
      <w:r w:rsidRPr="006108F3">
        <w:rPr>
          <w:rFonts w:hint="cs"/>
          <w:rtl/>
        </w:rPr>
        <w:t xml:space="preserve">وأخطرت الدول الأعضاء التالية برغبتها في فتح مكتب خارجي للويبو خلال الثنائية </w:t>
      </w:r>
      <w:r>
        <w:rPr>
          <w:rFonts w:hint="cs"/>
          <w:rtl/>
        </w:rPr>
        <w:t>2018/19</w:t>
      </w:r>
      <w:r w:rsidRPr="006108F3">
        <w:rPr>
          <w:rFonts w:hint="cs"/>
          <w:rtl/>
        </w:rPr>
        <w:t xml:space="preserve"> حتى </w:t>
      </w:r>
      <w:r>
        <w:rPr>
          <w:rFonts w:hint="cs"/>
          <w:rtl/>
        </w:rPr>
        <w:t>الأجل الجديد المحدد ب</w:t>
      </w:r>
      <w:r w:rsidRPr="006108F3">
        <w:rPr>
          <w:rFonts w:hint="cs"/>
          <w:rtl/>
        </w:rPr>
        <w:t>يوم</w:t>
      </w:r>
      <w:r>
        <w:rPr>
          <w:rFonts w:hint="eastAsia"/>
          <w:rtl/>
        </w:rPr>
        <w:t> </w:t>
      </w:r>
      <w:r>
        <w:rPr>
          <w:rFonts w:hint="cs"/>
          <w:rtl/>
        </w:rPr>
        <w:t>10 مارس 2017</w:t>
      </w:r>
      <w:r w:rsidRPr="006108F3">
        <w:rPr>
          <w:rFonts w:hint="cs"/>
          <w:rtl/>
        </w:rPr>
        <w:t>:</w:t>
      </w:r>
    </w:p>
    <w:p w:rsidR="007B5900" w:rsidRPr="006108F3" w:rsidRDefault="007B5900" w:rsidP="007B5900">
      <w:pPr>
        <w:pStyle w:val="NormalParaAR"/>
        <w:keepNext/>
        <w:numPr>
          <w:ilvl w:val="0"/>
          <w:numId w:val="75"/>
        </w:numPr>
        <w:spacing w:after="0"/>
        <w:rPr>
          <w:rtl/>
        </w:rPr>
      </w:pPr>
      <w:r w:rsidRPr="006108F3">
        <w:rPr>
          <w:rtl/>
        </w:rPr>
        <w:t>أذربيجان</w:t>
      </w:r>
    </w:p>
    <w:p w:rsidR="007B5900" w:rsidRPr="006108F3" w:rsidRDefault="007B5900" w:rsidP="007B5900">
      <w:pPr>
        <w:pStyle w:val="NormalParaAR"/>
        <w:numPr>
          <w:ilvl w:val="0"/>
          <w:numId w:val="75"/>
        </w:numPr>
        <w:spacing w:after="0"/>
        <w:rPr>
          <w:rtl/>
        </w:rPr>
      </w:pPr>
      <w:r w:rsidRPr="006108F3">
        <w:rPr>
          <w:rtl/>
        </w:rPr>
        <w:t>الهند</w:t>
      </w:r>
    </w:p>
    <w:p w:rsidR="007B5900" w:rsidRPr="006108F3" w:rsidRDefault="007B5900" w:rsidP="007B5900">
      <w:pPr>
        <w:pStyle w:val="NormalParaAR"/>
        <w:numPr>
          <w:ilvl w:val="0"/>
          <w:numId w:val="75"/>
        </w:numPr>
        <w:spacing w:after="0"/>
        <w:rPr>
          <w:rtl/>
        </w:rPr>
      </w:pPr>
      <w:r>
        <w:rPr>
          <w:rFonts w:hint="cs"/>
          <w:rtl/>
        </w:rPr>
        <w:t>إيران (</w:t>
      </w:r>
      <w:r>
        <w:rPr>
          <w:rtl/>
        </w:rPr>
        <w:t>جمهورية</w:t>
      </w:r>
      <w:r>
        <w:rPr>
          <w:rFonts w:hint="cs"/>
          <w:rtl/>
        </w:rPr>
        <w:t xml:space="preserve"> </w:t>
      </w:r>
      <w:r>
        <w:rPr>
          <w:rtl/>
        </w:rPr>
        <w:t>–</w:t>
      </w:r>
      <w:r>
        <w:rPr>
          <w:rFonts w:hint="cs"/>
          <w:rtl/>
        </w:rPr>
        <w:t xml:space="preserve"> </w:t>
      </w:r>
      <w:r>
        <w:rPr>
          <w:rtl/>
        </w:rPr>
        <w:t>الإسلامية</w:t>
      </w:r>
      <w:r>
        <w:rPr>
          <w:rFonts w:hint="cs"/>
          <w:rtl/>
        </w:rPr>
        <w:t>)</w:t>
      </w:r>
    </w:p>
    <w:p w:rsidR="007B5900" w:rsidRDefault="007B5900" w:rsidP="007B5900">
      <w:pPr>
        <w:pStyle w:val="NormalParaAR"/>
        <w:numPr>
          <w:ilvl w:val="0"/>
          <w:numId w:val="75"/>
        </w:numPr>
        <w:spacing w:after="0"/>
      </w:pPr>
      <w:r>
        <w:rPr>
          <w:rFonts w:hint="cs"/>
          <w:rtl/>
        </w:rPr>
        <w:t>عُمان</w:t>
      </w:r>
    </w:p>
    <w:p w:rsidR="007B5900" w:rsidRPr="006108F3" w:rsidRDefault="007B5900" w:rsidP="007B5900">
      <w:pPr>
        <w:pStyle w:val="NormalParaAR"/>
        <w:numPr>
          <w:ilvl w:val="0"/>
          <w:numId w:val="75"/>
        </w:numPr>
        <w:spacing w:after="0"/>
        <w:rPr>
          <w:rtl/>
        </w:rPr>
      </w:pPr>
      <w:r w:rsidRPr="006108F3">
        <w:rPr>
          <w:rtl/>
        </w:rPr>
        <w:t>جمهورية كوريا</w:t>
      </w:r>
    </w:p>
    <w:p w:rsidR="007B5900" w:rsidRPr="006108F3" w:rsidRDefault="007B5900" w:rsidP="007B5900">
      <w:pPr>
        <w:pStyle w:val="NormalParaAR"/>
        <w:numPr>
          <w:ilvl w:val="0"/>
          <w:numId w:val="75"/>
        </w:numPr>
        <w:spacing w:after="0"/>
        <w:rPr>
          <w:rtl/>
        </w:rPr>
      </w:pPr>
      <w:r w:rsidRPr="006108F3">
        <w:rPr>
          <w:rtl/>
        </w:rPr>
        <w:t>رومانيا</w:t>
      </w:r>
    </w:p>
    <w:p w:rsidR="007B5900" w:rsidRPr="006108F3" w:rsidRDefault="007B5900" w:rsidP="007B5900">
      <w:pPr>
        <w:pStyle w:val="NormalParaAR"/>
        <w:numPr>
          <w:ilvl w:val="0"/>
          <w:numId w:val="75"/>
        </w:numPr>
        <w:spacing w:after="0"/>
        <w:rPr>
          <w:rtl/>
        </w:rPr>
      </w:pPr>
      <w:r w:rsidRPr="006108F3">
        <w:rPr>
          <w:rFonts w:hint="cs"/>
          <w:rtl/>
        </w:rPr>
        <w:t>المملكة العربية السعودية</w:t>
      </w:r>
    </w:p>
    <w:p w:rsidR="007B5900" w:rsidRPr="006108F3" w:rsidRDefault="007B5900" w:rsidP="007B5900">
      <w:pPr>
        <w:pStyle w:val="NormalParaAR"/>
        <w:numPr>
          <w:ilvl w:val="0"/>
          <w:numId w:val="75"/>
        </w:numPr>
        <w:spacing w:after="0"/>
        <w:rPr>
          <w:rtl/>
        </w:rPr>
      </w:pPr>
      <w:r w:rsidRPr="006108F3">
        <w:rPr>
          <w:rtl/>
        </w:rPr>
        <w:t>تركيا</w:t>
      </w:r>
    </w:p>
    <w:p w:rsidR="007B5900" w:rsidRPr="006108F3" w:rsidRDefault="007B5900" w:rsidP="007B5900">
      <w:pPr>
        <w:pStyle w:val="NormalParaAR"/>
        <w:numPr>
          <w:ilvl w:val="0"/>
          <w:numId w:val="75"/>
        </w:numPr>
        <w:rPr>
          <w:rtl/>
        </w:rPr>
      </w:pPr>
      <w:r w:rsidRPr="006108F3">
        <w:rPr>
          <w:rFonts w:hint="cs"/>
          <w:rtl/>
        </w:rPr>
        <w:t>الإمارات العربية المتحدة</w:t>
      </w:r>
    </w:p>
    <w:p w:rsidR="007B5900" w:rsidRPr="006108F3" w:rsidRDefault="007B5900" w:rsidP="007B5900">
      <w:pPr>
        <w:pStyle w:val="NumberedParaAR"/>
        <w:keepNext/>
        <w:tabs>
          <w:tab w:val="clear" w:pos="567"/>
        </w:tabs>
        <w:spacing w:after="120"/>
        <w:rPr>
          <w:rtl/>
        </w:rPr>
      </w:pPr>
      <w:r w:rsidRPr="006108F3">
        <w:rPr>
          <w:rFonts w:hint="cs"/>
          <w:rtl/>
        </w:rPr>
        <w:t xml:space="preserve">وقدمت الدول الأعضاء التالية اقتراحاتها لفتح مكتب خارجي للويبو خلال الثنائية </w:t>
      </w:r>
      <w:r>
        <w:rPr>
          <w:rFonts w:hint="cs"/>
          <w:rtl/>
        </w:rPr>
        <w:t>2018/19</w:t>
      </w:r>
      <w:r w:rsidRPr="006108F3">
        <w:rPr>
          <w:rFonts w:hint="cs"/>
          <w:rtl/>
        </w:rPr>
        <w:t xml:space="preserve"> بحلول المهلة المم</w:t>
      </w:r>
      <w:r>
        <w:rPr>
          <w:rFonts w:hint="cs"/>
          <w:rtl/>
        </w:rPr>
        <w:t>ت</w:t>
      </w:r>
      <w:r w:rsidRPr="006108F3">
        <w:rPr>
          <w:rFonts w:hint="cs"/>
          <w:rtl/>
        </w:rPr>
        <w:t xml:space="preserve">دة حتى </w:t>
      </w:r>
      <w:r>
        <w:rPr>
          <w:rFonts w:hint="cs"/>
          <w:rtl/>
        </w:rPr>
        <w:t>28 مارس 2017</w:t>
      </w:r>
      <w:r w:rsidRPr="006108F3">
        <w:rPr>
          <w:rFonts w:hint="cs"/>
          <w:rtl/>
        </w:rPr>
        <w:t>:</w:t>
      </w:r>
    </w:p>
    <w:p w:rsidR="007B5900" w:rsidRPr="006108F3" w:rsidRDefault="007B5900" w:rsidP="007B5900">
      <w:pPr>
        <w:pStyle w:val="NormalParaAR"/>
        <w:keepNext/>
        <w:numPr>
          <w:ilvl w:val="0"/>
          <w:numId w:val="76"/>
        </w:numPr>
        <w:spacing w:after="0"/>
        <w:rPr>
          <w:rtl/>
        </w:rPr>
      </w:pPr>
      <w:r w:rsidRPr="006108F3">
        <w:rPr>
          <w:rtl/>
        </w:rPr>
        <w:t>أذربيجان</w:t>
      </w:r>
    </w:p>
    <w:p w:rsidR="007B5900" w:rsidRPr="006108F3" w:rsidRDefault="007B5900" w:rsidP="007B5900">
      <w:pPr>
        <w:pStyle w:val="NormalParaAR"/>
        <w:numPr>
          <w:ilvl w:val="0"/>
          <w:numId w:val="76"/>
        </w:numPr>
        <w:spacing w:after="0"/>
        <w:rPr>
          <w:rtl/>
        </w:rPr>
      </w:pPr>
      <w:r w:rsidRPr="006108F3">
        <w:rPr>
          <w:rtl/>
        </w:rPr>
        <w:t>الهند</w:t>
      </w:r>
    </w:p>
    <w:p w:rsidR="007B5900" w:rsidRPr="006108F3" w:rsidRDefault="007B5900" w:rsidP="007B5900">
      <w:pPr>
        <w:pStyle w:val="NormalParaAR"/>
        <w:numPr>
          <w:ilvl w:val="0"/>
          <w:numId w:val="76"/>
        </w:numPr>
        <w:spacing w:after="0"/>
        <w:rPr>
          <w:rtl/>
        </w:rPr>
      </w:pPr>
      <w:r w:rsidRPr="00463214">
        <w:rPr>
          <w:rFonts w:hint="cs"/>
          <w:rtl/>
        </w:rPr>
        <w:t>إيران (</w:t>
      </w:r>
      <w:r w:rsidRPr="00463214">
        <w:rPr>
          <w:rtl/>
        </w:rPr>
        <w:t>جمهورية</w:t>
      </w:r>
      <w:r w:rsidRPr="00463214">
        <w:rPr>
          <w:rFonts w:hint="cs"/>
          <w:rtl/>
        </w:rPr>
        <w:t xml:space="preserve"> – </w:t>
      </w:r>
      <w:r w:rsidRPr="00463214">
        <w:rPr>
          <w:rtl/>
        </w:rPr>
        <w:t>الإسلامية</w:t>
      </w:r>
      <w:r w:rsidRPr="00463214">
        <w:rPr>
          <w:rFonts w:hint="cs"/>
          <w:rtl/>
        </w:rPr>
        <w:t>)</w:t>
      </w:r>
    </w:p>
    <w:p w:rsidR="007B5900" w:rsidRDefault="007B5900" w:rsidP="007B5900">
      <w:pPr>
        <w:pStyle w:val="NormalParaAR"/>
        <w:numPr>
          <w:ilvl w:val="0"/>
          <w:numId w:val="76"/>
        </w:numPr>
        <w:spacing w:after="0"/>
      </w:pPr>
      <w:r>
        <w:rPr>
          <w:rFonts w:hint="cs"/>
          <w:rtl/>
        </w:rPr>
        <w:t>عُمان</w:t>
      </w:r>
    </w:p>
    <w:p w:rsidR="007B5900" w:rsidRPr="006108F3" w:rsidRDefault="007B5900" w:rsidP="007B5900">
      <w:pPr>
        <w:pStyle w:val="NormalParaAR"/>
        <w:numPr>
          <w:ilvl w:val="0"/>
          <w:numId w:val="76"/>
        </w:numPr>
        <w:spacing w:after="0"/>
        <w:rPr>
          <w:rtl/>
        </w:rPr>
      </w:pPr>
      <w:r w:rsidRPr="006108F3">
        <w:rPr>
          <w:rtl/>
        </w:rPr>
        <w:t>جمهورية كوريا</w:t>
      </w:r>
    </w:p>
    <w:p w:rsidR="007B5900" w:rsidRDefault="007B5900" w:rsidP="007B5900">
      <w:pPr>
        <w:pStyle w:val="NormalParaAR"/>
        <w:numPr>
          <w:ilvl w:val="0"/>
          <w:numId w:val="76"/>
        </w:numPr>
        <w:spacing w:after="0"/>
      </w:pPr>
      <w:r w:rsidRPr="006108F3">
        <w:rPr>
          <w:rtl/>
        </w:rPr>
        <w:t>رومانيا</w:t>
      </w:r>
    </w:p>
    <w:p w:rsidR="007B5900" w:rsidRPr="006108F3" w:rsidRDefault="007B5900" w:rsidP="007B5900">
      <w:pPr>
        <w:pStyle w:val="NormalParaAR"/>
        <w:numPr>
          <w:ilvl w:val="0"/>
          <w:numId w:val="76"/>
        </w:numPr>
        <w:spacing w:after="0"/>
        <w:rPr>
          <w:rtl/>
        </w:rPr>
      </w:pPr>
      <w:r>
        <w:rPr>
          <w:rFonts w:hint="cs"/>
          <w:rtl/>
        </w:rPr>
        <w:t>المملكة العربية السعودية</w:t>
      </w:r>
    </w:p>
    <w:p w:rsidR="007B5900" w:rsidRDefault="007B5900" w:rsidP="007B5900">
      <w:pPr>
        <w:pStyle w:val="NormalParaAR"/>
        <w:numPr>
          <w:ilvl w:val="0"/>
          <w:numId w:val="76"/>
        </w:numPr>
        <w:spacing w:after="0"/>
      </w:pPr>
      <w:r w:rsidRPr="006108F3">
        <w:rPr>
          <w:rtl/>
        </w:rPr>
        <w:t>تركيا</w:t>
      </w:r>
    </w:p>
    <w:p w:rsidR="007B5900" w:rsidRPr="006108F3" w:rsidRDefault="007B5900" w:rsidP="007B5900">
      <w:pPr>
        <w:pStyle w:val="NormalParaAR"/>
        <w:numPr>
          <w:ilvl w:val="0"/>
          <w:numId w:val="76"/>
        </w:numPr>
        <w:spacing w:after="120"/>
        <w:rPr>
          <w:rtl/>
        </w:rPr>
      </w:pPr>
      <w:r>
        <w:rPr>
          <w:rFonts w:hint="cs"/>
          <w:rtl/>
        </w:rPr>
        <w:t>الإمارات العربية المتحدة</w:t>
      </w:r>
    </w:p>
    <w:p w:rsidR="007B5900" w:rsidRDefault="007B5900" w:rsidP="007B5900">
      <w:pPr>
        <w:pStyle w:val="NumberedParaAR"/>
        <w:tabs>
          <w:tab w:val="clear" w:pos="567"/>
        </w:tabs>
        <w:rPr>
          <w:rtl/>
        </w:rPr>
      </w:pPr>
      <w:r w:rsidRPr="006108F3">
        <w:rPr>
          <w:rFonts w:hint="cs"/>
          <w:rtl/>
        </w:rPr>
        <w:t xml:space="preserve">وبناء على ذلك، </w:t>
      </w:r>
      <w:r>
        <w:rPr>
          <w:rFonts w:hint="cs"/>
          <w:rtl/>
        </w:rPr>
        <w:t>فإن</w:t>
      </w:r>
      <w:r w:rsidRPr="006108F3">
        <w:rPr>
          <w:rFonts w:hint="cs"/>
          <w:rtl/>
        </w:rPr>
        <w:t xml:space="preserve"> القائمة السابقة المؤلفة من </w:t>
      </w:r>
      <w:r>
        <w:rPr>
          <w:rFonts w:hint="cs"/>
          <w:rtl/>
        </w:rPr>
        <w:t>9 دول أعضاء</w:t>
      </w:r>
      <w:r w:rsidRPr="006108F3">
        <w:rPr>
          <w:rFonts w:hint="cs"/>
          <w:rtl/>
        </w:rPr>
        <w:t xml:space="preserve"> </w:t>
      </w:r>
      <w:r>
        <w:rPr>
          <w:rFonts w:hint="cs"/>
          <w:rtl/>
        </w:rPr>
        <w:t xml:space="preserve">هي </w:t>
      </w:r>
      <w:r w:rsidRPr="006108F3">
        <w:rPr>
          <w:rFonts w:hint="cs"/>
          <w:rtl/>
        </w:rPr>
        <w:t xml:space="preserve">القائمة النهائية لاقتراحات فتح مكتب خارجي للويبو خلال الثنائية </w:t>
      </w:r>
      <w:r>
        <w:rPr>
          <w:rFonts w:hint="cs"/>
          <w:rtl/>
        </w:rPr>
        <w:t>2018/19</w:t>
      </w:r>
      <w:r w:rsidRPr="006108F3">
        <w:rPr>
          <w:rFonts w:hint="cs"/>
          <w:rtl/>
        </w:rPr>
        <w:t xml:space="preserve">. ويمكن الاطلاع على كل هذه الاقتراحات عن طريق الصفحة الإلكترونية التالية المخصصة للدورة </w:t>
      </w:r>
      <w:r>
        <w:rPr>
          <w:rFonts w:hint="cs"/>
          <w:rtl/>
        </w:rPr>
        <w:t>السادسة</w:t>
      </w:r>
      <w:r w:rsidRPr="006108F3">
        <w:rPr>
          <w:rFonts w:hint="cs"/>
          <w:rtl/>
        </w:rPr>
        <w:t xml:space="preserve"> والعشرين للجنة البرنامج والميزانية: </w:t>
      </w:r>
      <w:hyperlink r:id="rId12" w:history="1">
        <w:r>
          <w:rPr>
            <w:rStyle w:val="Hyperlink"/>
          </w:rPr>
          <w:t>http://www.wipo.int/meetings/en/details.jsp?meeting_id=42294</w:t>
        </w:r>
      </w:hyperlink>
      <w:r w:rsidRPr="006108F3">
        <w:rPr>
          <w:rFonts w:hint="cs"/>
          <w:rtl/>
        </w:rPr>
        <w:t>.</w:t>
      </w:r>
    </w:p>
    <w:p w:rsidR="007B5900" w:rsidRPr="007B5900" w:rsidRDefault="007B5900" w:rsidP="007B5900">
      <w:pPr>
        <w:rPr>
          <w:rFonts w:ascii="Arabic Typesetting" w:hAnsi="Arabic Typesetting" w:cs="Arabic Typesetting"/>
          <w:sz w:val="36"/>
          <w:szCs w:val="36"/>
          <w:lang w:val="fr-CH"/>
        </w:rPr>
      </w:pPr>
      <w:r>
        <w:rPr>
          <w:rtl/>
        </w:rPr>
        <w:br w:type="page"/>
      </w:r>
    </w:p>
    <w:p w:rsidR="007B5900" w:rsidRPr="006108F3" w:rsidRDefault="007B5900" w:rsidP="007B5900">
      <w:pPr>
        <w:pStyle w:val="NumberedParaAR"/>
        <w:keepNext/>
        <w:tabs>
          <w:tab w:val="clear" w:pos="567"/>
        </w:tabs>
        <w:rPr>
          <w:rtl/>
        </w:rPr>
      </w:pPr>
      <w:r w:rsidRPr="006108F3">
        <w:rPr>
          <w:rFonts w:hint="cs"/>
          <w:rtl/>
        </w:rPr>
        <w:lastRenderedPageBreak/>
        <w:t>وفيما يلي فقرة القرار المقترحة:</w:t>
      </w:r>
    </w:p>
    <w:p w:rsidR="007B5900" w:rsidRPr="006108F3" w:rsidRDefault="007B5900" w:rsidP="007B5900">
      <w:pPr>
        <w:pStyle w:val="DecisionParaAR"/>
        <w:keepNext/>
        <w:tabs>
          <w:tab w:val="clear" w:pos="567"/>
        </w:tabs>
      </w:pPr>
      <w:r w:rsidRPr="006108F3">
        <w:rPr>
          <w:rFonts w:hint="cs"/>
          <w:rtl/>
        </w:rPr>
        <w:t>إن لجنة البرنامج والميزانية مدعوة إلى:</w:t>
      </w:r>
    </w:p>
    <w:p w:rsidR="007B5900" w:rsidRPr="004663DA" w:rsidRDefault="007B5900" w:rsidP="007B5900">
      <w:pPr>
        <w:pStyle w:val="NormalParaAR"/>
        <w:ind w:left="6237"/>
        <w:rPr>
          <w:i/>
          <w:iCs/>
        </w:rPr>
      </w:pPr>
      <w:r w:rsidRPr="004663DA">
        <w:rPr>
          <w:rFonts w:hint="cs"/>
          <w:i/>
          <w:iCs/>
          <w:rtl/>
        </w:rPr>
        <w:t>"1"</w:t>
      </w:r>
      <w:r w:rsidRPr="004663DA">
        <w:rPr>
          <w:i/>
          <w:iCs/>
          <w:rtl/>
        </w:rPr>
        <w:tab/>
      </w:r>
      <w:r w:rsidRPr="004663DA">
        <w:rPr>
          <w:rFonts w:hint="cs"/>
          <w:i/>
          <w:iCs/>
          <w:rtl/>
        </w:rPr>
        <w:t>النظر في وثيقة "فتح مكاتب خارجية جديدة للويبو خلال الثنائية</w:t>
      </w:r>
      <w:r>
        <w:rPr>
          <w:rFonts w:hint="eastAsia"/>
          <w:i/>
          <w:iCs/>
          <w:rtl/>
        </w:rPr>
        <w:t> </w:t>
      </w:r>
      <w:r>
        <w:rPr>
          <w:rFonts w:hint="cs"/>
          <w:i/>
          <w:iCs/>
          <w:rtl/>
        </w:rPr>
        <w:t>2018/19</w:t>
      </w:r>
      <w:r w:rsidRPr="004663DA">
        <w:rPr>
          <w:rFonts w:hint="cs"/>
          <w:i/>
          <w:iCs/>
          <w:rtl/>
        </w:rPr>
        <w:t>" (الوثيقة</w:t>
      </w:r>
      <w:r w:rsidRPr="004663DA">
        <w:rPr>
          <w:rFonts w:hint="eastAsia"/>
          <w:i/>
          <w:iCs/>
          <w:rtl/>
        </w:rPr>
        <w:t> </w:t>
      </w:r>
      <w:r w:rsidRPr="004663DA">
        <w:rPr>
          <w:i/>
          <w:iCs/>
        </w:rPr>
        <w:t>WO/PBC/</w:t>
      </w:r>
      <w:r>
        <w:rPr>
          <w:i/>
          <w:iCs/>
        </w:rPr>
        <w:t>26</w:t>
      </w:r>
      <w:r w:rsidRPr="004663DA">
        <w:rPr>
          <w:i/>
          <w:iCs/>
        </w:rPr>
        <w:t>/</w:t>
      </w:r>
      <w:r>
        <w:rPr>
          <w:i/>
          <w:iCs/>
        </w:rPr>
        <w:t>7</w:t>
      </w:r>
      <w:r w:rsidRPr="004663DA">
        <w:rPr>
          <w:rFonts w:hint="cs"/>
          <w:i/>
          <w:iCs/>
          <w:rtl/>
        </w:rPr>
        <w:t>)؛</w:t>
      </w:r>
    </w:p>
    <w:p w:rsidR="007B5900" w:rsidRPr="004663DA" w:rsidRDefault="007B5900" w:rsidP="007B5900">
      <w:pPr>
        <w:pStyle w:val="NormalParaAR"/>
        <w:ind w:left="6237"/>
        <w:rPr>
          <w:i/>
          <w:iCs/>
        </w:rPr>
      </w:pPr>
      <w:r w:rsidRPr="004663DA">
        <w:rPr>
          <w:rFonts w:hint="cs"/>
          <w:i/>
          <w:iCs/>
          <w:rtl/>
        </w:rPr>
        <w:t>"2"</w:t>
      </w:r>
      <w:r w:rsidRPr="004663DA">
        <w:rPr>
          <w:i/>
          <w:iCs/>
          <w:rtl/>
        </w:rPr>
        <w:tab/>
      </w:r>
      <w:r w:rsidRPr="004663DA">
        <w:rPr>
          <w:rFonts w:hint="cs"/>
          <w:i/>
          <w:iCs/>
          <w:rtl/>
        </w:rPr>
        <w:t>وتقديم ما يتلاءم من التوصيات إلى الجمعية العامة بعد النظر في الوثيقة</w:t>
      </w:r>
      <w:r>
        <w:rPr>
          <w:rFonts w:hint="eastAsia"/>
          <w:i/>
          <w:iCs/>
          <w:rtl/>
        </w:rPr>
        <w:t> </w:t>
      </w:r>
      <w:r w:rsidRPr="004663DA">
        <w:rPr>
          <w:i/>
          <w:iCs/>
        </w:rPr>
        <w:t>WO/PBC/</w:t>
      </w:r>
      <w:r>
        <w:rPr>
          <w:i/>
          <w:iCs/>
        </w:rPr>
        <w:t>26</w:t>
      </w:r>
      <w:r w:rsidRPr="004663DA">
        <w:rPr>
          <w:i/>
          <w:iCs/>
        </w:rPr>
        <w:t>/</w:t>
      </w:r>
      <w:r>
        <w:rPr>
          <w:i/>
          <w:iCs/>
        </w:rPr>
        <w:t>7</w:t>
      </w:r>
      <w:r w:rsidRPr="004663DA">
        <w:rPr>
          <w:rFonts w:hint="cs"/>
          <w:i/>
          <w:iCs/>
          <w:rtl/>
        </w:rPr>
        <w:t xml:space="preserve"> وما تتضمنه من</w:t>
      </w:r>
      <w:r>
        <w:rPr>
          <w:rFonts w:hint="cs"/>
          <w:i/>
          <w:iCs/>
          <w:rtl/>
        </w:rPr>
        <w:t xml:space="preserve"> اقتراحات ل</w:t>
      </w:r>
      <w:r w:rsidRPr="004663DA">
        <w:rPr>
          <w:rFonts w:hint="cs"/>
          <w:i/>
          <w:iCs/>
          <w:rtl/>
        </w:rPr>
        <w:t>لدول الأعضاء.</w:t>
      </w:r>
    </w:p>
    <w:p w:rsidR="007B5900" w:rsidRDefault="007B5900" w:rsidP="00413E22">
      <w:pPr>
        <w:pStyle w:val="EndofDocumentAR"/>
        <w:rPr>
          <w:rtl/>
        </w:rPr>
      </w:pPr>
      <w:r w:rsidRPr="006108F3">
        <w:rPr>
          <w:rFonts w:hint="cs"/>
          <w:rtl/>
        </w:rPr>
        <w:t>[يلي ذلك المرفق]</w:t>
      </w:r>
    </w:p>
    <w:p w:rsidR="007B5900" w:rsidRPr="009876AA" w:rsidRDefault="007B5900" w:rsidP="007B5900">
      <w:pPr>
        <w:pStyle w:val="NormalParaAR"/>
        <w:rPr>
          <w:rtl/>
        </w:rPr>
      </w:pPr>
    </w:p>
    <w:p w:rsidR="007B5900" w:rsidRPr="006108F3" w:rsidRDefault="007B5900" w:rsidP="00413E22">
      <w:pPr>
        <w:pStyle w:val="NormalParaAR"/>
        <w:rPr>
          <w:rtl/>
        </w:rPr>
        <w:sectPr w:rsidR="007B5900" w:rsidRPr="006108F3" w:rsidSect="007B5900">
          <w:headerReference w:type="default" r:id="rId13"/>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413E22">
      <w:pPr>
        <w:pStyle w:val="NormalParaAR"/>
        <w:tabs>
          <w:tab w:val="left" w:leader="dot" w:pos="7654"/>
        </w:tabs>
        <w:jc w:val="center"/>
        <w:rPr>
          <w:b/>
          <w:bCs/>
          <w:rtl/>
        </w:rPr>
      </w:pPr>
      <w:r w:rsidRPr="006108F3">
        <w:rPr>
          <w:rFonts w:hint="cs"/>
          <w:b/>
          <w:bCs/>
          <w:rtl/>
        </w:rPr>
        <w:lastRenderedPageBreak/>
        <w:t>اقتراحات بشأن فتح مكاتب خارجية للويبو</w:t>
      </w:r>
    </w:p>
    <w:p w:rsidR="007B5900" w:rsidRDefault="007B5900" w:rsidP="007B5900">
      <w:pPr>
        <w:pStyle w:val="TOC1"/>
        <w:rPr>
          <w:rFonts w:asciiTheme="minorHAnsi" w:eastAsiaTheme="minorEastAsia" w:hAnsiTheme="minorHAnsi" w:cstheme="minorBidi"/>
          <w:noProof/>
          <w:sz w:val="22"/>
          <w:szCs w:val="22"/>
        </w:rPr>
      </w:pPr>
      <w:r>
        <w:rPr>
          <w:sz w:val="30"/>
          <w:szCs w:val="30"/>
        </w:rPr>
        <w:fldChar w:fldCharType="begin"/>
      </w:r>
      <w:r>
        <w:rPr>
          <w:sz w:val="30"/>
          <w:szCs w:val="30"/>
        </w:rPr>
        <w:instrText xml:space="preserve"> TOC \o "1-3" \h \z </w:instrText>
      </w:r>
      <w:r>
        <w:rPr>
          <w:sz w:val="30"/>
          <w:szCs w:val="30"/>
        </w:rPr>
        <w:fldChar w:fldCharType="separate"/>
      </w:r>
      <w:hyperlink w:anchor="_Toc482049278" w:history="1">
        <w:r w:rsidRPr="008A74BC">
          <w:rPr>
            <w:rStyle w:val="Hyperlink"/>
            <w:noProof/>
            <w:rtl/>
          </w:rPr>
          <w:t>أذربيجان</w:t>
        </w:r>
        <w:r>
          <w:rPr>
            <w:noProof/>
            <w:webHidden/>
          </w:rPr>
          <w:tab/>
        </w:r>
        <w:r>
          <w:rPr>
            <w:noProof/>
            <w:webHidden/>
          </w:rPr>
          <w:fldChar w:fldCharType="begin"/>
        </w:r>
        <w:r>
          <w:rPr>
            <w:noProof/>
            <w:webHidden/>
          </w:rPr>
          <w:instrText xml:space="preserve"> PAGEREF _Toc482049278 \h </w:instrText>
        </w:r>
        <w:r>
          <w:rPr>
            <w:noProof/>
            <w:webHidden/>
          </w:rPr>
        </w:r>
        <w:r>
          <w:rPr>
            <w:noProof/>
            <w:webHidden/>
          </w:rPr>
          <w:fldChar w:fldCharType="separate"/>
        </w:r>
        <w:r w:rsidR="00DF1E2A">
          <w:rPr>
            <w:noProof/>
            <w:webHidden/>
            <w:rtl/>
          </w:rPr>
          <w:t>2</w:t>
        </w:r>
        <w:r>
          <w:rPr>
            <w:noProof/>
            <w:webHidden/>
          </w:rPr>
          <w:fldChar w:fldCharType="end"/>
        </w:r>
      </w:hyperlink>
    </w:p>
    <w:p w:rsidR="007B5900" w:rsidRDefault="007B5900" w:rsidP="007B5900">
      <w:pPr>
        <w:pStyle w:val="TOC1"/>
        <w:rPr>
          <w:rFonts w:asciiTheme="minorHAnsi" w:eastAsiaTheme="minorEastAsia" w:hAnsiTheme="minorHAnsi" w:cstheme="minorBidi"/>
          <w:noProof/>
          <w:sz w:val="22"/>
          <w:szCs w:val="22"/>
        </w:rPr>
      </w:pPr>
      <w:hyperlink w:anchor="_Toc482049279" w:history="1">
        <w:r w:rsidRPr="00933001">
          <w:rPr>
            <w:rStyle w:val="Hyperlink"/>
            <w:noProof/>
            <w:rtl/>
          </w:rPr>
          <w:t>الهند</w:t>
        </w:r>
        <w:r>
          <w:rPr>
            <w:noProof/>
            <w:webHidden/>
          </w:rPr>
          <w:tab/>
        </w:r>
        <w:r>
          <w:rPr>
            <w:rFonts w:hint="cs"/>
            <w:noProof/>
            <w:webHidden/>
            <w:rtl/>
          </w:rPr>
          <w:t>5</w:t>
        </w:r>
      </w:hyperlink>
    </w:p>
    <w:p w:rsidR="007B5900" w:rsidRDefault="007B5900" w:rsidP="007B5900">
      <w:pPr>
        <w:pStyle w:val="TOC1"/>
        <w:rPr>
          <w:rFonts w:asciiTheme="minorHAnsi" w:eastAsiaTheme="minorEastAsia" w:hAnsiTheme="minorHAnsi" w:cstheme="minorBidi"/>
          <w:noProof/>
          <w:sz w:val="22"/>
          <w:szCs w:val="22"/>
        </w:rPr>
      </w:pPr>
      <w:hyperlink w:anchor="_Toc482049280" w:history="1">
        <w:r>
          <w:rPr>
            <w:rStyle w:val="Hyperlink"/>
            <w:rFonts w:hint="cs"/>
            <w:noProof/>
            <w:rtl/>
          </w:rPr>
          <w:t xml:space="preserve">إيران (جمهورية </w:t>
        </w:r>
        <w:r>
          <w:rPr>
            <w:rStyle w:val="Hyperlink"/>
            <w:noProof/>
            <w:rtl/>
          </w:rPr>
          <w:t>–</w:t>
        </w:r>
        <w:r>
          <w:rPr>
            <w:rStyle w:val="Hyperlink"/>
            <w:rFonts w:hint="cs"/>
            <w:noProof/>
            <w:rtl/>
          </w:rPr>
          <w:t xml:space="preserve"> الإسلامية)</w:t>
        </w:r>
        <w:r>
          <w:rPr>
            <w:noProof/>
            <w:webHidden/>
          </w:rPr>
          <w:tab/>
        </w:r>
        <w:r>
          <w:rPr>
            <w:rFonts w:hint="cs"/>
            <w:noProof/>
            <w:webHidden/>
            <w:rtl/>
          </w:rPr>
          <w:t>13</w:t>
        </w:r>
      </w:hyperlink>
    </w:p>
    <w:p w:rsidR="007B5900" w:rsidRDefault="007B5900" w:rsidP="007B5900">
      <w:pPr>
        <w:pStyle w:val="TOC1"/>
        <w:rPr>
          <w:rFonts w:asciiTheme="minorHAnsi" w:eastAsiaTheme="minorEastAsia" w:hAnsiTheme="minorHAnsi" w:cstheme="minorBidi"/>
          <w:noProof/>
          <w:sz w:val="22"/>
          <w:szCs w:val="22"/>
        </w:rPr>
      </w:pPr>
      <w:hyperlink w:anchor="_Toc482049281" w:history="1">
        <w:r w:rsidRPr="00933001">
          <w:rPr>
            <w:rStyle w:val="Hyperlink"/>
            <w:noProof/>
            <w:rtl/>
          </w:rPr>
          <w:t>ع</w:t>
        </w:r>
        <w:r>
          <w:rPr>
            <w:rStyle w:val="Hyperlink"/>
            <w:rFonts w:hint="cs"/>
            <w:noProof/>
            <w:rtl/>
          </w:rPr>
          <w:t>ُ</w:t>
        </w:r>
        <w:r w:rsidRPr="00933001">
          <w:rPr>
            <w:rStyle w:val="Hyperlink"/>
            <w:noProof/>
            <w:rtl/>
          </w:rPr>
          <w:t>مان</w:t>
        </w:r>
        <w:r>
          <w:rPr>
            <w:noProof/>
            <w:webHidden/>
          </w:rPr>
          <w:tab/>
        </w:r>
        <w:r>
          <w:rPr>
            <w:rFonts w:hint="cs"/>
            <w:noProof/>
            <w:webHidden/>
            <w:rtl/>
          </w:rPr>
          <w:t>17</w:t>
        </w:r>
      </w:hyperlink>
    </w:p>
    <w:p w:rsidR="007B5900" w:rsidRDefault="007B5900" w:rsidP="007B5900">
      <w:pPr>
        <w:pStyle w:val="TOC1"/>
        <w:rPr>
          <w:rFonts w:asciiTheme="minorHAnsi" w:eastAsiaTheme="minorEastAsia" w:hAnsiTheme="minorHAnsi" w:cstheme="minorBidi"/>
          <w:noProof/>
          <w:sz w:val="22"/>
          <w:szCs w:val="22"/>
        </w:rPr>
      </w:pPr>
      <w:hyperlink w:anchor="_Toc482049282" w:history="1">
        <w:r w:rsidRPr="00933001">
          <w:rPr>
            <w:rStyle w:val="Hyperlink"/>
            <w:noProof/>
            <w:rtl/>
          </w:rPr>
          <w:t>جمهورية كوريا</w:t>
        </w:r>
        <w:r>
          <w:rPr>
            <w:noProof/>
            <w:webHidden/>
          </w:rPr>
          <w:tab/>
        </w:r>
        <w:r>
          <w:rPr>
            <w:rFonts w:hint="cs"/>
            <w:noProof/>
            <w:webHidden/>
            <w:rtl/>
          </w:rPr>
          <w:t>23</w:t>
        </w:r>
      </w:hyperlink>
    </w:p>
    <w:p w:rsidR="007B5900" w:rsidRDefault="007B5900" w:rsidP="007B5900">
      <w:pPr>
        <w:pStyle w:val="TOC1"/>
        <w:rPr>
          <w:rFonts w:asciiTheme="minorHAnsi" w:eastAsiaTheme="minorEastAsia" w:hAnsiTheme="minorHAnsi" w:cstheme="minorBidi"/>
          <w:noProof/>
          <w:sz w:val="22"/>
          <w:szCs w:val="22"/>
        </w:rPr>
      </w:pPr>
      <w:hyperlink w:anchor="_Toc482049283" w:history="1">
        <w:r w:rsidRPr="00933001">
          <w:rPr>
            <w:rStyle w:val="Hyperlink"/>
            <w:noProof/>
            <w:rtl/>
          </w:rPr>
          <w:t>رومانيا</w:t>
        </w:r>
        <w:r>
          <w:rPr>
            <w:noProof/>
            <w:webHidden/>
          </w:rPr>
          <w:tab/>
        </w:r>
        <w:r>
          <w:rPr>
            <w:rFonts w:hint="cs"/>
            <w:noProof/>
            <w:webHidden/>
            <w:rtl/>
          </w:rPr>
          <w:t>27</w:t>
        </w:r>
      </w:hyperlink>
    </w:p>
    <w:p w:rsidR="007B5900" w:rsidRDefault="007B5900" w:rsidP="007B5900">
      <w:pPr>
        <w:pStyle w:val="TOC1"/>
        <w:rPr>
          <w:rFonts w:asciiTheme="minorHAnsi" w:eastAsiaTheme="minorEastAsia" w:hAnsiTheme="minorHAnsi" w:cstheme="minorBidi"/>
          <w:noProof/>
          <w:sz w:val="22"/>
          <w:szCs w:val="22"/>
        </w:rPr>
      </w:pPr>
      <w:hyperlink w:anchor="_Toc482049284" w:history="1">
        <w:r w:rsidRPr="00933001">
          <w:rPr>
            <w:rStyle w:val="Hyperlink"/>
            <w:noProof/>
            <w:rtl/>
          </w:rPr>
          <w:t>المملكة العربية السعودية</w:t>
        </w:r>
        <w:r>
          <w:rPr>
            <w:noProof/>
            <w:webHidden/>
          </w:rPr>
          <w:tab/>
        </w:r>
        <w:r>
          <w:rPr>
            <w:rFonts w:hint="cs"/>
            <w:noProof/>
            <w:webHidden/>
            <w:rtl/>
          </w:rPr>
          <w:t>37</w:t>
        </w:r>
      </w:hyperlink>
    </w:p>
    <w:p w:rsidR="007B5900" w:rsidRDefault="007B5900" w:rsidP="007B5900">
      <w:pPr>
        <w:pStyle w:val="TOC1"/>
        <w:rPr>
          <w:rFonts w:asciiTheme="minorHAnsi" w:eastAsiaTheme="minorEastAsia" w:hAnsiTheme="minorHAnsi" w:cstheme="minorBidi"/>
          <w:noProof/>
          <w:sz w:val="22"/>
          <w:szCs w:val="22"/>
        </w:rPr>
      </w:pPr>
      <w:hyperlink w:anchor="_Toc482049285" w:history="1">
        <w:r w:rsidRPr="00933001">
          <w:rPr>
            <w:rStyle w:val="Hyperlink"/>
            <w:noProof/>
            <w:rtl/>
          </w:rPr>
          <w:t>تركيا</w:t>
        </w:r>
        <w:r>
          <w:rPr>
            <w:noProof/>
            <w:webHidden/>
          </w:rPr>
          <w:tab/>
        </w:r>
        <w:r>
          <w:rPr>
            <w:rFonts w:hint="cs"/>
            <w:noProof/>
            <w:webHidden/>
            <w:rtl/>
          </w:rPr>
          <w:t>47</w:t>
        </w:r>
      </w:hyperlink>
    </w:p>
    <w:p w:rsidR="007B5900" w:rsidRDefault="007B5900" w:rsidP="007B5900">
      <w:pPr>
        <w:pStyle w:val="TOC1"/>
        <w:rPr>
          <w:rFonts w:asciiTheme="minorHAnsi" w:eastAsiaTheme="minorEastAsia" w:hAnsiTheme="minorHAnsi" w:cstheme="minorBidi"/>
          <w:noProof/>
          <w:sz w:val="22"/>
          <w:szCs w:val="22"/>
        </w:rPr>
      </w:pPr>
      <w:hyperlink w:anchor="_Toc482049286" w:history="1">
        <w:r w:rsidRPr="00933001">
          <w:rPr>
            <w:rStyle w:val="Hyperlink"/>
            <w:noProof/>
            <w:rtl/>
          </w:rPr>
          <w:t>الإمارات العربية المتحدة</w:t>
        </w:r>
        <w:r>
          <w:rPr>
            <w:noProof/>
            <w:webHidden/>
          </w:rPr>
          <w:tab/>
        </w:r>
        <w:r>
          <w:rPr>
            <w:rFonts w:hint="cs"/>
            <w:noProof/>
            <w:webHidden/>
            <w:rtl/>
          </w:rPr>
          <w:t>52</w:t>
        </w:r>
      </w:hyperlink>
    </w:p>
    <w:p w:rsidR="007B5900" w:rsidRPr="006108F3" w:rsidRDefault="007B5900" w:rsidP="007B5900">
      <w:pPr>
        <w:pStyle w:val="NormalParaAR"/>
        <w:keepNext/>
        <w:pageBreakBefore/>
        <w:spacing w:after="480"/>
        <w:jc w:val="center"/>
        <w:rPr>
          <w:b/>
          <w:bCs/>
          <w:color w:val="1F497D"/>
          <w:rtl/>
        </w:rPr>
      </w:pPr>
      <w:r>
        <w:rPr>
          <w:sz w:val="30"/>
          <w:szCs w:val="30"/>
        </w:rPr>
        <w:lastRenderedPageBreak/>
        <w:fldChar w:fldCharType="end"/>
      </w:r>
      <w:r w:rsidRPr="00906598">
        <w:rPr>
          <w:b/>
          <w:bCs/>
          <w:color w:val="1F497D"/>
          <w:sz w:val="40"/>
          <w:szCs w:val="40"/>
          <w:rtl/>
        </w:rPr>
        <w:t>اقتراح بشأن فتح مكتب خارجي</w:t>
      </w:r>
      <w:r w:rsidRPr="006108F3">
        <w:rPr>
          <w:color w:val="1F497D"/>
          <w:vertAlign w:val="superscript"/>
          <w:rtl/>
        </w:rPr>
        <w:footnoteReference w:id="1"/>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2" w:name="_Toc482049278"/>
      <w:r w:rsidRPr="006108F3">
        <w:rPr>
          <w:rtl/>
        </w:rPr>
        <w:t>أذربيجان</w:t>
      </w:r>
      <w:bookmarkEnd w:id="2"/>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881997072"/>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268968570"/>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413E22">
      <w:pPr>
        <w:pStyle w:val="NormalParaAR"/>
        <w:jc w:val="center"/>
        <w:rPr>
          <w:i/>
          <w:iCs/>
          <w:rtl/>
        </w:rPr>
      </w:pPr>
      <w:r w:rsidRPr="006108F3">
        <w:rPr>
          <w:i/>
          <w:iCs/>
          <w:rtl/>
        </w:rPr>
        <w:t>[</w:t>
      </w:r>
      <w:r w:rsidRPr="006108F3">
        <w:rPr>
          <w:rFonts w:hint="cs"/>
          <w:i/>
          <w:iCs/>
          <w:rtl/>
        </w:rPr>
        <w:t>لا ينطبق</w:t>
      </w:r>
      <w:r w:rsidRPr="006108F3">
        <w:rPr>
          <w:i/>
          <w:iCs/>
          <w:rtl/>
        </w:rPr>
        <w:t>]</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63074822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6475354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2"/>
      </w:r>
      <w:r w:rsidRPr="006108F3">
        <w:rPr>
          <w:b/>
          <w:bCs/>
          <w:color w:val="1F497D"/>
          <w:rtl/>
        </w:rPr>
        <w:t>:</w:t>
      </w:r>
    </w:p>
    <w:p w:rsidR="007B5900" w:rsidRPr="006108F3" w:rsidRDefault="007B5900" w:rsidP="00C96EDA">
      <w:pPr>
        <w:pStyle w:val="NumberedParaAR"/>
        <w:numPr>
          <w:ilvl w:val="0"/>
          <w:numId w:val="84"/>
        </w:numPr>
        <w:tabs>
          <w:tab w:val="left" w:pos="1700"/>
          <w:tab w:val="left" w:pos="2267"/>
        </w:tabs>
        <w:rPr>
          <w:rtl/>
        </w:rPr>
      </w:pPr>
      <w:r w:rsidRPr="006108F3">
        <w:rPr>
          <w:rtl/>
        </w:rPr>
        <w:t xml:space="preserve">نظراً إلى المكانة الرائدة لجمهورية أذربيجان في المنطقة وموقعها الجغرافي المتميز وتنفيذها لمشروعات وبرامج واسعة النطاق، وإلى الدور المتزايد للملكية الفكرية في الابتكار والاقتصاد الإبداعي والتنمية المستدامة للصناعات القائمة على المعرفة، وإلى أهمية الملكية الفكرية بالنسبة إلى اقتصاد أذربيجان السريع النمو، </w:t>
      </w:r>
      <w:r w:rsidRPr="00C96EDA">
        <w:rPr>
          <w:i/>
          <w:iCs/>
          <w:rtl/>
        </w:rPr>
        <w:t>[تلتمس جمهورية أذربيجان]</w:t>
      </w:r>
      <w:r w:rsidRPr="006108F3">
        <w:rPr>
          <w:rtl/>
        </w:rPr>
        <w:t xml:space="preserve"> إنشاء مكتب خارجي للويبو في جمهورية أذربيجان.</w:t>
      </w:r>
    </w:p>
    <w:p w:rsidR="007B5900" w:rsidRPr="006108F3" w:rsidRDefault="007B5900" w:rsidP="00413E22">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Pr="006108F3" w:rsidRDefault="007B5900" w:rsidP="00413E22">
      <w:pPr>
        <w:pStyle w:val="NumberedParaAR"/>
        <w:tabs>
          <w:tab w:val="clear" w:pos="567"/>
        </w:tabs>
      </w:pPr>
      <w:r w:rsidRPr="006108F3">
        <w:rPr>
          <w:rtl/>
        </w:rPr>
        <w:t>ستكون ولاية المكتب الخارجي للويبو في جمهورية أذربيجان تمثيل المنظمة في البلاد وإزكاء الوعي لدى المجتمع المدني بشأن أنشطة الويبو والنظام الدولي للملكية الفكرية بوجه عام</w:t>
      </w:r>
      <w:r w:rsidRPr="006108F3">
        <w:t>.</w:t>
      </w:r>
    </w:p>
    <w:p w:rsidR="007B5900" w:rsidRPr="006108F3" w:rsidRDefault="007B5900" w:rsidP="00413E22">
      <w:pPr>
        <w:pStyle w:val="NumberedParaAR"/>
        <w:tabs>
          <w:tab w:val="clear" w:pos="567"/>
        </w:tabs>
        <w:ind w:firstLine="1"/>
        <w:rPr>
          <w:rtl/>
        </w:rPr>
      </w:pPr>
      <w:r w:rsidRPr="006108F3">
        <w:rPr>
          <w:rtl/>
        </w:rPr>
        <w:t>والهدف الرئيسي من المكتب الخارجي في أذربيجان هو تحسين فهم مسائل الملكية الفكرية واحترامها، وإزكاء الوعي بالملكية الفكرية، وتحسين أنظمة الملكية الفكرية، وتبسيط المسارات، وإعداد موظفين قادرين على تناول مسائل الملكية الفكرية في المكاتب الوطنية للملكية الفكرية، وإبراز صورة الويبو، وتوطيد تعاون الويبو مع المكتبين الوطنيين للملكية الفكرية في جمهورية أذربيجان – وهما لجنة الدولة للمواصفات والمقاييس والبراءات، ووكالة حق المؤلف.</w:t>
      </w:r>
    </w:p>
    <w:p w:rsidR="007B5900" w:rsidRPr="006108F3" w:rsidRDefault="007B5900" w:rsidP="00413E22">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
      </w:r>
      <w:r w:rsidRPr="006108F3">
        <w:rPr>
          <w:i/>
          <w:iCs/>
          <w:color w:val="1F497D"/>
          <w:rtl/>
        </w:rPr>
        <w:t>)</w:t>
      </w:r>
      <w:r w:rsidRPr="006108F3">
        <w:rPr>
          <w:b/>
          <w:bCs/>
          <w:color w:val="1F497D"/>
          <w:rtl/>
        </w:rPr>
        <w:t>:</w:t>
      </w:r>
    </w:p>
    <w:p w:rsidR="007B5900" w:rsidRPr="006108F3" w:rsidRDefault="007B5900" w:rsidP="00413E22">
      <w:pPr>
        <w:pStyle w:val="NumberedParaAR"/>
        <w:tabs>
          <w:tab w:val="clear" w:pos="567"/>
        </w:tabs>
      </w:pPr>
      <w:r w:rsidRPr="006108F3">
        <w:rPr>
          <w:rtl/>
        </w:rPr>
        <w:t>ستشمل أنشطة المكتب الخارجي ما يلي: تعزيز أنشطة البحث والتطوير والتوعية في مجال الملكية الفكرية بين الويبو والحكومة والصناعات والقطاع الخاص والجمهور في جمهورية أذربيجان؛ وتقديم المساعدات القانونية والتقنية في مجال الملكية الفكرية؛ وتعزيز استخدام خدمات الويبو وتقديم المساعدة إلى المستخدمين؛ والتواصل مع مقر الويبو بشأن المسائل التي تؤثر في عمل المنظمة. وسيسعى المكتب أيضاً إلى تعزيز الابتكار والإبداع في المنطقة من خلال النهوض بالاستخدام الفعال للخدمات العالمية للملكية الفكرية مثل نظام معاهدة التعاون بشأن البراءات، ونظام مدريد بشأن التسجيل الدولي للعلامات، ونظام لاهاي بشأن التسجيل الدولي للتصاميم الصناعية.</w:t>
      </w:r>
    </w:p>
    <w:p w:rsidR="007B5900" w:rsidRPr="006108F3" w:rsidRDefault="007B5900" w:rsidP="00413E22">
      <w:pPr>
        <w:pStyle w:val="NumberedParaAR"/>
        <w:tabs>
          <w:tab w:val="clear" w:pos="567"/>
        </w:tabs>
        <w:rPr>
          <w:rtl/>
        </w:rPr>
      </w:pPr>
      <w:r w:rsidRPr="006108F3">
        <w:rPr>
          <w:rtl/>
        </w:rPr>
        <w:t>وسيؤدي المكتب عدة مهام محددة منها توفير المعلومات والمساعدة لمستخدمي الملكية الفكرية. ويمكن للمكتب أن يؤدي عملاً محورياً في دعم الأنظمة العالمية التي تديرها الويبو بفضل توقيته المحلي واستخدامه اللغات المحلية.</w:t>
      </w:r>
    </w:p>
    <w:p w:rsidR="007B5900" w:rsidRPr="006108F3" w:rsidRDefault="007B5900" w:rsidP="00413E22">
      <w:pPr>
        <w:pStyle w:val="NumberedParaAR"/>
        <w:tabs>
          <w:tab w:val="clear" w:pos="567"/>
        </w:tabs>
      </w:pPr>
      <w:r w:rsidRPr="006108F3">
        <w:rPr>
          <w:rtl/>
        </w:rPr>
        <w:t>وفضلاً عن ذلك، سيوفر المكتب الدعم لشبكة الويبو العامة للاستجابة لطلبات الزبائن. ونظراً إلى أن الويبو تتلقى آلاف المكالمات كل أسبوع بشأن مسائل الملكية الفكرية، فلا يسعها الرد على العديد منها بعد أوقات العمل الرسمية في مقر الويبو بجنيف بسبب اختلاف التوقيت؛ وعليه فإن إقامة هذا المكتب في المنطقة سيكون مفيداً للغاية لتعزيز خدمات الويبو العامة.</w:t>
      </w:r>
    </w:p>
    <w:p w:rsidR="007B5900" w:rsidRPr="006108F3" w:rsidRDefault="007B5900" w:rsidP="00413E22">
      <w:pPr>
        <w:pStyle w:val="NumberedParaAR"/>
        <w:tabs>
          <w:tab w:val="clear" w:pos="567"/>
        </w:tabs>
      </w:pPr>
      <w:r w:rsidRPr="006108F3">
        <w:rPr>
          <w:rtl/>
        </w:rPr>
        <w:t>وإضافة إلى ذلك، سيتولى المكتب إدارة المواقع الشبكية المنسوخة لأنظمة الويبو المعلوماتية ومنصاتها وقواعد بياناتها بغية الإسهام في أمن المعلومات واستمرارية الأعمال والتعافي من الكوارث وتقاسم عبء العمل.</w:t>
      </w:r>
    </w:p>
    <w:p w:rsidR="007B5900" w:rsidRPr="006108F3" w:rsidRDefault="007B5900" w:rsidP="00413E22">
      <w:pPr>
        <w:pStyle w:val="NumberedParaAR"/>
        <w:tabs>
          <w:tab w:val="clear" w:pos="567"/>
        </w:tabs>
      </w:pPr>
      <w:r w:rsidRPr="006108F3">
        <w:rPr>
          <w:rtl/>
        </w:rPr>
        <w:t xml:space="preserve">وسيقدِّم المكتب دعماً تقنياً إلى مختلف برامج المساعدة التقنية التي يديرها قطاع البنية التحتية العالمية في الويبو مثل تنفيذ نظام </w:t>
      </w:r>
      <w:proofErr w:type="spellStart"/>
      <w:r w:rsidRPr="006108F3">
        <w:rPr>
          <w:rtl/>
        </w:rPr>
        <w:t>الأتمتة</w:t>
      </w:r>
      <w:proofErr w:type="spellEnd"/>
      <w:r w:rsidRPr="006108F3">
        <w:rPr>
          <w:rtl/>
        </w:rPr>
        <w:t xml:space="preserve"> في مكاتب الملكية الفكرية، وإنشاء مراكز لدعم التكنولوجيا والابتكار بغية تزويد مكاتب الملكية الفكرية ومؤسسات التعليم العالي والبحث العلمي بمعلومات عن البراءات وغيرها من المسائل المتعلقة للملكية الفكرية، وتنفيذ نظام معلوماتي لإنشاء جمعيات تدعم إدارة حق المؤلف. وسيسهم ذلك أيضاً في تعزيز نقل التكنولوجيا.</w:t>
      </w:r>
    </w:p>
    <w:p w:rsidR="007B5900" w:rsidRPr="006108F3" w:rsidRDefault="007B5900" w:rsidP="00413E22">
      <w:pPr>
        <w:pStyle w:val="NumberedParaAR"/>
        <w:tabs>
          <w:tab w:val="clear" w:pos="567"/>
        </w:tabs>
      </w:pPr>
      <w:r w:rsidRPr="006108F3">
        <w:rPr>
          <w:rtl/>
        </w:rPr>
        <w:t>وأخيراً وليس آخراً، سينفذ المكتب أنشطة بناء قدرات تتخذ أشكالاً عدة منها مؤتمرات وندوات ودورات تدريبية ودورة تدريبية تقنية (لفائدة فاحصي البراءات أو العلامات التجارية أو الموارد التقنية المتعلقة بقواعد البيانات التقنية)، والمشاركة في دورات وبرامج أكاديمية، وتنظيم رحلات دراسية وتدريبية في مكاتب الملكية الفكرية بالخارج.</w:t>
      </w:r>
    </w:p>
    <w:p w:rsidR="00C96EDA" w:rsidRDefault="00C96EDA">
      <w:pPr>
        <w:rPr>
          <w:rFonts w:ascii="Arabic Typesetting" w:hAnsi="Arabic Typesetting" w:cs="Arabic Typesetting"/>
          <w:b/>
          <w:bCs/>
          <w:color w:val="1F497D"/>
          <w:sz w:val="36"/>
          <w:szCs w:val="36"/>
          <w:rtl/>
          <w:lang w:bidi="ar-EG"/>
        </w:rPr>
      </w:pPr>
      <w:r>
        <w:rPr>
          <w:b/>
          <w:bCs/>
          <w:color w:val="1F497D"/>
          <w:rtl/>
          <w:lang w:bidi="ar-EG"/>
        </w:rPr>
        <w:br w:type="page"/>
      </w:r>
    </w:p>
    <w:p w:rsidR="007B5900" w:rsidRPr="006108F3" w:rsidRDefault="007B5900" w:rsidP="00413E22">
      <w:pPr>
        <w:pStyle w:val="NormalParaAR"/>
        <w:keepNext/>
        <w:rPr>
          <w:b/>
          <w:bCs/>
          <w:color w:val="1F497D"/>
          <w:rtl/>
        </w:rPr>
      </w:pPr>
      <w:r>
        <w:rPr>
          <w:b/>
          <w:bCs/>
          <w:color w:val="1F497D"/>
          <w:rtl/>
        </w:rPr>
        <w:lastRenderedPageBreak/>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413E22">
      <w:pPr>
        <w:pStyle w:val="NumberedParaAR"/>
        <w:tabs>
          <w:tab w:val="clear" w:pos="567"/>
        </w:tabs>
        <w:ind w:firstLine="1"/>
        <w:rPr>
          <w:rtl/>
        </w:rPr>
      </w:pPr>
      <w:r w:rsidRPr="006108F3">
        <w:rPr>
          <w:rtl/>
        </w:rPr>
        <w:t>يتمتع المكتب الخارجي في أذربيجان بمزايا كبرى من حيث تعزيز مشاركة البلد في الأنظمة العالمية للملكية الفكرية التي تديرها الويبو بغية معالجة قضايا الملكية الفكرية معالجة أسرع بفضل الاستخدام الفعال لهذه الأنظمة، وتمكين الويبو من خدمة مصالح هذا البلد الكبير ومنطقته خدمةً أكثر استدامة وإنصافاً وفعالية، والمساعدة على بناء القدرات لاستخدام الملكية الفكرية في منطقة تهدف فيها غالبية الاستراتيجيات الاقتصادية الوطنية إلى استخدام قاعدة الموارد الغنية أساساً لإضفاء قيمة على الصناعات القائمة على المعرفة.</w:t>
      </w:r>
    </w:p>
    <w:p w:rsidR="007B5900" w:rsidRPr="006108F3" w:rsidRDefault="007B5900" w:rsidP="00413E22">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4"/>
      </w:r>
      <w:r w:rsidRPr="006108F3">
        <w:rPr>
          <w:i/>
          <w:iCs/>
          <w:color w:val="1F497D"/>
          <w:rtl/>
        </w:rPr>
        <w:t xml:space="preserve"> (مثل توفير المكاتب </w:t>
      </w:r>
      <w:r>
        <w:rPr>
          <w:rFonts w:hint="cs"/>
          <w:i/>
          <w:iCs/>
          <w:color w:val="1F497D"/>
          <w:rtl/>
        </w:rPr>
        <w:t>أ</w:t>
      </w:r>
      <w:r w:rsidRPr="006108F3">
        <w:rPr>
          <w:i/>
          <w:iCs/>
          <w:color w:val="1F497D"/>
          <w:rtl/>
        </w:rPr>
        <w:t>و</w:t>
      </w:r>
      <w:r>
        <w:rPr>
          <w:rFonts w:hint="cs"/>
          <w:i/>
          <w:iCs/>
          <w:color w:val="1F497D"/>
          <w:rtl/>
        </w:rPr>
        <w:t xml:space="preserve"> </w:t>
      </w:r>
      <w:r w:rsidRPr="006108F3">
        <w:rPr>
          <w:i/>
          <w:iCs/>
          <w:color w:val="1F497D"/>
          <w:rtl/>
        </w:rPr>
        <w:t>تغطية تكاليف</w:t>
      </w:r>
      <w:r>
        <w:rPr>
          <w:rFonts w:hint="cs"/>
          <w:i/>
          <w:iCs/>
          <w:color w:val="1F497D"/>
          <w:rtl/>
        </w:rPr>
        <w:t xml:space="preserve"> </w:t>
      </w:r>
      <w:r w:rsidRPr="006108F3">
        <w:rPr>
          <w:i/>
          <w:iCs/>
          <w:color w:val="1F497D"/>
          <w:rtl/>
        </w:rPr>
        <w:t xml:space="preserve">المرافق </w:t>
      </w:r>
      <w:r>
        <w:rPr>
          <w:rFonts w:hint="cs"/>
          <w:i/>
          <w:iCs/>
          <w:color w:val="1F497D"/>
          <w:rtl/>
        </w:rPr>
        <w:t xml:space="preserve">أو </w:t>
      </w:r>
      <w:r>
        <w:rPr>
          <w:i/>
          <w:iCs/>
          <w:color w:val="1F497D"/>
          <w:rtl/>
        </w:rPr>
        <w:t>الأمن</w:t>
      </w:r>
      <w:r w:rsidRPr="006108F3">
        <w:rPr>
          <w:i/>
          <w:iCs/>
          <w:color w:val="1F497D"/>
          <w:rtl/>
        </w:rPr>
        <w:t>)</w:t>
      </w:r>
      <w:r w:rsidRPr="006108F3">
        <w:rPr>
          <w:b/>
          <w:bCs/>
          <w:color w:val="1F497D"/>
          <w:rtl/>
        </w:rPr>
        <w:t>:</w:t>
      </w:r>
    </w:p>
    <w:p w:rsidR="007B5900" w:rsidRPr="006108F3" w:rsidRDefault="007B5900" w:rsidP="00413E22">
      <w:pPr>
        <w:pStyle w:val="NormalParaAR"/>
        <w:rPr>
          <w:i/>
          <w:iCs/>
          <w:rtl/>
        </w:rPr>
      </w:pPr>
      <w:r w:rsidRPr="006108F3">
        <w:rPr>
          <w:i/>
          <w:iCs/>
          <w:rtl/>
        </w:rPr>
        <w:t xml:space="preserve">[لم </w:t>
      </w:r>
      <w:r>
        <w:rPr>
          <w:rFonts w:hint="cs"/>
          <w:i/>
          <w:iCs/>
          <w:rtl/>
        </w:rPr>
        <w:t>تحدد</w:t>
      </w:r>
      <w:r w:rsidRPr="006108F3">
        <w:rPr>
          <w:i/>
          <w:iCs/>
          <w:rtl/>
        </w:rPr>
        <w:t xml:space="preserve"> </w:t>
      </w:r>
      <w:r>
        <w:rPr>
          <w:rFonts w:hint="cs"/>
          <w:i/>
          <w:iCs/>
          <w:rtl/>
        </w:rPr>
        <w:t>المساهمة المقترحة</w:t>
      </w:r>
      <w:r w:rsidRPr="006108F3">
        <w:rPr>
          <w:i/>
          <w:iCs/>
          <w:rtl/>
        </w:rPr>
        <w:t>]</w:t>
      </w:r>
    </w:p>
    <w:p w:rsidR="007B5900" w:rsidRPr="006108F3" w:rsidRDefault="007B5900" w:rsidP="00413E22">
      <w:pPr>
        <w:pStyle w:val="NormalParaAR"/>
      </w:pPr>
    </w:p>
    <w:p w:rsidR="007B5900" w:rsidRPr="006108F3" w:rsidRDefault="007B5900" w:rsidP="00413E22">
      <w:pPr>
        <w:pStyle w:val="NormalParaAR"/>
        <w:rPr>
          <w:rtl/>
        </w:rPr>
        <w:sectPr w:rsidR="007B5900" w:rsidRPr="006108F3" w:rsidSect="007B5900">
          <w:headerReference w:type="default" r:id="rId14"/>
          <w:headerReference w:type="first" r:id="rId15"/>
          <w:footnotePr>
            <w:numRestart w:val="eachSect"/>
          </w:footnotePr>
          <w:pgSz w:w="11907" w:h="16840" w:code="9"/>
          <w:pgMar w:top="567" w:right="1418" w:bottom="1418" w:left="1134" w:header="510" w:footer="1021" w:gutter="0"/>
          <w:pgNumType w:start="1"/>
          <w:cols w:space="720"/>
          <w:titlePg/>
          <w:docGrid w:linePitch="299"/>
        </w:sectPr>
      </w:pPr>
    </w:p>
    <w:p w:rsidR="007B5900" w:rsidRPr="006108F3" w:rsidRDefault="007B5900" w:rsidP="00413E22">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5"/>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3" w:name="_Toc482049279"/>
      <w:r w:rsidRPr="006108F3">
        <w:rPr>
          <w:rtl/>
        </w:rPr>
        <w:t>الهند</w:t>
      </w:r>
      <w:bookmarkEnd w:id="3"/>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07308697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9553065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413E22">
      <w:pPr>
        <w:pStyle w:val="NormalParaAR"/>
        <w:jc w:val="center"/>
        <w:rPr>
          <w:i/>
          <w:iCs/>
          <w:rtl/>
        </w:rPr>
      </w:pPr>
      <w:r w:rsidRPr="006108F3">
        <w:rPr>
          <w:i/>
          <w:iCs/>
          <w:rtl/>
        </w:rPr>
        <w:t>[لا ينطبق]</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3668058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00924481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6"/>
      </w:r>
      <w:r w:rsidRPr="006108F3">
        <w:rPr>
          <w:b/>
          <w:bCs/>
          <w:color w:val="1F497D"/>
          <w:rtl/>
        </w:rPr>
        <w:t>:</w:t>
      </w:r>
    </w:p>
    <w:p w:rsidR="007B5900"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لقد شقّت الهندُ طريقاً نحو تطوير الاقتصاد القائم على المعرفة مع التركيز الكبير على الابتكار والارتقاء بالتكنولوجيا. وستوضح المؤشراتُ التالية الأساسَ المنطقي لإنشاء مكتب خارجي جديد في الهند.</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BD286C">
        <w:rPr>
          <w:rFonts w:ascii="Arabic Typesetting" w:hAnsi="Arabic Typesetting" w:cs="Arabic Typesetting" w:hint="cs"/>
          <w:sz w:val="36"/>
          <w:szCs w:val="36"/>
          <w:rtl/>
          <w:lang w:bidi="ar-EG"/>
        </w:rPr>
        <w:t>وقد اعتُمدت سياسة وطنية شاملة بشأن حقوق الملكية الفكرية في 12 مايو 2016 تحت شعار "هند الإبداع، هند الابتكار" من شأنها أن تحفز الابتكار والإبداع في مختلف القطاعات فضلاً عن توفير رؤية واضحة لخارطة الطريق المستقبلية. والسياسة متاحة على الموقع الإلكتروني لإدارة</w:t>
      </w:r>
      <w:r w:rsidRPr="00BD286C">
        <w:rPr>
          <w:rFonts w:ascii="Arabic Typesetting" w:hAnsi="Arabic Typesetting" w:cs="Arabic Typesetting"/>
          <w:sz w:val="36"/>
          <w:szCs w:val="36"/>
          <w:rtl/>
          <w:lang w:bidi="ar-EG"/>
        </w:rPr>
        <w:t xml:space="preserve"> السياسات الصناعية والترويج في الهند (</w:t>
      </w:r>
      <w:r w:rsidRPr="00BD286C">
        <w:rPr>
          <w:rFonts w:ascii="Arabic Typesetting" w:hAnsi="Arabic Typesetting" w:cs="Arabic Typesetting"/>
          <w:sz w:val="36"/>
          <w:szCs w:val="36"/>
          <w:cs/>
          <w:lang w:bidi="ar-EG"/>
        </w:rPr>
        <w:t>‎</w:t>
      </w:r>
      <w:proofErr w:type="spellStart"/>
      <w:r w:rsidRPr="00BD286C">
        <w:rPr>
          <w:rFonts w:ascii="Arabic Typesetting" w:hAnsi="Arabic Typesetting" w:cs="Arabic Typesetting"/>
          <w:sz w:val="36"/>
          <w:szCs w:val="36"/>
          <w:lang w:bidi="ar-EG"/>
        </w:rPr>
        <w:t>DIPP</w:t>
      </w:r>
      <w:proofErr w:type="spellEnd"/>
      <w:r w:rsidRPr="00BD286C">
        <w:rPr>
          <w:rFonts w:ascii="Arabic Typesetting" w:hAnsi="Arabic Typesetting" w:cs="Arabic Typesetting"/>
          <w:sz w:val="36"/>
          <w:szCs w:val="36"/>
          <w:rtl/>
          <w:lang w:bidi="ar-EG"/>
        </w:rPr>
        <w:t>‏)</w:t>
      </w:r>
      <w:r w:rsidRPr="00BD286C">
        <w:rPr>
          <w:rFonts w:ascii="Arabic Typesetting" w:hAnsi="Arabic Typesetting" w:cs="Arabic Typesetting" w:hint="cs"/>
          <w:sz w:val="36"/>
          <w:szCs w:val="36"/>
          <w:rtl/>
          <w:lang w:bidi="ar-EG"/>
        </w:rPr>
        <w:t xml:space="preserve"> (</w:t>
      </w:r>
      <w:hyperlink r:id="rId16" w:history="1">
        <w:r w:rsidRPr="00BD286C">
          <w:rPr>
            <w:rFonts w:ascii="Arabic Typesetting" w:hAnsi="Arabic Typesetting" w:cs="Arabic Typesetting"/>
            <w:sz w:val="36"/>
            <w:szCs w:val="36"/>
          </w:rPr>
          <w:t>http://dipp.nic.in</w:t>
        </w:r>
      </w:hyperlink>
      <w:r w:rsidRPr="00BD286C">
        <w:rPr>
          <w:rFonts w:ascii="Arabic Typesetting" w:hAnsi="Arabic Typesetting" w:cs="Arabic Typesetting" w:hint="cs"/>
          <w:sz w:val="36"/>
          <w:szCs w:val="36"/>
          <w:rtl/>
          <w:lang w:bidi="ar-EG"/>
        </w:rPr>
        <w:t>).</w:t>
      </w:r>
    </w:p>
    <w:p w:rsidR="007B5900"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وتُعتبر الهند ثاني بلدان العالم من حيث عدد السكان، وقد ظهرت أيضاً بوصفها أحد أسرع الاقتصادات نمواً في العالم في عام 2015. فقد وقع اختيار تقرير مؤشر الابتكار العالمي لعام 2015 على الهند كمثال للبلدان المحققة للابتكار في وسط وجنوب آسيا في فئة الشريحة الدنيا من البلدان المتوسطة الدخل. ويُقدِّم التقريرُ الهندَ بوصفها ممثلاً للبلدان "المحققة للابتكار" عن طريق تقديم سرد للكيفية التي صاغ بها البلدُ سياسة الابتكار الخاصة به على مر السنين وتقديم رؤية بشأن ما نجحت الهند في تحقيقه.</w:t>
      </w:r>
    </w:p>
    <w:p w:rsidR="007B5900" w:rsidRPr="006108F3" w:rsidRDefault="007B5900" w:rsidP="007B5900">
      <w:pPr>
        <w:keepLines/>
        <w:numPr>
          <w:ilvl w:val="0"/>
          <w:numId w:val="36"/>
        </w:numPr>
        <w:bidi/>
        <w:spacing w:after="240" w:line="360" w:lineRule="exact"/>
        <w:ind w:left="0" w:firstLine="0"/>
        <w:rPr>
          <w:rFonts w:ascii="Arabic Typesetting" w:hAnsi="Arabic Typesetting" w:cs="Arabic Typesetting"/>
          <w:sz w:val="36"/>
          <w:szCs w:val="36"/>
          <w:lang w:bidi="ar-EG"/>
        </w:rPr>
      </w:pPr>
      <w:r w:rsidRPr="00BD286C">
        <w:rPr>
          <w:rFonts w:ascii="Arabic Typesetting" w:hAnsi="Arabic Typesetting" w:cs="Arabic Typesetting" w:hint="cs"/>
          <w:sz w:val="36"/>
          <w:szCs w:val="36"/>
          <w:rtl/>
          <w:lang w:bidi="ar-EG"/>
        </w:rPr>
        <w:lastRenderedPageBreak/>
        <w:t>ويهدف مؤشر الابتكار العالمي إلى جمع الأوجه المتعددة الأبعاد للابتكار. وفي تقرير مؤشر الابتكار العالمي 2016 الذي أصدرته الويبو في 15 أغسطس 2016، ارتفع ترتيب الهند 15 مكانة لتصل إلى المرتبة 66. وشدد تقرير مؤشر الابتكار العالمي 2016 على أن "الهند مثال جيد لمساهمة السياسات في تحسين بيئة الابتكار". والهند أول البلدان اقتصادياً في منطقة آسيا الوسطى والجنوبية. ويعزى ذلك الإنجاز العظيم إلى ارتفاع مرتبة الجامعات حيث باتت الهند تحتل المرتبة الثانية من بين البلدان المتوسطة الدخل والمرتبة العشرين من الترتيب. والهند أول بلد اقتصادياً في وسط وجنوب آسيا ولا سيما بفضل قوة قطاع التعليم العالي والبحث والتطوير بما في ذلك الشركات العالمية المكرسة للبحث والتطوير وجودة المنشورات الجامعية والعلمية وتقدم السوق وتصديرها للخدمات المعلوماتية حيث تحتل المرتبة الأولى على العالم في ذلك</w:t>
      </w:r>
      <w:r w:rsidRPr="00BD286C">
        <w:rPr>
          <w:rFonts w:ascii="Arabic Typesetting" w:hAnsi="Arabic Typesetting" w:cs="Arabic Typesetting" w:hint="eastAsia"/>
          <w:sz w:val="36"/>
          <w:szCs w:val="36"/>
          <w:rtl/>
          <w:lang w:bidi="ar-EG"/>
        </w:rPr>
        <w:t> </w:t>
      </w:r>
      <w:r w:rsidRPr="00BD286C">
        <w:rPr>
          <w:rFonts w:ascii="Arabic Typesetting" w:hAnsi="Arabic Typesetting" w:cs="Arabic Typesetting" w:hint="cs"/>
          <w:sz w:val="36"/>
          <w:szCs w:val="36"/>
          <w:rtl/>
          <w:lang w:bidi="ar-EG"/>
        </w:rPr>
        <w:t>المجال. وفيما يخص أسر البراءات، حقق البلد إنجازات عظيمة وبات يحتل المرتبة الثالثة من بين البلدان المتوسطة الدخل والمرتبة 37 من الترتيب. وتسجِّل الهند ابتكاراً عالياً مقارنة بناتجها المحلي الإجمالي. و</w:t>
      </w:r>
      <w:r w:rsidRPr="00BD286C">
        <w:rPr>
          <w:rFonts w:ascii="Arabic Typesetting" w:hAnsi="Arabic Typesetting" w:cs="Arabic Typesetting"/>
          <w:sz w:val="36"/>
          <w:szCs w:val="36"/>
          <w:rtl/>
          <w:lang w:bidi="ar-EG"/>
        </w:rPr>
        <w:t>قد أعطى</w:t>
      </w:r>
      <w:r w:rsidRPr="00BD286C">
        <w:rPr>
          <w:rFonts w:ascii="Arabic Typesetting" w:hAnsi="Arabic Typesetting" w:cs="Arabic Typesetting" w:hint="cs"/>
          <w:sz w:val="36"/>
          <w:szCs w:val="36"/>
          <w:rtl/>
          <w:lang w:bidi="ar-EG"/>
        </w:rPr>
        <w:t xml:space="preserve"> برنامج حكومة الهند المُسمّى </w:t>
      </w:r>
      <w:r w:rsidRPr="00BD286C">
        <w:rPr>
          <w:rFonts w:ascii="Arabic Typesetting" w:hAnsi="Arabic Typesetting" w:cs="Arabic Typesetting"/>
          <w:sz w:val="36"/>
          <w:szCs w:val="36"/>
          <w:rtl/>
          <w:lang w:bidi="ar-EG"/>
        </w:rPr>
        <w:t>"</w:t>
      </w:r>
      <w:r w:rsidRPr="00BD286C">
        <w:rPr>
          <w:rFonts w:ascii="Arabic Typesetting" w:hAnsi="Arabic Typesetting" w:cs="Arabic Typesetting" w:hint="cs"/>
          <w:sz w:val="36"/>
          <w:szCs w:val="36"/>
          <w:rtl/>
          <w:lang w:bidi="ar-EG"/>
        </w:rPr>
        <w:t>اص</w:t>
      </w:r>
      <w:r w:rsidRPr="00BD286C">
        <w:rPr>
          <w:rFonts w:ascii="Arabic Typesetting" w:hAnsi="Arabic Typesetting" w:cs="Arabic Typesetting"/>
          <w:sz w:val="36"/>
          <w:szCs w:val="36"/>
          <w:rtl/>
          <w:lang w:bidi="ar-EG"/>
        </w:rPr>
        <w:t>ن</w:t>
      </w:r>
      <w:r w:rsidRPr="00BD286C">
        <w:rPr>
          <w:rFonts w:ascii="Arabic Typesetting" w:hAnsi="Arabic Typesetting" w:cs="Arabic Typesetting" w:hint="cs"/>
          <w:sz w:val="36"/>
          <w:szCs w:val="36"/>
          <w:rtl/>
          <w:lang w:bidi="ar-EG"/>
        </w:rPr>
        <w:t>ع</w:t>
      </w:r>
      <w:r w:rsidRPr="00BD286C">
        <w:rPr>
          <w:rFonts w:ascii="Arabic Typesetting" w:hAnsi="Arabic Typesetting" w:cs="Arabic Typesetting"/>
          <w:sz w:val="36"/>
          <w:szCs w:val="36"/>
          <w:rtl/>
          <w:lang w:bidi="ar-EG"/>
        </w:rPr>
        <w:t xml:space="preserve"> في الهند" دفعة</w:t>
      </w:r>
      <w:r w:rsidRPr="00BD286C">
        <w:rPr>
          <w:rFonts w:ascii="Arabic Typesetting" w:hAnsi="Arabic Typesetting" w:cs="Arabic Typesetting" w:hint="cs"/>
          <w:sz w:val="36"/>
          <w:szCs w:val="36"/>
          <w:rtl/>
          <w:lang w:bidi="ar-EG"/>
        </w:rPr>
        <w:t>ً</w:t>
      </w:r>
      <w:r w:rsidRPr="00BD286C">
        <w:rPr>
          <w:rFonts w:ascii="Arabic Typesetting" w:hAnsi="Arabic Typesetting" w:cs="Arabic Typesetting"/>
          <w:sz w:val="36"/>
          <w:szCs w:val="36"/>
          <w:rtl/>
          <w:lang w:bidi="ar-EG"/>
        </w:rPr>
        <w:t xml:space="preserve"> قوية</w:t>
      </w:r>
      <w:r w:rsidRPr="00BD286C">
        <w:rPr>
          <w:rFonts w:ascii="Arabic Typesetting" w:hAnsi="Arabic Typesetting" w:cs="Arabic Typesetting" w:hint="cs"/>
          <w:sz w:val="36"/>
          <w:szCs w:val="36"/>
          <w:rtl/>
          <w:lang w:bidi="ar-EG"/>
        </w:rPr>
        <w:t>ً</w:t>
      </w:r>
      <w:r w:rsidRPr="00BD286C">
        <w:rPr>
          <w:rFonts w:ascii="Arabic Typesetting" w:hAnsi="Arabic Typesetting" w:cs="Arabic Typesetting"/>
          <w:sz w:val="36"/>
          <w:szCs w:val="36"/>
          <w:rtl/>
          <w:lang w:bidi="ar-EG"/>
        </w:rPr>
        <w:t xml:space="preserve"> </w:t>
      </w:r>
      <w:r w:rsidRPr="00BD286C">
        <w:rPr>
          <w:rFonts w:ascii="Arabic Typesetting" w:hAnsi="Arabic Typesetting" w:cs="Arabic Typesetting" w:hint="cs"/>
          <w:sz w:val="36"/>
          <w:szCs w:val="36"/>
          <w:rtl/>
          <w:lang w:bidi="ar-EG"/>
        </w:rPr>
        <w:t>للصناعة التحويلية</w:t>
      </w:r>
      <w:r w:rsidRPr="00BD286C">
        <w:rPr>
          <w:rFonts w:ascii="Arabic Typesetting" w:hAnsi="Arabic Typesetting" w:cs="Arabic Typesetting"/>
          <w:sz w:val="36"/>
          <w:szCs w:val="36"/>
          <w:rtl/>
          <w:lang w:bidi="ar-EG"/>
        </w:rPr>
        <w:t xml:space="preserve"> في الهند. ويهدف </w:t>
      </w:r>
      <w:r w:rsidRPr="00BD286C">
        <w:rPr>
          <w:rFonts w:ascii="Arabic Typesetting" w:hAnsi="Arabic Typesetting" w:cs="Arabic Typesetting" w:hint="cs"/>
          <w:sz w:val="36"/>
          <w:szCs w:val="36"/>
          <w:rtl/>
          <w:lang w:bidi="ar-EG"/>
        </w:rPr>
        <w:t xml:space="preserve">هذا </w:t>
      </w:r>
      <w:r w:rsidRPr="00BD286C">
        <w:rPr>
          <w:rFonts w:ascii="Arabic Typesetting" w:hAnsi="Arabic Typesetting" w:cs="Arabic Typesetting"/>
          <w:sz w:val="36"/>
          <w:szCs w:val="36"/>
          <w:rtl/>
          <w:lang w:bidi="ar-EG"/>
        </w:rPr>
        <w:t xml:space="preserve">البرنامج إلى تعزيز </w:t>
      </w:r>
      <w:r w:rsidRPr="00BD286C">
        <w:rPr>
          <w:rFonts w:ascii="Arabic Typesetting" w:hAnsi="Arabic Typesetting" w:cs="Arabic Typesetting" w:hint="cs"/>
          <w:sz w:val="36"/>
          <w:szCs w:val="36"/>
          <w:rtl/>
          <w:lang w:bidi="ar-EG"/>
        </w:rPr>
        <w:t>بيئة</w:t>
      </w:r>
      <w:r w:rsidRPr="00BD286C">
        <w:rPr>
          <w:rFonts w:ascii="Arabic Typesetting" w:hAnsi="Arabic Typesetting" w:cs="Arabic Typesetting"/>
          <w:sz w:val="36"/>
          <w:szCs w:val="36"/>
          <w:rtl/>
          <w:lang w:bidi="ar-EG"/>
        </w:rPr>
        <w:t xml:space="preserve"> </w:t>
      </w:r>
      <w:r w:rsidRPr="00BD286C">
        <w:rPr>
          <w:rFonts w:ascii="Arabic Typesetting" w:hAnsi="Arabic Typesetting" w:cs="Arabic Typesetting" w:hint="cs"/>
          <w:sz w:val="36"/>
          <w:szCs w:val="36"/>
          <w:rtl/>
          <w:lang w:bidi="ar-EG"/>
        </w:rPr>
        <w:t>ال</w:t>
      </w:r>
      <w:r w:rsidRPr="00BD286C">
        <w:rPr>
          <w:rFonts w:ascii="Arabic Typesetting" w:hAnsi="Arabic Typesetting" w:cs="Arabic Typesetting"/>
          <w:sz w:val="36"/>
          <w:szCs w:val="36"/>
          <w:rtl/>
          <w:lang w:bidi="ar-EG"/>
        </w:rPr>
        <w:t>ابتكار في الهند</w:t>
      </w:r>
      <w:r w:rsidRPr="00BD286C">
        <w:rPr>
          <w:rFonts w:ascii="Arabic Typesetting" w:hAnsi="Arabic Typesetting" w:cs="Arabic Typesetting" w:hint="cs"/>
          <w:sz w:val="36"/>
          <w:szCs w:val="36"/>
          <w:rtl/>
          <w:lang w:bidi="ar-EG"/>
        </w:rPr>
        <w:t xml:space="preserve">، وسوف </w:t>
      </w:r>
      <w:r w:rsidRPr="00BD286C">
        <w:rPr>
          <w:rFonts w:ascii="Arabic Typesetting" w:hAnsi="Arabic Typesetting" w:cs="Arabic Typesetting"/>
          <w:sz w:val="36"/>
          <w:szCs w:val="36"/>
          <w:rtl/>
          <w:lang w:bidi="ar-EG"/>
        </w:rPr>
        <w:t xml:space="preserve">يساعد الهند </w:t>
      </w:r>
      <w:r w:rsidRPr="00BD286C">
        <w:rPr>
          <w:rFonts w:ascii="Arabic Typesetting" w:hAnsi="Arabic Typesetting" w:cs="Arabic Typesetting" w:hint="cs"/>
          <w:sz w:val="36"/>
          <w:szCs w:val="36"/>
          <w:rtl/>
          <w:lang w:bidi="ar-EG"/>
        </w:rPr>
        <w:t>على</w:t>
      </w:r>
      <w:r w:rsidRPr="00BD286C">
        <w:rPr>
          <w:rFonts w:ascii="Arabic Typesetting" w:hAnsi="Arabic Typesetting" w:cs="Arabic Typesetting"/>
          <w:sz w:val="36"/>
          <w:szCs w:val="36"/>
          <w:rtl/>
          <w:lang w:bidi="ar-EG"/>
        </w:rPr>
        <w:t xml:space="preserve"> تحقيق الريادة العالمية في اقتصاد المعرفة </w:t>
      </w:r>
      <w:r w:rsidRPr="00BD286C">
        <w:rPr>
          <w:rFonts w:ascii="Arabic Typesetting" w:hAnsi="Arabic Typesetting" w:cs="Arabic Typesetting" w:hint="cs"/>
          <w:sz w:val="36"/>
          <w:szCs w:val="36"/>
          <w:rtl/>
          <w:lang w:bidi="ar-EG"/>
        </w:rPr>
        <w:t xml:space="preserve">وفي </w:t>
      </w:r>
      <w:r w:rsidRPr="00BD286C">
        <w:rPr>
          <w:rFonts w:ascii="Arabic Typesetting" w:hAnsi="Arabic Typesetting" w:cs="Arabic Typesetting"/>
          <w:sz w:val="36"/>
          <w:szCs w:val="36"/>
          <w:rtl/>
          <w:lang w:bidi="ar-EG"/>
        </w:rPr>
        <w:t>التكنولوجيا.</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وقد أطلقت حملة "الهند الناشئة" طاقات ريادة الأعمال لدى الشركات الناشئة، فالعقول الشابة والنبيهة توّاقة إلى الانطلاق والتقدم. ومن أجل حث الشركات الناشئة على حماية حقوق الملكية الفكرية، طرحت حكومة الهند خطةً لكي تُسهِّل على الشركات الناشئة حماية حقوق الملكية الفكرية الخاصة ببراءات الاختراع والعلامات التجارية والتصاميم بدءاً من مرحلة إيداع طلبات حقوق الملكية الفكرية حتى انتهاء الطلبات (بما في ذلك المنح أو التسجيل).</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وتُوفر مبادرة "الهند الرقمية" منصةً لأفراد الشعب كي يعرضوا عليها مواهبهم ويطرحوا أفكارهم بشأن طائفة متنوعة من الموضوعات. وقد وصلت الثورة الرقمية أيضاً إلى الابتكارات، ومن المتوقع حدوث المزيد والمزيد من الابتكارات في الهند في قطاعات مثل التعليم والزراعة والرعاية الصحية والبيئة في المستقبل القريب. ونتيجةً لذلك، من المرجح أن يزداد عدد إيداعات الملكية الفكرية زيادةً مطردةً.</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يكون للابتكار التكنولوجي تأثير هدام على النماذج التقليدية التي عفاها الزمن، مما يُحدِث تغييرات مُستحسَنة تناسب العصر. ويحدث الابتكار حالياً في قطاعات عديدة في الهند بدءاً من المستحضرات الصيدلانية والسيارات والطاقة والرعاية الصحية وصولاً إلى الإعلام والحوكمة والتعليم. وتحتل الهند موقع الصدارة فيما يخص تكنولوجيا المعلومات والخدمات التي تقوم على تكنولوجيا المعلومات. وقد تلقت الهند ثناءً كبيراً على الابتكار الخدمي في السنوات القليلة الماضية، وتطمح في الوقت نفسه إلى تسخير قوة الابتكار في المنتجات للمساهمة بشكل كبير في زيادة الطلب على خدمات الملكية الفكرية العالمية.</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وتعمل الهند على الاستفادة من العائد الديمغرافي وسد الفجوة الابتكارية الموجودة بين البلدان النامية والعالم المتقدم. وسوف يتحقق النمو والتنمية الاقتصادية المستدامة الحقيقية في الهند بالابتكارات والتكنولوجيات والمنتجات والخدمات المحلية.</w:t>
      </w:r>
    </w:p>
    <w:p w:rsidR="007B5900"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وإجمالي إيداعات الملكية الفكرية، لا سيما الإيداعات المحلية، في الهند في ازدياد دائم. على سبيل المثال، زادت إيداعات ا</w:t>
      </w:r>
      <w:r>
        <w:rPr>
          <w:rFonts w:ascii="Arabic Typesetting" w:hAnsi="Arabic Typesetting" w:cs="Arabic Typesetting"/>
          <w:sz w:val="36"/>
          <w:szCs w:val="36"/>
          <w:rtl/>
          <w:lang w:bidi="ar-EG"/>
        </w:rPr>
        <w:t xml:space="preserve">لبراءات من قِبل المُقيمين من </w:t>
      </w:r>
      <w:r>
        <w:rPr>
          <w:rFonts w:ascii="Arabic Typesetting" w:hAnsi="Arabic Typesetting" w:cs="Arabic Typesetting"/>
          <w:sz w:val="36"/>
          <w:szCs w:val="36"/>
          <w:lang w:bidi="ar-EG"/>
        </w:rPr>
        <w:t>%</w:t>
      </w:r>
      <w:r>
        <w:rPr>
          <w:rFonts w:ascii="Arabic Typesetting" w:hAnsi="Arabic Typesetting" w:cs="Arabic Typesetting"/>
          <w:sz w:val="36"/>
          <w:szCs w:val="36"/>
          <w:rtl/>
          <w:lang w:bidi="ar-EG"/>
        </w:rPr>
        <w:t>18</w:t>
      </w:r>
      <w:r w:rsidRPr="006108F3">
        <w:rPr>
          <w:rFonts w:ascii="Arabic Typesetting" w:hAnsi="Arabic Typesetting" w:cs="Arabic Typesetting"/>
          <w:sz w:val="36"/>
          <w:szCs w:val="36"/>
          <w:rtl/>
          <w:lang w:bidi="ar-EG"/>
        </w:rPr>
        <w:t xml:space="preserve"> في الثنائية 2005/2006 إلى </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 xml:space="preserve">28 في الثنائية </w:t>
      </w:r>
      <w:r>
        <w:rPr>
          <w:rFonts w:ascii="Arabic Typesetting" w:hAnsi="Arabic Typesetting" w:cs="Arabic Typesetting" w:hint="cs"/>
          <w:sz w:val="36"/>
          <w:szCs w:val="36"/>
          <w:rtl/>
          <w:lang w:bidi="ar-EG"/>
        </w:rPr>
        <w:t>2015-2016</w:t>
      </w:r>
      <w:r w:rsidRPr="006108F3">
        <w:rPr>
          <w:rFonts w:ascii="Arabic Typesetting" w:hAnsi="Arabic Typesetting" w:cs="Arabic Typesetting"/>
          <w:sz w:val="36"/>
          <w:szCs w:val="36"/>
          <w:rtl/>
          <w:lang w:bidi="ar-EG"/>
        </w:rPr>
        <w:t>. ويمكن للمكتب الخارجي أن يُحفِّز مُودِعي البراءات المحليين في الهند ويشجعهم على إيداع المزيد والمزيد من الطلبات الدولية من خلال معاهدة التعاون بشأن البراءات عن طريق تقديم الدعم التفاعلي وما يلزم من توجيه، وتوفير إمكانية النفاذ إلى الموارد. وسوف يُؤدي هذا أيضاً إلى تعزيز موارد الويبو المالية.</w:t>
      </w:r>
    </w:p>
    <w:p w:rsidR="007B5900" w:rsidRDefault="007B5900" w:rsidP="007B5900">
      <w:pPr>
        <w:keepLines/>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hint="cs"/>
          <w:sz w:val="36"/>
          <w:szCs w:val="36"/>
          <w:rtl/>
          <w:lang w:bidi="ar-EG"/>
        </w:rPr>
        <w:lastRenderedPageBreak/>
        <w:t xml:space="preserve">أما </w:t>
      </w:r>
      <w:r w:rsidRPr="00042B78">
        <w:rPr>
          <w:rFonts w:ascii="Arabic Typesetting" w:hAnsi="Arabic Typesetting" w:cs="Arabic Typesetting"/>
          <w:sz w:val="36"/>
          <w:szCs w:val="36"/>
          <w:rtl/>
          <w:lang w:bidi="ar-EG"/>
        </w:rPr>
        <w:t xml:space="preserve">العلامات التجارية </w:t>
      </w:r>
      <w:r w:rsidRPr="00042B78">
        <w:rPr>
          <w:rFonts w:ascii="Arabic Typesetting" w:hAnsi="Arabic Typesetting" w:cs="Arabic Typesetting" w:hint="cs"/>
          <w:sz w:val="36"/>
          <w:szCs w:val="36"/>
          <w:rtl/>
          <w:lang w:bidi="ar-EG"/>
        </w:rPr>
        <w:t xml:space="preserve">فتزداد إيداعاتها </w:t>
      </w:r>
      <w:r w:rsidRPr="00042B78">
        <w:rPr>
          <w:rFonts w:ascii="Arabic Typesetting" w:hAnsi="Arabic Typesetting" w:cs="Arabic Typesetting"/>
          <w:sz w:val="36"/>
          <w:szCs w:val="36"/>
          <w:rtl/>
          <w:lang w:bidi="ar-EG"/>
        </w:rPr>
        <w:t>على مر السنين، و</w:t>
      </w:r>
      <w:r w:rsidRPr="00042B78">
        <w:rPr>
          <w:rFonts w:ascii="Arabic Typesetting" w:hAnsi="Arabic Typesetting" w:cs="Arabic Typesetting" w:hint="cs"/>
          <w:sz w:val="36"/>
          <w:szCs w:val="36"/>
          <w:rtl/>
          <w:lang w:bidi="ar-EG"/>
        </w:rPr>
        <w:t>قد تجاوز عددها 000</w:t>
      </w:r>
      <w:r w:rsidRPr="00042B78">
        <w:rPr>
          <w:rFonts w:ascii="Arabic Typesetting" w:hAnsi="Arabic Typesetting" w:cs="Arabic Typesetting" w:hint="eastAsia"/>
          <w:sz w:val="36"/>
          <w:szCs w:val="36"/>
          <w:lang w:bidi="ar-EG"/>
        </w:rPr>
        <w:t> </w:t>
      </w:r>
      <w:r w:rsidRPr="00042B78">
        <w:rPr>
          <w:rFonts w:ascii="Arabic Typesetting" w:hAnsi="Arabic Typesetting" w:cs="Arabic Typesetting" w:hint="cs"/>
          <w:sz w:val="36"/>
          <w:szCs w:val="36"/>
          <w:rtl/>
          <w:lang w:bidi="ar-EG"/>
        </w:rPr>
        <w:t>200</w:t>
      </w:r>
      <w:r w:rsidRPr="00042B78">
        <w:rPr>
          <w:rFonts w:ascii="Arabic Typesetting" w:hAnsi="Arabic Typesetting" w:cs="Arabic Typesetting"/>
          <w:sz w:val="36"/>
          <w:szCs w:val="36"/>
          <w:rtl/>
          <w:lang w:bidi="ar-EG"/>
        </w:rPr>
        <w:t xml:space="preserve"> في </w:t>
      </w:r>
      <w:r w:rsidRPr="00042B78">
        <w:rPr>
          <w:rFonts w:ascii="Arabic Typesetting" w:hAnsi="Arabic Typesetting" w:cs="Arabic Typesetting" w:hint="cs"/>
          <w:sz w:val="36"/>
          <w:szCs w:val="36"/>
          <w:rtl/>
          <w:lang w:bidi="ar-EG"/>
        </w:rPr>
        <w:t>عام</w:t>
      </w:r>
      <w:r w:rsidRPr="00042B78">
        <w:rPr>
          <w:rFonts w:ascii="Arabic Typesetting" w:hAnsi="Arabic Typesetting" w:cs="Arabic Typesetting"/>
          <w:sz w:val="36"/>
          <w:szCs w:val="36"/>
          <w:rtl/>
          <w:lang w:bidi="ar-EG"/>
        </w:rPr>
        <w:t xml:space="preserve"> 2013-</w:t>
      </w:r>
      <w:r w:rsidRPr="00042B78">
        <w:rPr>
          <w:rFonts w:ascii="Arabic Typesetting" w:hAnsi="Arabic Typesetting" w:cs="Arabic Typesetting" w:hint="cs"/>
          <w:sz w:val="36"/>
          <w:szCs w:val="36"/>
          <w:rtl/>
          <w:lang w:bidi="ar-EG"/>
        </w:rPr>
        <w:t>2014،</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وأودع</w:t>
      </w:r>
      <w:r>
        <w:rPr>
          <w:rFonts w:ascii="Arabic Typesetting" w:hAnsi="Arabic Typesetting" w:cs="Arabic Typesetting" w:hint="eastAsia"/>
          <w:sz w:val="36"/>
          <w:szCs w:val="36"/>
          <w:rtl/>
          <w:lang w:bidi="ar-EG"/>
        </w:rPr>
        <w:t> </w:t>
      </w:r>
      <w:r w:rsidRPr="00042B78">
        <w:rPr>
          <w:rFonts w:ascii="Arabic Typesetting" w:hAnsi="Arabic Typesetting" w:cs="Arabic Typesetting" w:hint="cs"/>
          <w:sz w:val="36"/>
          <w:szCs w:val="36"/>
          <w:rtl/>
          <w:lang w:bidi="ar-EG"/>
        </w:rPr>
        <w:t>060</w:t>
      </w:r>
      <w:r w:rsidRPr="00042B78">
        <w:rPr>
          <w:rFonts w:ascii="Arabic Typesetting" w:hAnsi="Arabic Typesetting" w:cs="Arabic Typesetting" w:hint="eastAsia"/>
          <w:sz w:val="36"/>
          <w:szCs w:val="36"/>
          <w:lang w:bidi="ar-EG"/>
        </w:rPr>
        <w:t> </w:t>
      </w:r>
      <w:r w:rsidRPr="00042B78">
        <w:rPr>
          <w:rFonts w:ascii="Arabic Typesetting" w:hAnsi="Arabic Typesetting" w:cs="Arabic Typesetting" w:hint="cs"/>
          <w:sz w:val="36"/>
          <w:szCs w:val="36"/>
          <w:rtl/>
          <w:lang w:bidi="ar-EG"/>
        </w:rPr>
        <w:t xml:space="preserve">283 طلباً في عام 2015-2016 أي بزيادة حادة نسبتها %35 مقارنة بالعام السابق. </w:t>
      </w:r>
      <w:r w:rsidRPr="00042B78">
        <w:rPr>
          <w:rFonts w:ascii="Arabic Typesetting" w:hAnsi="Arabic Typesetting" w:cs="Arabic Typesetting"/>
          <w:sz w:val="36"/>
          <w:szCs w:val="36"/>
          <w:rtl/>
          <w:lang w:bidi="ar-EG"/>
        </w:rPr>
        <w:t>وكان</w:t>
      </w:r>
      <w:r w:rsidRPr="00042B78">
        <w:rPr>
          <w:rFonts w:ascii="Arabic Typesetting" w:hAnsi="Arabic Typesetting" w:cs="Arabic Typesetting" w:hint="cs"/>
          <w:sz w:val="36"/>
          <w:szCs w:val="36"/>
          <w:rtl/>
          <w:lang w:bidi="ar-EG"/>
        </w:rPr>
        <w:t>ت الإيداعات المحلية</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تمثل نحو</w:t>
      </w:r>
      <w:r>
        <w:rPr>
          <w:rFonts w:ascii="Arabic Typesetting" w:hAnsi="Arabic Typesetting" w:cs="Arabic Typesetting" w:hint="eastAsia"/>
          <w:sz w:val="36"/>
          <w:szCs w:val="36"/>
          <w:rtl/>
          <w:lang w:bidi="ar-EG"/>
        </w:rPr>
        <w:t> </w:t>
      </w:r>
      <w:r>
        <w:rPr>
          <w:rFonts w:ascii="Arabic Typesetting" w:hAnsi="Arabic Typesetting" w:cs="Arabic Typesetting"/>
          <w:sz w:val="36"/>
          <w:szCs w:val="36"/>
          <w:lang w:bidi="ar-EG"/>
        </w:rPr>
        <w:t>%</w:t>
      </w:r>
      <w:r w:rsidRPr="00042B78">
        <w:rPr>
          <w:rFonts w:ascii="Arabic Typesetting" w:hAnsi="Arabic Typesetting" w:cs="Arabic Typesetting"/>
          <w:sz w:val="36"/>
          <w:szCs w:val="36"/>
          <w:rtl/>
          <w:lang w:bidi="ar-EG"/>
        </w:rPr>
        <w:t xml:space="preserve">95 من مجموع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 xml:space="preserve">إيداعات على مدى السنوات القليلة الماضية.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 xml:space="preserve">يمكن </w:t>
      </w:r>
      <w:r w:rsidRPr="00042B78">
        <w:rPr>
          <w:rFonts w:ascii="Arabic Typesetting" w:hAnsi="Arabic Typesetting" w:cs="Arabic Typesetting" w:hint="cs"/>
          <w:sz w:val="36"/>
          <w:szCs w:val="36"/>
          <w:rtl/>
          <w:lang w:bidi="ar-EG"/>
        </w:rPr>
        <w:t xml:space="preserve">تحفيز </w:t>
      </w:r>
      <w:r w:rsidRPr="00042B78">
        <w:rPr>
          <w:rFonts w:ascii="Arabic Typesetting" w:hAnsi="Arabic Typesetting" w:cs="Arabic Typesetting"/>
          <w:sz w:val="36"/>
          <w:szCs w:val="36"/>
          <w:rtl/>
          <w:lang w:bidi="ar-EG"/>
        </w:rPr>
        <w:t xml:space="preserve">عدد كبير من </w:t>
      </w:r>
      <w:r w:rsidRPr="00042B78">
        <w:rPr>
          <w:rFonts w:ascii="Arabic Typesetting" w:hAnsi="Arabic Typesetting" w:cs="Arabic Typesetting" w:hint="cs"/>
          <w:sz w:val="36"/>
          <w:szCs w:val="36"/>
          <w:rtl/>
          <w:lang w:bidi="ar-EG"/>
        </w:rPr>
        <w:t xml:space="preserve">هؤلاء المُودِعين </w:t>
      </w:r>
      <w:r w:rsidRPr="00042B78">
        <w:rPr>
          <w:rFonts w:ascii="Arabic Typesetting" w:hAnsi="Arabic Typesetting" w:cs="Arabic Typesetting"/>
          <w:sz w:val="36"/>
          <w:szCs w:val="36"/>
          <w:rtl/>
          <w:lang w:bidi="ar-EG"/>
        </w:rPr>
        <w:t>الهن</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د</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الذين لا يزالون </w:t>
      </w:r>
      <w:r w:rsidRPr="00042B78">
        <w:rPr>
          <w:rFonts w:ascii="Arabic Typesetting" w:hAnsi="Arabic Typesetting" w:cs="Arabic Typesetting" w:hint="cs"/>
          <w:sz w:val="36"/>
          <w:szCs w:val="36"/>
          <w:rtl/>
          <w:lang w:bidi="ar-EG"/>
        </w:rPr>
        <w:t>مكتفين</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بال</w:t>
      </w:r>
      <w:r w:rsidRPr="00042B78">
        <w:rPr>
          <w:rFonts w:ascii="Arabic Typesetting" w:hAnsi="Arabic Typesetting" w:cs="Arabic Typesetting"/>
          <w:sz w:val="36"/>
          <w:szCs w:val="36"/>
          <w:rtl/>
          <w:lang w:bidi="ar-EG"/>
        </w:rPr>
        <w:t>حماية المحلية</w:t>
      </w:r>
      <w:r w:rsidRPr="00042B78">
        <w:rPr>
          <w:rFonts w:ascii="Arabic Typesetting" w:hAnsi="Arabic Typesetting" w:cs="Arabic Typesetting" w:hint="cs"/>
          <w:sz w:val="36"/>
          <w:szCs w:val="36"/>
          <w:rtl/>
          <w:lang w:bidi="ar-EG"/>
        </w:rPr>
        <w:t>، على</w:t>
      </w:r>
      <w:r w:rsidRPr="00042B78">
        <w:rPr>
          <w:rFonts w:ascii="Arabic Typesetting" w:hAnsi="Arabic Typesetting" w:cs="Arabic Typesetting"/>
          <w:sz w:val="36"/>
          <w:szCs w:val="36"/>
          <w:rtl/>
          <w:lang w:bidi="ar-EG"/>
        </w:rPr>
        <w:t xml:space="preserve"> حماية علامات</w:t>
      </w:r>
      <w:r w:rsidRPr="00042B78">
        <w:rPr>
          <w:rFonts w:ascii="Arabic Typesetting" w:hAnsi="Arabic Typesetting" w:cs="Arabic Typesetting" w:hint="cs"/>
          <w:sz w:val="36"/>
          <w:szCs w:val="36"/>
          <w:rtl/>
          <w:lang w:bidi="ar-EG"/>
        </w:rPr>
        <w:t>هم</w:t>
      </w:r>
      <w:r w:rsidRPr="00042B78">
        <w:rPr>
          <w:rFonts w:ascii="Arabic Typesetting" w:hAnsi="Arabic Typesetting" w:cs="Arabic Typesetting"/>
          <w:sz w:val="36"/>
          <w:szCs w:val="36"/>
          <w:rtl/>
          <w:lang w:bidi="ar-EG"/>
        </w:rPr>
        <w:t xml:space="preserve"> التجارية على الصعيد الدولي من خلال آلية الويبو </w:t>
      </w:r>
      <w:r w:rsidRPr="00042B78">
        <w:rPr>
          <w:rFonts w:ascii="Arabic Typesetting" w:hAnsi="Arabic Typesetting" w:cs="Arabic Typesetting" w:hint="cs"/>
          <w:sz w:val="36"/>
          <w:szCs w:val="36"/>
          <w:rtl/>
          <w:lang w:bidi="ar-EG"/>
        </w:rPr>
        <w:t xml:space="preserve">في </w:t>
      </w:r>
      <w:r w:rsidRPr="00042B78">
        <w:rPr>
          <w:rFonts w:ascii="Arabic Typesetting" w:hAnsi="Arabic Typesetting" w:cs="Arabic Typesetting"/>
          <w:sz w:val="36"/>
          <w:szCs w:val="36"/>
          <w:rtl/>
          <w:lang w:bidi="ar-EG"/>
        </w:rPr>
        <w:t>نظام مدريد ال</w:t>
      </w:r>
      <w:r w:rsidRPr="00042B78">
        <w:rPr>
          <w:rFonts w:ascii="Arabic Typesetting" w:hAnsi="Arabic Typesetting" w:cs="Arabic Typesetting" w:hint="cs"/>
          <w:sz w:val="36"/>
          <w:szCs w:val="36"/>
          <w:rtl/>
          <w:lang w:bidi="ar-EG"/>
        </w:rPr>
        <w:t>ت</w:t>
      </w:r>
      <w:r w:rsidRPr="00042B78">
        <w:rPr>
          <w:rFonts w:ascii="Arabic Typesetting" w:hAnsi="Arabic Typesetting" w:cs="Arabic Typesetting"/>
          <w:sz w:val="36"/>
          <w:szCs w:val="36"/>
          <w:rtl/>
          <w:lang w:bidi="ar-EG"/>
        </w:rPr>
        <w:t>ي أظهر</w:t>
      </w:r>
      <w:r w:rsidRPr="00042B78">
        <w:rPr>
          <w:rFonts w:ascii="Arabic Typesetting" w:hAnsi="Arabic Typesetting" w:cs="Arabic Typesetting" w:hint="cs"/>
          <w:sz w:val="36"/>
          <w:szCs w:val="36"/>
          <w:rtl/>
          <w:lang w:bidi="ar-EG"/>
        </w:rPr>
        <w:t>ت</w:t>
      </w:r>
      <w:r w:rsidRPr="00042B78">
        <w:rPr>
          <w:rFonts w:ascii="Arabic Typesetting" w:hAnsi="Arabic Typesetting" w:cs="Arabic Typesetting"/>
          <w:sz w:val="36"/>
          <w:szCs w:val="36"/>
          <w:rtl/>
          <w:lang w:bidi="ar-EG"/>
        </w:rPr>
        <w:t xml:space="preserve"> نتائج م</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شج</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عة في الهند، إذا </w:t>
      </w:r>
      <w:r w:rsidRPr="00042B78">
        <w:rPr>
          <w:rFonts w:ascii="Arabic Typesetting" w:hAnsi="Arabic Typesetting" w:cs="Arabic Typesetting" w:hint="cs"/>
          <w:sz w:val="36"/>
          <w:szCs w:val="36"/>
          <w:rtl/>
          <w:lang w:bidi="ar-EG"/>
        </w:rPr>
        <w:t xml:space="preserve">توفرت المرافق والموارد المباشرة </w:t>
      </w:r>
      <w:r w:rsidRPr="00042B78">
        <w:rPr>
          <w:rFonts w:ascii="Arabic Typesetting" w:hAnsi="Arabic Typesetting" w:cs="Arabic Typesetting"/>
          <w:sz w:val="36"/>
          <w:szCs w:val="36"/>
          <w:rtl/>
          <w:lang w:bidi="ar-EG"/>
        </w:rPr>
        <w:t>من</w:t>
      </w:r>
      <w:r w:rsidRPr="00042B78">
        <w:rPr>
          <w:rFonts w:ascii="Arabic Typesetting" w:hAnsi="Arabic Typesetting" w:cs="Arabic Typesetting" w:hint="cs"/>
          <w:sz w:val="36"/>
          <w:szCs w:val="36"/>
          <w:rtl/>
          <w:lang w:bidi="ar-EG"/>
        </w:rPr>
        <w:t xml:space="preserve"> مكتب الويبو الخارجي</w:t>
      </w:r>
      <w:r w:rsidRPr="00042B78">
        <w:rPr>
          <w:rFonts w:ascii="Arabic Typesetting" w:hAnsi="Arabic Typesetting" w:cs="Arabic Typesetting"/>
          <w:sz w:val="36"/>
          <w:szCs w:val="36"/>
          <w:rtl/>
          <w:lang w:bidi="ar-EG"/>
        </w:rPr>
        <w:t xml:space="preserve"> المقترح في</w:t>
      </w:r>
      <w:r w:rsidRPr="00042B78">
        <w:rPr>
          <w:rFonts w:ascii="Arabic Typesetting" w:hAnsi="Arabic Typesetting" w:cs="Arabic Typesetting" w:hint="cs"/>
          <w:sz w:val="36"/>
          <w:szCs w:val="36"/>
          <w:rtl/>
          <w:lang w:bidi="ar-EG"/>
        </w:rPr>
        <w:t> </w:t>
      </w:r>
      <w:r w:rsidRPr="00042B78">
        <w:rPr>
          <w:rFonts w:ascii="Arabic Typesetting" w:hAnsi="Arabic Typesetting" w:cs="Arabic Typesetting"/>
          <w:sz w:val="36"/>
          <w:szCs w:val="36"/>
          <w:rtl/>
          <w:lang w:bidi="ar-EG"/>
        </w:rPr>
        <w:t>الهند.</w:t>
      </w:r>
      <w:r w:rsidRPr="00042B78">
        <w:rPr>
          <w:rFonts w:ascii="Arabic Typesetting" w:hAnsi="Arabic Typesetting" w:cs="Arabic Typesetting" w:hint="cs"/>
          <w:sz w:val="36"/>
          <w:szCs w:val="36"/>
          <w:rtl/>
          <w:lang w:bidi="ar-EG"/>
        </w:rPr>
        <w:t xml:space="preserve"> وقلصت مدة معالجة العلامات التجارية من 13 شهراً إلى شهر واحد قبل التاريخ المحدد في مارس 2017 دليلاً</w:t>
      </w:r>
      <w:r w:rsidRPr="00042B78">
        <w:rPr>
          <w:rFonts w:ascii="Arabic Typesetting" w:hAnsi="Arabic Typesetting" w:cs="Arabic Typesetting" w:hint="eastAsia"/>
          <w:sz w:val="36"/>
          <w:szCs w:val="36"/>
          <w:rtl/>
          <w:lang w:bidi="ar-EG"/>
        </w:rPr>
        <w:t> </w:t>
      </w:r>
      <w:r w:rsidRPr="00042B78">
        <w:rPr>
          <w:rFonts w:ascii="Arabic Typesetting" w:hAnsi="Arabic Typesetting" w:cs="Arabic Typesetting" w:hint="cs"/>
          <w:sz w:val="36"/>
          <w:szCs w:val="36"/>
          <w:rtl/>
          <w:lang w:bidi="ar-EG"/>
        </w:rPr>
        <w:t>على التزام الهند بقضايا الملكية الفكرية.</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ويُعتزم تقليص مدة معالجة البراءات البالغة حالياً 5 إلى 7 سنوات لتصل إلى 18 شهراً من عبء العمل بحلول مارس 2018. وتحقيقاً لذلك، عيِّن 459 فاحص براءات جديداً ومؤهلاً تقنياً في مجالات تكنولوجية متنوعة على أساس منتظم لتعزيز الخبراء المئة والثلاثين الحاليين. وستؤدي تلك الزيادة الكبيرة في تقليص مدة المعالجة تقليصاً جذرياً. وعدِّلت أيضاً القواعد الناظمة للبراءات من أجل تبسيط المسار ليصبح أيسر استخداماً. وسُمح باسترداد رسوم الفحص بعد سحب الطلب. وفُرضت جداول زمنية لضمان المعالجة السريعة ووُضع حد لعدد التأجيلات المقبول. ويمكن تحويل الطلبات إلكترونياً بين فروع مكتب البراءات.</w:t>
      </w:r>
    </w:p>
    <w:p w:rsidR="007B5900"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وقد يسَّرت الهند بالفعل حماية حقوق الملكية الفكرية في قطاع المؤسسات الصغيرة والمتوسطة والمتناهية الصغر والشركات الناشئة الذي يُسهم بشكل كبير في التقدم الصناعي في الهند عن طريق تقديم منتجات وخدمات مبتكرة، وكان هذا التيسير من خلال التخفيض الكبير لرسوم إيداعات حقوق الملكية الفكرية التي تدفعها هذه المؤسسات. وبدأ كثير من إدارات حكومة الهند تنفيذ برامج محددة لزيادة ترويج حقوق الملكية الفكرية لدى المؤسسات الصغيرة والمتوسطة والمتناهية الصغر، وهو الأمر الذي من شأنه أن يُكمّل تماماً الهدف الذي وضعته الويبو لهذه المؤسسات، إذا أُنشئ مكتب خارجي في</w:t>
      </w:r>
      <w:r>
        <w:rPr>
          <w:rFonts w:ascii="Arabic Typesetting" w:hAnsi="Arabic Typesetting" w:cs="Arabic Typesetting" w:hint="cs"/>
          <w:sz w:val="36"/>
          <w:szCs w:val="36"/>
          <w:rtl/>
          <w:lang w:bidi="ar-EG"/>
        </w:rPr>
        <w:t> </w:t>
      </w:r>
      <w:r w:rsidRPr="00042B78">
        <w:rPr>
          <w:rFonts w:ascii="Arabic Typesetting" w:hAnsi="Arabic Typesetting" w:cs="Arabic Typesetting"/>
          <w:sz w:val="36"/>
          <w:szCs w:val="36"/>
          <w:rtl/>
          <w:lang w:bidi="ar-EG"/>
        </w:rPr>
        <w:t>الهند.</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وتعزيزاً للتآزر بين مكاتب الملكية الفكرية، عُهد بإدارة قانون حق المؤلف لسنة 1957 وقانون تصميم تخطيط الدوائر المتكاملة من أشباه الموصلات لسنة 2000 إلى المنظمة ذاتها التي تشرف على البراءات والعلامات التجارية والتصاميم والمؤشرات الجغرافية. وسيؤدي ذلك تحقيق التكامل والتآزر بين مختلف مكاتب الملكية الفكرية والقوانين.</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ومن ثمَّ فإن إنشاء مكتب خارجي جديد في الهند من شأنه أن يكون مكسباً لكلٍّ من الهند والويبو على المديين القريب والبعيد.</w:t>
      </w:r>
    </w:p>
    <w:p w:rsidR="007B5900" w:rsidRPr="006108F3" w:rsidRDefault="007B5900" w:rsidP="007B5900">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احتياجات المنتفعين بالملكية الفكرية في الهند</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طلبات البراءات: زاد عدد طلبات البراءات الم</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ود</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عة في الهند من 466</w:t>
      </w:r>
      <w:r>
        <w:rPr>
          <w:rFonts w:ascii="Arabic Typesetting" w:hAnsi="Arabic Typesetting" w:cs="Arabic Typesetting"/>
          <w:sz w:val="36"/>
          <w:szCs w:val="36"/>
          <w:lang w:bidi="ar-EG"/>
        </w:rPr>
        <w:t> </w:t>
      </w:r>
      <w:r w:rsidRPr="00042B78">
        <w:rPr>
          <w:rFonts w:ascii="Arabic Typesetting" w:hAnsi="Arabic Typesetting" w:cs="Arabic Typesetting" w:hint="cs"/>
          <w:sz w:val="36"/>
          <w:szCs w:val="36"/>
          <w:rtl/>
          <w:lang w:bidi="ar-EG"/>
        </w:rPr>
        <w:t>17</w:t>
      </w:r>
      <w:r w:rsidRPr="00042B78">
        <w:rPr>
          <w:rFonts w:ascii="Arabic Typesetting" w:hAnsi="Arabic Typesetting" w:cs="Arabic Typesetting"/>
          <w:sz w:val="36"/>
          <w:szCs w:val="36"/>
          <w:rtl/>
          <w:lang w:bidi="ar-EG"/>
        </w:rPr>
        <w:t xml:space="preserve"> في عام 2004 إلى </w:t>
      </w:r>
      <w:r w:rsidRPr="00042B78">
        <w:rPr>
          <w:rFonts w:ascii="Arabic Typesetting" w:hAnsi="Arabic Typesetting" w:cs="Arabic Typesetting" w:hint="cs"/>
          <w:sz w:val="36"/>
          <w:szCs w:val="36"/>
          <w:rtl/>
          <w:lang w:bidi="ar-EG"/>
        </w:rPr>
        <w:t>904</w:t>
      </w:r>
      <w:r>
        <w:rPr>
          <w:rFonts w:ascii="Arabic Typesetting" w:hAnsi="Arabic Typesetting" w:cs="Arabic Typesetting"/>
          <w:sz w:val="36"/>
          <w:szCs w:val="36"/>
          <w:lang w:bidi="ar-EG"/>
        </w:rPr>
        <w:t> </w:t>
      </w:r>
      <w:r w:rsidRPr="00042B78">
        <w:rPr>
          <w:rFonts w:ascii="Arabic Typesetting" w:hAnsi="Arabic Typesetting" w:cs="Arabic Typesetting" w:hint="cs"/>
          <w:sz w:val="36"/>
          <w:szCs w:val="36"/>
          <w:rtl/>
          <w:lang w:bidi="ar-EG"/>
        </w:rPr>
        <w:t>46</w:t>
      </w:r>
      <w:r w:rsidRPr="00042B78">
        <w:rPr>
          <w:rFonts w:ascii="Arabic Typesetting" w:hAnsi="Arabic Typesetting" w:cs="Arabic Typesetting"/>
          <w:sz w:val="36"/>
          <w:szCs w:val="36"/>
          <w:rtl/>
          <w:lang w:bidi="ar-EG"/>
        </w:rPr>
        <w:t xml:space="preserve"> في عام </w:t>
      </w:r>
      <w:r w:rsidRPr="00042B78">
        <w:rPr>
          <w:rFonts w:ascii="Arabic Typesetting" w:hAnsi="Arabic Typesetting" w:cs="Arabic Typesetting" w:hint="cs"/>
          <w:sz w:val="36"/>
          <w:szCs w:val="36"/>
          <w:rtl/>
          <w:lang w:bidi="ar-EG"/>
        </w:rPr>
        <w:t>2016</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أي قفز بنسبة %168</w:t>
      </w:r>
      <w:r>
        <w:rPr>
          <w:rFonts w:ascii="Arabic Typesetting" w:hAnsi="Arabic Typesetting" w:cs="Arabic Typesetting"/>
          <w:sz w:val="36"/>
          <w:szCs w:val="36"/>
          <w:lang w:bidi="ar-EG"/>
        </w:rPr>
        <w:t>.</w:t>
      </w:r>
      <w:r>
        <w:rPr>
          <w:rFonts w:ascii="Arabic Typesetting" w:hAnsi="Arabic Typesetting" w:cs="Arabic Typesetting" w:hint="cs"/>
          <w:sz w:val="36"/>
          <w:szCs w:val="36"/>
          <w:rtl/>
          <w:lang w:bidi="ar-EG"/>
        </w:rPr>
        <w:t xml:space="preserve"> </w:t>
      </w:r>
      <w:r w:rsidRPr="00042B78">
        <w:rPr>
          <w:rFonts w:ascii="Arabic Typesetting" w:hAnsi="Arabic Typesetting" w:cs="Arabic Typesetting"/>
          <w:sz w:val="36"/>
          <w:szCs w:val="36"/>
          <w:rtl/>
          <w:lang w:bidi="ar-EG"/>
        </w:rPr>
        <w:t xml:space="preserve">وقد </w:t>
      </w:r>
      <w:r w:rsidRPr="00042B78">
        <w:rPr>
          <w:rFonts w:ascii="Arabic Typesetting" w:hAnsi="Arabic Typesetting" w:cs="Arabic Typesetting" w:hint="cs"/>
          <w:sz w:val="36"/>
          <w:szCs w:val="36"/>
          <w:rtl/>
          <w:lang w:bidi="ar-EG"/>
        </w:rPr>
        <w:t>تحسن</w:t>
      </w:r>
      <w:r w:rsidRPr="00042B78">
        <w:rPr>
          <w:rFonts w:ascii="Arabic Typesetting" w:hAnsi="Arabic Typesetting" w:cs="Arabic Typesetting"/>
          <w:sz w:val="36"/>
          <w:szCs w:val="36"/>
          <w:rtl/>
          <w:lang w:bidi="ar-EG"/>
        </w:rPr>
        <w:t xml:space="preserve"> أيضا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ترتيب الهند </w:t>
      </w:r>
      <w:r w:rsidRPr="00042B78">
        <w:rPr>
          <w:rFonts w:ascii="Arabic Typesetting" w:hAnsi="Arabic Typesetting" w:cs="Arabic Typesetting" w:hint="cs"/>
          <w:sz w:val="36"/>
          <w:szCs w:val="36"/>
          <w:rtl/>
          <w:lang w:bidi="ar-EG"/>
        </w:rPr>
        <w:t xml:space="preserve">فانتقلت من المرتبة الحادية عشر إلى المرتبة السابعة </w:t>
      </w:r>
      <w:r w:rsidRPr="00042B78">
        <w:rPr>
          <w:rFonts w:ascii="Arabic Typesetting" w:hAnsi="Arabic Typesetting" w:cs="Arabic Typesetting"/>
          <w:sz w:val="36"/>
          <w:szCs w:val="36"/>
          <w:rtl/>
          <w:lang w:bidi="ar-EG"/>
        </w:rPr>
        <w:t>خلال السنوات ال</w:t>
      </w:r>
      <w:r w:rsidRPr="00042B78">
        <w:rPr>
          <w:rFonts w:ascii="Arabic Typesetting" w:hAnsi="Arabic Typesetting" w:cs="Arabic Typesetting" w:hint="cs"/>
          <w:sz w:val="36"/>
          <w:szCs w:val="36"/>
          <w:rtl/>
          <w:lang w:bidi="ar-EG"/>
        </w:rPr>
        <w:t xml:space="preserve">عشر </w:t>
      </w:r>
      <w:r w:rsidRPr="00042B78">
        <w:rPr>
          <w:rFonts w:ascii="Arabic Typesetting" w:hAnsi="Arabic Typesetting" w:cs="Arabic Typesetting"/>
          <w:sz w:val="36"/>
          <w:szCs w:val="36"/>
          <w:rtl/>
          <w:lang w:bidi="ar-EG"/>
        </w:rPr>
        <w:t xml:space="preserve">الماضية من حيث </w:t>
      </w:r>
      <w:r w:rsidRPr="00042B78">
        <w:rPr>
          <w:rFonts w:ascii="Arabic Typesetting" w:hAnsi="Arabic Typesetting" w:cs="Arabic Typesetting" w:hint="cs"/>
          <w:sz w:val="36"/>
          <w:szCs w:val="36"/>
          <w:rtl/>
          <w:lang w:bidi="ar-EG"/>
        </w:rPr>
        <w:t xml:space="preserve">إيداع </w:t>
      </w:r>
      <w:r w:rsidRPr="00042B78">
        <w:rPr>
          <w:rFonts w:ascii="Arabic Typesetting" w:hAnsi="Arabic Typesetting" w:cs="Arabic Typesetting"/>
          <w:sz w:val="36"/>
          <w:szCs w:val="36"/>
          <w:rtl/>
          <w:lang w:bidi="ar-EG"/>
        </w:rPr>
        <w:t>الط</w:t>
      </w:r>
      <w:r w:rsidRPr="00042B78">
        <w:rPr>
          <w:rFonts w:ascii="Arabic Typesetting" w:hAnsi="Arabic Typesetting" w:cs="Arabic Typesetting" w:hint="cs"/>
          <w:sz w:val="36"/>
          <w:szCs w:val="36"/>
          <w:rtl/>
          <w:lang w:bidi="ar-EG"/>
        </w:rPr>
        <w:t>ل</w:t>
      </w:r>
      <w:r w:rsidRPr="00042B78">
        <w:rPr>
          <w:rFonts w:ascii="Arabic Typesetting" w:hAnsi="Arabic Typesetting" w:cs="Arabic Typesetting"/>
          <w:sz w:val="36"/>
          <w:szCs w:val="36"/>
          <w:rtl/>
          <w:lang w:bidi="ar-EG"/>
        </w:rPr>
        <w:t xml:space="preserve">بات. ومن المرجح أن يستمر </w:t>
      </w:r>
      <w:r w:rsidRPr="00042B78">
        <w:rPr>
          <w:rFonts w:ascii="Arabic Typesetting" w:hAnsi="Arabic Typesetting" w:cs="Arabic Typesetting" w:hint="cs"/>
          <w:sz w:val="36"/>
          <w:szCs w:val="36"/>
          <w:rtl/>
          <w:lang w:bidi="ar-EG"/>
        </w:rPr>
        <w:t>هذا الاتجاه التصاعدي مع زيادة معالجة</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الطلبات</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ومن الجدير بالذكر أيضاً أن أكثر</w:t>
      </w:r>
      <w:r w:rsidRPr="00042B78">
        <w:rPr>
          <w:rFonts w:ascii="Arabic Typesetting" w:hAnsi="Arabic Typesetting" w:cs="Arabic Typesetting"/>
          <w:sz w:val="36"/>
          <w:szCs w:val="36"/>
          <w:rtl/>
          <w:lang w:bidi="ar-EG"/>
        </w:rPr>
        <w:t xml:space="preserve"> من </w:t>
      </w:r>
      <w:r>
        <w:rPr>
          <w:rFonts w:ascii="Arabic Typesetting" w:hAnsi="Arabic Typesetting" w:cs="Arabic Typesetting"/>
          <w:sz w:val="36"/>
          <w:szCs w:val="36"/>
          <w:lang w:bidi="ar-EG"/>
        </w:rPr>
        <w:t>%</w:t>
      </w:r>
      <w:r w:rsidRPr="00042B78">
        <w:rPr>
          <w:rFonts w:ascii="Arabic Typesetting" w:hAnsi="Arabic Typesetting" w:cs="Arabic Typesetting" w:hint="cs"/>
          <w:sz w:val="36"/>
          <w:szCs w:val="36"/>
          <w:rtl/>
          <w:lang w:bidi="ar-EG"/>
        </w:rPr>
        <w:t>70</w:t>
      </w:r>
      <w:r w:rsidRPr="00042B78">
        <w:rPr>
          <w:rFonts w:ascii="Arabic Typesetting" w:hAnsi="Arabic Typesetting" w:cs="Arabic Typesetting"/>
          <w:sz w:val="36"/>
          <w:szCs w:val="36"/>
          <w:rtl/>
          <w:lang w:bidi="ar-EG"/>
        </w:rPr>
        <w:t xml:space="preserve"> من الطلبات </w:t>
      </w:r>
      <w:r w:rsidRPr="00042B78">
        <w:rPr>
          <w:rFonts w:ascii="Arabic Typesetting" w:hAnsi="Arabic Typesetting" w:cs="Arabic Typesetting" w:hint="cs"/>
          <w:sz w:val="36"/>
          <w:szCs w:val="36"/>
          <w:rtl/>
          <w:lang w:bidi="ar-EG"/>
        </w:rPr>
        <w:t xml:space="preserve">يُودِعها مُودِعون </w:t>
      </w:r>
      <w:r w:rsidRPr="00042B78">
        <w:rPr>
          <w:rFonts w:ascii="Arabic Typesetting" w:hAnsi="Arabic Typesetting" w:cs="Arabic Typesetting"/>
          <w:sz w:val="36"/>
          <w:szCs w:val="36"/>
          <w:rtl/>
          <w:lang w:bidi="ar-EG"/>
        </w:rPr>
        <w:t>أجانب</w:t>
      </w:r>
      <w:r w:rsidRPr="00042B78">
        <w:rPr>
          <w:rFonts w:ascii="Arabic Typesetting" w:hAnsi="Arabic Typesetting" w:cs="Arabic Typesetting" w:hint="cs"/>
          <w:sz w:val="36"/>
          <w:szCs w:val="36"/>
          <w:rtl/>
          <w:lang w:bidi="ar-EG"/>
        </w:rPr>
        <w:t xml:space="preserve"> فضلاً عن ازدياد عدد الإيداعات المحلية</w:t>
      </w:r>
      <w:r>
        <w:rPr>
          <w:rFonts w:ascii="Arabic Typesetting" w:hAnsi="Arabic Typesetting" w:cs="Arabic Typesetting"/>
          <w:sz w:val="36"/>
          <w:szCs w:val="36"/>
          <w:lang w:bidi="ar-EG"/>
        </w:rPr>
        <w:t>.</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 xml:space="preserve">عضوية معاهدة التعاون بشأن البراءات: إن الفرص التي </w:t>
      </w:r>
      <w:proofErr w:type="spellStart"/>
      <w:r w:rsidRPr="00042B78">
        <w:rPr>
          <w:rFonts w:ascii="Arabic Typesetting" w:hAnsi="Arabic Typesetting" w:cs="Arabic Typesetting"/>
          <w:sz w:val="36"/>
          <w:szCs w:val="36"/>
          <w:rtl/>
          <w:lang w:bidi="ar-EG"/>
        </w:rPr>
        <w:t>تتيحها</w:t>
      </w:r>
      <w:proofErr w:type="spellEnd"/>
      <w:r w:rsidRPr="00042B78">
        <w:rPr>
          <w:rFonts w:ascii="Arabic Typesetting" w:hAnsi="Arabic Typesetting" w:cs="Arabic Typesetting"/>
          <w:sz w:val="36"/>
          <w:szCs w:val="36"/>
          <w:rtl/>
          <w:lang w:bidi="ar-EG"/>
        </w:rPr>
        <w:t xml:space="preserve"> العولمة والثورة الرقمية تعني أن </w:t>
      </w:r>
      <w:r w:rsidRPr="00042B78">
        <w:rPr>
          <w:rFonts w:ascii="Arabic Typesetting" w:hAnsi="Arabic Typesetting" w:cs="Arabic Typesetting" w:hint="cs"/>
          <w:sz w:val="36"/>
          <w:szCs w:val="36"/>
          <w:rtl/>
          <w:lang w:bidi="ar-EG"/>
        </w:rPr>
        <w:t xml:space="preserve">كثيراً من الشركات الهندية الأخرى </w:t>
      </w:r>
      <w:r w:rsidRPr="00042B78">
        <w:rPr>
          <w:rFonts w:ascii="Arabic Typesetting" w:hAnsi="Arabic Typesetting" w:cs="Arabic Typesetting"/>
          <w:sz w:val="36"/>
          <w:szCs w:val="36"/>
          <w:rtl/>
          <w:lang w:bidi="ar-EG"/>
        </w:rPr>
        <w:t>تتطلع إلى</w:t>
      </w:r>
      <w:r w:rsidRPr="00042B78">
        <w:rPr>
          <w:rFonts w:ascii="Arabic Typesetting" w:hAnsi="Arabic Typesetting" w:cs="Arabic Typesetting" w:hint="cs"/>
          <w:sz w:val="36"/>
          <w:szCs w:val="36"/>
          <w:rtl/>
          <w:lang w:bidi="ar-EG"/>
        </w:rPr>
        <w:t xml:space="preserve"> أن تجد لها </w:t>
      </w:r>
      <w:r w:rsidRPr="00042B78">
        <w:rPr>
          <w:rFonts w:ascii="Arabic Typesetting" w:hAnsi="Arabic Typesetting" w:cs="Arabic Typesetting"/>
          <w:sz w:val="36"/>
          <w:szCs w:val="36"/>
          <w:rtl/>
          <w:lang w:bidi="ar-EG"/>
        </w:rPr>
        <w:t xml:space="preserve">موطئ قدم في الأسواق العالمية. </w:t>
      </w:r>
      <w:r w:rsidRPr="00042B78">
        <w:rPr>
          <w:rFonts w:ascii="Arabic Typesetting" w:hAnsi="Arabic Typesetting" w:cs="Arabic Typesetting" w:hint="cs"/>
          <w:sz w:val="36"/>
          <w:szCs w:val="36"/>
          <w:rtl/>
          <w:lang w:bidi="ar-EG"/>
        </w:rPr>
        <w:t xml:space="preserve">وتقدم لها </w:t>
      </w:r>
      <w:r w:rsidRPr="00042B78">
        <w:rPr>
          <w:rFonts w:ascii="Arabic Typesetting" w:hAnsi="Arabic Typesetting" w:cs="Arabic Typesetting"/>
          <w:sz w:val="36"/>
          <w:szCs w:val="36"/>
          <w:rtl/>
          <w:lang w:bidi="ar-EG"/>
        </w:rPr>
        <w:t>معاهدة</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الويبو </w:t>
      </w:r>
      <w:r w:rsidRPr="00042B78">
        <w:rPr>
          <w:rFonts w:ascii="Arabic Typesetting" w:hAnsi="Arabic Typesetting" w:cs="Arabic Typesetting" w:hint="cs"/>
          <w:sz w:val="36"/>
          <w:szCs w:val="36"/>
          <w:rtl/>
          <w:lang w:bidi="ar-EG"/>
        </w:rPr>
        <w:t>ل</w:t>
      </w:r>
      <w:r w:rsidRPr="00042B78">
        <w:rPr>
          <w:rFonts w:ascii="Arabic Typesetting" w:hAnsi="Arabic Typesetting" w:cs="Arabic Typesetting"/>
          <w:sz w:val="36"/>
          <w:szCs w:val="36"/>
          <w:rtl/>
          <w:lang w:bidi="ar-EG"/>
        </w:rPr>
        <w:t>لتعاون بشأن البراءات وسيلة</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فعالة</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ومُجدية </w:t>
      </w:r>
      <w:r w:rsidRPr="00042B78">
        <w:rPr>
          <w:rFonts w:ascii="Arabic Typesetting" w:hAnsi="Arabic Typesetting" w:cs="Arabic Typesetting"/>
          <w:sz w:val="36"/>
          <w:szCs w:val="36"/>
          <w:rtl/>
          <w:lang w:bidi="ar-EG"/>
        </w:rPr>
        <w:t xml:space="preserve">من حيث التكلفة </w:t>
      </w:r>
      <w:r w:rsidRPr="00042B78">
        <w:rPr>
          <w:rFonts w:ascii="Arabic Typesetting" w:hAnsi="Arabic Typesetting" w:cs="Arabic Typesetting" w:hint="cs"/>
          <w:sz w:val="36"/>
          <w:szCs w:val="36"/>
          <w:rtl/>
          <w:lang w:bidi="ar-EG"/>
        </w:rPr>
        <w:t>ل</w:t>
      </w:r>
      <w:r w:rsidRPr="00042B78">
        <w:rPr>
          <w:rFonts w:ascii="Arabic Typesetting" w:hAnsi="Arabic Typesetting" w:cs="Arabic Typesetting"/>
          <w:sz w:val="36"/>
          <w:szCs w:val="36"/>
          <w:rtl/>
          <w:lang w:bidi="ar-EG"/>
        </w:rPr>
        <w:t xml:space="preserve">حماية </w:t>
      </w:r>
      <w:r w:rsidRPr="00042B78">
        <w:rPr>
          <w:rFonts w:ascii="Arabic Typesetting" w:hAnsi="Arabic Typesetting" w:cs="Arabic Typesetting" w:hint="cs"/>
          <w:sz w:val="36"/>
          <w:szCs w:val="36"/>
          <w:rtl/>
          <w:lang w:bidi="ar-EG"/>
        </w:rPr>
        <w:t>تكنولوجياتها الحديثة</w:t>
      </w:r>
      <w:r w:rsidRPr="00042B78">
        <w:rPr>
          <w:rFonts w:ascii="Arabic Typesetting" w:hAnsi="Arabic Typesetting" w:cs="Arabic Typesetting"/>
          <w:sz w:val="36"/>
          <w:szCs w:val="36"/>
          <w:rtl/>
          <w:lang w:bidi="ar-EG"/>
        </w:rPr>
        <w:t xml:space="preserve"> في نحو </w:t>
      </w:r>
      <w:r w:rsidRPr="00042B78">
        <w:rPr>
          <w:rFonts w:ascii="Arabic Typesetting" w:hAnsi="Arabic Typesetting" w:cs="Arabic Typesetting" w:hint="cs"/>
          <w:sz w:val="36"/>
          <w:szCs w:val="36"/>
          <w:rtl/>
          <w:lang w:bidi="ar-EG"/>
        </w:rPr>
        <w:t>151</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بلداً</w:t>
      </w:r>
      <w:r w:rsidRPr="00042B78">
        <w:rPr>
          <w:rFonts w:ascii="Arabic Typesetting" w:hAnsi="Arabic Typesetting" w:cs="Arabic Typesetting"/>
          <w:sz w:val="36"/>
          <w:szCs w:val="36"/>
          <w:rtl/>
          <w:lang w:bidi="ar-EG"/>
        </w:rPr>
        <w:t>.</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hint="cs"/>
          <w:sz w:val="36"/>
          <w:szCs w:val="36"/>
          <w:rtl/>
          <w:lang w:bidi="ar-EG"/>
        </w:rPr>
        <w:lastRenderedPageBreak/>
        <w:t xml:space="preserve">وقد </w:t>
      </w:r>
      <w:r w:rsidRPr="00042B78">
        <w:rPr>
          <w:rFonts w:ascii="Arabic Typesetting" w:hAnsi="Arabic Typesetting" w:cs="Arabic Typesetting"/>
          <w:sz w:val="36"/>
          <w:szCs w:val="36"/>
          <w:rtl/>
          <w:lang w:bidi="ar-EG"/>
        </w:rPr>
        <w:t>أصبح</w:t>
      </w:r>
      <w:r w:rsidRPr="00042B78">
        <w:rPr>
          <w:rFonts w:ascii="Arabic Typesetting" w:hAnsi="Arabic Typesetting" w:cs="Arabic Typesetting" w:hint="cs"/>
          <w:sz w:val="36"/>
          <w:szCs w:val="36"/>
          <w:rtl/>
          <w:lang w:bidi="ar-EG"/>
        </w:rPr>
        <w:t xml:space="preserve">ت الهند </w:t>
      </w:r>
      <w:r w:rsidRPr="00042B78">
        <w:rPr>
          <w:rFonts w:ascii="Arabic Typesetting" w:hAnsi="Arabic Typesetting" w:cs="Arabic Typesetting"/>
          <w:sz w:val="36"/>
          <w:szCs w:val="36"/>
          <w:rtl/>
          <w:lang w:bidi="ar-EG"/>
        </w:rPr>
        <w:t>عضوا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في معاهدة التعاون بشأن البراءات في عام 1998.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في تلك السنة، أودع</w:t>
      </w:r>
      <w:r w:rsidRPr="00042B78">
        <w:rPr>
          <w:rFonts w:ascii="Arabic Typesetting" w:hAnsi="Arabic Typesetting" w:cs="Arabic Typesetting" w:hint="cs"/>
          <w:sz w:val="36"/>
          <w:szCs w:val="36"/>
          <w:rtl/>
          <w:lang w:bidi="ar-EG"/>
        </w:rPr>
        <w:t xml:space="preserve"> مخترعون هنود</w:t>
      </w:r>
      <w:r w:rsidRPr="00042B78">
        <w:rPr>
          <w:rFonts w:ascii="Arabic Typesetting" w:hAnsi="Arabic Typesetting" w:cs="Arabic Typesetting"/>
          <w:sz w:val="36"/>
          <w:szCs w:val="36"/>
          <w:rtl/>
          <w:lang w:bidi="ar-EG"/>
        </w:rPr>
        <w:t xml:space="preserve"> 14 طلبا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دوليا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فقط بناءً على</w:t>
      </w:r>
      <w:r w:rsidRPr="00042B78">
        <w:rPr>
          <w:rFonts w:ascii="Arabic Typesetting" w:hAnsi="Arabic Typesetting" w:cs="Arabic Typesetting"/>
          <w:sz w:val="36"/>
          <w:szCs w:val="36"/>
          <w:rtl/>
          <w:lang w:bidi="ar-EG"/>
        </w:rPr>
        <w:t xml:space="preserve"> معاهدة التعاون بشأن البراءات</w:t>
      </w:r>
      <w:r w:rsidRPr="00042B78">
        <w:rPr>
          <w:rFonts w:ascii="Arabic Typesetting" w:hAnsi="Arabic Typesetting" w:cs="Arabic Typesetting" w:hint="cs"/>
          <w:sz w:val="36"/>
          <w:szCs w:val="36"/>
          <w:rtl/>
          <w:lang w:bidi="ar-EG"/>
        </w:rPr>
        <w:t>، و</w:t>
      </w:r>
      <w:r w:rsidRPr="00042B78">
        <w:rPr>
          <w:rFonts w:ascii="Arabic Typesetting" w:hAnsi="Arabic Typesetting" w:cs="Arabic Typesetting"/>
          <w:sz w:val="36"/>
          <w:szCs w:val="36"/>
          <w:rtl/>
          <w:lang w:bidi="ar-EG"/>
        </w:rPr>
        <w:t xml:space="preserve">بحلول عام 2014 </w:t>
      </w:r>
      <w:r w:rsidRPr="00042B78">
        <w:rPr>
          <w:rFonts w:ascii="Arabic Typesetting" w:hAnsi="Arabic Typesetting" w:cs="Arabic Typesetting" w:hint="cs"/>
          <w:sz w:val="36"/>
          <w:szCs w:val="36"/>
          <w:rtl/>
          <w:lang w:bidi="ar-EG"/>
        </w:rPr>
        <w:t xml:space="preserve">تضاعف هذا </w:t>
      </w:r>
      <w:r w:rsidRPr="00042B78">
        <w:rPr>
          <w:rFonts w:ascii="Arabic Typesetting" w:hAnsi="Arabic Typesetting" w:cs="Arabic Typesetting"/>
          <w:sz w:val="36"/>
          <w:szCs w:val="36"/>
          <w:rtl/>
          <w:lang w:bidi="ar-EG"/>
        </w:rPr>
        <w:t>ال</w:t>
      </w:r>
      <w:r w:rsidRPr="00042B78">
        <w:rPr>
          <w:rFonts w:ascii="Arabic Typesetting" w:hAnsi="Arabic Typesetting" w:cs="Arabic Typesetting" w:hint="cs"/>
          <w:sz w:val="36"/>
          <w:szCs w:val="36"/>
          <w:rtl/>
          <w:lang w:bidi="ar-EG"/>
        </w:rPr>
        <w:t xml:space="preserve">عدد </w:t>
      </w:r>
      <w:r w:rsidRPr="00042B78">
        <w:rPr>
          <w:rFonts w:ascii="Arabic Typesetting" w:hAnsi="Arabic Typesetting" w:cs="Arabic Typesetting"/>
          <w:sz w:val="36"/>
          <w:szCs w:val="36"/>
          <w:rtl/>
          <w:lang w:bidi="ar-EG"/>
        </w:rPr>
        <w:t xml:space="preserve">100 مرة </w:t>
      </w:r>
      <w:r w:rsidRPr="00042B78">
        <w:rPr>
          <w:rFonts w:ascii="Arabic Typesetting" w:hAnsi="Arabic Typesetting" w:cs="Arabic Typesetting" w:hint="cs"/>
          <w:sz w:val="36"/>
          <w:szCs w:val="36"/>
          <w:rtl/>
          <w:lang w:bidi="ar-EG"/>
        </w:rPr>
        <w:t>فوصل إلى</w:t>
      </w:r>
      <w:r w:rsidRPr="00042B78">
        <w:rPr>
          <w:rFonts w:ascii="Arabic Typesetting" w:hAnsi="Arabic Typesetting" w:cs="Arabic Typesetting"/>
          <w:sz w:val="36"/>
          <w:szCs w:val="36"/>
          <w:rtl/>
          <w:lang w:bidi="ar-EG"/>
        </w:rPr>
        <w:t xml:space="preserve"> 428</w:t>
      </w:r>
      <w:r>
        <w:rPr>
          <w:rFonts w:ascii="Arabic Typesetting" w:hAnsi="Arabic Typesetting" w:cs="Arabic Typesetting" w:hint="eastAsia"/>
          <w:sz w:val="36"/>
          <w:szCs w:val="36"/>
          <w:lang w:bidi="ar-EG"/>
        </w:rPr>
        <w:t> </w:t>
      </w:r>
      <w:r w:rsidRPr="00042B78">
        <w:rPr>
          <w:rFonts w:ascii="Arabic Typesetting" w:hAnsi="Arabic Typesetting" w:cs="Arabic Typesetting" w:hint="cs"/>
          <w:sz w:val="36"/>
          <w:szCs w:val="36"/>
          <w:rtl/>
          <w:lang w:bidi="ar-EG"/>
        </w:rPr>
        <w:t>1 طلباً دولياً</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 xml:space="preserve">للتأكد من أن الشركات الهندية تستفيد </w:t>
      </w:r>
      <w:r w:rsidRPr="00042B78">
        <w:rPr>
          <w:rFonts w:ascii="Arabic Typesetting" w:hAnsi="Arabic Typesetting" w:cs="Arabic Typesetting" w:hint="cs"/>
          <w:sz w:val="36"/>
          <w:szCs w:val="36"/>
          <w:rtl/>
          <w:lang w:bidi="ar-EG"/>
        </w:rPr>
        <w:t xml:space="preserve">استفادةً </w:t>
      </w:r>
      <w:r w:rsidRPr="00042B78">
        <w:rPr>
          <w:rFonts w:ascii="Arabic Typesetting" w:hAnsi="Arabic Typesetting" w:cs="Arabic Typesetting"/>
          <w:sz w:val="36"/>
          <w:szCs w:val="36"/>
          <w:rtl/>
          <w:lang w:bidi="ar-EG"/>
        </w:rPr>
        <w:t>كامل</w:t>
      </w:r>
      <w:r w:rsidRPr="00042B78">
        <w:rPr>
          <w:rFonts w:ascii="Arabic Typesetting" w:hAnsi="Arabic Typesetting" w:cs="Arabic Typesetting" w:hint="cs"/>
          <w:sz w:val="36"/>
          <w:szCs w:val="36"/>
          <w:rtl/>
          <w:lang w:bidi="ar-EG"/>
        </w:rPr>
        <w:t>ةً</w:t>
      </w:r>
      <w:r w:rsidRPr="00042B78">
        <w:rPr>
          <w:rFonts w:ascii="Arabic Typesetting" w:hAnsi="Arabic Typesetting" w:cs="Arabic Typesetting"/>
          <w:sz w:val="36"/>
          <w:szCs w:val="36"/>
          <w:rtl/>
          <w:lang w:bidi="ar-EG"/>
        </w:rPr>
        <w:t xml:space="preserve"> من عضوية الهند </w:t>
      </w:r>
      <w:r w:rsidRPr="00042B78">
        <w:rPr>
          <w:rFonts w:ascii="Arabic Typesetting" w:hAnsi="Arabic Typesetting" w:cs="Arabic Typesetting" w:hint="cs"/>
          <w:sz w:val="36"/>
          <w:szCs w:val="36"/>
          <w:rtl/>
          <w:lang w:bidi="ar-EG"/>
        </w:rPr>
        <w:t xml:space="preserve">في </w:t>
      </w:r>
      <w:r w:rsidRPr="00042B78">
        <w:rPr>
          <w:rFonts w:ascii="Arabic Typesetting" w:hAnsi="Arabic Typesetting" w:cs="Arabic Typesetting"/>
          <w:sz w:val="36"/>
          <w:szCs w:val="36"/>
          <w:rtl/>
          <w:lang w:bidi="ar-EG"/>
        </w:rPr>
        <w:t>معاهدة التعاون بشأن البراءات،</w:t>
      </w:r>
      <w:r w:rsidRPr="00042B78">
        <w:rPr>
          <w:rFonts w:ascii="Arabic Typesetting" w:hAnsi="Arabic Typesetting" w:cs="Arabic Typesetting" w:hint="cs"/>
          <w:sz w:val="36"/>
          <w:szCs w:val="36"/>
          <w:rtl/>
          <w:lang w:bidi="ar-EG"/>
        </w:rPr>
        <w:t xml:space="preserve"> يعمل</w:t>
      </w:r>
      <w:r w:rsidRPr="00042B78">
        <w:rPr>
          <w:rFonts w:ascii="Arabic Typesetting" w:hAnsi="Arabic Typesetting" w:cs="Arabic Typesetting"/>
          <w:sz w:val="36"/>
          <w:szCs w:val="36"/>
          <w:rtl/>
          <w:lang w:bidi="ar-EG"/>
        </w:rPr>
        <w:t xml:space="preserve"> مكتب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براءات الهند</w:t>
      </w:r>
      <w:r w:rsidRPr="00042B78">
        <w:rPr>
          <w:rFonts w:ascii="Arabic Typesetting" w:hAnsi="Arabic Typesetting" w:cs="Arabic Typesetting" w:hint="cs"/>
          <w:sz w:val="36"/>
          <w:szCs w:val="36"/>
          <w:rtl/>
          <w:lang w:bidi="ar-EG"/>
        </w:rPr>
        <w:t>ي</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بنشاط على </w:t>
      </w:r>
      <w:r w:rsidRPr="00042B78">
        <w:rPr>
          <w:rFonts w:ascii="Arabic Typesetting" w:hAnsi="Arabic Typesetting" w:cs="Arabic Typesetting"/>
          <w:sz w:val="36"/>
          <w:szCs w:val="36"/>
          <w:rtl/>
          <w:lang w:bidi="ar-EG"/>
        </w:rPr>
        <w:t>تبن</w:t>
      </w:r>
      <w:r w:rsidRPr="00042B78">
        <w:rPr>
          <w:rFonts w:ascii="Arabic Typesetting" w:hAnsi="Arabic Typesetting" w:cs="Arabic Typesetting" w:hint="cs"/>
          <w:sz w:val="36"/>
          <w:szCs w:val="36"/>
          <w:rtl/>
          <w:lang w:bidi="ar-EG"/>
        </w:rPr>
        <w:t>ي</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الانتفاع با</w:t>
      </w:r>
      <w:r w:rsidRPr="00042B78">
        <w:rPr>
          <w:rFonts w:ascii="Arabic Typesetting" w:hAnsi="Arabic Typesetting" w:cs="Arabic Typesetting"/>
          <w:sz w:val="36"/>
          <w:szCs w:val="36"/>
          <w:rtl/>
          <w:lang w:bidi="ar-EG"/>
        </w:rPr>
        <w:t xml:space="preserve">لخدمات </w:t>
      </w:r>
      <w:r w:rsidRPr="00042B78">
        <w:rPr>
          <w:rFonts w:ascii="Arabic Typesetting" w:hAnsi="Arabic Typesetting" w:cs="Arabic Typesetting" w:hint="cs"/>
          <w:sz w:val="36"/>
          <w:szCs w:val="36"/>
          <w:rtl/>
          <w:lang w:bidi="ar-EG"/>
        </w:rPr>
        <w:t>المتعلقة ب</w:t>
      </w:r>
      <w:r w:rsidRPr="00042B78">
        <w:rPr>
          <w:rFonts w:ascii="Arabic Typesetting" w:hAnsi="Arabic Typesetting" w:cs="Arabic Typesetting"/>
          <w:sz w:val="36"/>
          <w:szCs w:val="36"/>
          <w:rtl/>
          <w:lang w:bidi="ar-EG"/>
        </w:rPr>
        <w:t>معاهدة التعاون بشأن البراءات و</w:t>
      </w:r>
      <w:r w:rsidRPr="00042B78">
        <w:rPr>
          <w:rFonts w:ascii="Arabic Typesetting" w:hAnsi="Arabic Typesetting" w:cs="Arabic Typesetting" w:hint="cs"/>
          <w:sz w:val="36"/>
          <w:szCs w:val="36"/>
          <w:rtl/>
          <w:lang w:bidi="ar-EG"/>
        </w:rPr>
        <w:t xml:space="preserve">الترويج لها </w:t>
      </w:r>
      <w:r w:rsidRPr="00042B78">
        <w:rPr>
          <w:rFonts w:ascii="Arabic Typesetting" w:hAnsi="Arabic Typesetting" w:cs="Arabic Typesetting"/>
          <w:sz w:val="36"/>
          <w:szCs w:val="36"/>
          <w:rtl/>
          <w:lang w:bidi="ar-EG"/>
        </w:rPr>
        <w:t>لتوسيع نطاق ال</w:t>
      </w:r>
      <w:r w:rsidRPr="00042B78">
        <w:rPr>
          <w:rFonts w:ascii="Arabic Typesetting" w:hAnsi="Arabic Typesetting" w:cs="Arabic Typesetting" w:hint="cs"/>
          <w:sz w:val="36"/>
          <w:szCs w:val="36"/>
          <w:rtl/>
          <w:lang w:bidi="ar-EG"/>
        </w:rPr>
        <w:t xml:space="preserve">نفاذ </w:t>
      </w:r>
      <w:r w:rsidRPr="00042B78">
        <w:rPr>
          <w:rFonts w:ascii="Arabic Typesetting" w:hAnsi="Arabic Typesetting" w:cs="Arabic Typesetting"/>
          <w:sz w:val="36"/>
          <w:szCs w:val="36"/>
          <w:rtl/>
          <w:lang w:bidi="ar-EG"/>
        </w:rPr>
        <w:t xml:space="preserve">إلى مجموعة </w:t>
      </w:r>
      <w:r w:rsidRPr="00042B78">
        <w:rPr>
          <w:rFonts w:ascii="Arabic Typesetting" w:hAnsi="Arabic Typesetting" w:cs="Arabic Typesetting" w:hint="cs"/>
          <w:sz w:val="36"/>
          <w:szCs w:val="36"/>
          <w:rtl/>
          <w:lang w:bidi="ar-EG"/>
        </w:rPr>
        <w:t xml:space="preserve">أكبر </w:t>
      </w:r>
      <w:r w:rsidRPr="00042B78">
        <w:rPr>
          <w:rFonts w:ascii="Arabic Typesetting" w:hAnsi="Arabic Typesetting" w:cs="Arabic Typesetting"/>
          <w:sz w:val="36"/>
          <w:szCs w:val="36"/>
          <w:rtl/>
          <w:lang w:bidi="ar-EG"/>
        </w:rPr>
        <w:t xml:space="preserve">من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 xml:space="preserve">خدمات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 xml:space="preserve">فعالة من حيث التكلفة </w:t>
      </w:r>
      <w:r w:rsidRPr="00042B78">
        <w:rPr>
          <w:rFonts w:ascii="Arabic Typesetting" w:hAnsi="Arabic Typesetting" w:cs="Arabic Typesetting" w:hint="cs"/>
          <w:sz w:val="36"/>
          <w:szCs w:val="36"/>
          <w:rtl/>
          <w:lang w:bidi="ar-EG"/>
        </w:rPr>
        <w:t xml:space="preserve">التي </w:t>
      </w:r>
      <w:r w:rsidRPr="00042B78">
        <w:rPr>
          <w:rFonts w:ascii="Arabic Typesetting" w:hAnsi="Arabic Typesetting" w:cs="Arabic Typesetting"/>
          <w:sz w:val="36"/>
          <w:szCs w:val="36"/>
          <w:rtl/>
          <w:lang w:bidi="ar-EG"/>
        </w:rPr>
        <w:t>تبسط وتسه</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ل عملية حماية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براءات دوليا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hint="cs"/>
          <w:sz w:val="36"/>
          <w:szCs w:val="36"/>
          <w:rtl/>
          <w:lang w:bidi="ar-EG"/>
        </w:rPr>
        <w:t>إدارة</w:t>
      </w:r>
      <w:r w:rsidRPr="00042B78">
        <w:rPr>
          <w:rFonts w:ascii="Arabic Typesetting" w:hAnsi="Arabic Typesetting" w:cs="Arabic Typesetting"/>
          <w:sz w:val="36"/>
          <w:szCs w:val="36"/>
          <w:rtl/>
          <w:lang w:bidi="ar-EG"/>
        </w:rPr>
        <w:t xml:space="preserve"> البحث</w:t>
      </w:r>
      <w:r w:rsidRPr="00042B78">
        <w:rPr>
          <w:rFonts w:ascii="Arabic Typesetting" w:hAnsi="Arabic Typesetting" w:cs="Arabic Typesetting" w:hint="cs"/>
          <w:sz w:val="36"/>
          <w:szCs w:val="36"/>
          <w:rtl/>
          <w:lang w:bidi="ar-EG"/>
        </w:rPr>
        <w:t xml:space="preserve"> الدولي</w:t>
      </w:r>
      <w:r w:rsidRPr="00042B78">
        <w:rPr>
          <w:rFonts w:ascii="Arabic Typesetting" w:hAnsi="Arabic Typesetting" w:cs="Arabic Typesetting"/>
          <w:sz w:val="36"/>
          <w:szCs w:val="36"/>
          <w:rtl/>
          <w:lang w:bidi="ar-EG"/>
        </w:rPr>
        <w:t xml:space="preserve">: أصبح مكتب </w:t>
      </w:r>
      <w:r w:rsidRPr="00042B78">
        <w:rPr>
          <w:rFonts w:ascii="Arabic Typesetting" w:hAnsi="Arabic Typesetting" w:cs="Arabic Typesetting" w:hint="cs"/>
          <w:sz w:val="36"/>
          <w:szCs w:val="36"/>
          <w:rtl/>
          <w:lang w:bidi="ar-EG"/>
        </w:rPr>
        <w:t>ال</w:t>
      </w:r>
      <w:r w:rsidRPr="00042B78">
        <w:rPr>
          <w:rFonts w:ascii="Arabic Typesetting" w:hAnsi="Arabic Typesetting" w:cs="Arabic Typesetting"/>
          <w:sz w:val="36"/>
          <w:szCs w:val="36"/>
          <w:rtl/>
          <w:lang w:bidi="ar-EG"/>
        </w:rPr>
        <w:t>براءات الهندي في أكتوبر 2013</w:t>
      </w:r>
      <w:r w:rsidRPr="00042B78">
        <w:rPr>
          <w:rFonts w:ascii="Arabic Typesetting" w:hAnsi="Arabic Typesetting" w:cs="Arabic Typesetting" w:hint="cs"/>
          <w:sz w:val="36"/>
          <w:szCs w:val="36"/>
          <w:rtl/>
          <w:lang w:bidi="ar-EG"/>
        </w:rPr>
        <w:t xml:space="preserve"> </w:t>
      </w:r>
      <w:r w:rsidRPr="00042B78">
        <w:rPr>
          <w:rFonts w:ascii="Arabic Typesetting" w:hAnsi="Arabic Typesetting" w:cs="Arabic Typesetting"/>
          <w:sz w:val="36"/>
          <w:szCs w:val="36"/>
          <w:rtl/>
          <w:lang w:bidi="ar-EG"/>
        </w:rPr>
        <w:t>إدارة</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ل</w:t>
      </w:r>
      <w:r w:rsidRPr="00042B78">
        <w:rPr>
          <w:rFonts w:ascii="Arabic Typesetting" w:hAnsi="Arabic Typesetting" w:cs="Arabic Typesetting"/>
          <w:sz w:val="36"/>
          <w:szCs w:val="36"/>
          <w:rtl/>
          <w:lang w:bidi="ar-EG"/>
        </w:rPr>
        <w:t>لبحث الدولي و</w:t>
      </w:r>
      <w:r w:rsidRPr="00042B78">
        <w:rPr>
          <w:rFonts w:ascii="Arabic Typesetting" w:hAnsi="Arabic Typesetting" w:cs="Arabic Typesetting" w:hint="cs"/>
          <w:sz w:val="36"/>
          <w:szCs w:val="36"/>
          <w:rtl/>
          <w:lang w:bidi="ar-EG"/>
        </w:rPr>
        <w:t>إدارةً ل</w:t>
      </w:r>
      <w:r w:rsidRPr="00042B78">
        <w:rPr>
          <w:rFonts w:ascii="Arabic Typesetting" w:hAnsi="Arabic Typesetting" w:cs="Arabic Typesetting"/>
          <w:sz w:val="36"/>
          <w:szCs w:val="36"/>
          <w:rtl/>
          <w:lang w:bidi="ar-EG"/>
        </w:rPr>
        <w:t>لفحص التمهيدي الدولي</w:t>
      </w:r>
      <w:r w:rsidRPr="00042B78">
        <w:rPr>
          <w:rFonts w:ascii="Arabic Typesetting" w:hAnsi="Arabic Typesetting" w:cs="Arabic Typesetting" w:hint="cs"/>
          <w:sz w:val="36"/>
          <w:szCs w:val="36"/>
          <w:rtl/>
          <w:lang w:bidi="ar-EG"/>
        </w:rPr>
        <w:t xml:space="preserve"> في إطار</w:t>
      </w:r>
      <w:r w:rsidRPr="00042B78">
        <w:rPr>
          <w:rFonts w:ascii="Arabic Typesetting" w:hAnsi="Arabic Typesetting" w:cs="Arabic Typesetting"/>
          <w:sz w:val="36"/>
          <w:szCs w:val="36"/>
          <w:rtl/>
          <w:lang w:bidi="ar-EG"/>
        </w:rPr>
        <w:t xml:space="preserve"> معاهدة التعاون بشأن البراءات، </w:t>
      </w:r>
      <w:r w:rsidRPr="00042B78">
        <w:rPr>
          <w:rFonts w:ascii="Arabic Typesetting" w:hAnsi="Arabic Typesetting" w:cs="Arabic Typesetting" w:hint="cs"/>
          <w:sz w:val="36"/>
          <w:szCs w:val="36"/>
          <w:rtl/>
          <w:lang w:bidi="ar-EG"/>
        </w:rPr>
        <w:t xml:space="preserve">فانضمت الهند بذلك إلى </w:t>
      </w:r>
      <w:r w:rsidRPr="00042B78">
        <w:rPr>
          <w:rFonts w:ascii="Arabic Typesetting" w:hAnsi="Arabic Typesetting" w:cs="Arabic Typesetting"/>
          <w:sz w:val="36"/>
          <w:szCs w:val="36"/>
          <w:rtl/>
          <w:lang w:bidi="ar-EG"/>
        </w:rPr>
        <w:t xml:space="preserve">16 </w:t>
      </w:r>
      <w:r w:rsidRPr="00042B78">
        <w:rPr>
          <w:rFonts w:ascii="Arabic Typesetting" w:hAnsi="Arabic Typesetting" w:cs="Arabic Typesetting" w:hint="cs"/>
          <w:sz w:val="36"/>
          <w:szCs w:val="36"/>
          <w:rtl/>
          <w:lang w:bidi="ar-EG"/>
        </w:rPr>
        <w:t xml:space="preserve">بلداً آخر </w:t>
      </w:r>
      <w:r w:rsidRPr="00042B78">
        <w:rPr>
          <w:rFonts w:ascii="Arabic Typesetting" w:hAnsi="Arabic Typesetting" w:cs="Arabic Typesetting"/>
          <w:sz w:val="36"/>
          <w:szCs w:val="36"/>
          <w:rtl/>
          <w:lang w:bidi="ar-EG"/>
        </w:rPr>
        <w:t xml:space="preserve">في </w:t>
      </w:r>
      <w:r w:rsidRPr="00042B78">
        <w:rPr>
          <w:rFonts w:ascii="Arabic Typesetting" w:hAnsi="Arabic Typesetting" w:cs="Arabic Typesetting" w:hint="cs"/>
          <w:sz w:val="36"/>
          <w:szCs w:val="36"/>
          <w:rtl/>
          <w:lang w:bidi="ar-EG"/>
        </w:rPr>
        <w:t xml:space="preserve">تأدية </w:t>
      </w:r>
      <w:r w:rsidRPr="00042B78">
        <w:rPr>
          <w:rFonts w:ascii="Arabic Typesetting" w:hAnsi="Arabic Typesetting" w:cs="Arabic Typesetting"/>
          <w:sz w:val="36"/>
          <w:szCs w:val="36"/>
          <w:rtl/>
          <w:lang w:bidi="ar-EG"/>
        </w:rPr>
        <w:t xml:space="preserve">هذا الدور. </w:t>
      </w:r>
      <w:r w:rsidRPr="00042B78">
        <w:rPr>
          <w:rFonts w:ascii="Arabic Typesetting" w:hAnsi="Arabic Typesetting" w:cs="Arabic Typesetting" w:hint="cs"/>
          <w:sz w:val="36"/>
          <w:szCs w:val="36"/>
          <w:rtl/>
          <w:lang w:bidi="ar-EG"/>
        </w:rPr>
        <w:t xml:space="preserve">ولذلك فإن </w:t>
      </w:r>
      <w:r w:rsidRPr="00042B78">
        <w:rPr>
          <w:rFonts w:ascii="Arabic Typesetting" w:hAnsi="Arabic Typesetting" w:cs="Arabic Typesetting"/>
          <w:sz w:val="36"/>
          <w:szCs w:val="36"/>
          <w:rtl/>
          <w:lang w:bidi="ar-EG"/>
        </w:rPr>
        <w:t xml:space="preserve">الشركات الهندية </w:t>
      </w:r>
      <w:r w:rsidRPr="00042B78">
        <w:rPr>
          <w:rFonts w:ascii="Arabic Typesetting" w:hAnsi="Arabic Typesetting" w:cs="Arabic Typesetting" w:hint="cs"/>
          <w:sz w:val="36"/>
          <w:szCs w:val="36"/>
          <w:rtl/>
          <w:lang w:bidi="ar-EG"/>
        </w:rPr>
        <w:t>تمتلك</w:t>
      </w:r>
      <w:r w:rsidRPr="00042B78">
        <w:rPr>
          <w:rFonts w:ascii="Arabic Typesetting" w:hAnsi="Arabic Typesetting" w:cs="Arabic Typesetting"/>
          <w:sz w:val="36"/>
          <w:szCs w:val="36"/>
          <w:rtl/>
          <w:lang w:bidi="ar-EG"/>
        </w:rPr>
        <w:t xml:space="preserve"> الآن </w:t>
      </w:r>
      <w:r w:rsidRPr="00042B78">
        <w:rPr>
          <w:rFonts w:ascii="Arabic Typesetting" w:hAnsi="Arabic Typesetting" w:cs="Arabic Typesetting" w:hint="cs"/>
          <w:sz w:val="36"/>
          <w:szCs w:val="36"/>
          <w:rtl/>
          <w:lang w:bidi="ar-EG"/>
        </w:rPr>
        <w:t xml:space="preserve">إمكانية النفاذ الأسهل </w:t>
      </w:r>
      <w:r w:rsidRPr="00042B78">
        <w:rPr>
          <w:rFonts w:ascii="Arabic Typesetting" w:hAnsi="Arabic Typesetting" w:cs="Arabic Typesetting"/>
          <w:sz w:val="36"/>
          <w:szCs w:val="36"/>
          <w:rtl/>
          <w:lang w:bidi="ar-EG"/>
        </w:rPr>
        <w:t xml:space="preserve">إلى خدمات </w:t>
      </w:r>
      <w:r w:rsidRPr="00042B78">
        <w:rPr>
          <w:rFonts w:ascii="Arabic Typesetting" w:hAnsi="Arabic Typesetting" w:cs="Arabic Typesetting" w:hint="cs"/>
          <w:sz w:val="36"/>
          <w:szCs w:val="36"/>
          <w:rtl/>
          <w:lang w:bidi="ar-EG"/>
        </w:rPr>
        <w:t xml:space="preserve">الملكية الفكرية المحلية الفائقة الجودة </w:t>
      </w:r>
      <w:r w:rsidRPr="00042B78">
        <w:rPr>
          <w:rFonts w:ascii="Arabic Typesetting" w:hAnsi="Arabic Typesetting" w:cs="Arabic Typesetting"/>
          <w:sz w:val="36"/>
          <w:szCs w:val="36"/>
          <w:rtl/>
          <w:lang w:bidi="ar-EG"/>
        </w:rPr>
        <w:t xml:space="preserve">بالإضافة إلى تلك </w:t>
      </w:r>
      <w:r w:rsidRPr="00042B78">
        <w:rPr>
          <w:rFonts w:ascii="Arabic Typesetting" w:hAnsi="Arabic Typesetting" w:cs="Arabic Typesetting" w:hint="cs"/>
          <w:sz w:val="36"/>
          <w:szCs w:val="36"/>
          <w:rtl/>
          <w:lang w:bidi="ar-EG"/>
        </w:rPr>
        <w:t xml:space="preserve">الخدمات </w:t>
      </w:r>
      <w:r w:rsidRPr="00042B78">
        <w:rPr>
          <w:rFonts w:ascii="Arabic Typesetting" w:hAnsi="Arabic Typesetting" w:cs="Arabic Typesetting"/>
          <w:sz w:val="36"/>
          <w:szCs w:val="36"/>
          <w:rtl/>
          <w:lang w:bidi="ar-EG"/>
        </w:rPr>
        <w:t xml:space="preserve">المتوفرة </w:t>
      </w:r>
      <w:r w:rsidRPr="00042B78">
        <w:rPr>
          <w:rFonts w:ascii="Arabic Typesetting" w:hAnsi="Arabic Typesetting" w:cs="Arabic Typesetting" w:hint="cs"/>
          <w:sz w:val="36"/>
          <w:szCs w:val="36"/>
          <w:rtl/>
          <w:lang w:bidi="ar-EG"/>
        </w:rPr>
        <w:t>بالفعل</w:t>
      </w:r>
      <w:r w:rsidRPr="00042B78">
        <w:rPr>
          <w:rFonts w:ascii="Arabic Typesetting" w:hAnsi="Arabic Typesetting" w:cs="Arabic Typesetting"/>
          <w:sz w:val="36"/>
          <w:szCs w:val="36"/>
          <w:rtl/>
          <w:lang w:bidi="ar-EG"/>
        </w:rPr>
        <w:t xml:space="preserve"> من </w:t>
      </w:r>
      <w:r w:rsidRPr="00042B78">
        <w:rPr>
          <w:rFonts w:ascii="Arabic Typesetting" w:hAnsi="Arabic Typesetting" w:cs="Arabic Typesetting" w:hint="cs"/>
          <w:sz w:val="36"/>
          <w:szCs w:val="36"/>
          <w:rtl/>
          <w:lang w:bidi="ar-EG"/>
        </w:rPr>
        <w:t>إدارات البحث الدولي الأخرى</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وب</w:t>
      </w:r>
      <w:r w:rsidRPr="00042B78">
        <w:rPr>
          <w:rFonts w:ascii="Arabic Typesetting" w:hAnsi="Arabic Typesetting" w:cs="Arabic Typesetting"/>
          <w:sz w:val="36"/>
          <w:szCs w:val="36"/>
          <w:rtl/>
          <w:lang w:bidi="ar-EG"/>
        </w:rPr>
        <w:t>قاعدة بيانات</w:t>
      </w:r>
      <w:r w:rsidRPr="00042B78">
        <w:rPr>
          <w:rFonts w:ascii="Arabic Typesetting" w:hAnsi="Arabic Typesetting" w:cs="Arabic Typesetting" w:hint="cs"/>
          <w:sz w:val="36"/>
          <w:szCs w:val="36"/>
          <w:rtl/>
          <w:lang w:bidi="ar-EG"/>
        </w:rPr>
        <w:t xml:space="preserve"> البراءات </w:t>
      </w:r>
      <w:r w:rsidRPr="00042B78">
        <w:rPr>
          <w:rFonts w:ascii="Arabic Typesetting" w:hAnsi="Arabic Typesetting" w:cs="Arabic Typesetting"/>
          <w:sz w:val="36"/>
          <w:szCs w:val="36"/>
          <w:rtl/>
          <w:lang w:bidi="ar-EG"/>
        </w:rPr>
        <w:t>الخاصة ب</w:t>
      </w:r>
      <w:r w:rsidRPr="00042B78">
        <w:rPr>
          <w:rFonts w:ascii="Arabic Typesetting" w:hAnsi="Arabic Typesetting" w:cs="Arabic Typesetting" w:hint="cs"/>
          <w:sz w:val="36"/>
          <w:szCs w:val="36"/>
          <w:rtl/>
          <w:lang w:bidi="ar-EG"/>
        </w:rPr>
        <w:t>المكتب</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بالإضافة إلى إمكانية النفاذ </w:t>
      </w:r>
      <w:r w:rsidRPr="00042B78">
        <w:rPr>
          <w:rFonts w:ascii="Arabic Typesetting" w:hAnsi="Arabic Typesetting" w:cs="Arabic Typesetting"/>
          <w:sz w:val="36"/>
          <w:szCs w:val="36"/>
          <w:rtl/>
          <w:lang w:bidi="ar-EG"/>
        </w:rPr>
        <w:t>إلى</w:t>
      </w:r>
      <w:r w:rsidRPr="00042B78">
        <w:rPr>
          <w:rFonts w:ascii="Arabic Typesetting" w:hAnsi="Arabic Typesetting" w:cs="Arabic Typesetting" w:hint="cs"/>
          <w:sz w:val="36"/>
          <w:szCs w:val="36"/>
          <w:rtl/>
          <w:lang w:bidi="ar-EG"/>
        </w:rPr>
        <w:t xml:space="preserve"> قواعد بيانات أخرى </w:t>
      </w:r>
      <w:r w:rsidRPr="00042B78">
        <w:rPr>
          <w:rFonts w:ascii="Arabic Typesetting" w:hAnsi="Arabic Typesetting" w:cs="Arabic Typesetting"/>
          <w:sz w:val="36"/>
          <w:szCs w:val="36"/>
          <w:rtl/>
          <w:lang w:bidi="ar-EG"/>
        </w:rPr>
        <w:t>ف</w:t>
      </w:r>
      <w:r w:rsidRPr="00042B78">
        <w:rPr>
          <w:rFonts w:ascii="Arabic Typesetting" w:hAnsi="Arabic Typesetting" w:cs="Arabic Typesetting" w:hint="cs"/>
          <w:sz w:val="36"/>
          <w:szCs w:val="36"/>
          <w:rtl/>
          <w:lang w:bidi="ar-EG"/>
        </w:rPr>
        <w:t>ي</w:t>
      </w:r>
      <w:r w:rsidRPr="00042B78">
        <w:rPr>
          <w:rFonts w:ascii="Arabic Typesetting" w:hAnsi="Arabic Typesetting" w:cs="Arabic Typesetting"/>
          <w:sz w:val="36"/>
          <w:szCs w:val="36"/>
          <w:rtl/>
          <w:lang w:bidi="ar-EG"/>
        </w:rPr>
        <w:t xml:space="preserve"> جميع أنحاء العالم، </w:t>
      </w:r>
      <w:r w:rsidRPr="00042B78">
        <w:rPr>
          <w:rFonts w:ascii="Arabic Typesetting" w:hAnsi="Arabic Typesetting" w:cs="Arabic Typesetting" w:hint="cs"/>
          <w:sz w:val="36"/>
          <w:szCs w:val="36"/>
          <w:rtl/>
          <w:lang w:bidi="ar-EG"/>
        </w:rPr>
        <w:t>يوفر المكتب تقارير البحث في البراءات والتقارير التمهيدية ب</w:t>
      </w:r>
      <w:r w:rsidRPr="00042B78">
        <w:rPr>
          <w:rFonts w:ascii="Arabic Typesetting" w:hAnsi="Arabic Typesetting" w:cs="Arabic Typesetting"/>
          <w:sz w:val="36"/>
          <w:szCs w:val="36"/>
          <w:rtl/>
          <w:lang w:bidi="ar-EG"/>
        </w:rPr>
        <w:t xml:space="preserve">أعلى جودة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 xml:space="preserve">بأسعار تنافسية للغاية. وقد </w:t>
      </w:r>
      <w:r w:rsidRPr="00042B78">
        <w:rPr>
          <w:rFonts w:ascii="Arabic Typesetting" w:hAnsi="Arabic Typesetting" w:cs="Arabic Typesetting" w:hint="cs"/>
          <w:sz w:val="36"/>
          <w:szCs w:val="36"/>
          <w:rtl/>
          <w:lang w:bidi="ar-EG"/>
        </w:rPr>
        <w:t>تلقى المكتب</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1365</w:t>
      </w:r>
      <w:r w:rsidRPr="00042B78">
        <w:rPr>
          <w:rFonts w:ascii="Arabic Typesetting" w:hAnsi="Arabic Typesetting" w:cs="Arabic Typesetting"/>
          <w:sz w:val="36"/>
          <w:szCs w:val="36"/>
          <w:rtl/>
          <w:lang w:bidi="ar-EG"/>
        </w:rPr>
        <w:t xml:space="preserve"> طلبا</w:t>
      </w:r>
      <w:r w:rsidRPr="00042B78">
        <w:rPr>
          <w:rFonts w:ascii="Arabic Typesetting" w:hAnsi="Arabic Typesetting" w:cs="Arabic Typesetting" w:hint="cs"/>
          <w:sz w:val="36"/>
          <w:szCs w:val="36"/>
          <w:rtl/>
          <w:lang w:bidi="ar-EG"/>
        </w:rPr>
        <w:t>ً لتقارير البحث الدولي و35</w:t>
      </w:r>
      <w:r w:rsidRPr="00042B78">
        <w:rPr>
          <w:rFonts w:ascii="Arabic Typesetting" w:hAnsi="Arabic Typesetting" w:cs="Arabic Typesetting"/>
          <w:sz w:val="36"/>
          <w:szCs w:val="36"/>
          <w:rtl/>
          <w:lang w:bidi="ar-EG"/>
        </w:rPr>
        <w:t xml:space="preserve"> طلبا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للفحص التمهيدي الدولي حتى </w:t>
      </w:r>
      <w:r w:rsidRPr="00042B78">
        <w:rPr>
          <w:rFonts w:ascii="Arabic Typesetting" w:hAnsi="Arabic Typesetting" w:cs="Arabic Typesetting"/>
          <w:sz w:val="36"/>
          <w:szCs w:val="36"/>
          <w:rtl/>
          <w:lang w:bidi="ar-EG"/>
        </w:rPr>
        <w:t>31</w:t>
      </w:r>
      <w:r w:rsidRPr="00042B78">
        <w:rPr>
          <w:rFonts w:ascii="Arabic Typesetting" w:hAnsi="Arabic Typesetting" w:cs="Arabic Typesetting" w:hint="cs"/>
          <w:sz w:val="36"/>
          <w:szCs w:val="36"/>
          <w:rtl/>
          <w:lang w:bidi="ar-EG"/>
        </w:rPr>
        <w:t> مارس 2016. ولكن تلك الطلبات قد ازدادت إلى 2126 طلباً لتقارير البحث الدولي بحلول 31 يناير 2017.</w:t>
      </w:r>
    </w:p>
    <w:p w:rsidR="007B5900" w:rsidRPr="00042B78"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042B78">
        <w:rPr>
          <w:rFonts w:ascii="Arabic Typesetting" w:hAnsi="Arabic Typesetting" w:cs="Arabic Typesetting"/>
          <w:sz w:val="36"/>
          <w:szCs w:val="36"/>
          <w:rtl/>
          <w:lang w:bidi="ar-EG"/>
        </w:rPr>
        <w:t xml:space="preserve">بروتوكول </w:t>
      </w:r>
      <w:r w:rsidRPr="00042B78">
        <w:rPr>
          <w:rFonts w:ascii="Arabic Typesetting" w:hAnsi="Arabic Typesetting" w:cs="Arabic Typesetting" w:hint="cs"/>
          <w:sz w:val="36"/>
          <w:szCs w:val="36"/>
          <w:rtl/>
          <w:lang w:bidi="ar-EG"/>
        </w:rPr>
        <w:t>مدريد</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ب</w:t>
      </w:r>
      <w:r w:rsidRPr="00042B78">
        <w:rPr>
          <w:rFonts w:ascii="Arabic Typesetting" w:hAnsi="Arabic Typesetting" w:cs="Arabic Typesetting"/>
          <w:sz w:val="36"/>
          <w:szCs w:val="36"/>
          <w:rtl/>
          <w:lang w:bidi="ar-EG"/>
        </w:rPr>
        <w:t xml:space="preserve">انضمام الهند </w:t>
      </w:r>
      <w:r w:rsidRPr="00042B78">
        <w:rPr>
          <w:rFonts w:ascii="Arabic Typesetting" w:hAnsi="Arabic Typesetting" w:cs="Arabic Typesetting" w:hint="cs"/>
          <w:sz w:val="36"/>
          <w:szCs w:val="36"/>
          <w:rtl/>
          <w:lang w:bidi="ar-EG"/>
        </w:rPr>
        <w:t>إ</w:t>
      </w:r>
      <w:r w:rsidRPr="00042B78">
        <w:rPr>
          <w:rFonts w:ascii="Arabic Typesetting" w:hAnsi="Arabic Typesetting" w:cs="Arabic Typesetting"/>
          <w:sz w:val="36"/>
          <w:szCs w:val="36"/>
          <w:rtl/>
          <w:lang w:bidi="ar-EG"/>
        </w:rPr>
        <w:t xml:space="preserve">لى </w:t>
      </w:r>
      <w:r w:rsidRPr="00042B78">
        <w:rPr>
          <w:rFonts w:ascii="Arabic Typesetting" w:hAnsi="Arabic Typesetting" w:cs="Arabic Typesetting" w:hint="cs"/>
          <w:sz w:val="36"/>
          <w:szCs w:val="36"/>
          <w:rtl/>
          <w:lang w:bidi="ar-EG"/>
        </w:rPr>
        <w:t xml:space="preserve">هذا </w:t>
      </w:r>
      <w:r w:rsidRPr="00042B78">
        <w:rPr>
          <w:rFonts w:ascii="Arabic Typesetting" w:hAnsi="Arabic Typesetting" w:cs="Arabic Typesetting"/>
          <w:sz w:val="36"/>
          <w:szCs w:val="36"/>
          <w:rtl/>
          <w:lang w:bidi="ar-EG"/>
        </w:rPr>
        <w:t xml:space="preserve">البروتوكول المتعلق </w:t>
      </w:r>
      <w:r w:rsidRPr="00042B78">
        <w:rPr>
          <w:rFonts w:ascii="Arabic Typesetting" w:hAnsi="Arabic Typesetting" w:cs="Arabic Typesetting" w:hint="cs"/>
          <w:sz w:val="36"/>
          <w:szCs w:val="36"/>
          <w:rtl/>
          <w:lang w:bidi="ar-EG"/>
        </w:rPr>
        <w:t>ب</w:t>
      </w:r>
      <w:r w:rsidRPr="00042B78">
        <w:rPr>
          <w:rFonts w:ascii="Arabic Typesetting" w:hAnsi="Arabic Typesetting" w:cs="Arabic Typesetting"/>
          <w:sz w:val="36"/>
          <w:szCs w:val="36"/>
          <w:rtl/>
          <w:lang w:bidi="ar-EG"/>
        </w:rPr>
        <w:t xml:space="preserve">اتفاق مدريد بشأن التسجيل الدولي للعلامات في يوليو 2013، </w:t>
      </w:r>
      <w:r w:rsidRPr="00042B78">
        <w:rPr>
          <w:rFonts w:ascii="Arabic Typesetting" w:hAnsi="Arabic Typesetting" w:cs="Arabic Typesetting" w:hint="cs"/>
          <w:sz w:val="36"/>
          <w:szCs w:val="36"/>
          <w:rtl/>
          <w:lang w:bidi="ar-EG"/>
        </w:rPr>
        <w:t>أصبحت</w:t>
      </w:r>
      <w:r w:rsidRPr="00042B78">
        <w:rPr>
          <w:rFonts w:ascii="Arabic Typesetting" w:hAnsi="Arabic Typesetting" w:cs="Arabic Typesetting"/>
          <w:sz w:val="36"/>
          <w:szCs w:val="36"/>
          <w:rtl/>
          <w:lang w:bidi="ar-EG"/>
        </w:rPr>
        <w:t xml:space="preserve"> الشركات الهندية </w:t>
      </w:r>
      <w:r w:rsidRPr="00042B78">
        <w:rPr>
          <w:rFonts w:ascii="Arabic Typesetting" w:hAnsi="Arabic Typesetting" w:cs="Arabic Typesetting" w:hint="cs"/>
          <w:sz w:val="36"/>
          <w:szCs w:val="36"/>
          <w:rtl/>
          <w:lang w:bidi="ar-EG"/>
        </w:rPr>
        <w:t xml:space="preserve">تمتلك </w:t>
      </w:r>
      <w:r w:rsidRPr="00042B78">
        <w:rPr>
          <w:rFonts w:ascii="Arabic Typesetting" w:hAnsi="Arabic Typesetting" w:cs="Arabic Typesetting"/>
          <w:sz w:val="36"/>
          <w:szCs w:val="36"/>
          <w:rtl/>
          <w:lang w:bidi="ar-EG"/>
        </w:rPr>
        <w:t>أيضا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إمكانية النفاذ </w:t>
      </w:r>
      <w:r w:rsidRPr="00042B78">
        <w:rPr>
          <w:rFonts w:ascii="Arabic Typesetting" w:hAnsi="Arabic Typesetting" w:cs="Arabic Typesetting"/>
          <w:sz w:val="36"/>
          <w:szCs w:val="36"/>
          <w:rtl/>
          <w:lang w:bidi="ar-EG"/>
        </w:rPr>
        <w:t xml:space="preserve">إلى </w:t>
      </w:r>
      <w:r w:rsidRPr="00042B78">
        <w:rPr>
          <w:rFonts w:ascii="Arabic Typesetting" w:hAnsi="Arabic Typesetting" w:cs="Arabic Typesetting" w:hint="cs"/>
          <w:sz w:val="36"/>
          <w:szCs w:val="36"/>
          <w:rtl/>
          <w:lang w:bidi="ar-EG"/>
        </w:rPr>
        <w:t xml:space="preserve">وسيلة </w:t>
      </w:r>
      <w:r w:rsidRPr="00042B78">
        <w:rPr>
          <w:rFonts w:ascii="Arabic Typesetting" w:hAnsi="Arabic Typesetting" w:cs="Arabic Typesetting"/>
          <w:sz w:val="36"/>
          <w:szCs w:val="36"/>
          <w:rtl/>
          <w:lang w:bidi="ar-EG"/>
        </w:rPr>
        <w:t>بسيط</w:t>
      </w:r>
      <w:r w:rsidRPr="00042B78">
        <w:rPr>
          <w:rFonts w:ascii="Arabic Typesetting" w:hAnsi="Arabic Typesetting" w:cs="Arabic Typesetting" w:hint="cs"/>
          <w:sz w:val="36"/>
          <w:szCs w:val="36"/>
          <w:rtl/>
          <w:lang w:bidi="ar-EG"/>
        </w:rPr>
        <w:t>ة</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فعالة من حيث التكلفة و</w:t>
      </w:r>
      <w:r w:rsidRPr="00042B78">
        <w:rPr>
          <w:rFonts w:ascii="Arabic Typesetting" w:hAnsi="Arabic Typesetting" w:cs="Arabic Typesetting" w:hint="cs"/>
          <w:sz w:val="36"/>
          <w:szCs w:val="36"/>
          <w:rtl/>
          <w:lang w:bidi="ar-EG"/>
        </w:rPr>
        <w:t>سهلة الاستعمال</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ل</w:t>
      </w:r>
      <w:r w:rsidRPr="00042B78">
        <w:rPr>
          <w:rFonts w:ascii="Arabic Typesetting" w:hAnsi="Arabic Typesetting" w:cs="Arabic Typesetting"/>
          <w:sz w:val="36"/>
          <w:szCs w:val="36"/>
          <w:rtl/>
          <w:lang w:bidi="ar-EG"/>
        </w:rPr>
        <w:t xml:space="preserve">حماية علاماتها التجارية في الأسواق العالمية. </w:t>
      </w:r>
      <w:r w:rsidRPr="00042B78">
        <w:rPr>
          <w:rFonts w:ascii="Arabic Typesetting" w:hAnsi="Arabic Typesetting" w:cs="Arabic Typesetting" w:hint="cs"/>
          <w:sz w:val="36"/>
          <w:szCs w:val="36"/>
          <w:rtl/>
          <w:lang w:bidi="ar-EG"/>
        </w:rPr>
        <w:t xml:space="preserve">وقد </w:t>
      </w:r>
      <w:r w:rsidRPr="00042B78">
        <w:rPr>
          <w:rFonts w:ascii="Arabic Typesetting" w:hAnsi="Arabic Typesetting" w:cs="Arabic Typesetting"/>
          <w:sz w:val="36"/>
          <w:szCs w:val="36"/>
          <w:rtl/>
          <w:lang w:bidi="ar-EG"/>
        </w:rPr>
        <w:t>أصبح نظام مدريد بوابة</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 xml:space="preserve">لدخول مُودعي الطلبات الهنود </w:t>
      </w:r>
      <w:r w:rsidRPr="00042B78">
        <w:rPr>
          <w:rFonts w:ascii="Arabic Typesetting" w:hAnsi="Arabic Typesetting" w:cs="Arabic Typesetting"/>
          <w:sz w:val="36"/>
          <w:szCs w:val="36"/>
          <w:rtl/>
          <w:lang w:bidi="ar-EG"/>
        </w:rPr>
        <w:t>إلى الأسواق العالمية</w:t>
      </w:r>
      <w:r w:rsidRPr="00042B78">
        <w:rPr>
          <w:rFonts w:ascii="Arabic Typesetting" w:hAnsi="Arabic Typesetting" w:cs="Arabic Typesetting" w:hint="cs"/>
          <w:sz w:val="36"/>
          <w:szCs w:val="36"/>
          <w:rtl/>
          <w:lang w:bidi="ar-EG"/>
        </w:rPr>
        <w:t xml:space="preserve">، كما أنه يفتح </w:t>
      </w:r>
      <w:r w:rsidRPr="00042B78">
        <w:rPr>
          <w:rFonts w:ascii="Arabic Typesetting" w:hAnsi="Arabic Typesetting" w:cs="Arabic Typesetting"/>
          <w:sz w:val="36"/>
          <w:szCs w:val="36"/>
          <w:rtl/>
          <w:lang w:bidi="ar-EG"/>
        </w:rPr>
        <w:t xml:space="preserve">الباب أمام الشركات الأجنبية التي تسعى </w:t>
      </w:r>
      <w:r w:rsidRPr="00042B78">
        <w:rPr>
          <w:rFonts w:ascii="Arabic Typesetting" w:hAnsi="Arabic Typesetting" w:cs="Arabic Typesetting" w:hint="cs"/>
          <w:sz w:val="36"/>
          <w:szCs w:val="36"/>
          <w:rtl/>
          <w:lang w:bidi="ar-EG"/>
        </w:rPr>
        <w:t xml:space="preserve">إلى إنشاء مؤسسات تجارية </w:t>
      </w:r>
      <w:r w:rsidRPr="00042B78">
        <w:rPr>
          <w:rFonts w:ascii="Arabic Typesetting" w:hAnsi="Arabic Typesetting" w:cs="Arabic Typesetting"/>
          <w:sz w:val="36"/>
          <w:szCs w:val="36"/>
          <w:rtl/>
          <w:lang w:bidi="ar-EG"/>
        </w:rPr>
        <w:t xml:space="preserve">في السوق الهندية. </w:t>
      </w:r>
      <w:r w:rsidRPr="00042B78">
        <w:rPr>
          <w:rFonts w:ascii="Arabic Typesetting" w:hAnsi="Arabic Typesetting" w:cs="Arabic Typesetting" w:hint="cs"/>
          <w:sz w:val="36"/>
          <w:szCs w:val="36"/>
          <w:rtl/>
          <w:lang w:bidi="ar-EG"/>
        </w:rPr>
        <w:t>و</w:t>
      </w:r>
      <w:r w:rsidRPr="00042B78">
        <w:rPr>
          <w:rFonts w:ascii="Arabic Typesetting" w:hAnsi="Arabic Typesetting" w:cs="Arabic Typesetting"/>
          <w:sz w:val="36"/>
          <w:szCs w:val="36"/>
          <w:rtl/>
          <w:lang w:bidi="ar-EG"/>
        </w:rPr>
        <w:t>حتى 31</w:t>
      </w:r>
      <w:r>
        <w:rPr>
          <w:rFonts w:ascii="Arabic Typesetting" w:hAnsi="Arabic Typesetting" w:cs="Arabic Typesetting" w:hint="cs"/>
          <w:sz w:val="36"/>
          <w:szCs w:val="36"/>
          <w:rtl/>
          <w:lang w:bidi="ar-EG"/>
        </w:rPr>
        <w:t> </w:t>
      </w:r>
      <w:r w:rsidRPr="00042B78">
        <w:rPr>
          <w:rFonts w:ascii="Arabic Typesetting" w:hAnsi="Arabic Typesetting" w:cs="Arabic Typesetting" w:hint="cs"/>
          <w:sz w:val="36"/>
          <w:szCs w:val="36"/>
          <w:rtl/>
          <w:lang w:bidi="ar-EG"/>
        </w:rPr>
        <w:t>مارس 2016</w:t>
      </w:r>
      <w:r w:rsidRPr="00042B78">
        <w:rPr>
          <w:rFonts w:ascii="Arabic Typesetting" w:hAnsi="Arabic Typesetting" w:cs="Arabic Typesetting"/>
          <w:sz w:val="36"/>
          <w:szCs w:val="36"/>
          <w:rtl/>
          <w:lang w:bidi="ar-EG"/>
        </w:rPr>
        <w:t xml:space="preserve">، ورد </w:t>
      </w:r>
      <w:r w:rsidRPr="00042B78">
        <w:rPr>
          <w:rFonts w:ascii="Arabic Typesetting" w:hAnsi="Arabic Typesetting" w:cs="Arabic Typesetting" w:hint="cs"/>
          <w:sz w:val="36"/>
          <w:szCs w:val="36"/>
          <w:rtl/>
          <w:lang w:bidi="ar-EG"/>
        </w:rPr>
        <w:t xml:space="preserve">إلى </w:t>
      </w:r>
      <w:r w:rsidRPr="00042B78">
        <w:rPr>
          <w:rFonts w:ascii="Arabic Typesetting" w:hAnsi="Arabic Typesetting" w:cs="Arabic Typesetting"/>
          <w:sz w:val="36"/>
          <w:szCs w:val="36"/>
          <w:rtl/>
          <w:lang w:bidi="ar-EG"/>
        </w:rPr>
        <w:t xml:space="preserve">سجل العلامات التجارية في الهند </w:t>
      </w:r>
      <w:r w:rsidRPr="00042B78">
        <w:rPr>
          <w:rFonts w:ascii="Arabic Typesetting" w:hAnsi="Arabic Typesetting" w:cs="Arabic Typesetting" w:hint="cs"/>
          <w:sz w:val="36"/>
          <w:szCs w:val="36"/>
          <w:rtl/>
          <w:lang w:bidi="ar-EG"/>
        </w:rPr>
        <w:t>632</w:t>
      </w:r>
      <w:r>
        <w:rPr>
          <w:rFonts w:ascii="Arabic Typesetting" w:hAnsi="Arabic Typesetting" w:cs="Arabic Typesetting" w:hint="eastAsia"/>
          <w:sz w:val="36"/>
          <w:szCs w:val="36"/>
          <w:lang w:bidi="ar-EG"/>
        </w:rPr>
        <w:t> </w:t>
      </w:r>
      <w:r w:rsidRPr="00042B78">
        <w:rPr>
          <w:rFonts w:ascii="Arabic Typesetting" w:hAnsi="Arabic Typesetting" w:cs="Arabic Typesetting" w:hint="cs"/>
          <w:sz w:val="36"/>
          <w:szCs w:val="36"/>
          <w:rtl/>
          <w:lang w:bidi="ar-EG"/>
        </w:rPr>
        <w:t>23</w:t>
      </w:r>
      <w:r w:rsidRPr="00042B78">
        <w:rPr>
          <w:rFonts w:ascii="Arabic Typesetting" w:hAnsi="Arabic Typesetting" w:cs="Arabic Typesetting"/>
          <w:sz w:val="36"/>
          <w:szCs w:val="36"/>
          <w:rtl/>
          <w:lang w:bidi="ar-EG"/>
        </w:rPr>
        <w:t xml:space="preserve"> طلبا</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 xml:space="preserve"> دولي</w:t>
      </w:r>
      <w:r w:rsidRPr="00042B78">
        <w:rPr>
          <w:rFonts w:ascii="Arabic Typesetting" w:hAnsi="Arabic Typesetting" w:cs="Arabic Typesetting" w:hint="cs"/>
          <w:sz w:val="36"/>
          <w:szCs w:val="36"/>
          <w:rtl/>
          <w:lang w:bidi="ar-EG"/>
        </w:rPr>
        <w:t>اً</w:t>
      </w:r>
      <w:r w:rsidRPr="00042B78">
        <w:rPr>
          <w:rFonts w:ascii="Arabic Typesetting" w:hAnsi="Arabic Typesetting" w:cs="Arabic Typesetting"/>
          <w:sz w:val="36"/>
          <w:szCs w:val="36"/>
          <w:rtl/>
          <w:lang w:bidi="ar-EG"/>
        </w:rPr>
        <w:t xml:space="preserve"> </w:t>
      </w:r>
      <w:r w:rsidRPr="00042B78">
        <w:rPr>
          <w:rFonts w:ascii="Arabic Typesetting" w:hAnsi="Arabic Typesetting" w:cs="Arabic Typesetting" w:hint="cs"/>
          <w:sz w:val="36"/>
          <w:szCs w:val="36"/>
          <w:rtl/>
          <w:lang w:bidi="ar-EG"/>
        </w:rPr>
        <w:t>يُ</w:t>
      </w:r>
      <w:r w:rsidRPr="00042B78">
        <w:rPr>
          <w:rFonts w:ascii="Arabic Typesetting" w:hAnsi="Arabic Typesetting" w:cs="Arabic Typesetting"/>
          <w:sz w:val="36"/>
          <w:szCs w:val="36"/>
          <w:rtl/>
          <w:lang w:bidi="ar-EG"/>
        </w:rPr>
        <w:t>عي</w:t>
      </w:r>
      <w:r w:rsidRPr="00042B78">
        <w:rPr>
          <w:rFonts w:ascii="Arabic Typesetting" w:hAnsi="Arabic Typesetting" w:cs="Arabic Typesetting" w:hint="cs"/>
          <w:sz w:val="36"/>
          <w:szCs w:val="36"/>
          <w:rtl/>
          <w:lang w:bidi="ar-EG"/>
        </w:rPr>
        <w:t>ِّ</w:t>
      </w:r>
      <w:r w:rsidRPr="00042B78">
        <w:rPr>
          <w:rFonts w:ascii="Arabic Typesetting" w:hAnsi="Arabic Typesetting" w:cs="Arabic Typesetting"/>
          <w:sz w:val="36"/>
          <w:szCs w:val="36"/>
          <w:rtl/>
          <w:lang w:bidi="ar-EG"/>
        </w:rPr>
        <w:t>ن الهند،</w:t>
      </w:r>
      <w:r w:rsidRPr="00042B78">
        <w:rPr>
          <w:rFonts w:ascii="Arabic Typesetting" w:hAnsi="Arabic Typesetting" w:cs="Arabic Typesetting" w:hint="cs"/>
          <w:sz w:val="36"/>
          <w:szCs w:val="36"/>
          <w:rtl/>
          <w:lang w:bidi="ar-EG"/>
        </w:rPr>
        <w:t xml:space="preserve"> أي بزيادة نسبتها </w:t>
      </w:r>
      <w:r>
        <w:rPr>
          <w:rFonts w:ascii="Arabic Typesetting" w:hAnsi="Arabic Typesetting" w:cs="Arabic Typesetting"/>
          <w:sz w:val="36"/>
          <w:szCs w:val="36"/>
          <w:lang w:bidi="ar-EG"/>
        </w:rPr>
        <w:t>%</w:t>
      </w:r>
      <w:r w:rsidRPr="00042B78">
        <w:rPr>
          <w:rFonts w:ascii="Arabic Typesetting" w:hAnsi="Arabic Typesetting" w:cs="Arabic Typesetting" w:hint="cs"/>
          <w:sz w:val="36"/>
          <w:szCs w:val="36"/>
          <w:rtl/>
          <w:lang w:bidi="ar-EG"/>
        </w:rPr>
        <w:t>17.6 على مدى عام واحد،</w:t>
      </w:r>
      <w:r w:rsidRPr="00042B78">
        <w:rPr>
          <w:rFonts w:ascii="Arabic Typesetting" w:hAnsi="Arabic Typesetting" w:cs="Arabic Typesetting"/>
          <w:sz w:val="36"/>
          <w:szCs w:val="36"/>
          <w:rtl/>
          <w:lang w:bidi="ar-EG"/>
        </w:rPr>
        <w:t xml:space="preserve"> ومن المرجح أن </w:t>
      </w:r>
      <w:r w:rsidRPr="00042B78">
        <w:rPr>
          <w:rFonts w:ascii="Arabic Typesetting" w:hAnsi="Arabic Typesetting" w:cs="Arabic Typesetting" w:hint="cs"/>
          <w:sz w:val="36"/>
          <w:szCs w:val="36"/>
          <w:rtl/>
          <w:lang w:bidi="ar-EG"/>
        </w:rPr>
        <w:t xml:space="preserve">يتضاعف هذا العدد </w:t>
      </w:r>
      <w:r>
        <w:rPr>
          <w:rFonts w:ascii="Arabic Typesetting" w:hAnsi="Arabic Typesetting" w:cs="Arabic Typesetting"/>
          <w:sz w:val="36"/>
          <w:szCs w:val="36"/>
          <w:rtl/>
          <w:lang w:bidi="ar-EG"/>
        </w:rPr>
        <w:t>في السنوات المقبلة</w:t>
      </w:r>
      <w:r>
        <w:rPr>
          <w:rFonts w:ascii="Arabic Typesetting" w:hAnsi="Arabic Typesetting" w:cs="Arabic Typesetting"/>
          <w:sz w:val="36"/>
          <w:szCs w:val="36"/>
          <w:lang w:bidi="ar-EG"/>
        </w:rPr>
        <w:t>.</w:t>
      </w:r>
    </w:p>
    <w:p w:rsidR="007B5900" w:rsidRPr="006108F3" w:rsidRDefault="007B5900" w:rsidP="00413E22">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والهدف العام الذي تسعى الهند إلى تحقيقه باستضافة مكتب خارجي هو تطوير نظام ملكية فكرية دولي متوازن وفعال يُمكِّن من الابتكار والإبداع لصالح الهند والويبو والجهات المعنية الأخرى. كما أن فتح الويبو لمكتب خارجي في الهند من شأنه أن يُحسِّن نوعية الخدمات التي تقدمها الويبو وأن يُعزِّز أيضاً دور الويبو الفريد كمنظمة خدمات عالمية.</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ووجود مكتب خارجي في الهند من شأنه أيضاً أن يُعزِّز قدرة الويبو على أداء مهامها الأساسية بالطرائق التالية:</w:t>
      </w:r>
    </w:p>
    <w:p w:rsidR="007B5900" w:rsidRPr="006108F3" w:rsidRDefault="007B5900" w:rsidP="007B5900">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لأنظمة الويبو العالمية للملكية الفكرية ودعمها،</w:t>
      </w:r>
    </w:p>
    <w:p w:rsidR="007B5900" w:rsidRPr="006108F3" w:rsidRDefault="007B5900" w:rsidP="007B5900">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والتنفيذ الفعال لأنشطة المساعدة التقنية وتكوين الكفاءات،</w:t>
      </w:r>
    </w:p>
    <w:p w:rsidR="007B5900" w:rsidRPr="006108F3" w:rsidRDefault="007B5900" w:rsidP="007B5900">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والترويج لمعاهدات الويبو،</w:t>
      </w:r>
    </w:p>
    <w:p w:rsidR="007B5900" w:rsidRPr="006108F3" w:rsidRDefault="007B5900" w:rsidP="007B5900">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وتنفيذ استراتيجيات فعالة للتواصل والتوعية.</w:t>
      </w:r>
    </w:p>
    <w:p w:rsidR="007B5900" w:rsidRPr="006108F3" w:rsidRDefault="007B5900" w:rsidP="007B5900">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7"/>
      </w:r>
      <w:r w:rsidRPr="006108F3">
        <w:rPr>
          <w:i/>
          <w:iCs/>
          <w:color w:val="1F497D"/>
          <w:rtl/>
        </w:rPr>
        <w:t>)</w:t>
      </w:r>
      <w:r w:rsidRPr="006108F3">
        <w:rPr>
          <w:b/>
          <w:bCs/>
          <w:color w:val="1F497D"/>
          <w:rtl/>
        </w:rPr>
        <w:t>:</w:t>
      </w:r>
    </w:p>
    <w:p w:rsidR="007B5900" w:rsidRPr="006108F3" w:rsidRDefault="007B5900" w:rsidP="007B5900">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مهام المكتب الخارجي المقترحة في الهند</w:t>
      </w:r>
      <w:r w:rsidRPr="006108F3">
        <w:rPr>
          <w:rFonts w:ascii="Arabic Typesetting" w:hAnsi="Arabic Typesetting" w:cs="Arabic Typesetting"/>
          <w:sz w:val="36"/>
          <w:szCs w:val="36"/>
          <w:rtl/>
          <w:lang w:bidi="ar-EG"/>
        </w:rPr>
        <w:t>:</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[تتوخى الهند]</w:t>
      </w:r>
      <w:r w:rsidRPr="006108F3">
        <w:rPr>
          <w:rFonts w:ascii="Arabic Typesetting" w:hAnsi="Arabic Typesetting" w:cs="Arabic Typesetting"/>
          <w:sz w:val="36"/>
          <w:szCs w:val="36"/>
          <w:rtl/>
          <w:lang w:bidi="ar-EG"/>
        </w:rPr>
        <w:t>، بناءً على التقييم الأولي، أن يضطلع المكتب الخارجي في الهند بالمهام الآتية: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 xml:space="preserve">تتمثل إحدى مهام الويبو الرئيسية في تقديم خدمات الملكية الفكرية العالمية. وتدر هذه الخدمات نسبة هائلة من إجمالي موارد الويبو المالية. ومن مهام الويبو الأساسية الأخرى تقديم المساعدة التقنية للبلدان النامية والبلدان الأقل نمواً. وتحصل الويبو على </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96 تقريباً من إيراداتها من رسوم الخدمات التي تقدمها في إطار أنظمتها العالمية للملكية الفكرية، ألا وهي معاهدة التعاون بشأن البراءات، ونظام مدريد للعلامات، ونظام لاهاي للتصاميم، ومركز الويبو للتحكيم والوساطة، إلخ. ويسهم نظام معاهدة التعاون بشأن البراءات ونظام</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 xml:space="preserve">مدريد بنحو </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77</w:t>
      </w:r>
      <w:r>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lang w:bidi="ar-EG"/>
        </w:rPr>
        <w:t>و</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16 من إجمالي إيرادات الويبو</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 xml:space="preserve"> ولأن الهند عضو في كلٍّ من نظام معاهدة التعاون بشأن البراءات ونظام مدريد، فإن مكتب الويبو في الهند سوف يوفر بيئة مواتية لخلق مزيد من الاهتمام </w:t>
      </w:r>
      <w:proofErr w:type="spellStart"/>
      <w:r w:rsidRPr="006108F3">
        <w:rPr>
          <w:rFonts w:ascii="Arabic Typesetting" w:hAnsi="Arabic Typesetting" w:cs="Arabic Typesetting"/>
          <w:sz w:val="36"/>
          <w:szCs w:val="36"/>
          <w:rtl/>
          <w:lang w:bidi="ar-EG"/>
        </w:rPr>
        <w:t>بهذين</w:t>
      </w:r>
      <w:proofErr w:type="spellEnd"/>
      <w:r w:rsidRPr="006108F3">
        <w:rPr>
          <w:rFonts w:ascii="Arabic Typesetting" w:hAnsi="Arabic Typesetting" w:cs="Arabic Typesetting"/>
          <w:sz w:val="36"/>
          <w:szCs w:val="36"/>
          <w:rtl/>
          <w:lang w:bidi="ar-EG"/>
        </w:rPr>
        <w:t xml:space="preserve"> النظامين، مما يؤدي إلى مزيد من إيداعات الملكية الفكرية فتنتج عن ذلك زيادة في إيرادات</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الويبو.</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 xml:space="preserve">ويتمثّل جزء أساسي من الخدمات التي تُقدِّمها الويبو فيما يخص أنظمتها العالمية للملكية الفكرية في توفير خدمات الإعلام والمساعدة لمستخدمي الأنظمة. على سبيل المثال، بلغ في عام 2015 مجموع الاستفسارات التي تلقتها الدائرة الإعلامية لمعاهدة التعاون بشأن البراءات داخل شعبة الويبو القانونية للمعاهدة 192 11 استفساراً (رسائل بالبريد الإلكتروني، ومكالمات هاتفية، وفاكسات)، أيْ بمعدل 932 استفساراً في الشهر أو 45 استفساراً في اليوم. وكان </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 xml:space="preserve">47 من تلك الاستفسارات في عام 2015 عن طريق الهاتف، أيْ ما يقرب من 438 مكالمة هاتفية في الشهر. وكان بالإمكان تحديد مصدر </w:t>
      </w:r>
      <w:r>
        <w:rPr>
          <w:rFonts w:ascii="Arabic Typesetting" w:hAnsi="Arabic Typesetting" w:cs="Arabic Typesetting"/>
          <w:sz w:val="36"/>
          <w:szCs w:val="36"/>
          <w:lang w:bidi="ar-EG"/>
        </w:rPr>
        <w:t>%</w:t>
      </w:r>
      <w:r w:rsidRPr="006108F3">
        <w:rPr>
          <w:rFonts w:ascii="Arabic Typesetting" w:hAnsi="Arabic Typesetting" w:cs="Arabic Typesetting"/>
          <w:sz w:val="36"/>
          <w:szCs w:val="36"/>
          <w:rtl/>
          <w:lang w:bidi="ar-EG"/>
        </w:rPr>
        <w:t xml:space="preserve">91.7 من المكالمات الهاتفية في عام 2015. فبلغ عدد المكالمات المستلمة في عام 2015 التي </w:t>
      </w:r>
      <w:r w:rsidRPr="006108F3">
        <w:rPr>
          <w:rFonts w:ascii="Arabic Typesetting" w:hAnsi="Arabic Typesetting" w:cs="Arabic Typesetting"/>
          <w:i/>
          <w:iCs/>
          <w:sz w:val="36"/>
          <w:szCs w:val="36"/>
          <w:rtl/>
          <w:lang w:bidi="ar-EG"/>
        </w:rPr>
        <w:t>[استطاعت الهند]</w:t>
      </w:r>
      <w:r w:rsidRPr="006108F3">
        <w:rPr>
          <w:rFonts w:ascii="Arabic Typesetting" w:hAnsi="Arabic Typesetting" w:cs="Arabic Typesetting"/>
          <w:sz w:val="36"/>
          <w:szCs w:val="36"/>
          <w:rtl/>
          <w:lang w:bidi="ar-EG"/>
        </w:rPr>
        <w:t xml:space="preserve"> تحديد مصدرها 458</w:t>
      </w:r>
      <w:r>
        <w:rPr>
          <w:rFonts w:ascii="Arabic Typesetting" w:hAnsi="Arabic Typesetting" w:cs="Arabic Typesetting"/>
          <w:sz w:val="36"/>
          <w:szCs w:val="36"/>
          <w:lang w:bidi="ar-EG"/>
        </w:rPr>
        <w:t> </w:t>
      </w:r>
      <w:r w:rsidRPr="006108F3">
        <w:rPr>
          <w:rFonts w:ascii="Arabic Typesetting" w:hAnsi="Arabic Typesetting" w:cs="Arabic Typesetting"/>
          <w:sz w:val="36"/>
          <w:szCs w:val="36"/>
          <w:rtl/>
          <w:lang w:bidi="ar-EG"/>
        </w:rPr>
        <w:t>5 مكالمة، منها 456 مكالمة (</w:t>
      </w:r>
      <w:r>
        <w:rPr>
          <w:rFonts w:ascii="Arabic Typesetting" w:hAnsi="Arabic Typesetting" w:cs="Arabic Typesetting"/>
          <w:sz w:val="36"/>
          <w:szCs w:val="36"/>
          <w:lang w:bidi="ar-EG"/>
        </w:rPr>
        <w:t>8.35%</w:t>
      </w:r>
      <w:r w:rsidRPr="006108F3">
        <w:rPr>
          <w:rFonts w:ascii="Arabic Typesetting" w:hAnsi="Arabic Typesetting" w:cs="Arabic Typesetting"/>
          <w:sz w:val="36"/>
          <w:szCs w:val="36"/>
          <w:rtl/>
          <w:lang w:bidi="ar-EG"/>
        </w:rPr>
        <w:t>) من البلدان الآسيوية. ويمكن للمكتب الخارجي في الهند أن يؤدي خدمةً حيويةً لدعم أنظمة الملكية الفكرية العالمية الخاصة بالمنظمة في المناطق الزمنية الآسيوية بتكلفة ميسورة للغاية.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وسوف يضيف مكتب الويبو الخارجي إضافةً قيمةً إلى شبكة الويبو العامة للاستجابة لطلبات الزبائن. ففي حالة اتصال شخص برقم الويبو العام قبل ساعات العمل في جنيف، يمكن تلقي المكالمة تلقائياً والرد عليها في</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الهند.</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وسوف يكون المكتب الخارجي في الهند قادراً على تقديم الدعم التقني فيما يتعلق بشتى برامج المساعدة التقنية التي تُدار في قطاع الويبو للبنية التحتية العالمية مثل إنشاء مراكز دعم التكنولوجيا والابتكار التي تجعل المعلومات المتعلقة بالبراءات وغيرها من المعلومات العلمية والتقنية متاحةً لمكاتب الملكية الفكرية والجامعات والمؤسسات البحثية في جميع أنحاء الهند وغيرها من البلدان النامية. وقد يكون تقديم الدعم التقني المكثف من خلال مكتب خارجي في الهند على يد خبراء تابعين للمكتب الخارجي المُقترح، وليس من خلال إرسال خبراء من المقر الرئيسي، أكثر فاعليةً من حيث التكلفة.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"5"</w:t>
      </w:r>
      <w:r w:rsidRPr="006108F3">
        <w:rPr>
          <w:rFonts w:ascii="Arabic Typesetting" w:hAnsi="Arabic Typesetting" w:cs="Arabic Typesetting"/>
          <w:sz w:val="36"/>
          <w:szCs w:val="36"/>
          <w:rtl/>
          <w:lang w:bidi="ar-EG"/>
        </w:rPr>
        <w:tab/>
        <w:t>ويمكن للمكتب الخارجي المقترح أن يوفر للويبو تكلفةً كبيرةً لتنفيذ شتى أنشطة تكوين الكفاءات مثل تنظيم المؤتمرات، والحلقات الدراسية التدريبية، ومدارس الويبو الصيفية، والتدريب التقني لفاحصي البراءات أو</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العلامات التجارية، والزيارات الدراسية، والتدريب في مكاتب البراءات الهندية. وهذا أمر لا بد منه لتقليل نفقات ميزانية الويبو، لا سيما نقات السفر والترتيبات اللوجستية الأخرى.</w:t>
      </w:r>
    </w:p>
    <w:p w:rsidR="007B5900" w:rsidRPr="006108F3" w:rsidRDefault="007B5900" w:rsidP="007B5900">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أهداف المكتب الخارجي المقترح في الهند</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فيما يلي أهداف المكتب الخارجي المقترح في الهند:</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لخدمات الويبو العالمية مثل نظام معاهدة التعاون بشأن البراءات ونظام مدريد، إضافةً إلى التنسيق مع الحكومة للانضمام إلى أنظمة أخرى في السنوات القادمة،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وتقديم خدمات تتسم بالكفاءة في الوقت المناسب للمستخدمين ومُودِعي الطلبات في نظام معاهدة التعاون بشأن البراءات ونظام مدريد، وقواعد البيانات العالمية مثل ركن البراءات (</w:t>
      </w:r>
      <w:r w:rsidRPr="006108F3">
        <w:rPr>
          <w:rFonts w:ascii="Arabic Typesetting" w:hAnsi="Arabic Typesetting" w:cs="Arabic Typesetting"/>
          <w:sz w:val="36"/>
          <w:szCs w:val="36"/>
          <w:lang w:bidi="ar-EG"/>
        </w:rPr>
        <w:t>PATENTSCOPE</w:t>
      </w:r>
      <w:r w:rsidRPr="006108F3">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وقاعدة البيانات العالمية لأدوات التوسيم وقاعدة البيانات العالمية للتصاميم</w:t>
      </w:r>
      <w:r w:rsidRPr="006108F3">
        <w:rPr>
          <w:rFonts w:ascii="Arabic Typesetting" w:hAnsi="Arabic Typesetting" w:cs="Arabic Typesetting"/>
          <w:sz w:val="36"/>
          <w:szCs w:val="36"/>
          <w:rtl/>
          <w:lang w:bidi="ar-EG"/>
        </w:rPr>
        <w:t>، بالإضافة إلى خدمات مركز الويبو للتحكيم والوساطة،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والتعاون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xml:space="preserve">)، ومكاتب الملكية الفكرية الهندية بما في ذلك مكتب المراقب العام للبراءات والتصاميم والعلامات التجارية والبيانات الجغرافية، إضافةً إلى مسجل حق المؤلف، والصناعات الهندية، والمؤسسات التجارية، ورابطات الصناعات، والغرف التجارية من أجل تطوير وتعزيز مشروعات الشراكة العالمية الخاصة بالويبو مثل مشروع الويبو المتعلق بالتكنولوجيا الخضراء </w:t>
      </w:r>
      <w:r w:rsidRPr="006108F3">
        <w:rPr>
          <w:rFonts w:ascii="Arabic Typesetting" w:hAnsi="Arabic Typesetting" w:cs="Arabic Typesetting"/>
          <w:sz w:val="36"/>
          <w:szCs w:val="36"/>
          <w:lang w:bidi="ar-EG"/>
        </w:rPr>
        <w:t>WIPO</w:t>
      </w:r>
      <w:r>
        <w:rPr>
          <w:rFonts w:ascii="Arabic Typesetting" w:hAnsi="Arabic Typesetting" w:cs="Arabic Typesetting"/>
          <w:sz w:val="36"/>
          <w:szCs w:val="36"/>
          <w:lang w:bidi="ar-EG"/>
        </w:rPr>
        <w:t> </w:t>
      </w:r>
      <w:r w:rsidRPr="006108F3">
        <w:rPr>
          <w:rFonts w:ascii="Arabic Typesetting" w:hAnsi="Arabic Typesetting" w:cs="Arabic Typesetting"/>
          <w:sz w:val="36"/>
          <w:szCs w:val="36"/>
          <w:lang w:bidi="ar-EG"/>
        </w:rPr>
        <w:t>GREEN</w:t>
      </w:r>
      <w:r w:rsidRPr="006108F3">
        <w:rPr>
          <w:rFonts w:ascii="Arabic Typesetting" w:hAnsi="Arabic Typesetting" w:cs="Arabic Typesetting"/>
          <w:sz w:val="36"/>
          <w:szCs w:val="36"/>
          <w:rtl/>
          <w:lang w:bidi="ar-EG"/>
        </w:rPr>
        <w:t xml:space="preserve"> ومشروع الويبو المتعلق بالبحث </w:t>
      </w:r>
      <w:r>
        <w:rPr>
          <w:rFonts w:ascii="Arabic Typesetting" w:hAnsi="Arabic Typesetting" w:cs="Arabic Typesetting"/>
          <w:sz w:val="36"/>
          <w:szCs w:val="36"/>
          <w:lang w:bidi="ar-EG"/>
        </w:rPr>
        <w:t>WIPO R</w:t>
      </w:r>
      <w:r w:rsidRPr="006108F3">
        <w:rPr>
          <w:rFonts w:ascii="Arabic Typesetting" w:hAnsi="Arabic Typesetting" w:cs="Arabic Typesetting"/>
          <w:sz w:val="36"/>
          <w:szCs w:val="36"/>
          <w:lang w:bidi="ar-EG"/>
        </w:rPr>
        <w:t>E:SEARCH</w:t>
      </w:r>
      <w:r w:rsidRPr="006108F3">
        <w:rPr>
          <w:rFonts w:ascii="Arabic Typesetting" w:hAnsi="Arabic Typesetting" w:cs="Arabic Typesetting"/>
          <w:sz w:val="36"/>
          <w:szCs w:val="36"/>
          <w:rtl/>
          <w:lang w:bidi="ar-EG"/>
        </w:rPr>
        <w:t>،</w:t>
      </w:r>
    </w:p>
    <w:p w:rsidR="007B5900"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والتنسيق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ومكاتب الملكية الفكرية الهندية بما في ذلك مكتب المراقب العام للبراءات والتصاميم والعلامات التجارية والبيانات الجغرافية، إضافةً إلى مسجل حق المؤلف، ومساعدة مقر الويبو الرئيسي على القيام بأنشطة لتطوير قاعدة بيانات معارف الويبو "</w:t>
      </w:r>
      <w:r w:rsidRPr="006108F3">
        <w:rPr>
          <w:rFonts w:ascii="Arabic Typesetting" w:hAnsi="Arabic Typesetting" w:cs="Arabic Typesetting"/>
          <w:sz w:val="36"/>
          <w:szCs w:val="36"/>
          <w:lang w:bidi="ar-EG"/>
        </w:rPr>
        <w:t>IP Advantage</w:t>
      </w:r>
      <w:r w:rsidRPr="006108F3">
        <w:rPr>
          <w:rFonts w:ascii="Arabic Typesetting" w:hAnsi="Arabic Typesetting" w:cs="Arabic Typesetting"/>
          <w:sz w:val="36"/>
          <w:szCs w:val="36"/>
          <w:rtl/>
          <w:lang w:bidi="ar-EG"/>
        </w:rPr>
        <w:t>"،</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3865C0">
        <w:rPr>
          <w:rFonts w:ascii="Arabic Typesetting" w:hAnsi="Arabic Typesetting" w:cs="Arabic Typesetting"/>
          <w:sz w:val="36"/>
          <w:szCs w:val="36"/>
          <w:rtl/>
          <w:lang w:bidi="ar-EG"/>
        </w:rPr>
        <w:t>"5"</w:t>
      </w:r>
      <w:r w:rsidRPr="003865C0">
        <w:rPr>
          <w:rFonts w:ascii="Arabic Typesetting" w:hAnsi="Arabic Typesetting" w:cs="Arabic Typesetting"/>
          <w:sz w:val="36"/>
          <w:szCs w:val="36"/>
          <w:rtl/>
          <w:lang w:bidi="ar-EG"/>
        </w:rPr>
        <w:tab/>
        <w:t xml:space="preserve">والتعاون مع معهد </w:t>
      </w:r>
      <w:proofErr w:type="spellStart"/>
      <w:r w:rsidRPr="003865C0">
        <w:rPr>
          <w:rFonts w:ascii="Arabic Typesetting" w:hAnsi="Arabic Typesetting" w:cs="Arabic Typesetting"/>
          <w:sz w:val="36"/>
          <w:szCs w:val="36"/>
          <w:rtl/>
          <w:lang w:bidi="ar-EG"/>
        </w:rPr>
        <w:t>راجيف</w:t>
      </w:r>
      <w:proofErr w:type="spellEnd"/>
      <w:r w:rsidRPr="003865C0">
        <w:rPr>
          <w:rFonts w:ascii="Arabic Typesetting" w:hAnsi="Arabic Typesetting" w:cs="Arabic Typesetting"/>
          <w:sz w:val="36"/>
          <w:szCs w:val="36"/>
          <w:rtl/>
          <w:lang w:bidi="ar-EG"/>
        </w:rPr>
        <w:t xml:space="preserve"> غاندي الوطني لإدارة الملكية الفكرية (</w:t>
      </w:r>
      <w:r w:rsidRPr="003865C0">
        <w:rPr>
          <w:rFonts w:ascii="Arabic Typesetting" w:hAnsi="Arabic Typesetting" w:cs="Arabic Typesetting"/>
          <w:sz w:val="36"/>
          <w:szCs w:val="36"/>
          <w:lang w:bidi="ar-EG"/>
        </w:rPr>
        <w:t>RGNIIPM</w:t>
      </w:r>
      <w:r w:rsidRPr="003865C0">
        <w:rPr>
          <w:rFonts w:ascii="Arabic Typesetting" w:hAnsi="Arabic Typesetting" w:cs="Arabic Typesetting"/>
          <w:sz w:val="36"/>
          <w:szCs w:val="36"/>
          <w:rtl/>
          <w:lang w:bidi="ar-EG"/>
        </w:rPr>
        <w:t>) لترويج أنشطة أكاديمية الويبو لفائدة مكاتب الملكية الفكرية في المنطقة بأكملها بما في ذلك آسيا الوسطى في مجالَي تنمية الموارد البشرية وتكوين الكفاءات.</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6</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EG"/>
        </w:rPr>
        <w:tab/>
        <w:t>والتعاون مع وكالات الأمم المتحدة الموجودة في الهند لتنظيم أنشطة برامج التوعية في إطار التعاون فيما بين</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الوكالات،</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7</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EG"/>
        </w:rPr>
        <w:tab/>
        <w:t>ومساعدة المقر الرئيسي على التنسيق مع خبراء في الملكية الفكرية وواضعي سياسات من الهند من أجل الاستفادة من خبرة الهند في استخدام أنظمة الملكية الفكرية من أجل الابتكار من خلال مشاركة هؤلاء الخبراء في الاجتماعات،</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8</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EG"/>
        </w:rPr>
        <w:tab/>
        <w:t>ودعم الخدمة التي تقدمها الويبو على مدار الساعة خلال الإطار الزمني المُخصَّص.</w:t>
      </w:r>
    </w:p>
    <w:p w:rsidR="007B5900" w:rsidRPr="006108F3" w:rsidRDefault="007B5900" w:rsidP="00413E22">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lastRenderedPageBreak/>
        <w:t>ارتباط أهداف الويبو الاستراتيجية بأهداف المكتب الخارجي المقترح في الهند</w:t>
      </w:r>
      <w:r w:rsidRPr="006108F3">
        <w:rPr>
          <w:rFonts w:ascii="Arabic Typesetting" w:hAnsi="Arabic Typesetting" w:cs="Arabic Typesetting"/>
          <w:sz w:val="36"/>
          <w:szCs w:val="36"/>
          <w:rtl/>
          <w:lang w:bidi="ar-EG"/>
        </w:rPr>
        <w:t>:</w:t>
      </w:r>
    </w:p>
    <w:tbl>
      <w:tblPr>
        <w:tblStyle w:val="TableGrid"/>
        <w:bidiVisual/>
        <w:tblW w:w="0" w:type="auto"/>
        <w:tblInd w:w="107" w:type="dxa"/>
        <w:tblLook w:val="04A0" w:firstRow="1" w:lastRow="0" w:firstColumn="1" w:lastColumn="0" w:noHBand="0" w:noVBand="1"/>
      </w:tblPr>
      <w:tblGrid>
        <w:gridCol w:w="6538"/>
        <w:gridCol w:w="2392"/>
      </w:tblGrid>
      <w:tr w:rsidR="007B5900" w:rsidRPr="006108F3" w:rsidTr="007B5900">
        <w:tc>
          <w:tcPr>
            <w:tcW w:w="6538" w:type="dxa"/>
          </w:tcPr>
          <w:p w:rsidR="007B5900" w:rsidRPr="006108F3" w:rsidRDefault="007B5900" w:rsidP="007B5900">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الويبو الاستراتيجية</w:t>
            </w:r>
          </w:p>
        </w:tc>
        <w:tc>
          <w:tcPr>
            <w:tcW w:w="2392" w:type="dxa"/>
          </w:tcPr>
          <w:p w:rsidR="007B5900" w:rsidRPr="006108F3" w:rsidRDefault="007B5900" w:rsidP="007B5900">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المكتب الخارجي المقترح في الهند</w:t>
            </w:r>
          </w:p>
        </w:tc>
      </w:tr>
      <w:tr w:rsidR="007B5900" w:rsidRPr="006108F3" w:rsidTr="007B5900">
        <w:tc>
          <w:tcPr>
            <w:tcW w:w="6538" w:type="dxa"/>
          </w:tcPr>
          <w:p w:rsidR="007B5900" w:rsidRPr="006108F3" w:rsidRDefault="007B5900" w:rsidP="007B5900">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ثانياً.</w:t>
            </w:r>
            <w:r w:rsidRPr="006108F3">
              <w:rPr>
                <w:rFonts w:ascii="Arabic Typesetting" w:hAnsi="Arabic Typesetting" w:cs="Arabic Typesetting"/>
                <w:sz w:val="36"/>
                <w:szCs w:val="36"/>
                <w:rtl/>
                <w:lang w:bidi="ar-EG"/>
              </w:rPr>
              <w:tab/>
              <w:t>تقديم خدمات عالمية في مجال الملكية الفكرية من الطراز الأول</w:t>
            </w:r>
          </w:p>
        </w:tc>
        <w:tc>
          <w:tcPr>
            <w:tcW w:w="2392" w:type="dxa"/>
          </w:tcPr>
          <w:p w:rsidR="007B5900" w:rsidRPr="006108F3" w:rsidRDefault="007B5900" w:rsidP="007B5900">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7B5900" w:rsidRPr="006108F3" w:rsidTr="007B5900">
        <w:tc>
          <w:tcPr>
            <w:tcW w:w="6538" w:type="dxa"/>
          </w:tcPr>
          <w:p w:rsidR="007B5900" w:rsidRPr="006108F3" w:rsidRDefault="007B5900" w:rsidP="007B5900">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ثالثاً.</w:t>
            </w:r>
            <w:r w:rsidRPr="006108F3">
              <w:rPr>
                <w:rFonts w:ascii="Arabic Typesetting" w:hAnsi="Arabic Typesetting" w:cs="Arabic Typesetting"/>
                <w:sz w:val="36"/>
                <w:szCs w:val="36"/>
                <w:rtl/>
                <w:lang w:bidi="ar-EG"/>
              </w:rPr>
              <w:tab/>
              <w:t>تسهيل الانتفاع بالملكية الفكرية في سبيل التنمية</w:t>
            </w:r>
          </w:p>
        </w:tc>
        <w:tc>
          <w:tcPr>
            <w:tcW w:w="2392" w:type="dxa"/>
          </w:tcPr>
          <w:p w:rsidR="007B5900" w:rsidRPr="006108F3" w:rsidRDefault="007B5900" w:rsidP="007B5900">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7B5900" w:rsidRPr="006108F3" w:rsidTr="007B5900">
        <w:tc>
          <w:tcPr>
            <w:tcW w:w="6538" w:type="dxa"/>
          </w:tcPr>
          <w:p w:rsidR="007B5900" w:rsidRPr="006108F3" w:rsidRDefault="007B5900" w:rsidP="007B5900">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سابعاً.</w:t>
            </w:r>
            <w:r w:rsidRPr="006108F3">
              <w:rPr>
                <w:rFonts w:ascii="Arabic Typesetting" w:hAnsi="Arabic Typesetting" w:cs="Arabic Typesetting"/>
                <w:sz w:val="36"/>
                <w:szCs w:val="36"/>
                <w:rtl/>
                <w:lang w:bidi="ar-EG"/>
              </w:rPr>
              <w:tab/>
              <w:t>الملكية الفكرية وقضايا السياسات العامة العالمية</w:t>
            </w:r>
          </w:p>
        </w:tc>
        <w:tc>
          <w:tcPr>
            <w:tcW w:w="2392" w:type="dxa"/>
          </w:tcPr>
          <w:p w:rsidR="007B5900" w:rsidRPr="006108F3" w:rsidRDefault="007B5900" w:rsidP="007B5900">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7B5900" w:rsidRPr="006108F3" w:rsidTr="007B5900">
        <w:tc>
          <w:tcPr>
            <w:tcW w:w="6538" w:type="dxa"/>
          </w:tcPr>
          <w:p w:rsidR="007B5900" w:rsidRPr="006108F3" w:rsidRDefault="007B5900" w:rsidP="007B5900">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ثامناً.</w:t>
            </w:r>
            <w:r w:rsidRPr="006108F3">
              <w:rPr>
                <w:rFonts w:ascii="Arabic Typesetting" w:hAnsi="Arabic Typesetting" w:cs="Arabic Typesetting"/>
                <w:sz w:val="36"/>
                <w:szCs w:val="36"/>
                <w:rtl/>
                <w:lang w:bidi="ar-EG"/>
              </w:rPr>
              <w:tab/>
              <w:t>آلية تواصل متجاوب بين الويبو والدول الأعضاء وجميع أصحاب المصالح</w:t>
            </w:r>
          </w:p>
        </w:tc>
        <w:tc>
          <w:tcPr>
            <w:tcW w:w="2392" w:type="dxa"/>
          </w:tcPr>
          <w:p w:rsidR="007B5900" w:rsidRPr="006108F3" w:rsidRDefault="007B5900" w:rsidP="007B5900">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7B5900" w:rsidRPr="006108F3" w:rsidTr="007B5900">
        <w:tc>
          <w:tcPr>
            <w:tcW w:w="6538" w:type="dxa"/>
          </w:tcPr>
          <w:p w:rsidR="007B5900" w:rsidRPr="006108F3" w:rsidRDefault="007B5900" w:rsidP="007B5900">
            <w:pPr>
              <w:bidi/>
              <w:spacing w:after="240" w:line="360" w:lineRule="exact"/>
              <w:rPr>
                <w:rFonts w:ascii="Arabic Typesetting" w:hAnsi="Arabic Typesetting" w:cs="Arabic Typesetting"/>
                <w:sz w:val="36"/>
                <w:szCs w:val="36"/>
                <w:rtl/>
              </w:rPr>
            </w:pPr>
            <w:r w:rsidRPr="006108F3">
              <w:rPr>
                <w:rFonts w:ascii="Arabic Typesetting" w:hAnsi="Arabic Typesetting" w:cs="Arabic Typesetting"/>
                <w:sz w:val="36"/>
                <w:szCs w:val="36"/>
                <w:rtl/>
              </w:rPr>
              <w:t>رابعاً.</w:t>
            </w:r>
            <w:r w:rsidRPr="006108F3">
              <w:rPr>
                <w:rFonts w:ascii="Arabic Typesetting" w:hAnsi="Arabic Typesetting" w:cs="Arabic Typesetting"/>
                <w:sz w:val="36"/>
                <w:szCs w:val="36"/>
                <w:rtl/>
              </w:rPr>
              <w:tab/>
              <w:t>تنسيق البنية التحتية العالمية للملكية الفكرية وتطويرها</w:t>
            </w:r>
          </w:p>
        </w:tc>
        <w:tc>
          <w:tcPr>
            <w:tcW w:w="2392" w:type="dxa"/>
          </w:tcPr>
          <w:p w:rsidR="007B5900" w:rsidRPr="006108F3" w:rsidRDefault="007B5900" w:rsidP="007B5900">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bl>
    <w:p w:rsidR="007B5900" w:rsidRPr="006108F3" w:rsidRDefault="007B5900" w:rsidP="007B5900">
      <w:pPr>
        <w:pStyle w:val="NormalParaAR"/>
        <w:keepNext/>
        <w:spacing w:before="240"/>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وفتح مكتب خارجي للويبو في الهند من شأنه أن يضيف قيمةً وكفاءةً وفعاليةً لتنفيذ البرامج بطريقة منسقة. والمكتب الخارجي المُقترَح من شأنه أن يُكمِّل العمل الذي يُضطلع به في مقر الويبو في جنيف. وسوف يحدث ذلك مع مراعاة عدم ازدواجية العمل، ومع مراعاة الاستغلال الأمثل لموارد الويبو. وسوف يكون هذا المكتب فعالاً من حيث التكلفة وسوف يلبي الحاجة المتزايدة لخدمات الملكية الفكرية في الهند، ومن ثمَّ سوف يؤدي دوراً مهماً في التنمية الاقتصادية الشاملة في البلد وسوف يُعزِّز اقتصاد الهند القائم على المعرفة. وسوف يكون المكتب المُقترَح جزءاً لا يتجزأ من إطار الويبو للإدارة القائمة على النتائج وإطارها التنظيمي.</w:t>
      </w:r>
    </w:p>
    <w:p w:rsidR="007B5900" w:rsidRPr="006108F3" w:rsidRDefault="007B5900" w:rsidP="007B5900">
      <w:pPr>
        <w:keepNext/>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وتعتقد الهند أن إنشاء مكتب خارجي جديد في الهند من شأنه أن يضيف قيمةً هائلةً لوضع الويبو الحالي، عن طريق المزايا الآتية:</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سوف يُنشئ آلية تواصل قوية مع أصحاب المصالح المحليين في الهند، ولا يمكن إنشاء هذه الآلية من خلال الزيارات والبعثات غير المنتظمة. ومن المُرجَّح أن يسهم المكتب الخارجي في تحقيق تعاون مكثف بين الويبو وحكومة الهند لتلبية مطالب المنتفعين بخدمات الويبو،</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وسوف يساعد على تحقيق وفورات كبيرة في نفقات السفر، لأنه سوف يقلل عدد البعثات التي يلزم أن تقوم بها أفرقة مقر الويبو الرئيسي للاضطلاع بشتى الأنشطة في الهند،</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وسوف يساعد وجود مكتب خارجي في الهند على عقد مزيد من الأنشطة مثل الحلقات الدراسية وحلقات العمل، مما يعزز تكوين الكفاءات وتوفير أنشطة المساعدة التقنية في الهند</w:t>
      </w:r>
      <w:r>
        <w:rPr>
          <w:rFonts w:ascii="Arabic Typesetting" w:hAnsi="Arabic Typesetting" w:cs="Arabic Typesetting" w:hint="cs"/>
          <w:sz w:val="36"/>
          <w:szCs w:val="36"/>
          <w:rtl/>
          <w:lang w:bidi="ar-EG"/>
        </w:rPr>
        <w:t xml:space="preserve"> ووسط آسيا</w:t>
      </w:r>
      <w:r w:rsidRPr="006108F3">
        <w:rPr>
          <w:rFonts w:ascii="Arabic Typesetting" w:hAnsi="Arabic Typesetting" w:cs="Arabic Typesetting"/>
          <w:sz w:val="36"/>
          <w:szCs w:val="36"/>
          <w:rtl/>
          <w:lang w:bidi="ar-EG"/>
        </w:rPr>
        <w:t>،</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 xml:space="preserve"> وسوف تصبح تغطية الويبو الجغرافية أكثر شمولاً وعالميةً مع تعزيز شبكة زبائنها العالمية عن طريق تقديم خدمات الويبو التي لا يستطيع مقر الويبو الرئيسي تقديمها وحده،</w:t>
      </w:r>
    </w:p>
    <w:p w:rsidR="007B5900" w:rsidRPr="006108F3" w:rsidRDefault="007B5900" w:rsidP="007B5900">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وسوف يكون المكتب الخارجي في الهند جزءاً لا يتجزأ من شبكة مكاتب الويبو العالمية كوسيلة لتقديم خدمات تتسم بالكفاءة في الوقت المناسب لأصحاب المصالح داخل الهند وخارجها.</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وسوف يزداد بوجه عام رضا المستفيدين من خدمات الويبو، وسوف يزداد إنجاز العمل، مما يعزز صورة الويبو وسمعتها بوصفها المُقدم العالمي الأول لخدمات الملكية الفكرية.</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يبلغ فارق التوقيت الزمني بين الهند ومقر الويبو في جنيف أربع ساعات ونصف الساعة في الشتاء وثلاث ساعات ونصف الساعة في الصيف. ونتيجةً لذلك، لا يمكن أن يتزامن من ساعات العمل الاعتيادية بين هذين الموقعين حالياً سوى ساعات قليلة. ويتسبب ذلك في تقييد كبير للتواصل الفعال في الوقت المناسب بين مقر الويبو والمؤسسات الهندية. ووجود مكتب خارجي للويبو في الهند من شأنه أن يزيل هذا العائق الكبير الذي يعوق تواصل الويبو مع الهند.</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ولا يوجد في الوقت الحاضر سوى مكتب خارجي واحد في منطقة آسيا والمحيط الهادئ، ألا وهو مكتب سنغافورة. ولا يعود على الهند أي فائدة مباشرة من وجود هذا المكتب الخارجي في سنغافورة، لأنه على خير تقدير يخدم منطقة رابطة أمم جنوب شرق آسيا فقط. ولأن الطلب على خدمات الملكية الفكرية في الهند يزداد أضعافاً مضاعفة، فإن المكتب الخارجي المقترح في الهند سيكون في موقع جيد لتلبية الطلب المتزايد على نظام الملكية الفكرية في الهند، وسيكون أيضاً مفيداً في تحقيق أهداف الويبو العامة.</w:t>
      </w:r>
    </w:p>
    <w:p w:rsidR="007B5900" w:rsidRPr="006108F3" w:rsidRDefault="007B5900" w:rsidP="007B5900">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8"/>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7B5900" w:rsidRPr="006108F3" w:rsidRDefault="007B5900" w:rsidP="007B5900">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الاستدامة المالية/ حيادية الموازنة</w:t>
      </w:r>
    </w:p>
    <w:p w:rsidR="007B5900" w:rsidRPr="003865C0" w:rsidRDefault="007B5900" w:rsidP="007B5900">
      <w:pPr>
        <w:numPr>
          <w:ilvl w:val="0"/>
          <w:numId w:val="36"/>
        </w:numPr>
        <w:bidi/>
        <w:spacing w:after="240" w:line="360" w:lineRule="exact"/>
        <w:ind w:left="0" w:firstLine="0"/>
        <w:rPr>
          <w:rFonts w:ascii="Arabic Typesetting" w:hAnsi="Arabic Typesetting" w:cs="Arabic Typesetting"/>
          <w:sz w:val="36"/>
          <w:szCs w:val="36"/>
          <w:rtl/>
          <w:lang w:bidi="ar-EG"/>
        </w:rPr>
      </w:pPr>
      <w:r w:rsidRPr="003865C0">
        <w:rPr>
          <w:rFonts w:ascii="Arabic Typesetting" w:hAnsi="Arabic Typesetting" w:cs="Arabic Typesetting"/>
          <w:sz w:val="36"/>
          <w:szCs w:val="36"/>
          <w:rtl/>
          <w:lang w:bidi="ar-EG"/>
        </w:rPr>
        <w:t>عرضت حكومة الهند توفير مبنى مناسب دون مقابل للمكتب المقترح. وقد نقلت ذلك بالفعل وزيرة التجارة والصناعة في الهند إلى المدير العام للويبو (مرفق طيه نسخة من الخطاب). وسوف توفر أيضاً الأثاث والمعدات الأساسية، بالإضافة إلى الترتيبات الأمنية المناسبة لتشغيل المكتب. وسوف يُنظر أيضاً في منح امتيازات وحصانات مماثلة لتلك الامتيازات والحصانات والتسهيلات الأخرى الممنوحة للوكالات المتخصصة الأخرى التابعة للأمم المتحدة فور اتخاذ قرار بإنشاء مكتب خارجي في الهند</w:t>
      </w:r>
      <w:r w:rsidRPr="003865C0">
        <w:rPr>
          <w:rFonts w:ascii="Arabic Typesetting" w:hAnsi="Arabic Typesetting" w:cs="Arabic Typesetting"/>
          <w:sz w:val="36"/>
          <w:szCs w:val="36"/>
          <w:lang w:bidi="ar-EG"/>
        </w:rPr>
        <w:t>.</w:t>
      </w:r>
    </w:p>
    <w:p w:rsidR="007B5900" w:rsidRPr="006108F3" w:rsidRDefault="007B5900" w:rsidP="007B5900">
      <w:pPr>
        <w:numPr>
          <w:ilvl w:val="0"/>
          <w:numId w:val="36"/>
        </w:numPr>
        <w:bidi/>
        <w:spacing w:after="240" w:line="360" w:lineRule="exact"/>
        <w:ind w:left="0" w:firstLine="0"/>
        <w:rPr>
          <w:rFonts w:ascii="Arabic Typesetting" w:hAnsi="Arabic Typesetting" w:cs="Arabic Typesetting"/>
          <w:sz w:val="36"/>
          <w:szCs w:val="36"/>
          <w:lang w:bidi="ar-EG"/>
        </w:rPr>
      </w:pPr>
      <w:r w:rsidRPr="003865C0">
        <w:rPr>
          <w:rFonts w:ascii="Arabic Typesetting" w:hAnsi="Arabic Typesetting" w:cs="Arabic Typesetting"/>
          <w:sz w:val="36"/>
          <w:szCs w:val="36"/>
          <w:rtl/>
          <w:lang w:bidi="ar-EG"/>
        </w:rPr>
        <w:t>الموارد وفعالية التكاليف: إن المساهمات المالية والعينية المقدمة من الحكومة الهندية ستكون إحدى الفوائد الكبرى لإنشاء مكتب خارجي في الهند. والتقديم المجاني للمبنى سوف يزيح عن عاتق الويبو الالتزام الطويل الأجل المتعلق بالمبنى. وحينئذ سوف تُيسر الهند أيضاً التعاون مع الويبو لتشغيل المكتب واستخدامه في تعزيز قضية حقوق الملكية الفكرية في الهند وفي المنطقة بأسرها.</w:t>
      </w:r>
    </w:p>
    <w:p w:rsidR="007B5900" w:rsidRDefault="007B5900" w:rsidP="00413E22">
      <w:pPr>
        <w:pStyle w:val="NormalParaAR"/>
        <w:rPr>
          <w:rtl/>
        </w:rPr>
      </w:pPr>
    </w:p>
    <w:p w:rsidR="007B5900" w:rsidRPr="006108F3" w:rsidRDefault="007B5900" w:rsidP="00413E22">
      <w:pPr>
        <w:pStyle w:val="NormalParaAR"/>
        <w:rPr>
          <w:rtl/>
        </w:rPr>
        <w:sectPr w:rsidR="007B5900" w:rsidRPr="006108F3" w:rsidSect="00EB7752">
          <w:headerReference w:type="first" r:id="rId17"/>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413E22">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472A07">
        <w:rPr>
          <w:color w:val="1F497D"/>
          <w:vertAlign w:val="superscript"/>
          <w:rtl/>
        </w:rPr>
        <w:footnoteReference w:id="9"/>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4" w:name="_Toc482049280"/>
      <w:r w:rsidRPr="006108F3">
        <w:rPr>
          <w:rtl/>
        </w:rPr>
        <w:t xml:space="preserve">إيران </w:t>
      </w:r>
      <w:r>
        <w:rPr>
          <w:rFonts w:hint="cs"/>
          <w:rtl/>
        </w:rPr>
        <w:t>(جمهورية</w:t>
      </w:r>
      <w:r w:rsidRPr="006108F3">
        <w:rPr>
          <w:rtl/>
        </w:rPr>
        <w:t xml:space="preserve"> </w:t>
      </w:r>
      <w:r>
        <w:rPr>
          <w:rtl/>
        </w:rPr>
        <w:t>–</w:t>
      </w:r>
      <w:r>
        <w:rPr>
          <w:rFonts w:hint="cs"/>
          <w:rtl/>
        </w:rPr>
        <w:t xml:space="preserve"> </w:t>
      </w:r>
      <w:r w:rsidRPr="006108F3">
        <w:rPr>
          <w:rtl/>
        </w:rPr>
        <w:t>الإسلامية</w:t>
      </w:r>
      <w:bookmarkEnd w:id="4"/>
      <w:r>
        <w:rPr>
          <w:rFonts w:hint="cs"/>
          <w:rtl/>
        </w:rPr>
        <w:t>)</w:t>
      </w:r>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2810140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99361364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413E22">
      <w:pPr>
        <w:pStyle w:val="NormalParaAR"/>
        <w:jc w:val="center"/>
        <w:rPr>
          <w:i/>
          <w:iCs/>
          <w:rtl/>
        </w:rPr>
      </w:pPr>
      <w:r w:rsidRPr="006108F3">
        <w:rPr>
          <w:i/>
          <w:iCs/>
          <w:rtl/>
        </w:rPr>
        <w:t>[لا ينطبق]</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58433804"/>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7400080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10"/>
      </w:r>
      <w:r w:rsidRPr="006108F3">
        <w:rPr>
          <w:b/>
          <w:bCs/>
          <w:color w:val="1F497D"/>
          <w:rtl/>
        </w:rPr>
        <w:t>:</w:t>
      </w:r>
    </w:p>
    <w:p w:rsidR="007B5900" w:rsidRPr="006108F3" w:rsidRDefault="007B5900" w:rsidP="00C96EDA">
      <w:pPr>
        <w:pStyle w:val="NumberedParaAR"/>
        <w:numPr>
          <w:ilvl w:val="0"/>
          <w:numId w:val="85"/>
        </w:numPr>
        <w:tabs>
          <w:tab w:val="clear" w:pos="567"/>
        </w:tabs>
      </w:pPr>
      <w:r w:rsidRPr="006108F3">
        <w:rPr>
          <w:rtl/>
        </w:rPr>
        <w:t xml:space="preserve">نظراً إلى القدرات الفريدة التي تتمتع بها </w:t>
      </w:r>
      <w:r>
        <w:rPr>
          <w:rtl/>
        </w:rPr>
        <w:t>جمهورية إيران الإٍسلامية</w:t>
      </w:r>
      <w:r w:rsidRPr="006108F3">
        <w:rPr>
          <w:rtl/>
        </w:rPr>
        <w:t xml:space="preserve"> في مجال </w:t>
      </w:r>
      <w:r>
        <w:rPr>
          <w:rFonts w:hint="cs"/>
          <w:rtl/>
        </w:rPr>
        <w:t>الإنتاج</w:t>
      </w:r>
      <w:r w:rsidRPr="006108F3">
        <w:rPr>
          <w:rtl/>
        </w:rPr>
        <w:t xml:space="preserve"> الفكري، وإلى الإنجازات الهائلة التي حققتها في مجال الملكية الفكرية على الصعيدين الإقليمي والدولي والتي مكنتها من احتلال المرتبة الأولى في المنطقة خلال السنوات الماضية. وتعزى هذه الإنجازات أساساً إلى التركيز الوطني على حماية تطور العلم والتكنولوجيا والإنتاج الفكري في إطار وثيقة آفاق التنمية على مدى 20 عاماً (آفاق عام 2020)، وخارطة الطريق العلمية الشاملة للبلد، وقواعد السنة الثالثة والرابعة والخامسة من خطط التنمية الاقتصادية الخمسية التي أدت إلى نمو كمي ونوعي للطلاب والباحثين والجامعات.</w:t>
      </w:r>
    </w:p>
    <w:p w:rsidR="007B5900" w:rsidRPr="006108F3" w:rsidRDefault="007B5900" w:rsidP="007B5900">
      <w:pPr>
        <w:pStyle w:val="NumberedParaAR"/>
        <w:numPr>
          <w:ilvl w:val="0"/>
          <w:numId w:val="8"/>
        </w:numPr>
        <w:tabs>
          <w:tab w:val="clear" w:pos="567"/>
        </w:tabs>
      </w:pPr>
      <w:r w:rsidRPr="006108F3">
        <w:rPr>
          <w:rtl/>
        </w:rPr>
        <w:t>وسعياً إلى تحقيق هذه الأهداف ونظراً إلى التركيز الوارد في الوثائق المذكورة على تنمية وتعزيز الملكية الفكرية في</w:t>
      </w:r>
      <w:r>
        <w:rPr>
          <w:rFonts w:hint="eastAsia"/>
          <w:rtl/>
        </w:rPr>
        <w:t> </w:t>
      </w:r>
      <w:r>
        <w:rPr>
          <w:rFonts w:hint="cs"/>
          <w:rtl/>
        </w:rPr>
        <w:t>[ </w:t>
      </w:r>
      <w:r>
        <w:rPr>
          <w:rFonts w:hint="cs"/>
          <w:i/>
          <w:iCs/>
          <w:rtl/>
        </w:rPr>
        <w:t xml:space="preserve">إيران </w:t>
      </w:r>
      <w:r>
        <w:rPr>
          <w:i/>
          <w:iCs/>
          <w:rtl/>
        </w:rPr>
        <w:t>–</w:t>
      </w:r>
      <w:r>
        <w:rPr>
          <w:rFonts w:hint="cs"/>
          <w:i/>
          <w:iCs/>
          <w:rtl/>
        </w:rPr>
        <w:t xml:space="preserve"> جمهورية الإسلامية</w:t>
      </w:r>
      <w:r w:rsidRPr="006108F3">
        <w:rPr>
          <w:rFonts w:hint="cs"/>
          <w:i/>
          <w:iCs/>
          <w:rtl/>
        </w:rPr>
        <w:t>]</w:t>
      </w:r>
      <w:r w:rsidRPr="006108F3">
        <w:rPr>
          <w:rtl/>
        </w:rPr>
        <w:t xml:space="preserve">، قامت منظمة الدولة لتسجيل حجج الملكية والممتلكات في </w:t>
      </w:r>
      <w:r>
        <w:rPr>
          <w:rtl/>
        </w:rPr>
        <w:t>جمهورية إيران الإٍسلامية</w:t>
      </w:r>
      <w:r w:rsidRPr="006108F3">
        <w:rPr>
          <w:rtl/>
        </w:rPr>
        <w:t xml:space="preserve"> (مركز</w:t>
      </w:r>
      <w:r>
        <w:rPr>
          <w:rFonts w:hint="cs"/>
          <w:rtl/>
        </w:rPr>
        <w:t> </w:t>
      </w:r>
      <w:r w:rsidRPr="006108F3">
        <w:rPr>
          <w:rtl/>
        </w:rPr>
        <w:t>الملكية الفكرية) بوصفها الإدارة المختصة بتسجيل الممتلكات الصناعية وجهة الاتصال الوطنية التابعة ل</w:t>
      </w:r>
      <w:r>
        <w:rPr>
          <w:rtl/>
        </w:rPr>
        <w:t>جمهورية إيران الإٍسلامية</w:t>
      </w:r>
      <w:r w:rsidRPr="006108F3">
        <w:rPr>
          <w:rtl/>
        </w:rPr>
        <w:t xml:space="preserve"> مع الويبو بترويج أهمية الملكية الفكرية في القطاعين العام والخاص، ولا سيما خلال السنوات الخمس</w:t>
      </w:r>
      <w:r>
        <w:rPr>
          <w:rFonts w:hint="cs"/>
          <w:rtl/>
        </w:rPr>
        <w:t> </w:t>
      </w:r>
      <w:r w:rsidRPr="006108F3">
        <w:rPr>
          <w:rtl/>
        </w:rPr>
        <w:t>عشرة</w:t>
      </w:r>
      <w:r>
        <w:rPr>
          <w:rFonts w:hint="cs"/>
          <w:rtl/>
        </w:rPr>
        <w:t> </w:t>
      </w:r>
      <w:r w:rsidRPr="006108F3">
        <w:rPr>
          <w:rtl/>
        </w:rPr>
        <w:t>الماضية</w:t>
      </w:r>
      <w:r w:rsidRPr="006108F3">
        <w:t>.</w:t>
      </w:r>
    </w:p>
    <w:p w:rsidR="007B5900" w:rsidRPr="006108F3" w:rsidRDefault="007B5900" w:rsidP="007B5900">
      <w:pPr>
        <w:pStyle w:val="NumberedParaAR"/>
        <w:numPr>
          <w:ilvl w:val="0"/>
          <w:numId w:val="8"/>
        </w:numPr>
        <w:tabs>
          <w:tab w:val="clear" w:pos="567"/>
        </w:tabs>
      </w:pPr>
      <w:r w:rsidRPr="006108F3">
        <w:rPr>
          <w:rtl/>
        </w:rPr>
        <w:t>وإضافة إلى تنظيم برامج وفعاليات مشتركة مع الويبو، نظمت المنظمة المذكورة أكثر من 300 حلقة عمل وندوة في</w:t>
      </w:r>
      <w:r>
        <w:rPr>
          <w:rFonts w:hint="cs"/>
          <w:rtl/>
        </w:rPr>
        <w:t> </w:t>
      </w:r>
      <w:r w:rsidRPr="006108F3">
        <w:rPr>
          <w:rtl/>
        </w:rPr>
        <w:t>مختلف أنحاء البلاد بالتعاون مع حدائق العلوم والتكنولوجيا، وغرف التجارة الإقليمية والجامعات والهيئات والوكالات الأخرى</w:t>
      </w:r>
      <w:r>
        <w:rPr>
          <w:rFonts w:hint="cs"/>
          <w:rtl/>
        </w:rPr>
        <w:t> </w:t>
      </w:r>
      <w:r w:rsidRPr="006108F3">
        <w:rPr>
          <w:rtl/>
        </w:rPr>
        <w:t>المعنية.</w:t>
      </w:r>
    </w:p>
    <w:p w:rsidR="007B5900" w:rsidRPr="006108F3" w:rsidRDefault="007B5900" w:rsidP="007B5900">
      <w:pPr>
        <w:pStyle w:val="NumberedParaAR"/>
        <w:numPr>
          <w:ilvl w:val="0"/>
          <w:numId w:val="8"/>
        </w:numPr>
        <w:tabs>
          <w:tab w:val="clear" w:pos="567"/>
        </w:tabs>
      </w:pPr>
      <w:r w:rsidRPr="006108F3">
        <w:rPr>
          <w:rtl/>
        </w:rPr>
        <w:lastRenderedPageBreak/>
        <w:t xml:space="preserve">وتجدر الإشارة إلى أنه حرصاً على النمو العلمي والتنمية في البلد وسعياً إلى الاستفادة من الإنتاج الفكري، شهدت حدائق العلوم والتكنولوجيا، التي تؤدي دوراً هاماً في تسويق الأفكار، نمواً مطرداً بحيث أصبحت هناك حديقة للعلوم والتكنولوجيا في جميع المحافظات تقريباً. ووفرت منظمة الدولة لتسجيل حجج الملكية والممتلكات في </w:t>
      </w:r>
      <w:r>
        <w:rPr>
          <w:rtl/>
        </w:rPr>
        <w:t>جمهورية إيران الإٍسلامية</w:t>
      </w:r>
      <w:r w:rsidRPr="006108F3">
        <w:rPr>
          <w:rtl/>
        </w:rPr>
        <w:t xml:space="preserve">، المسؤولة عن إزكاء الوعي بالملكية الفكرية في القطاعين العام والخاص، تدريباً وطنياً على الملكية الفكرية وتدريباً دولياً على الملكية الفكرية، منه حلقة العمل المنظَّمة لفائدة فاحصي مكتب الملكية الصناعية في أفغانستان؛ وتلقت مؤخراً طلباً من مكتب الملكية الفكرية في طاجيكستان </w:t>
      </w:r>
      <w:r>
        <w:rPr>
          <w:rFonts w:hint="cs"/>
          <w:rtl/>
        </w:rPr>
        <w:t xml:space="preserve">لتدريب </w:t>
      </w:r>
      <w:r w:rsidRPr="006108F3">
        <w:rPr>
          <w:rtl/>
        </w:rPr>
        <w:t>فاحصي مكتب الملكية الفكرية في هذا البلد.</w:t>
      </w:r>
    </w:p>
    <w:p w:rsidR="007B5900" w:rsidRPr="006108F3" w:rsidRDefault="007B5900" w:rsidP="007B5900">
      <w:pPr>
        <w:pStyle w:val="NumberedParaAR"/>
        <w:numPr>
          <w:ilvl w:val="0"/>
          <w:numId w:val="8"/>
        </w:numPr>
        <w:tabs>
          <w:tab w:val="clear" w:pos="567"/>
        </w:tabs>
      </w:pPr>
      <w:r w:rsidRPr="006108F3">
        <w:rPr>
          <w:rtl/>
        </w:rPr>
        <w:t xml:space="preserve">وتتمتع </w:t>
      </w:r>
      <w:r>
        <w:rPr>
          <w:rFonts w:hint="cs"/>
          <w:rtl/>
        </w:rPr>
        <w:t xml:space="preserve">جمهورية </w:t>
      </w:r>
      <w:r w:rsidRPr="006108F3">
        <w:rPr>
          <w:rtl/>
        </w:rPr>
        <w:t>إيران</w:t>
      </w:r>
      <w:r w:rsidRPr="00524BAD">
        <w:rPr>
          <w:rtl/>
        </w:rPr>
        <w:t xml:space="preserve"> </w:t>
      </w:r>
      <w:r w:rsidRPr="006108F3">
        <w:rPr>
          <w:rtl/>
        </w:rPr>
        <w:t>الإسلامية بتعاون ممتاز مع منظمة التعاون الاقتصادي، واستضافت الدورة الثالثة للجنة التنسيق لمنظمة التعاون الاقتصادي المعنية بالملكية الفكرية في طهران خلال هذا العام. واقترحت، في هذه الدورة، تنظيم حلقة عمل بشأن الملكية الفكرية باللغتين الفارسية والإنكليزية للمشاركين من جميع الدول الأعضاء في منظمة التعاون الاقتصادي، واعتُمد هذا الاقتراح في دورة مجلس التخطيط الإقليمي التابع لمنظمة التعاون الاقتصادي</w:t>
      </w:r>
      <w:r w:rsidRPr="006108F3">
        <w:t>.</w:t>
      </w:r>
    </w:p>
    <w:p w:rsidR="007B5900" w:rsidRPr="006108F3" w:rsidRDefault="007B5900" w:rsidP="007B5900">
      <w:pPr>
        <w:pStyle w:val="NumberedParaAR"/>
        <w:numPr>
          <w:ilvl w:val="0"/>
          <w:numId w:val="8"/>
        </w:numPr>
        <w:tabs>
          <w:tab w:val="clear" w:pos="567"/>
        </w:tabs>
      </w:pPr>
      <w:r w:rsidRPr="006108F3">
        <w:rPr>
          <w:rtl/>
        </w:rPr>
        <w:t xml:space="preserve">ونظراً إلى الأنشطة المذكورة آنفاً وخبرة </w:t>
      </w:r>
      <w:r>
        <w:rPr>
          <w:rFonts w:hint="cs"/>
          <w:rtl/>
        </w:rPr>
        <w:t xml:space="preserve">إيران (جمهورية </w:t>
      </w:r>
      <w:r>
        <w:rPr>
          <w:rtl/>
        </w:rPr>
        <w:t>–</w:t>
      </w:r>
      <w:r>
        <w:rPr>
          <w:rFonts w:hint="cs"/>
          <w:rtl/>
        </w:rPr>
        <w:t xml:space="preserve"> الإسلامية)</w:t>
      </w:r>
      <w:r w:rsidRPr="006108F3">
        <w:rPr>
          <w:rtl/>
        </w:rPr>
        <w:t xml:space="preserve"> التي تتجاوز 90 عاماً في مجال تسجيل وحماية الملكية الفكرية وإلى المكانة المرموقة للبلد في المنطقة، أصبحت بلدان المنطقة تقترب منها للاستفادة من خبرائها وخبراتها.</w:t>
      </w:r>
    </w:p>
    <w:p w:rsidR="007B5900" w:rsidRPr="006108F3" w:rsidRDefault="007B5900" w:rsidP="007B5900">
      <w:pPr>
        <w:pStyle w:val="NumberedParaAR"/>
        <w:numPr>
          <w:ilvl w:val="0"/>
          <w:numId w:val="8"/>
        </w:numPr>
        <w:tabs>
          <w:tab w:val="clear" w:pos="567"/>
        </w:tabs>
      </w:pPr>
      <w:r w:rsidRPr="006108F3">
        <w:rPr>
          <w:rtl/>
        </w:rPr>
        <w:t xml:space="preserve">ومع ذلك، أدت هذه القدرات وتعزيز وتنمية الملكية الفكرية في </w:t>
      </w:r>
      <w:r>
        <w:rPr>
          <w:rtl/>
        </w:rPr>
        <w:t>جمهورية إيران الإٍسلامية</w:t>
      </w:r>
      <w:r w:rsidRPr="006108F3">
        <w:rPr>
          <w:rtl/>
        </w:rPr>
        <w:t xml:space="preserve"> وزيادة احتياجات وطلبات تسجيل وحماية الممتلكات الصناعية على الصعيدين الوطني والدولي خلال السنوات الأخيرة، كما يتبين من الإحصاءات التي نشرتها</w:t>
      </w:r>
      <w:r w:rsidRPr="006108F3">
        <w:t xml:space="preserve"> </w:t>
      </w:r>
      <w:r w:rsidRPr="006108F3">
        <w:rPr>
          <w:rtl/>
        </w:rPr>
        <w:t xml:space="preserve">الويبو، إلى زيادة طلبات البراءات والعلامات التجارية والتصاميم الصناعية زيادة ملحوظة في عامي 2013 و2014. ومن ثم، أصبح مكتب إيران للبراءات والتصاميم الصناعية من أبرز 20 مكتباً في الدول الأعضاء في الويبو. وأدى تزايد معدل الطلبات إلى أن تحتل </w:t>
      </w:r>
      <w:r>
        <w:rPr>
          <w:rtl/>
        </w:rPr>
        <w:t>جمهورية إيران الإٍسلامية</w:t>
      </w:r>
      <w:r w:rsidRPr="006108F3">
        <w:rPr>
          <w:rtl/>
        </w:rPr>
        <w:t xml:space="preserve"> المرتبة الأولى من حيث حجم الطلبات في المنطقة في عام 2014.</w:t>
      </w:r>
    </w:p>
    <w:p w:rsidR="007B5900" w:rsidRPr="006108F3" w:rsidRDefault="007B5900" w:rsidP="007B5900">
      <w:pPr>
        <w:pStyle w:val="NumberedParaAR"/>
        <w:numPr>
          <w:ilvl w:val="0"/>
          <w:numId w:val="8"/>
        </w:numPr>
        <w:tabs>
          <w:tab w:val="clear" w:pos="567"/>
        </w:tabs>
      </w:pPr>
      <w:r w:rsidRPr="006108F3">
        <w:rPr>
          <w:rtl/>
        </w:rPr>
        <w:t xml:space="preserve">ومن الجدير بالذكر أن الزيادة في الطلبات كانت نتيجة إزكاء الوعي العام بالملكية الفكرية وإرساء وترسيخ ثقافة احترام الملكية الفكرية في </w:t>
      </w:r>
      <w:r w:rsidRPr="006108F3">
        <w:rPr>
          <w:rFonts w:hint="cs"/>
          <w:i/>
          <w:iCs/>
          <w:rtl/>
        </w:rPr>
        <w:t>[</w:t>
      </w:r>
      <w:r>
        <w:rPr>
          <w:rFonts w:hint="cs"/>
          <w:i/>
          <w:iCs/>
          <w:rtl/>
        </w:rPr>
        <w:t>إيران جمهورية-الإسلامية</w:t>
      </w:r>
      <w:r w:rsidRPr="006108F3">
        <w:rPr>
          <w:rFonts w:hint="cs"/>
          <w:i/>
          <w:iCs/>
          <w:rtl/>
        </w:rPr>
        <w:t>]</w:t>
      </w:r>
      <w:r w:rsidRPr="006108F3">
        <w:rPr>
          <w:rtl/>
        </w:rPr>
        <w:t>، وكذلك توفير البنى التحتية القانونية المحكمة، ومنها القواعد واللوائح المحدثة والشاملة في مجال الملكية الصناعية، والانضمام إلى اتفاقيات الملكية الفكرية خلال السنوات العشر الماضية، بما في ذلك أنظمة التسجيل الدولية، وهي اتفاق مدريد وبروتوكوله بشأن التسجيل الدولي للعلامات (نظام مدريد)، ونظام لشبونة بشأن التسجيل الدولي لتسميات المنشأ (نظام لشبونة) ومؤخراً، إلى معاهدة</w:t>
      </w:r>
      <w:r w:rsidRPr="006108F3">
        <w:t xml:space="preserve"> </w:t>
      </w:r>
      <w:r w:rsidRPr="006108F3">
        <w:rPr>
          <w:rtl/>
        </w:rPr>
        <w:t>التعاون بشأن البراءات (نظام البراءات الدولي)</w:t>
      </w:r>
      <w:r w:rsidRPr="006108F3">
        <w:t>.</w:t>
      </w:r>
    </w:p>
    <w:p w:rsidR="007B5900" w:rsidRPr="006108F3" w:rsidRDefault="007B5900" w:rsidP="007B5900">
      <w:pPr>
        <w:pStyle w:val="NumberedParaAR"/>
        <w:numPr>
          <w:ilvl w:val="0"/>
          <w:numId w:val="8"/>
        </w:numPr>
        <w:tabs>
          <w:tab w:val="clear" w:pos="567"/>
        </w:tabs>
      </w:pPr>
      <w:r w:rsidRPr="006108F3">
        <w:rPr>
          <w:rtl/>
        </w:rPr>
        <w:t xml:space="preserve">ونظراً إلى زيادة الطلبات والاحتياجات لاستغلال وتسويق هذه الممتلكات، فلا شك في أن إنشاء مكتب خارجي للويبو في </w:t>
      </w:r>
      <w:r>
        <w:rPr>
          <w:rtl/>
        </w:rPr>
        <w:t>جمهورية إيران الإٍسلامية</w:t>
      </w:r>
      <w:r w:rsidRPr="006108F3">
        <w:rPr>
          <w:rtl/>
        </w:rPr>
        <w:t xml:space="preserve"> سيسهم إسهاماً جليلاً في تعزيز الملكية الفكرية وفي تحقيق أهداف المن</w:t>
      </w:r>
      <w:r>
        <w:rPr>
          <w:rtl/>
        </w:rPr>
        <w:t xml:space="preserve">ظمة العالمية للملكية الفكرية </w:t>
      </w:r>
      <w:r>
        <w:rPr>
          <w:rFonts w:hint="cs"/>
          <w:rtl/>
        </w:rPr>
        <w:t xml:space="preserve">في جمهورية إيران الإٍسلامية </w:t>
      </w:r>
      <w:r w:rsidRPr="006108F3">
        <w:rPr>
          <w:rtl/>
        </w:rPr>
        <w:t>نظراً إلى أنشطته</w:t>
      </w:r>
      <w:r>
        <w:rPr>
          <w:rFonts w:hint="cs"/>
          <w:rtl/>
        </w:rPr>
        <w:t>ا</w:t>
      </w:r>
      <w:r w:rsidRPr="006108F3">
        <w:rPr>
          <w:rtl/>
        </w:rPr>
        <w:t xml:space="preserve"> المبيَّنة آنفاً.</w:t>
      </w:r>
    </w:p>
    <w:p w:rsidR="007B5900" w:rsidRPr="006108F3" w:rsidRDefault="007B5900" w:rsidP="007B5900">
      <w:pPr>
        <w:pStyle w:val="NumberedParaAR"/>
        <w:numPr>
          <w:ilvl w:val="0"/>
          <w:numId w:val="8"/>
        </w:numPr>
        <w:tabs>
          <w:tab w:val="clear" w:pos="567"/>
        </w:tabs>
      </w:pPr>
      <w:r w:rsidRPr="006108F3">
        <w:rPr>
          <w:rtl/>
        </w:rPr>
        <w:t xml:space="preserve">وتعدُّ </w:t>
      </w:r>
      <w:r>
        <w:rPr>
          <w:rtl/>
        </w:rPr>
        <w:t>جمهورية إيران الإٍسلامية</w:t>
      </w:r>
      <w:r w:rsidRPr="006108F3">
        <w:rPr>
          <w:rtl/>
        </w:rPr>
        <w:t xml:space="preserve"> إحدى الدول الأعضاء المؤسسة للأمم المتحدة، ومنظمة التعاون الاقتصادي، وحركة عدم الانحياز، ومنظمة التعاون الإسلامي، ومنظمة الأوبك. ويلي بيان مكاتب المنظمات الدولية القائمة في طهران: الأمم المتحدة، ومكتب الأمم المتحدة المعني بالمخدرات والجريمة، وصندوق الأمم المتحدة للسكان، والمعهد الثقافي لمنظمة التعاون الاقتصادي، وأمانة منظمة التعاون الاقتصادي، والفاو، والاتحاد البرلماني لأمانة الدول الأعضاء في منظمة التعاون الإسلامي، والمنظمة الدولية للهجرة، </w:t>
      </w:r>
      <w:proofErr w:type="spellStart"/>
      <w:r w:rsidRPr="006108F3">
        <w:rPr>
          <w:rtl/>
        </w:rPr>
        <w:t>والإيسيسكو</w:t>
      </w:r>
      <w:proofErr w:type="spellEnd"/>
      <w:r w:rsidRPr="006108F3">
        <w:rPr>
          <w:rtl/>
        </w:rPr>
        <w:t xml:space="preserve">، واليونيدو، </w:t>
      </w:r>
      <w:r w:rsidRPr="006108F3">
        <w:rPr>
          <w:rtl/>
          <w:lang w:bidi="ar-EG"/>
        </w:rPr>
        <w:t>و</w:t>
      </w:r>
      <w:r w:rsidRPr="006108F3">
        <w:rPr>
          <w:rtl/>
        </w:rPr>
        <w:t>مركز التعاون فيما بين بلدان الجنوب التابع لليونيدو، ومركز الأمم المتحدة للإعلام، وبرنامج الأمم المتحدة الإنمائي، واليونيسف، وبرنامج الأمم المتحدة للمستوطنات البشرية، واليونسكو، وبعثة الأمم المتحدة لتقديم المساعدة إلى أفغانستان، وبعثة الأمم المتحدة لتقديم المساعدة إلى العراق، وبرنامج الأغذية العالمي، ومنظمة الصحة العالمية، ومفوضية الأمم المتحدة السامية لشؤون اللاجئين، ومكتب الأمم المتحدة لتنسيق المساعدة الإنسانية المقدمة إلى أفغانستان، وأمانة الجمعية البرلمانية الآسيوية، واللجنة الدولية للصليب الأحمر.</w:t>
      </w:r>
    </w:p>
    <w:p w:rsidR="007B5900" w:rsidRPr="006108F3" w:rsidRDefault="007B5900" w:rsidP="007B5900">
      <w:pPr>
        <w:pStyle w:val="NumberedParaAR"/>
        <w:numPr>
          <w:ilvl w:val="0"/>
          <w:numId w:val="8"/>
        </w:numPr>
        <w:tabs>
          <w:tab w:val="clear" w:pos="567"/>
        </w:tabs>
      </w:pPr>
      <w:r w:rsidRPr="006108F3">
        <w:rPr>
          <w:rtl/>
        </w:rPr>
        <w:lastRenderedPageBreak/>
        <w:t>ونظراً إلى المكانة العلمية المتميزة ل</w:t>
      </w:r>
      <w:r>
        <w:rPr>
          <w:rtl/>
        </w:rPr>
        <w:t>جمهورية إيران الإٍسلامية</w:t>
      </w:r>
      <w:r w:rsidRPr="006108F3">
        <w:rPr>
          <w:rtl/>
        </w:rPr>
        <w:t xml:space="preserve"> إذ توفر جامعات إيرانية عدة ماجستير في حقوق الملكية الفكرية، فإن إنشاء مكتب خارجي للويبو في طهران سيؤدي دوراً رئيسياً في تعزيز أهداف المنظمة العالمية للملكية الفكرية في </w:t>
      </w:r>
      <w:r>
        <w:rPr>
          <w:rFonts w:hint="cs"/>
          <w:rtl/>
        </w:rPr>
        <w:t>جمهورية إيران الإٍسلامية</w:t>
      </w:r>
      <w:r w:rsidRPr="006108F3">
        <w:rPr>
          <w:rtl/>
        </w:rPr>
        <w:t>.</w:t>
      </w:r>
    </w:p>
    <w:p w:rsidR="007B5900" w:rsidRPr="006108F3" w:rsidRDefault="007B5900" w:rsidP="00413E22">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Pr="006108F3" w:rsidRDefault="007B5900" w:rsidP="00413E22">
      <w:pPr>
        <w:pStyle w:val="NormalParaAR"/>
        <w:ind w:firstLine="1"/>
        <w:rPr>
          <w:i/>
          <w:iCs/>
          <w:rtl/>
        </w:rPr>
      </w:pPr>
      <w:r w:rsidRPr="006108F3">
        <w:rPr>
          <w:i/>
          <w:iCs/>
          <w:rtl/>
        </w:rPr>
        <w:t>[انظر الجزء المعنون "نطاق الأنشطة المقترح"]</w:t>
      </w:r>
    </w:p>
    <w:p w:rsidR="007B5900" w:rsidRPr="006108F3" w:rsidRDefault="007B5900"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11"/>
      </w:r>
      <w:r w:rsidRPr="006108F3">
        <w:rPr>
          <w:i/>
          <w:iCs/>
          <w:color w:val="1F497D"/>
          <w:rtl/>
        </w:rPr>
        <w:t>)</w:t>
      </w:r>
      <w:r w:rsidRPr="006108F3">
        <w:rPr>
          <w:b/>
          <w:bCs/>
          <w:color w:val="1F497D"/>
          <w:rtl/>
        </w:rPr>
        <w:t>:</w:t>
      </w:r>
    </w:p>
    <w:p w:rsidR="007B5900" w:rsidRPr="006108F3" w:rsidRDefault="007B5900" w:rsidP="007B5900">
      <w:pPr>
        <w:pStyle w:val="NumberedParaAR"/>
        <w:numPr>
          <w:ilvl w:val="0"/>
          <w:numId w:val="8"/>
        </w:numPr>
        <w:tabs>
          <w:tab w:val="clear" w:pos="567"/>
        </w:tabs>
      </w:pPr>
      <w:r w:rsidRPr="006108F3">
        <w:rPr>
          <w:rtl/>
        </w:rPr>
        <w:t xml:space="preserve">نطاق الأنشطة المزمع لمكتب الويبو في </w:t>
      </w:r>
      <w:r>
        <w:rPr>
          <w:rtl/>
        </w:rPr>
        <w:t>جمهورية إيران الإٍسلامية</w:t>
      </w:r>
      <w:r w:rsidRPr="006108F3">
        <w:rPr>
          <w:rtl/>
        </w:rPr>
        <w:t>:</w:t>
      </w:r>
    </w:p>
    <w:p w:rsidR="007B5900" w:rsidRPr="006108F3" w:rsidRDefault="007B5900" w:rsidP="007B5900">
      <w:pPr>
        <w:pStyle w:val="NumberedParaAR"/>
        <w:numPr>
          <w:ilvl w:val="0"/>
          <w:numId w:val="8"/>
        </w:numPr>
        <w:tabs>
          <w:tab w:val="clear" w:pos="567"/>
        </w:tabs>
      </w:pPr>
      <w:r w:rsidRPr="006108F3">
        <w:rPr>
          <w:rtl/>
          <w:lang w:bidi="ar-EG"/>
        </w:rPr>
        <w:t>تقديم</w:t>
      </w:r>
      <w:r w:rsidRPr="006108F3">
        <w:t xml:space="preserve"> </w:t>
      </w:r>
      <w:r w:rsidRPr="006108F3">
        <w:rPr>
          <w:rtl/>
        </w:rPr>
        <w:t xml:space="preserve">خدمات دعم محلية للأنظمة العالمية للملكية الفكرية التي تديرها الويبو. وستكون أحد الأنشطة الرئيسية لهذا المكتب بعد إنشائه في </w:t>
      </w:r>
      <w:r>
        <w:rPr>
          <w:rFonts w:hint="cs"/>
          <w:rtl/>
        </w:rPr>
        <w:t xml:space="preserve">(إيران جمهورية </w:t>
      </w:r>
      <w:r>
        <w:rPr>
          <w:rtl/>
        </w:rPr>
        <w:t>–</w:t>
      </w:r>
      <w:r>
        <w:rPr>
          <w:rFonts w:hint="cs"/>
          <w:rtl/>
        </w:rPr>
        <w:t xml:space="preserve"> الإسلامية)</w:t>
      </w:r>
      <w:r w:rsidRPr="006108F3">
        <w:rPr>
          <w:rtl/>
        </w:rPr>
        <w:t xml:space="preserve"> التعاون الوثيق مع المكتب الوطني (مركز الملكية الفكرية) على الإسهام في تحسين إنفاذ أنظمة الويبو وتعزيز فعاليتها، بما في ذلك نظام مدريد ونظام لشبونة ونظام معاهدة التعاون بشأن البراءات التي انضمت إليها </w:t>
      </w:r>
      <w:r>
        <w:rPr>
          <w:rtl/>
        </w:rPr>
        <w:t>جمهورية إيران الإٍسلامية</w:t>
      </w:r>
      <w:r w:rsidRPr="006108F3">
        <w:rPr>
          <w:rtl/>
        </w:rPr>
        <w:t>، وكذلك توفير خدمات التسجيل لمقدمي الطلبات بناء على الأنظمة المذكورة آنفاً بالتعاون مع المكتب الدولي للويبو؛</w:t>
      </w:r>
    </w:p>
    <w:p w:rsidR="007B5900" w:rsidRPr="006108F3" w:rsidRDefault="007B5900" w:rsidP="007B5900">
      <w:pPr>
        <w:pStyle w:val="NumberedParaAR"/>
        <w:numPr>
          <w:ilvl w:val="0"/>
          <w:numId w:val="8"/>
        </w:numPr>
        <w:tabs>
          <w:tab w:val="clear" w:pos="567"/>
        </w:tabs>
      </w:pPr>
      <w:r w:rsidRPr="006108F3">
        <w:rPr>
          <w:rtl/>
        </w:rPr>
        <w:t>توفير الدعم التقني فيما يتعلق بمختلف برامج المساعدة التقنية التي يديرها قطاع البنية التحتية العالمية التابع للويبو؛</w:t>
      </w:r>
    </w:p>
    <w:p w:rsidR="007B5900" w:rsidRPr="006108F3" w:rsidRDefault="007B5900" w:rsidP="007B5900">
      <w:pPr>
        <w:pStyle w:val="NumberedParaAR"/>
        <w:numPr>
          <w:ilvl w:val="0"/>
          <w:numId w:val="8"/>
        </w:numPr>
        <w:tabs>
          <w:tab w:val="clear" w:pos="567"/>
        </w:tabs>
      </w:pPr>
      <w:r w:rsidRPr="006108F3">
        <w:rPr>
          <w:rtl/>
        </w:rPr>
        <w:t>بناء القدرات العامة وتنفيذ أنشطة تعاونية إنمائية أخرى؛</w:t>
      </w:r>
    </w:p>
    <w:p w:rsidR="007B5900" w:rsidRPr="006108F3" w:rsidRDefault="007B5900" w:rsidP="007B5900">
      <w:pPr>
        <w:pStyle w:val="NumberedParaAR"/>
        <w:numPr>
          <w:ilvl w:val="0"/>
          <w:numId w:val="8"/>
        </w:numPr>
        <w:tabs>
          <w:tab w:val="clear" w:pos="567"/>
        </w:tabs>
      </w:pPr>
      <w:r w:rsidRPr="006108F3">
        <w:rPr>
          <w:rtl/>
        </w:rPr>
        <w:t xml:space="preserve">تقديم المساعدة التقنية والمشورة لأصحاب حقوق الملكية الفكرية من أجل استخدام الملكية الفكرية لتطوير البلاد، وكذلك نقل التكنولوجيا. ويجب الإشارة إلى أن </w:t>
      </w:r>
      <w:r w:rsidRPr="00CF24F5">
        <w:rPr>
          <w:rFonts w:hint="cs"/>
          <w:rtl/>
        </w:rPr>
        <w:t>(إيران جمهورية – الإسلامية)</w:t>
      </w:r>
      <w:r w:rsidRPr="006108F3">
        <w:rPr>
          <w:rtl/>
        </w:rPr>
        <w:t xml:space="preserve"> لديها بعض المشاريع المشتركة مع الويبو، بما في ذلك مشروع السجاد، وبدأ تنفيذ مشروع مراكز دعم التكنولوجيا والابتكار؛</w:t>
      </w:r>
    </w:p>
    <w:p w:rsidR="007B5900" w:rsidRPr="006108F3" w:rsidRDefault="007B5900" w:rsidP="007B5900">
      <w:pPr>
        <w:pStyle w:val="NumberedParaAR"/>
        <w:numPr>
          <w:ilvl w:val="0"/>
          <w:numId w:val="8"/>
        </w:numPr>
        <w:tabs>
          <w:tab w:val="clear" w:pos="567"/>
        </w:tabs>
      </w:pPr>
      <w:r w:rsidRPr="006108F3">
        <w:rPr>
          <w:rtl/>
        </w:rPr>
        <w:t>المساعدة في تسويق الملكية الفكرية وتيسير الاتصال بين الصناعة والإدارات المعنية بالإنتاجات الفكرية؛</w:t>
      </w:r>
    </w:p>
    <w:p w:rsidR="007B5900" w:rsidRPr="006108F3" w:rsidRDefault="007B5900" w:rsidP="007B5900">
      <w:pPr>
        <w:pStyle w:val="NumberedParaAR"/>
        <w:numPr>
          <w:ilvl w:val="0"/>
          <w:numId w:val="8"/>
        </w:numPr>
        <w:tabs>
          <w:tab w:val="clear" w:pos="567"/>
        </w:tabs>
      </w:pPr>
      <w:r w:rsidRPr="006108F3">
        <w:rPr>
          <w:rtl/>
        </w:rPr>
        <w:t xml:space="preserve">الاستجابة للأهمية المتزايدة اليومية للابتكار والإبداع والدور الذي يجب أن تؤديه الملكية الفكرية في الاقتصاد القائم على المعرفة في </w:t>
      </w:r>
      <w:r w:rsidRPr="00CF24F5">
        <w:rPr>
          <w:rFonts w:hint="cs"/>
          <w:rtl/>
        </w:rPr>
        <w:t>(إيران جمهورية – الإسلامية)</w:t>
      </w:r>
      <w:r w:rsidRPr="006108F3">
        <w:rPr>
          <w:rtl/>
        </w:rPr>
        <w:t>.</w:t>
      </w:r>
    </w:p>
    <w:p w:rsidR="007B5900" w:rsidRPr="006108F3" w:rsidRDefault="007B5900"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413E22">
      <w:pPr>
        <w:pStyle w:val="NormalParaAR"/>
        <w:ind w:firstLine="1"/>
        <w:rPr>
          <w:i/>
          <w:iCs/>
          <w:rtl/>
        </w:rPr>
      </w:pPr>
      <w:r w:rsidRPr="006108F3">
        <w:rPr>
          <w:i/>
          <w:iCs/>
          <w:rtl/>
        </w:rPr>
        <w:t>[انظر الجزء المعنون "نطاق الأنشطة المقترح"]</w:t>
      </w:r>
    </w:p>
    <w:p w:rsidR="007B5900" w:rsidRPr="006108F3" w:rsidRDefault="007B5900" w:rsidP="00413E22">
      <w:pPr>
        <w:pStyle w:val="NormalParaAR"/>
        <w:keepNext/>
        <w:rPr>
          <w:b/>
          <w:bCs/>
          <w:color w:val="1F497D"/>
          <w:rtl/>
        </w:rPr>
      </w:pPr>
      <w:r>
        <w:rPr>
          <w:b/>
          <w:bCs/>
          <w:color w:val="1F497D"/>
          <w:rtl/>
        </w:rPr>
        <w:lastRenderedPageBreak/>
        <w:t>المساهمة المقترحة للبلد المضيف في تشغيل المكتب الخارجي</w:t>
      </w:r>
      <w:r w:rsidRPr="00906598">
        <w:rPr>
          <w:color w:val="1F497D"/>
          <w:vertAlign w:val="superscript"/>
          <w:rtl/>
        </w:rPr>
        <w:footnoteReference w:id="12"/>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7B5900" w:rsidRPr="006108F3" w:rsidRDefault="007B5900" w:rsidP="007B5900">
      <w:pPr>
        <w:pStyle w:val="NumberedParaAR"/>
        <w:numPr>
          <w:ilvl w:val="0"/>
          <w:numId w:val="8"/>
        </w:numPr>
        <w:tabs>
          <w:tab w:val="clear" w:pos="567"/>
        </w:tabs>
      </w:pPr>
      <w:r w:rsidRPr="006108F3">
        <w:rPr>
          <w:rtl/>
        </w:rPr>
        <w:t xml:space="preserve">التسهيلات المتاحة لإنشاء المكتب الخارجي للويبو في </w:t>
      </w:r>
      <w:r>
        <w:rPr>
          <w:rtl/>
        </w:rPr>
        <w:t>جمهورية إيران الإٍسلامية</w:t>
      </w:r>
      <w:r w:rsidRPr="006108F3">
        <w:rPr>
          <w:rtl/>
        </w:rPr>
        <w:t>:</w:t>
      </w:r>
    </w:p>
    <w:p w:rsidR="007B5900" w:rsidRPr="006108F3" w:rsidRDefault="007B5900" w:rsidP="007B5900">
      <w:pPr>
        <w:pStyle w:val="NumberedParaAR"/>
        <w:numPr>
          <w:ilvl w:val="0"/>
          <w:numId w:val="0"/>
        </w:numPr>
        <w:ind w:left="1134" w:hanging="567"/>
      </w:pPr>
      <w:r>
        <w:rPr>
          <w:rFonts w:hint="cs"/>
          <w:rtl/>
        </w:rPr>
        <w:t>(أ)</w:t>
      </w:r>
      <w:r>
        <w:rPr>
          <w:rtl/>
        </w:rPr>
        <w:tab/>
      </w:r>
      <w:r w:rsidRPr="006108F3">
        <w:rPr>
          <w:rtl/>
        </w:rPr>
        <w:t xml:space="preserve">تقوم منظمة الدولة لتسجيل حجج الملكية والممتلكات في </w:t>
      </w:r>
      <w:r>
        <w:rPr>
          <w:rtl/>
        </w:rPr>
        <w:t>جمهورية إيران الإٍسلامية</w:t>
      </w:r>
      <w:r w:rsidRPr="006108F3">
        <w:rPr>
          <w:rtl/>
        </w:rPr>
        <w:t xml:space="preserve">، التي تعدُّ، وفقاً للمادة 52 من قانون تسجيل البراءات والعلامات التجارية والتصاميم الصناعية، الإدارة المختصة بالملكية الصناعية وجهة الاتصال الوطنية في </w:t>
      </w:r>
      <w:r>
        <w:rPr>
          <w:rtl/>
        </w:rPr>
        <w:t>جمهورية إيران الإٍسلامية</w:t>
      </w:r>
      <w:r w:rsidRPr="006108F3">
        <w:rPr>
          <w:rtl/>
        </w:rPr>
        <w:t xml:space="preserve"> مع الويبو واتحادات الاتفاقيات المعنية، بضمان توفير كل التسهيلات اللازمة لإنشاء المكتب الخارجي للويبو في </w:t>
      </w:r>
      <w:r>
        <w:rPr>
          <w:rtl/>
        </w:rPr>
        <w:t>جمهورية إيران الإٍسلامية</w:t>
      </w:r>
      <w:r w:rsidRPr="006108F3">
        <w:rPr>
          <w:rtl/>
        </w:rPr>
        <w:t>. وسيُخصص مبنى مناسب ومنفصل مساحته 500 متر</w:t>
      </w:r>
      <w:r>
        <w:rPr>
          <w:rFonts w:hint="cs"/>
          <w:rtl/>
        </w:rPr>
        <w:t xml:space="preserve"> مربع</w:t>
      </w:r>
      <w:r w:rsidRPr="006108F3">
        <w:rPr>
          <w:rtl/>
        </w:rPr>
        <w:t xml:space="preserve"> يقع بالقرب من مقر مركز الملكية الفكرية في طهران لهذا الغرض ويمكن توسيعه عند الاقتضاء في مرحلة لاحقة</w:t>
      </w:r>
      <w:r w:rsidRPr="006108F3">
        <w:t>.</w:t>
      </w:r>
    </w:p>
    <w:p w:rsidR="007B5900" w:rsidRPr="006108F3" w:rsidRDefault="007B5900" w:rsidP="007B5900">
      <w:pPr>
        <w:pStyle w:val="NumberedParaAR"/>
        <w:numPr>
          <w:ilvl w:val="0"/>
          <w:numId w:val="0"/>
        </w:numPr>
        <w:ind w:left="1134" w:hanging="567"/>
      </w:pPr>
      <w:r>
        <w:rPr>
          <w:rFonts w:hint="cs"/>
          <w:rtl/>
          <w:lang w:bidi="ar-EG"/>
        </w:rPr>
        <w:t>(ب)</w:t>
      </w:r>
      <w:r>
        <w:rPr>
          <w:rtl/>
          <w:lang w:bidi="ar-EG"/>
        </w:rPr>
        <w:tab/>
      </w:r>
      <w:r w:rsidRPr="006108F3">
        <w:rPr>
          <w:rtl/>
        </w:rPr>
        <w:t xml:space="preserve">وفيما يتعلق بالنفقات الإدارية لهذا المكتب، فوفقاً للمادة 63 من قانون تسجيل البراءات والعلامات التجارية والتصاميم الصناعية، يمكن استخدام 50 بالمئة من عائدات النقد الأجنبي الناجمة عن التسجيلات الدولية لنظم الملكية الصناعية لتعزيز المكتب وتزويده بالمعدات. وتغطي منظمة الدولة لتسجيل حجج الملكية والممتلكات في </w:t>
      </w:r>
      <w:r>
        <w:rPr>
          <w:rtl/>
        </w:rPr>
        <w:t>جمهورية إيران الإٍسلامية</w:t>
      </w:r>
      <w:r w:rsidRPr="006108F3">
        <w:rPr>
          <w:rtl/>
        </w:rPr>
        <w:t xml:space="preserve"> جميع نفقات واحتياجات المكتب الخارجي للويبو فيها، وفقاً لسلطتها القانونية، من خلال استخدام المصادر الأساسية للإيرادات وغيرها.</w:t>
      </w:r>
    </w:p>
    <w:p w:rsidR="007B5900" w:rsidRPr="006108F3" w:rsidRDefault="007B5900" w:rsidP="00413E22">
      <w:pPr>
        <w:pStyle w:val="NormalParaAR"/>
      </w:pPr>
    </w:p>
    <w:p w:rsidR="007B5900" w:rsidRPr="006108F3" w:rsidRDefault="007B5900" w:rsidP="00413E22">
      <w:pPr>
        <w:pStyle w:val="NormalParaAR"/>
        <w:rPr>
          <w:rtl/>
        </w:rPr>
        <w:sectPr w:rsidR="007B5900" w:rsidRPr="006108F3" w:rsidSect="00EB7752">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7B5900">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13"/>
      </w:r>
    </w:p>
    <w:p w:rsidR="007B5900" w:rsidRPr="006108F3" w:rsidRDefault="007B5900" w:rsidP="007B5900">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5" w:name="_Toc482049281"/>
      <w:r>
        <w:rPr>
          <w:rFonts w:hint="cs"/>
          <w:rtl/>
        </w:rPr>
        <w:t>عُمان</w:t>
      </w:r>
      <w:bookmarkEnd w:id="5"/>
    </w:p>
    <w:p w:rsidR="007B5900" w:rsidRPr="006108F3" w:rsidRDefault="007B5900" w:rsidP="007B5900">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75698285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20229640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7B5900">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7B5900">
      <w:pPr>
        <w:pStyle w:val="NormalParaAR"/>
        <w:jc w:val="center"/>
        <w:rPr>
          <w:i/>
          <w:iCs/>
          <w:rtl/>
        </w:rPr>
      </w:pPr>
      <w:r w:rsidRPr="006108F3">
        <w:rPr>
          <w:i/>
          <w:iCs/>
          <w:rtl/>
        </w:rPr>
        <w:t>[</w:t>
      </w:r>
      <w:r w:rsidRPr="006108F3">
        <w:rPr>
          <w:rFonts w:hint="cs"/>
          <w:i/>
          <w:iCs/>
          <w:rtl/>
        </w:rPr>
        <w:t>لا ينطبق</w:t>
      </w:r>
      <w:r w:rsidRPr="006108F3">
        <w:rPr>
          <w:i/>
          <w:iCs/>
          <w:rtl/>
        </w:rPr>
        <w:t>]</w:t>
      </w:r>
    </w:p>
    <w:p w:rsidR="007B5900" w:rsidRPr="006108F3" w:rsidRDefault="007B5900" w:rsidP="007B5900">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7B5900">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32481621"/>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715039408"/>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7B5900">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7B5900">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14"/>
      </w:r>
      <w:r w:rsidRPr="006108F3">
        <w:rPr>
          <w:b/>
          <w:bCs/>
          <w:color w:val="1F497D"/>
          <w:rtl/>
        </w:rPr>
        <w:t>:</w:t>
      </w:r>
    </w:p>
    <w:p w:rsidR="007B5900" w:rsidRDefault="007B5900" w:rsidP="00C96EDA">
      <w:pPr>
        <w:pStyle w:val="NumberedParaAR"/>
        <w:numPr>
          <w:ilvl w:val="0"/>
          <w:numId w:val="86"/>
        </w:numPr>
        <w:tabs>
          <w:tab w:val="left" w:pos="1700"/>
          <w:tab w:val="left" w:pos="2267"/>
        </w:tabs>
        <w:rPr>
          <w:rtl/>
        </w:rPr>
      </w:pPr>
      <w:r>
        <w:rPr>
          <w:rtl/>
        </w:rPr>
        <w:t>تنطلق رغبة سلطنة عمان في استضافة فتح مكتب خارجي بهدف تأسيس قاعدة داعمة للجهود المؤسساتية المتعاونة على بناء اقتصاد مبني على المعرفة.</w:t>
      </w:r>
    </w:p>
    <w:p w:rsidR="007B5900" w:rsidRPr="007C1A6E" w:rsidRDefault="007B5900" w:rsidP="007B5900">
      <w:pPr>
        <w:pStyle w:val="NumberedParaAR"/>
        <w:numPr>
          <w:ilvl w:val="0"/>
          <w:numId w:val="0"/>
        </w:numPr>
        <w:tabs>
          <w:tab w:val="left" w:pos="1700"/>
          <w:tab w:val="left" w:pos="2267"/>
        </w:tabs>
        <w:rPr>
          <w:i/>
          <w:iCs/>
          <w:rtl/>
        </w:rPr>
      </w:pPr>
      <w:r>
        <w:rPr>
          <w:rFonts w:hint="cs"/>
          <w:i/>
          <w:iCs/>
          <w:rtl/>
        </w:rPr>
        <w:t>الاستراتيجية</w:t>
      </w:r>
      <w:r>
        <w:rPr>
          <w:i/>
          <w:iCs/>
          <w:rtl/>
        </w:rPr>
        <w:t xml:space="preserve"> الوطنية </w:t>
      </w:r>
      <w:r>
        <w:rPr>
          <w:rFonts w:hint="cs"/>
          <w:i/>
          <w:iCs/>
          <w:rtl/>
        </w:rPr>
        <w:t>للابتكار</w:t>
      </w:r>
    </w:p>
    <w:p w:rsidR="007B5900" w:rsidRDefault="007B5900" w:rsidP="007B5900">
      <w:pPr>
        <w:pStyle w:val="NumberedParaAR"/>
        <w:numPr>
          <w:ilvl w:val="0"/>
          <w:numId w:val="8"/>
        </w:numPr>
        <w:tabs>
          <w:tab w:val="left" w:pos="1700"/>
          <w:tab w:val="left" w:pos="2267"/>
        </w:tabs>
        <w:rPr>
          <w:rtl/>
        </w:rPr>
      </w:pPr>
      <w:r>
        <w:rPr>
          <w:rtl/>
        </w:rPr>
        <w:t xml:space="preserve">اعتمدت حكومة سلطنة عمان </w:t>
      </w:r>
      <w:r>
        <w:rPr>
          <w:rFonts w:hint="cs"/>
          <w:rtl/>
        </w:rPr>
        <w:t>الاستراتيجية</w:t>
      </w:r>
      <w:r>
        <w:rPr>
          <w:rtl/>
        </w:rPr>
        <w:t xml:space="preserve"> الوطنية </w:t>
      </w:r>
      <w:r>
        <w:rPr>
          <w:rFonts w:hint="cs"/>
          <w:rtl/>
        </w:rPr>
        <w:t>للابتكار</w:t>
      </w:r>
      <w:r>
        <w:rPr>
          <w:rtl/>
        </w:rPr>
        <w:t xml:space="preserve"> والتي تتلخص رؤيتها في وضع السلطنة ضمن أعلى 20 دولة في </w:t>
      </w:r>
      <w:r>
        <w:rPr>
          <w:rFonts w:hint="cs"/>
          <w:rtl/>
        </w:rPr>
        <w:t>الابتكار</w:t>
      </w:r>
      <w:r>
        <w:rPr>
          <w:rtl/>
        </w:rPr>
        <w:t xml:space="preserve"> بحلول عام 2040، وذلك من خلال نظام ابتكار وطني فعال لتنمية مستدامة، وركزت </w:t>
      </w:r>
      <w:r>
        <w:rPr>
          <w:rFonts w:hint="cs"/>
          <w:rtl/>
        </w:rPr>
        <w:t>الاستراتيجية</w:t>
      </w:r>
      <w:r>
        <w:rPr>
          <w:rtl/>
        </w:rPr>
        <w:t xml:space="preserve"> على ربط وتناغم السياسات الوطنية ذات العلاقة بالتنويع الاقتصادي، والتعليم، والبحث والتطوير، ونقل التقانة، والبنية الأساسية، وريادة الأعمال.</w:t>
      </w:r>
    </w:p>
    <w:p w:rsidR="007B5900" w:rsidRPr="007C1A6E" w:rsidRDefault="007B5900" w:rsidP="007B5900">
      <w:pPr>
        <w:pStyle w:val="NumberedParaAR"/>
        <w:keepNext/>
        <w:numPr>
          <w:ilvl w:val="0"/>
          <w:numId w:val="0"/>
        </w:numPr>
        <w:tabs>
          <w:tab w:val="left" w:pos="1700"/>
          <w:tab w:val="left" w:pos="2267"/>
        </w:tabs>
        <w:rPr>
          <w:i/>
          <w:iCs/>
          <w:rtl/>
        </w:rPr>
      </w:pPr>
      <w:r>
        <w:rPr>
          <w:i/>
          <w:iCs/>
          <w:rtl/>
        </w:rPr>
        <w:lastRenderedPageBreak/>
        <w:t>الملكية الفكرية</w:t>
      </w:r>
    </w:p>
    <w:p w:rsidR="007B5900" w:rsidRDefault="007B5900" w:rsidP="007B5900">
      <w:pPr>
        <w:pStyle w:val="NumberedParaAR"/>
        <w:keepLines/>
        <w:tabs>
          <w:tab w:val="left" w:pos="1700"/>
          <w:tab w:val="left" w:pos="2267"/>
        </w:tabs>
        <w:rPr>
          <w:rtl/>
        </w:rPr>
      </w:pPr>
      <w:r>
        <w:rPr>
          <w:rtl/>
        </w:rPr>
        <w:t xml:space="preserve">إحدى أهم الركائز الأساسية </w:t>
      </w:r>
      <w:r>
        <w:rPr>
          <w:rFonts w:hint="cs"/>
          <w:rtl/>
        </w:rPr>
        <w:t>للاستراتيجية</w:t>
      </w:r>
      <w:r>
        <w:rPr>
          <w:rtl/>
        </w:rPr>
        <w:t xml:space="preserve"> الوطنية </w:t>
      </w:r>
      <w:r>
        <w:rPr>
          <w:rFonts w:hint="cs"/>
          <w:rtl/>
        </w:rPr>
        <w:t>للابتكار</w:t>
      </w:r>
      <w:r>
        <w:rPr>
          <w:rtl/>
        </w:rPr>
        <w:t xml:space="preserve"> هي ركيزة الملكية الفكرية وتسويق المعرفة، وتعمل من خلال تواصل وتعاون مؤسساتي بين مختلف الجهات ذات العلاقة بالملكية الفكرية في السلطنة وهي وزارة التجارة والصناعة، ومجلس البحث العلمي، ووزارة التعليم العالي، ووزارة التربية والتعليم، ووزارة الزراعة والثروة السمكية، ووزارة القوى العاملة، ووزارة السياحة، ووزارة التراث والثقافة، وجامعة السلطان قابوس، والهيئة العامة لتنمية المؤسسات الصغيرة والمتوسطة، والهيئة العامة للصناعات الحرفية، والمعهد العالي للقضاء، والإدارة العامة للجمارك، والهيئة العامة لتقنية المعلومات، بالإضافة إلى مؤسسات القطاع الخاص والمتمثلة في المكاتب القانونية والاستشارية الخاصة بالابتكار والملكية الفكرية، وصندوق تنمية المؤسسات الصغيرة والمتوسطة.</w:t>
      </w:r>
    </w:p>
    <w:p w:rsidR="007B5900" w:rsidRDefault="007B5900" w:rsidP="007B5900">
      <w:pPr>
        <w:pStyle w:val="NumberedParaAR"/>
        <w:tabs>
          <w:tab w:val="left" w:pos="1700"/>
          <w:tab w:val="left" w:pos="2267"/>
        </w:tabs>
        <w:rPr>
          <w:rtl/>
        </w:rPr>
      </w:pPr>
      <w:r>
        <w:rPr>
          <w:rtl/>
        </w:rPr>
        <w:t>لقد وضعت ركيزة الملكية الفكرية وتسويق المعرفة خطة عمل شاملة تضمنت رؤية تسعى من خلالها لتأسيس مجتمع معرفي معزز بنظام فعال لحماية حقوق الملكية الفكرية على المستوى الفردي والمؤسسي والوطني.</w:t>
      </w:r>
    </w:p>
    <w:p w:rsidR="007B5900" w:rsidRDefault="007B5900" w:rsidP="007B5900">
      <w:pPr>
        <w:pStyle w:val="NumberedParaAR"/>
        <w:tabs>
          <w:tab w:val="left" w:pos="1700"/>
          <w:tab w:val="left" w:pos="2267"/>
        </w:tabs>
        <w:rPr>
          <w:rtl/>
        </w:rPr>
      </w:pPr>
      <w:r>
        <w:rPr>
          <w:rtl/>
        </w:rPr>
        <w:t xml:space="preserve">تترجم رؤية الركيزة أهداف </w:t>
      </w:r>
      <w:r>
        <w:rPr>
          <w:rFonts w:hint="cs"/>
          <w:rtl/>
        </w:rPr>
        <w:t>استراتيجية</w:t>
      </w:r>
      <w:r>
        <w:rPr>
          <w:rtl/>
        </w:rPr>
        <w:t xml:space="preserve"> معززة ببرامج تشغيلية لتفعيل وتمكين الابتكار وهي:</w:t>
      </w:r>
    </w:p>
    <w:p w:rsidR="007B5900" w:rsidRDefault="007B5900" w:rsidP="007B5900">
      <w:pPr>
        <w:pStyle w:val="NumberedParaAR"/>
        <w:numPr>
          <w:ilvl w:val="0"/>
          <w:numId w:val="83"/>
        </w:numPr>
        <w:tabs>
          <w:tab w:val="left" w:pos="1700"/>
          <w:tab w:val="left" w:pos="2267"/>
        </w:tabs>
        <w:ind w:left="1134" w:hanging="567"/>
        <w:rPr>
          <w:rtl/>
        </w:rPr>
      </w:pPr>
      <w:r>
        <w:rPr>
          <w:rtl/>
        </w:rPr>
        <w:t>بناء قدرات مؤسساتية لتقديم التوجيه والخدمات المتعلقة بالملكية الفكرية، وتطوير سياسة الملكية الفكرية في سلطنة عمان.</w:t>
      </w:r>
    </w:p>
    <w:p w:rsidR="007B5900" w:rsidRDefault="007B5900" w:rsidP="007B5900">
      <w:pPr>
        <w:pStyle w:val="NumberedParaAR"/>
        <w:numPr>
          <w:ilvl w:val="0"/>
          <w:numId w:val="83"/>
        </w:numPr>
        <w:tabs>
          <w:tab w:val="left" w:pos="1700"/>
          <w:tab w:val="left" w:pos="2267"/>
        </w:tabs>
        <w:ind w:left="1134" w:hanging="567"/>
        <w:rPr>
          <w:rtl/>
        </w:rPr>
      </w:pPr>
      <w:r>
        <w:rPr>
          <w:rtl/>
        </w:rPr>
        <w:t xml:space="preserve">زيادة أعداد </w:t>
      </w:r>
      <w:proofErr w:type="spellStart"/>
      <w:r>
        <w:rPr>
          <w:rtl/>
        </w:rPr>
        <w:t>الريادات</w:t>
      </w:r>
      <w:proofErr w:type="spellEnd"/>
      <w:r>
        <w:rPr>
          <w:rtl/>
        </w:rPr>
        <w:t xml:space="preserve"> والمؤسسات الصغيرة والمتوسطة القائمة على نماذج أعمال ذات قيمة مضافة وأصول ملموسة وغير ملموسة.</w:t>
      </w:r>
    </w:p>
    <w:p w:rsidR="007B5900" w:rsidRDefault="007B5900" w:rsidP="007B5900">
      <w:pPr>
        <w:pStyle w:val="NumberedParaAR"/>
        <w:numPr>
          <w:ilvl w:val="0"/>
          <w:numId w:val="83"/>
        </w:numPr>
        <w:tabs>
          <w:tab w:val="left" w:pos="1700"/>
          <w:tab w:val="left" w:pos="2267"/>
        </w:tabs>
        <w:ind w:left="1134" w:hanging="567"/>
        <w:rPr>
          <w:rtl/>
        </w:rPr>
      </w:pPr>
      <w:r>
        <w:rPr>
          <w:rtl/>
        </w:rPr>
        <w:t>هيئات ومؤسسات قانونية معززة بالمعرفة والإمكانيات والقدرات للتعامل مع مواضيع الملكية الفكرية.</w:t>
      </w:r>
    </w:p>
    <w:p w:rsidR="007B5900" w:rsidRDefault="007B5900" w:rsidP="007B5900">
      <w:pPr>
        <w:pStyle w:val="NumberedParaAR"/>
        <w:numPr>
          <w:ilvl w:val="0"/>
          <w:numId w:val="83"/>
        </w:numPr>
        <w:tabs>
          <w:tab w:val="left" w:pos="1700"/>
          <w:tab w:val="left" w:pos="2267"/>
        </w:tabs>
        <w:ind w:left="1134" w:hanging="567"/>
        <w:rPr>
          <w:rtl/>
        </w:rPr>
      </w:pPr>
      <w:r>
        <w:rPr>
          <w:rtl/>
        </w:rPr>
        <w:t>تحقيق عائد اقتصادي أكبر من البحوث عبر إدارة نقل المعرفة من المؤسسات البحثية إلى الأسواق التجارية.</w:t>
      </w:r>
    </w:p>
    <w:p w:rsidR="007B5900" w:rsidRDefault="007B5900" w:rsidP="007B5900">
      <w:pPr>
        <w:pStyle w:val="NumberedParaAR"/>
        <w:numPr>
          <w:ilvl w:val="0"/>
          <w:numId w:val="83"/>
        </w:numPr>
        <w:tabs>
          <w:tab w:val="left" w:pos="1700"/>
          <w:tab w:val="left" w:pos="2267"/>
        </w:tabs>
        <w:ind w:left="1134" w:hanging="567"/>
        <w:rPr>
          <w:rtl/>
        </w:rPr>
      </w:pPr>
      <w:r>
        <w:rPr>
          <w:rtl/>
        </w:rPr>
        <w:t xml:space="preserve">تحقيق فهم ووعي أكبر بإسهامات الابتكارات </w:t>
      </w:r>
      <w:r>
        <w:rPr>
          <w:rFonts w:hint="cs"/>
          <w:rtl/>
        </w:rPr>
        <w:t>والإبداعات</w:t>
      </w:r>
      <w:r>
        <w:rPr>
          <w:rtl/>
        </w:rPr>
        <w:t xml:space="preserve"> المبنية على الملكية الفكرية في المجتمع العماني.</w:t>
      </w:r>
    </w:p>
    <w:p w:rsidR="007B5900" w:rsidRDefault="007B5900" w:rsidP="007B5900">
      <w:pPr>
        <w:pStyle w:val="NumberedParaAR"/>
        <w:tabs>
          <w:tab w:val="left" w:pos="1700"/>
          <w:tab w:val="left" w:pos="2267"/>
        </w:tabs>
        <w:rPr>
          <w:rtl/>
        </w:rPr>
      </w:pPr>
      <w:r>
        <w:rPr>
          <w:rtl/>
        </w:rPr>
        <w:t xml:space="preserve">تمتاز السلطنة بسياسة تشريعية شاملة ونافذة من الناحية القانونية في مجال الملكية الفكرية وهي عضو في اتفاقية برن، واتفاقية باريس، واتفاقية بروكسل، ومعاهدة قانون البراءات، ومعاهدة قانون العلامات، ومعاهدة الويبو بشأن حق المؤلف، ومعاهدة الويبو بشأن الأداء والتسجيل الصوتي، ومعاهدة نيروبي، ومعاهدة بودابست، واتفاق لاهاي، وبروتوكول مدريد، ومعاهدة التعاون بشأن البراءات، علاوة على عضويتها في معاهدات متعددة الأطراف متعلقة بالملكية الفكرية ومن ضمنها الاتفاقية الدولية لحماية الأصناف النباتية الجديدة، واتفاقية حماية وتعزيز تنوع أشكال التعبير الثقافي، واتفاقية بشأن حماية التراث الثقافي غير المادي، والمعاهدة الدولية بشأن الموارد الوراثية النباتية للأغذية والزراعة، والاتفاقية الدولية لوقاية النباتات، والاتفاق المنشئ لمنظمة التجارة العالمية بما فيها اتفاق </w:t>
      </w:r>
      <w:proofErr w:type="spellStart"/>
      <w:r>
        <w:rPr>
          <w:rtl/>
        </w:rPr>
        <w:t>التريبس</w:t>
      </w:r>
      <w:proofErr w:type="spellEnd"/>
      <w:r>
        <w:rPr>
          <w:rtl/>
        </w:rPr>
        <w:t xml:space="preserve">، والاتفاقية المتعلقة بحماية التراث العالمي الثقافي والطبيعي وغيرها من المعاهدات المتعددة الأطراف </w:t>
      </w:r>
      <w:r>
        <w:rPr>
          <w:rFonts w:hint="cs"/>
          <w:rtl/>
        </w:rPr>
        <w:t>والإقليمية</w:t>
      </w:r>
      <w:r>
        <w:rPr>
          <w:rtl/>
        </w:rPr>
        <w:t xml:space="preserve"> والثنائية ذات الصلة بالملكية الفكرية.</w:t>
      </w:r>
    </w:p>
    <w:p w:rsidR="007B5900" w:rsidRDefault="007B5900" w:rsidP="007B5900">
      <w:pPr>
        <w:pStyle w:val="NumberedParaAR"/>
        <w:keepNext/>
        <w:tabs>
          <w:tab w:val="left" w:pos="1700"/>
          <w:tab w:val="left" w:pos="2267"/>
        </w:tabs>
        <w:rPr>
          <w:rtl/>
        </w:rPr>
      </w:pPr>
      <w:r>
        <w:rPr>
          <w:rtl/>
        </w:rPr>
        <w:lastRenderedPageBreak/>
        <w:t>في ضوء التزام سلطنة عمان بجميع المعاهدات المنضمة إليها فلقد أصدرت القوانين واللوائح التنفيذية الداعمة والمساندة لتطوير نظام فعال للابتكار والاستثمار وحماية حقوق الملكية الفكرية وهي:</w:t>
      </w:r>
    </w:p>
    <w:p w:rsidR="007B5900" w:rsidRDefault="007B5900" w:rsidP="007B5900">
      <w:pPr>
        <w:pStyle w:val="NumberedParaAR"/>
        <w:keepLines/>
        <w:numPr>
          <w:ilvl w:val="0"/>
          <w:numId w:val="0"/>
        </w:numPr>
        <w:tabs>
          <w:tab w:val="left" w:pos="1700"/>
          <w:tab w:val="left" w:pos="2267"/>
        </w:tabs>
        <w:ind w:left="1134" w:hanging="567"/>
        <w:rPr>
          <w:rtl/>
        </w:rPr>
      </w:pPr>
      <w:r>
        <w:rPr>
          <w:rtl/>
        </w:rPr>
        <w:t>•</w:t>
      </w:r>
      <w:r>
        <w:rPr>
          <w:rtl/>
        </w:rPr>
        <w:tab/>
        <w:t>القوانين</w:t>
      </w:r>
      <w:r>
        <w:rPr>
          <w:rFonts w:hint="cs"/>
          <w:rtl/>
        </w:rPr>
        <w:t xml:space="preserve">: </w:t>
      </w:r>
      <w:r>
        <w:rPr>
          <w:rtl/>
        </w:rPr>
        <w:t>النظام الأساسي للدولة المعدل بالمرسوم السلطاني رقم 99/2011</w:t>
      </w:r>
      <w:r>
        <w:rPr>
          <w:rFonts w:hint="cs"/>
          <w:rtl/>
        </w:rPr>
        <w:t xml:space="preserve">؛ </w:t>
      </w:r>
      <w:r>
        <w:rPr>
          <w:rtl/>
        </w:rPr>
        <w:t>المرسوم السلطاني رقم</w:t>
      </w:r>
      <w:r>
        <w:rPr>
          <w:rFonts w:hint="cs"/>
          <w:rtl/>
        </w:rPr>
        <w:t> </w:t>
      </w:r>
      <w:r>
        <w:rPr>
          <w:rtl/>
        </w:rPr>
        <w:t xml:space="preserve">49/2009 بإصدار قانون حماية حق </w:t>
      </w:r>
      <w:proofErr w:type="spellStart"/>
      <w:r>
        <w:rPr>
          <w:rtl/>
        </w:rPr>
        <w:t>مستولدي</w:t>
      </w:r>
      <w:proofErr w:type="spellEnd"/>
      <w:r>
        <w:rPr>
          <w:rtl/>
        </w:rPr>
        <w:t xml:space="preserve"> الأصناف النباتية الجديدة</w:t>
      </w:r>
      <w:r>
        <w:rPr>
          <w:rFonts w:hint="cs"/>
          <w:rtl/>
        </w:rPr>
        <w:t xml:space="preserve">؛ </w:t>
      </w:r>
      <w:r>
        <w:rPr>
          <w:rtl/>
        </w:rPr>
        <w:t>المرسوم السلطاني رقم</w:t>
      </w:r>
      <w:r>
        <w:rPr>
          <w:rFonts w:hint="cs"/>
          <w:rtl/>
        </w:rPr>
        <w:t> </w:t>
      </w:r>
      <w:r>
        <w:rPr>
          <w:rtl/>
        </w:rPr>
        <w:t>67/2008 بإصدار قانون حقوق الملكية الصناعية</w:t>
      </w:r>
      <w:r>
        <w:rPr>
          <w:rFonts w:hint="cs"/>
          <w:rtl/>
        </w:rPr>
        <w:t xml:space="preserve">؛ </w:t>
      </w:r>
      <w:r>
        <w:rPr>
          <w:rtl/>
        </w:rPr>
        <w:t>المرسوم السلطاني رقم 65/2008 بإصدار قانون حق المؤلف والحقوق المجاورة</w:t>
      </w:r>
      <w:r>
        <w:rPr>
          <w:rFonts w:hint="cs"/>
          <w:rtl/>
        </w:rPr>
        <w:t xml:space="preserve">؛ </w:t>
      </w:r>
      <w:r>
        <w:rPr>
          <w:rtl/>
        </w:rPr>
        <w:t>المرسوم السلطاني رقم 81/2002 بإصدار قانون حماية المستهلك</w:t>
      </w:r>
      <w:r>
        <w:rPr>
          <w:rFonts w:hint="cs"/>
          <w:rtl/>
        </w:rPr>
        <w:t xml:space="preserve">؛ </w:t>
      </w:r>
      <w:r>
        <w:rPr>
          <w:rtl/>
        </w:rPr>
        <w:t>المرسوم السلطاني رقم</w:t>
      </w:r>
      <w:r>
        <w:rPr>
          <w:rFonts w:hint="cs"/>
          <w:rtl/>
        </w:rPr>
        <w:t> </w:t>
      </w:r>
      <w:r>
        <w:rPr>
          <w:rtl/>
        </w:rPr>
        <w:t>29/2002</w:t>
      </w:r>
      <w:r>
        <w:rPr>
          <w:rFonts w:hint="cs"/>
          <w:rtl/>
        </w:rPr>
        <w:t xml:space="preserve"> </w:t>
      </w:r>
      <w:r>
        <w:rPr>
          <w:rtl/>
        </w:rPr>
        <w:t>بإصدار قانون الإجراءات المدنية والتجارية</w:t>
      </w:r>
      <w:r>
        <w:rPr>
          <w:rFonts w:hint="cs"/>
          <w:rtl/>
        </w:rPr>
        <w:t xml:space="preserve">؛ </w:t>
      </w:r>
      <w:r>
        <w:rPr>
          <w:rtl/>
        </w:rPr>
        <w:t>المرسوم السلطاني رقم 6/1980 بإصدار قانون حماية التراث القومي</w:t>
      </w:r>
      <w:r>
        <w:rPr>
          <w:rFonts w:hint="cs"/>
          <w:rtl/>
        </w:rPr>
        <w:t xml:space="preserve">؛ </w:t>
      </w:r>
      <w:r>
        <w:rPr>
          <w:rtl/>
        </w:rPr>
        <w:t>قانون الجزاء العماني رقم 7/1974.</w:t>
      </w:r>
    </w:p>
    <w:p w:rsidR="007B5900" w:rsidRDefault="007B5900" w:rsidP="007B5900">
      <w:pPr>
        <w:pStyle w:val="NumberedParaAR"/>
        <w:numPr>
          <w:ilvl w:val="0"/>
          <w:numId w:val="0"/>
        </w:numPr>
        <w:tabs>
          <w:tab w:val="left" w:pos="1700"/>
          <w:tab w:val="left" w:pos="2267"/>
        </w:tabs>
        <w:ind w:left="1134" w:hanging="567"/>
        <w:rPr>
          <w:rtl/>
        </w:rPr>
      </w:pPr>
      <w:r>
        <w:rPr>
          <w:rtl/>
        </w:rPr>
        <w:t>•</w:t>
      </w:r>
      <w:r>
        <w:rPr>
          <w:rtl/>
        </w:rPr>
        <w:tab/>
        <w:t>اللوائح التنفيذية</w:t>
      </w:r>
      <w:r>
        <w:rPr>
          <w:rFonts w:hint="cs"/>
          <w:rtl/>
        </w:rPr>
        <w:t xml:space="preserve">: </w:t>
      </w:r>
      <w:r>
        <w:rPr>
          <w:rtl/>
        </w:rPr>
        <w:t>قرار وزاري رقم 103/2015 بإصدار اللائحة التنفيذية لقانون حماية مستنبط الأصناف النباتية الجديدة</w:t>
      </w:r>
      <w:r>
        <w:rPr>
          <w:rFonts w:hint="cs"/>
          <w:rtl/>
        </w:rPr>
        <w:t xml:space="preserve">؛ </w:t>
      </w:r>
      <w:r>
        <w:rPr>
          <w:rtl/>
        </w:rPr>
        <w:t>قرار وزارة التجارة والصناعة رقم 103/2008 بإصدار اللائحة التنفيذية لقانون حق المؤلف والحقوق المجاورة</w:t>
      </w:r>
      <w:r>
        <w:rPr>
          <w:rFonts w:hint="cs"/>
          <w:rtl/>
        </w:rPr>
        <w:t xml:space="preserve">؛ </w:t>
      </w:r>
      <w:r>
        <w:rPr>
          <w:rtl/>
        </w:rPr>
        <w:t>قرار وزاري رقم 105/2008 بإصدار اللائحة التنفيذية لقانون حقوق الملكية الصناعية</w:t>
      </w:r>
      <w:r>
        <w:rPr>
          <w:rFonts w:hint="cs"/>
          <w:rtl/>
        </w:rPr>
        <w:t>.</w:t>
      </w:r>
    </w:p>
    <w:p w:rsidR="007B5900" w:rsidRPr="007511C7" w:rsidRDefault="007B5900" w:rsidP="007B5900">
      <w:pPr>
        <w:pStyle w:val="NumberedParaAR"/>
        <w:numPr>
          <w:ilvl w:val="0"/>
          <w:numId w:val="0"/>
        </w:numPr>
        <w:tabs>
          <w:tab w:val="left" w:pos="1700"/>
          <w:tab w:val="left" w:pos="2267"/>
        </w:tabs>
        <w:rPr>
          <w:i/>
          <w:iCs/>
          <w:rtl/>
        </w:rPr>
      </w:pPr>
      <w:r w:rsidRPr="007511C7">
        <w:rPr>
          <w:i/>
          <w:iCs/>
          <w:rtl/>
        </w:rPr>
        <w:t>تع</w:t>
      </w:r>
      <w:r>
        <w:rPr>
          <w:i/>
          <w:iCs/>
          <w:rtl/>
        </w:rPr>
        <w:t>زيز خدمات دائرة الملكية الفكرية</w:t>
      </w:r>
    </w:p>
    <w:p w:rsidR="007B5900" w:rsidRDefault="007B5900" w:rsidP="007B5900">
      <w:pPr>
        <w:pStyle w:val="NumberedParaAR"/>
        <w:tabs>
          <w:tab w:val="left" w:pos="1700"/>
          <w:tab w:val="left" w:pos="2267"/>
        </w:tabs>
        <w:rPr>
          <w:rtl/>
        </w:rPr>
      </w:pPr>
      <w:r>
        <w:rPr>
          <w:rtl/>
        </w:rPr>
        <w:t xml:space="preserve">تعتبر دائرة الملكية الفكرية بوزارة التجارة والصناعة الجهة المسؤولة في السلطنة عن تقديم جميع الخدمات المتعلقة بالملكية الفكرية بما فيها براءات الاختراع والنماذج الصناعية والعلامات التجارية وحق المؤلف والحقوق المجاورة. لقد قامت وزارة التجارة والصناعة بتعزيز وتطوير خدمات دائرة الملكية الفكرية من خلال تنمية الموارد البشرية لاسيما في مجال فحص البراءات والنماذج الصناعية، واستقبال طلبات البراءات الدولية، والعلامات التجارية، وتتعاون السلطنة مع الويبو ومكاتب البراءات على تدريب الفاحصين الفنيين في هذا السياق، ولقد بدأت في إدخال البيانات البيبليوغرافية لطلبات براءات الاختراع </w:t>
      </w:r>
      <w:r>
        <w:rPr>
          <w:rFonts w:hint="cs"/>
          <w:rtl/>
        </w:rPr>
        <w:t>باستخدام</w:t>
      </w:r>
      <w:r>
        <w:rPr>
          <w:rtl/>
        </w:rPr>
        <w:t xml:space="preserve"> نظام </w:t>
      </w:r>
      <w:r>
        <w:t>IPAS</w:t>
      </w:r>
      <w:r>
        <w:rPr>
          <w:rtl/>
        </w:rPr>
        <w:t xml:space="preserve"> بالتعاون مع الويبو.</w:t>
      </w:r>
    </w:p>
    <w:p w:rsidR="007B5900" w:rsidRPr="007511C7" w:rsidRDefault="007B5900" w:rsidP="007B5900">
      <w:pPr>
        <w:pStyle w:val="NumberedParaAR"/>
        <w:numPr>
          <w:ilvl w:val="0"/>
          <w:numId w:val="0"/>
        </w:numPr>
        <w:tabs>
          <w:tab w:val="left" w:pos="1700"/>
          <w:tab w:val="left" w:pos="2267"/>
        </w:tabs>
        <w:rPr>
          <w:i/>
          <w:iCs/>
          <w:rtl/>
        </w:rPr>
      </w:pPr>
      <w:r w:rsidRPr="007511C7">
        <w:rPr>
          <w:i/>
          <w:iCs/>
          <w:rtl/>
        </w:rPr>
        <w:t>المؤسسات</w:t>
      </w:r>
      <w:r>
        <w:rPr>
          <w:i/>
          <w:iCs/>
          <w:rtl/>
        </w:rPr>
        <w:t xml:space="preserve"> الداعمة للابتكار في سلطنة عمان</w:t>
      </w:r>
    </w:p>
    <w:p w:rsidR="007B5900" w:rsidRPr="007511C7" w:rsidRDefault="007B5900" w:rsidP="007B5900">
      <w:pPr>
        <w:pStyle w:val="NumberedParaAR"/>
        <w:numPr>
          <w:ilvl w:val="0"/>
          <w:numId w:val="0"/>
        </w:numPr>
        <w:tabs>
          <w:tab w:val="left" w:pos="1700"/>
          <w:tab w:val="left" w:pos="2267"/>
        </w:tabs>
        <w:rPr>
          <w:u w:val="single"/>
          <w:rtl/>
        </w:rPr>
      </w:pPr>
      <w:r>
        <w:rPr>
          <w:u w:val="single"/>
          <w:rtl/>
        </w:rPr>
        <w:t>مجلس البحث العلمي</w:t>
      </w:r>
    </w:p>
    <w:p w:rsidR="007B5900" w:rsidRDefault="007B5900" w:rsidP="007B5900">
      <w:pPr>
        <w:pStyle w:val="NumberedParaAR"/>
        <w:tabs>
          <w:tab w:val="left" w:pos="1700"/>
          <w:tab w:val="left" w:pos="2267"/>
        </w:tabs>
        <w:rPr>
          <w:rtl/>
        </w:rPr>
      </w:pPr>
      <w:r>
        <w:rPr>
          <w:rtl/>
        </w:rPr>
        <w:t>يمثل إنشاء المجلس بموجب المرسوم السلطاني 54/2005 نقلة نوعية هامة في تاريخ التنمية العمانية المبنية على المعرفة، ويقوم المجلس على تنظيم شؤون البحث العلمي وتشجيعه ودعمه بمختلف الوسائل الفنية والمادية، وتأسيس منظومة إبداعية تستجيب للمتطلبات المحلية والتوجهات العالمية وتعزز الانسجام الاجتماعي وتقود إلى الابتكار والتميز العلمي.</w:t>
      </w:r>
    </w:p>
    <w:p w:rsidR="007B5900" w:rsidRDefault="007B5900" w:rsidP="007B5900">
      <w:pPr>
        <w:pStyle w:val="NumberedParaAR"/>
        <w:tabs>
          <w:tab w:val="left" w:pos="1700"/>
          <w:tab w:val="left" w:pos="2267"/>
        </w:tabs>
        <w:rPr>
          <w:rtl/>
        </w:rPr>
      </w:pPr>
      <w:r>
        <w:rPr>
          <w:rtl/>
        </w:rPr>
        <w:t>وقام مجلس البحث العلمي بإنشاء:</w:t>
      </w:r>
    </w:p>
    <w:p w:rsidR="007B5900" w:rsidRDefault="007B5900" w:rsidP="007B5900">
      <w:pPr>
        <w:pStyle w:val="NumberedParaAR"/>
        <w:numPr>
          <w:ilvl w:val="0"/>
          <w:numId w:val="0"/>
        </w:numPr>
        <w:tabs>
          <w:tab w:val="left" w:pos="1700"/>
          <w:tab w:val="left" w:pos="2267"/>
        </w:tabs>
        <w:ind w:left="1134" w:hanging="567"/>
        <w:rPr>
          <w:rtl/>
        </w:rPr>
      </w:pPr>
      <w:r>
        <w:rPr>
          <w:rtl/>
        </w:rPr>
        <w:t>•</w:t>
      </w:r>
      <w:r>
        <w:rPr>
          <w:rtl/>
        </w:rPr>
        <w:tab/>
      </w:r>
      <w:r w:rsidRPr="007511C7">
        <w:rPr>
          <w:b/>
          <w:bCs/>
          <w:rtl/>
        </w:rPr>
        <w:t xml:space="preserve">مركز عمان للموارد الوراثية والحيوانية والنباتية </w:t>
      </w:r>
      <w:r>
        <w:rPr>
          <w:rtl/>
        </w:rPr>
        <w:t xml:space="preserve">عام 2012 بناء على التوجيهات السامية لحضرة صاحب الجلالة السلطان قابوس بن سعيد </w:t>
      </w:r>
      <w:r>
        <w:rPr>
          <w:rFonts w:hint="cs"/>
          <w:rtl/>
        </w:rPr>
        <w:t>لاستعراض</w:t>
      </w:r>
      <w:r>
        <w:rPr>
          <w:rtl/>
        </w:rPr>
        <w:t xml:space="preserve"> الفرص المتاحة في السلطنة في حماية الموارد الوراثية العالمية، وتكمن مهمة المجلس في التشجيع على الاستغلال المستدام والتنوع الجيني في الحيوانات والنباتات والكائنات الدقيقة في عمان كمورد للتراث الطبيعي، كما يهدف إلى تطوير مركز تعاوني بجميع أنشطة الموارد الوراثية الحيوانية والنباتية، بالإضافة إلى مشاركة عمله مع عالم العلوم وبناء القدرات المحلية المعترف بها في مجال الموارد الوراثية، والترويج للأبحاث العالمية والابتكارات العملية والعلمية.</w:t>
      </w:r>
    </w:p>
    <w:p w:rsidR="007B5900" w:rsidRDefault="007B5900" w:rsidP="007B5900">
      <w:pPr>
        <w:pStyle w:val="NumberedParaAR"/>
        <w:keepLines/>
        <w:numPr>
          <w:ilvl w:val="0"/>
          <w:numId w:val="0"/>
        </w:numPr>
        <w:tabs>
          <w:tab w:val="left" w:pos="1700"/>
          <w:tab w:val="left" w:pos="2267"/>
        </w:tabs>
        <w:ind w:left="1134" w:hanging="567"/>
        <w:rPr>
          <w:rtl/>
        </w:rPr>
      </w:pPr>
      <w:r>
        <w:rPr>
          <w:rtl/>
        </w:rPr>
        <w:lastRenderedPageBreak/>
        <w:t>•</w:t>
      </w:r>
      <w:r>
        <w:rPr>
          <w:rtl/>
        </w:rPr>
        <w:tab/>
      </w:r>
      <w:r w:rsidRPr="007511C7">
        <w:rPr>
          <w:b/>
          <w:bCs/>
          <w:rtl/>
        </w:rPr>
        <w:t>مجمع الابتكار مسقط</w:t>
      </w:r>
      <w:r>
        <w:rPr>
          <w:rtl/>
        </w:rPr>
        <w:t xml:space="preserve">، ويعد من أبرز مبادرات مجلس البحث العلمي لتطوير البحوث العلمية والتشجيع على الابتكار بهدف تفعيل الربط بين القطاع الاكاديمي والخاص وبين مختلف شرائح المجتمع المحلي والعالمي، ويوفر المجمع بيئة حاضنة ومحفزة للباحثين والمبتكرين ورواد الأعمال من خلال تقديم الدعم المناسب وتوفير كافة الاحتياجات التي تسهم في تنمية القوى البشرية وتزيد دافعيتهم نحو البحث العلمي، فضلاً عن رفع مشاركتهم في </w:t>
      </w:r>
      <w:r>
        <w:rPr>
          <w:rFonts w:hint="cs"/>
          <w:rtl/>
        </w:rPr>
        <w:t>استغلال</w:t>
      </w:r>
      <w:r>
        <w:rPr>
          <w:rtl/>
        </w:rPr>
        <w:t xml:space="preserve"> المعارف وتطوير الأفكار والمنتجات القائمة على البحوث العلمية وتحويلها إلى ناتج محلي قائم على البحث العلمي والابتكار مما سيؤدي إلى تعزيز جهود الحكومة في تنويع</w:t>
      </w:r>
      <w:r>
        <w:rPr>
          <w:rFonts w:hint="cs"/>
          <w:rtl/>
        </w:rPr>
        <w:t> </w:t>
      </w:r>
      <w:r>
        <w:rPr>
          <w:rtl/>
        </w:rPr>
        <w:t>الاقتصاد.</w:t>
      </w:r>
    </w:p>
    <w:p w:rsidR="007B5900" w:rsidRPr="007511C7" w:rsidRDefault="007B5900" w:rsidP="007B5900">
      <w:pPr>
        <w:pStyle w:val="NumberedParaAR"/>
        <w:numPr>
          <w:ilvl w:val="0"/>
          <w:numId w:val="0"/>
        </w:numPr>
        <w:tabs>
          <w:tab w:val="left" w:pos="1700"/>
          <w:tab w:val="left" w:pos="2267"/>
        </w:tabs>
        <w:rPr>
          <w:u w:val="single"/>
          <w:rtl/>
        </w:rPr>
      </w:pPr>
      <w:r w:rsidRPr="007511C7">
        <w:rPr>
          <w:u w:val="single"/>
          <w:rtl/>
        </w:rPr>
        <w:t>مركز الابتكار الصناعي</w:t>
      </w:r>
    </w:p>
    <w:p w:rsidR="007B5900" w:rsidRDefault="007B5900" w:rsidP="007B5900">
      <w:pPr>
        <w:pStyle w:val="NumberedParaAR"/>
        <w:tabs>
          <w:tab w:val="left" w:pos="1700"/>
          <w:tab w:val="left" w:pos="2267"/>
        </w:tabs>
        <w:rPr>
          <w:rtl/>
        </w:rPr>
      </w:pPr>
      <w:r>
        <w:rPr>
          <w:rtl/>
        </w:rPr>
        <w:t xml:space="preserve">تم </w:t>
      </w:r>
      <w:r>
        <w:rPr>
          <w:rFonts w:hint="cs"/>
          <w:rtl/>
        </w:rPr>
        <w:t>افتتاح</w:t>
      </w:r>
      <w:r>
        <w:rPr>
          <w:rtl/>
        </w:rPr>
        <w:t xml:space="preserve"> المركز عام 2010م، ويهدف إلى إيجاد وسائل مستدامة لنشر ثقافة الابتكار في القطاع الصناعي في السلطنة بغرض تطوير الصناعات العمانية </w:t>
      </w:r>
      <w:r>
        <w:rPr>
          <w:rFonts w:hint="cs"/>
          <w:rtl/>
        </w:rPr>
        <w:t>والارتقاء</w:t>
      </w:r>
      <w:r>
        <w:rPr>
          <w:rtl/>
        </w:rPr>
        <w:t xml:space="preserve"> بها، ومساعدة القطاع الصناعي لتطوير منتجاته وزيادة قدرته الاستيعابية لدخول أسواق جديدة محلية وعالمية، كما يهدف المركز إلى دعم المشاريع الصناعية وربطها بمراكز البحوث المختلفة وإبراز منافع التعاون مع المجتمع البحثي المتمثل في الجامعات والمختبرات والمعاهد والمراكز العلمية.</w:t>
      </w:r>
    </w:p>
    <w:p w:rsidR="007B5900" w:rsidRPr="007511C7" w:rsidRDefault="007B5900" w:rsidP="007B5900">
      <w:pPr>
        <w:pStyle w:val="NumberedParaAR"/>
        <w:numPr>
          <w:ilvl w:val="0"/>
          <w:numId w:val="0"/>
        </w:numPr>
        <w:tabs>
          <w:tab w:val="left" w:pos="1700"/>
          <w:tab w:val="left" w:pos="2267"/>
        </w:tabs>
        <w:rPr>
          <w:u w:val="single"/>
          <w:rtl/>
        </w:rPr>
      </w:pPr>
      <w:r w:rsidRPr="007511C7">
        <w:rPr>
          <w:u w:val="single"/>
          <w:rtl/>
        </w:rPr>
        <w:t>الهيئة العامة لتنمية المؤسسات الصغيرة والمتوسطة (ريادة)</w:t>
      </w:r>
    </w:p>
    <w:p w:rsidR="007B5900" w:rsidRDefault="007B5900" w:rsidP="007B5900">
      <w:pPr>
        <w:pStyle w:val="NumberedParaAR"/>
        <w:tabs>
          <w:tab w:val="left" w:pos="1700"/>
          <w:tab w:val="left" w:pos="2267"/>
        </w:tabs>
        <w:rPr>
          <w:rtl/>
        </w:rPr>
      </w:pPr>
      <w:r>
        <w:rPr>
          <w:rtl/>
        </w:rPr>
        <w:t xml:space="preserve">انشئت الهيئة بموجب المرسوم السلطاني رقم 36/2013 وتتولى مهمة النهوض بقطاع المؤسسات الصغيرة والمتوسطة وتعزيز دورها في تنمية الاقتصاد الوطني، وذلك من خلال تقديم مجموعة متكاملة من الخدمات الفنية والتدريبية والاستشارية المختلفة، وتعمل على غرس ثقافة ريادة </w:t>
      </w:r>
      <w:r>
        <w:rPr>
          <w:rFonts w:hint="cs"/>
          <w:rtl/>
        </w:rPr>
        <w:t>الأعمال</w:t>
      </w:r>
      <w:r>
        <w:rPr>
          <w:rtl/>
        </w:rPr>
        <w:t xml:space="preserve"> والعمل الحر لدى الناشئة والشباب، وتعزيز القدرة التنافسية للمؤسسات القائمة، وزيادة قدرة المؤسسات على تحقيق قيمة مضافة للاقتصاد الوطني والمساهمة في التنويع الاقتصادي ودعم الابتكار واستخدام التقنيات الحديثة.</w:t>
      </w:r>
    </w:p>
    <w:p w:rsidR="007B5900" w:rsidRPr="00487D7B" w:rsidRDefault="007B5900" w:rsidP="007B5900">
      <w:pPr>
        <w:pStyle w:val="NumberedParaAR"/>
        <w:numPr>
          <w:ilvl w:val="0"/>
          <w:numId w:val="0"/>
        </w:numPr>
        <w:tabs>
          <w:tab w:val="left" w:pos="1700"/>
          <w:tab w:val="left" w:pos="2267"/>
        </w:tabs>
        <w:rPr>
          <w:i/>
          <w:iCs/>
          <w:rtl/>
        </w:rPr>
      </w:pPr>
      <w:r w:rsidRPr="00487D7B">
        <w:rPr>
          <w:i/>
          <w:iCs/>
          <w:rtl/>
        </w:rPr>
        <w:t xml:space="preserve">الصناديق الداعمة لمشاريع ريادة </w:t>
      </w:r>
      <w:r w:rsidRPr="00487D7B">
        <w:rPr>
          <w:rFonts w:hint="cs"/>
          <w:i/>
          <w:iCs/>
          <w:rtl/>
        </w:rPr>
        <w:t>الأعمال</w:t>
      </w:r>
      <w:r w:rsidRPr="00487D7B">
        <w:rPr>
          <w:i/>
          <w:iCs/>
          <w:rtl/>
        </w:rPr>
        <w:t xml:space="preserve"> الوطنية</w:t>
      </w:r>
    </w:p>
    <w:p w:rsidR="007B5900" w:rsidRPr="007511C7" w:rsidRDefault="007B5900" w:rsidP="007B5900">
      <w:pPr>
        <w:pStyle w:val="NumberedParaAR"/>
        <w:numPr>
          <w:ilvl w:val="0"/>
          <w:numId w:val="0"/>
        </w:numPr>
        <w:tabs>
          <w:tab w:val="left" w:pos="1700"/>
          <w:tab w:val="left" w:pos="2267"/>
        </w:tabs>
        <w:rPr>
          <w:u w:val="single"/>
          <w:rtl/>
        </w:rPr>
      </w:pPr>
      <w:r>
        <w:rPr>
          <w:u w:val="single"/>
          <w:rtl/>
        </w:rPr>
        <w:t>صندوق الرفد</w:t>
      </w:r>
    </w:p>
    <w:p w:rsidR="007B5900" w:rsidRDefault="007B5900" w:rsidP="007B5900">
      <w:pPr>
        <w:pStyle w:val="NumberedParaAR"/>
        <w:tabs>
          <w:tab w:val="left" w:pos="1700"/>
          <w:tab w:val="left" w:pos="2267"/>
        </w:tabs>
        <w:rPr>
          <w:rtl/>
        </w:rPr>
      </w:pPr>
      <w:r>
        <w:rPr>
          <w:rtl/>
        </w:rPr>
        <w:t xml:space="preserve">انشئ بموجب المرسوم السلطاني 6/2013، ويستهدف الشباب الباحث عن عمل والمهنيون والحرفيون في مجال الصناعات الحرفية والمرأة الريفية، ويتولى إعداد وتنفيذ برامج تمويلية للمشاريع الواعدة والموفرة لفرص العمل، وتمكين رواد الأعمال من تطوير أعمالهم التجارية وضمان تحقيق الاستقلال المالي </w:t>
      </w:r>
      <w:r>
        <w:rPr>
          <w:rFonts w:hint="cs"/>
          <w:rtl/>
        </w:rPr>
        <w:t>والإداري</w:t>
      </w:r>
      <w:r>
        <w:rPr>
          <w:rtl/>
        </w:rPr>
        <w:t xml:space="preserve"> لمؤسساتهم، وتعزيز القدرات التنافسية من خلال تطوير منتجات وخدمات قادرة على المنافسة في الأسواق المحلية والإقليمية.</w:t>
      </w:r>
    </w:p>
    <w:p w:rsidR="007B5900" w:rsidRPr="007511C7" w:rsidRDefault="007B5900" w:rsidP="007B5900">
      <w:pPr>
        <w:pStyle w:val="NumberedParaAR"/>
        <w:numPr>
          <w:ilvl w:val="0"/>
          <w:numId w:val="0"/>
        </w:numPr>
        <w:tabs>
          <w:tab w:val="left" w:pos="1700"/>
          <w:tab w:val="left" w:pos="2267"/>
        </w:tabs>
        <w:rPr>
          <w:i/>
          <w:iCs/>
          <w:rtl/>
        </w:rPr>
      </w:pPr>
      <w:r w:rsidRPr="007511C7">
        <w:rPr>
          <w:i/>
          <w:iCs/>
          <w:rtl/>
        </w:rPr>
        <w:t>صندوق تنمية المؤسسات الصغير</w:t>
      </w:r>
      <w:r>
        <w:rPr>
          <w:i/>
          <w:iCs/>
          <w:rtl/>
        </w:rPr>
        <w:t>ة والمتوسطة من قبل القطاع الخاص</w:t>
      </w:r>
    </w:p>
    <w:p w:rsidR="007B5900" w:rsidRDefault="007B5900" w:rsidP="007B5900">
      <w:pPr>
        <w:pStyle w:val="NumberedParaAR"/>
        <w:tabs>
          <w:tab w:val="left" w:pos="1700"/>
          <w:tab w:val="left" w:pos="2267"/>
        </w:tabs>
        <w:rPr>
          <w:rtl/>
        </w:rPr>
      </w:pPr>
      <w:r>
        <w:rPr>
          <w:rtl/>
        </w:rPr>
        <w:t xml:space="preserve">هو إحدى مبادرات التنمية من أجل الشراكة برأسمال يصل إلى 250 مليون ريال عماني، ويساهم في نمو المؤسسات الصغيرة والمتوسطة وإيجاد رواد أعمال ومؤسسات جدد، ويسعى الصندوق إلى </w:t>
      </w:r>
      <w:r>
        <w:rPr>
          <w:rFonts w:hint="cs"/>
          <w:rtl/>
        </w:rPr>
        <w:t>استثمار</w:t>
      </w:r>
      <w:r>
        <w:rPr>
          <w:rtl/>
        </w:rPr>
        <w:t xml:space="preserve"> رأس المال والقروض المالية لتنفيذ </w:t>
      </w:r>
      <w:r>
        <w:rPr>
          <w:rFonts w:hint="cs"/>
          <w:rtl/>
        </w:rPr>
        <w:t>استراتيجية</w:t>
      </w:r>
      <w:r>
        <w:rPr>
          <w:rtl/>
        </w:rPr>
        <w:t xml:space="preserve"> المحاور الأربعة:</w:t>
      </w:r>
    </w:p>
    <w:p w:rsidR="007B5900" w:rsidRDefault="007B5900" w:rsidP="007B5900">
      <w:pPr>
        <w:pStyle w:val="NumberedParaAR"/>
        <w:numPr>
          <w:ilvl w:val="0"/>
          <w:numId w:val="83"/>
        </w:numPr>
        <w:tabs>
          <w:tab w:val="left" w:pos="1700"/>
          <w:tab w:val="left" w:pos="2267"/>
        </w:tabs>
        <w:ind w:left="1134" w:hanging="567"/>
        <w:rPr>
          <w:rtl/>
        </w:rPr>
      </w:pPr>
      <w:r>
        <w:rPr>
          <w:rtl/>
        </w:rPr>
        <w:t>ريادة الأعمال في الحرم الجامعي: ويستهدف كليات يتم اختيارها بالتنسيق مع وزارة التعليم العالي من أجل إنشاء أنشطة تجارية صغيرة في الحرم الجامعي، بهدف نشر ثقافة ريادة الأعمال وإدارة أندية ريادة الأعمال من خلال أنشطة تدريبية وريادية.</w:t>
      </w:r>
    </w:p>
    <w:p w:rsidR="007B5900" w:rsidRDefault="007B5900" w:rsidP="007B5900">
      <w:pPr>
        <w:pStyle w:val="NumberedParaAR"/>
        <w:numPr>
          <w:ilvl w:val="0"/>
          <w:numId w:val="83"/>
        </w:numPr>
        <w:tabs>
          <w:tab w:val="left" w:pos="1700"/>
          <w:tab w:val="left" w:pos="2267"/>
        </w:tabs>
        <w:ind w:left="1134" w:hanging="567"/>
        <w:rPr>
          <w:rtl/>
        </w:rPr>
      </w:pPr>
      <w:r>
        <w:rPr>
          <w:rtl/>
        </w:rPr>
        <w:lastRenderedPageBreak/>
        <w:t>تمويل المشاريع بصورة سريعة ومرنة، وبفائدة مدعومة للمؤسسات الصغيرة والمتوسطة المؤهلة تبدأ برأسمال 50 ألف ريال وحتى 300 ألف ريال عماني مع فترة سداد تمتد إلى 5 سنوات.</w:t>
      </w:r>
    </w:p>
    <w:p w:rsidR="007B5900" w:rsidRDefault="007B5900" w:rsidP="007B5900">
      <w:pPr>
        <w:pStyle w:val="NumberedParaAR"/>
        <w:numPr>
          <w:ilvl w:val="0"/>
          <w:numId w:val="83"/>
        </w:numPr>
        <w:tabs>
          <w:tab w:val="left" w:pos="1700"/>
          <w:tab w:val="left" w:pos="2267"/>
        </w:tabs>
        <w:ind w:left="1134" w:hanging="567"/>
        <w:rPr>
          <w:rtl/>
        </w:rPr>
      </w:pPr>
      <w:r>
        <w:rPr>
          <w:rtl/>
        </w:rPr>
        <w:t>الرعاية، من خلال المراقبة والتوجيه والدعم المحاسبي وتوفير البرمجيات القليلة التكلفة، وتعزيز المنافسة في</w:t>
      </w:r>
      <w:r>
        <w:rPr>
          <w:rFonts w:hint="cs"/>
          <w:rtl/>
        </w:rPr>
        <w:t> </w:t>
      </w:r>
      <w:r>
        <w:rPr>
          <w:rtl/>
        </w:rPr>
        <w:t>السوق.</w:t>
      </w:r>
    </w:p>
    <w:p w:rsidR="007B5900" w:rsidRDefault="007B5900" w:rsidP="007B5900">
      <w:pPr>
        <w:pStyle w:val="NumberedParaAR"/>
        <w:numPr>
          <w:ilvl w:val="0"/>
          <w:numId w:val="83"/>
        </w:numPr>
        <w:tabs>
          <w:tab w:val="left" w:pos="1700"/>
          <w:tab w:val="left" w:pos="2267"/>
        </w:tabs>
        <w:ind w:left="1134" w:hanging="567"/>
        <w:rPr>
          <w:rtl/>
        </w:rPr>
      </w:pPr>
      <w:r>
        <w:rPr>
          <w:rtl/>
        </w:rPr>
        <w:t>توفير البيئة المواتية من خلال الشراكة والفرص الاستثمارية، والعمل مع المؤسسات الكبيرة في المشاريع الضخمة لاسيما في مجال النفط والغاز.</w:t>
      </w:r>
    </w:p>
    <w:p w:rsidR="007B5900" w:rsidRPr="007511C7" w:rsidRDefault="007B5900" w:rsidP="007B5900">
      <w:pPr>
        <w:pStyle w:val="NumberedParaAR"/>
        <w:numPr>
          <w:ilvl w:val="0"/>
          <w:numId w:val="0"/>
        </w:numPr>
        <w:tabs>
          <w:tab w:val="left" w:pos="1700"/>
          <w:tab w:val="left" w:pos="2267"/>
        </w:tabs>
        <w:rPr>
          <w:u w:val="single"/>
          <w:rtl/>
        </w:rPr>
      </w:pPr>
      <w:r w:rsidRPr="007511C7">
        <w:rPr>
          <w:u w:val="single"/>
          <w:rtl/>
        </w:rPr>
        <w:t>الصندوق العماني للتكنولوجيا</w:t>
      </w:r>
    </w:p>
    <w:p w:rsidR="007B5900" w:rsidRDefault="007B5900" w:rsidP="007B5900">
      <w:pPr>
        <w:pStyle w:val="NumberedParaAR"/>
        <w:tabs>
          <w:tab w:val="left" w:pos="1700"/>
          <w:tab w:val="left" w:pos="2267"/>
        </w:tabs>
        <w:rPr>
          <w:rtl/>
        </w:rPr>
      </w:pPr>
      <w:r>
        <w:rPr>
          <w:rtl/>
        </w:rPr>
        <w:t xml:space="preserve">دشن الصندوق العماني للاستثمار في أكتوبر 2016م الصندوق العماني للتكنولوجيا برأسمال قدرة 200 مليون دولار أمريكي، ويركز على الاستثمار في المؤسسات الناشئة والأفكار الإبداعية المبتكرة في قطاع تقنية المعلومات في سلطنة عمان، ويهدف الصندوق من خلال ثلاثة صناديق استثمارية (المرحلة المبكرة، مرحلة التسريع، مرحلة النمو) إلى أن يكون مركزا </w:t>
      </w:r>
      <w:r>
        <w:rPr>
          <w:rFonts w:hint="cs"/>
          <w:rtl/>
        </w:rPr>
        <w:t>للابتكار</w:t>
      </w:r>
      <w:r>
        <w:rPr>
          <w:rtl/>
        </w:rPr>
        <w:t xml:space="preserve"> التقني في المنطقة وجعل عمان الوجهة المفضلة لرواد الأعمال المحليين والدوليين.</w:t>
      </w:r>
    </w:p>
    <w:p w:rsidR="007B5900" w:rsidRPr="007511C7" w:rsidRDefault="007B5900" w:rsidP="007B5900">
      <w:pPr>
        <w:pStyle w:val="NumberedParaAR"/>
        <w:numPr>
          <w:ilvl w:val="0"/>
          <w:numId w:val="0"/>
        </w:numPr>
        <w:tabs>
          <w:tab w:val="left" w:pos="1700"/>
          <w:tab w:val="left" w:pos="2267"/>
        </w:tabs>
        <w:rPr>
          <w:u w:val="single"/>
          <w:rtl/>
        </w:rPr>
      </w:pPr>
      <w:r w:rsidRPr="007511C7">
        <w:rPr>
          <w:u w:val="single"/>
          <w:rtl/>
        </w:rPr>
        <w:t>الشركة الع</w:t>
      </w:r>
      <w:r>
        <w:rPr>
          <w:rFonts w:hint="cs"/>
          <w:u w:val="single"/>
          <w:rtl/>
        </w:rPr>
        <w:t>ُ</w:t>
      </w:r>
      <w:r w:rsidRPr="007511C7">
        <w:rPr>
          <w:u w:val="single"/>
          <w:rtl/>
        </w:rPr>
        <w:t>مانية</w:t>
      </w:r>
      <w:r>
        <w:rPr>
          <w:u w:val="single"/>
          <w:rtl/>
        </w:rPr>
        <w:t xml:space="preserve"> لتطوير</w:t>
      </w:r>
      <w:r>
        <w:rPr>
          <w:rFonts w:hint="cs"/>
          <w:u w:val="single"/>
          <w:rtl/>
        </w:rPr>
        <w:t xml:space="preserve"> </w:t>
      </w:r>
      <w:r>
        <w:rPr>
          <w:u w:val="single"/>
          <w:rtl/>
        </w:rPr>
        <w:t>الابتكار القابضة ش م ع م</w:t>
      </w:r>
    </w:p>
    <w:p w:rsidR="007B5900" w:rsidRDefault="007B5900" w:rsidP="007B5900">
      <w:pPr>
        <w:pStyle w:val="NumberedParaAR"/>
        <w:tabs>
          <w:tab w:val="left" w:pos="1700"/>
          <w:tab w:val="left" w:pos="2267"/>
        </w:tabs>
        <w:rPr>
          <w:rtl/>
        </w:rPr>
      </w:pPr>
      <w:r>
        <w:rPr>
          <w:rtl/>
        </w:rPr>
        <w:t>تأسست في عام 2016م من قبل مجموعة من الشركاء هم الصندوق الاحتياطي العام للدولة، وشركة النفط العمانية، ومجلس البحث العلمي، والشركة العمانية للاتصالات، وتستثمر العمانية لتطوير الابتكار في شركات التقنية المتطورة وتعزيز نقل التكنولوجيا، والاستفادة من الموارد البشرية والطبيعية المتوفرة في السلطنة، الأمر الذي يساهم في توطين التقنية المتطورة في السلطنة ونمو الاقتصاد المبني على المعرفة.</w:t>
      </w:r>
    </w:p>
    <w:p w:rsidR="007B5900" w:rsidRPr="006108F3" w:rsidRDefault="007B5900" w:rsidP="007B5900">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7B5900">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Default="007B5900" w:rsidP="007B5900">
      <w:pPr>
        <w:pStyle w:val="NumberedParaAR"/>
      </w:pPr>
      <w:r>
        <w:rPr>
          <w:rtl/>
        </w:rPr>
        <w:t>تهدف سلطنة عمان، من خلال استضافتها للمكتب الخارجي، إلى تطوير نظام شامل وفعال للملكية الفكرية يدعم تنفيذ وتحقيق رؤية وأهداف الاستراتيجية الوطنية للابتكار.</w:t>
      </w:r>
    </w:p>
    <w:p w:rsidR="007B5900" w:rsidRDefault="007B5900" w:rsidP="007B5900">
      <w:pPr>
        <w:pStyle w:val="NumberedParaAR"/>
      </w:pPr>
      <w:r>
        <w:rPr>
          <w:rFonts w:hint="cs"/>
          <w:rtl/>
        </w:rPr>
        <w:t>إن</w:t>
      </w:r>
      <w:r>
        <w:rPr>
          <w:rtl/>
        </w:rPr>
        <w:t xml:space="preserve"> وجود مكتب خارجي في سلطنة عمان سوف يساهم في دعم مساعي الركيزة المؤسساتية للملكية الفكرية في إعداد </w:t>
      </w:r>
      <w:r>
        <w:rPr>
          <w:rFonts w:hint="cs"/>
          <w:rtl/>
        </w:rPr>
        <w:t>استراتيجية</w:t>
      </w:r>
      <w:r>
        <w:rPr>
          <w:rtl/>
        </w:rPr>
        <w:t xml:space="preserve"> وطنية للملكية الفكرية.</w:t>
      </w:r>
    </w:p>
    <w:p w:rsidR="007B5900" w:rsidRPr="006108F3" w:rsidRDefault="007B5900" w:rsidP="007B5900">
      <w:pPr>
        <w:pStyle w:val="NumberedParaAR"/>
        <w:ind w:firstLine="1"/>
        <w:rPr>
          <w:rtl/>
        </w:rPr>
      </w:pPr>
      <w:r>
        <w:rPr>
          <w:rtl/>
        </w:rPr>
        <w:t>سوف يتعاون المكتب الخارجي من خلال وزارة التجارة والصناعة مع المؤسسات الداعمة للابتكار في السلطنة بهدف الترويج لخدمات الويبو، والتنفيذ الفعال لأنشطة المساعدة التقنية وبناء القدرات، وتحسين فهم مسائل الملكية الفكرية واحترامها وتحسين أنظمة الملكية الفكرية.</w:t>
      </w:r>
    </w:p>
    <w:p w:rsidR="007B5900" w:rsidRPr="006108F3" w:rsidRDefault="007B5900" w:rsidP="007B5900">
      <w:pPr>
        <w:pStyle w:val="NormalParaAR"/>
        <w:keepNext/>
        <w:rPr>
          <w:b/>
          <w:bCs/>
          <w:color w:val="1F497D"/>
          <w:rtl/>
        </w:rPr>
      </w:pPr>
      <w:r w:rsidRPr="006108F3">
        <w:rPr>
          <w:b/>
          <w:bCs/>
          <w:color w:val="1F497D"/>
          <w:rtl/>
        </w:rPr>
        <w:lastRenderedPageBreak/>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15"/>
      </w:r>
      <w:r w:rsidRPr="006108F3">
        <w:rPr>
          <w:i/>
          <w:iCs/>
          <w:color w:val="1F497D"/>
          <w:rtl/>
        </w:rPr>
        <w:t>)</w:t>
      </w:r>
      <w:r w:rsidRPr="006108F3">
        <w:rPr>
          <w:b/>
          <w:bCs/>
          <w:color w:val="1F497D"/>
          <w:rtl/>
        </w:rPr>
        <w:t>:</w:t>
      </w:r>
    </w:p>
    <w:p w:rsidR="007B5900" w:rsidRDefault="007B5900" w:rsidP="007B5900">
      <w:pPr>
        <w:pStyle w:val="NumberedParaAR"/>
      </w:pPr>
      <w:r>
        <w:rPr>
          <w:rtl/>
        </w:rPr>
        <w:t>سوف تتمحور أنشطة المكتب الخارجي في دعم تنفيذ البرامج التشغيلية لخطة عمل ركيزة الملكية الفكرية في إطار الاستراتيجية الوطنية للابتكار.</w:t>
      </w:r>
    </w:p>
    <w:p w:rsidR="007B5900" w:rsidRDefault="007B5900" w:rsidP="007B5900">
      <w:pPr>
        <w:pStyle w:val="NumberedParaAR"/>
      </w:pPr>
      <w:r>
        <w:rPr>
          <w:rtl/>
        </w:rPr>
        <w:t xml:space="preserve">إعداد وتطوير الموارد البشرية الوطنية من خلال برنامج وطني للتدريب والتعليم في مجال الملكية الفكرية يشمل المدارس الابتدائية </w:t>
      </w:r>
      <w:r>
        <w:rPr>
          <w:rFonts w:hint="cs"/>
          <w:rtl/>
        </w:rPr>
        <w:t>والإعدادية</w:t>
      </w:r>
      <w:r>
        <w:rPr>
          <w:rtl/>
        </w:rPr>
        <w:t xml:space="preserve"> والثانوية، والمؤسسات الأكاديمية والبحثية، والمؤسسات القانونية والقضائية.</w:t>
      </w:r>
    </w:p>
    <w:p w:rsidR="007B5900" w:rsidRDefault="007B5900" w:rsidP="007B5900">
      <w:pPr>
        <w:pStyle w:val="NumberedParaAR"/>
      </w:pPr>
      <w:r>
        <w:rPr>
          <w:rtl/>
        </w:rPr>
        <w:t>برنامج تدريبي وتأهيلي للفاحصين في البراءات والعلامات التجارية والموارد التقنية المتعلقة بقواعد البيانات التقنية.</w:t>
      </w:r>
    </w:p>
    <w:p w:rsidR="007B5900" w:rsidRDefault="007B5900" w:rsidP="007B5900">
      <w:pPr>
        <w:pStyle w:val="NumberedParaAR"/>
      </w:pPr>
      <w:r>
        <w:rPr>
          <w:rtl/>
        </w:rPr>
        <w:t xml:space="preserve">الدعم في </w:t>
      </w:r>
      <w:r>
        <w:rPr>
          <w:rFonts w:hint="cs"/>
          <w:rtl/>
        </w:rPr>
        <w:t>إنشاء</w:t>
      </w:r>
      <w:r>
        <w:rPr>
          <w:rtl/>
        </w:rPr>
        <w:t xml:space="preserve"> وتنفيذ نظام في مكاتب الملكية الفكرية </w:t>
      </w:r>
      <w:r>
        <w:rPr>
          <w:rFonts w:hint="cs"/>
          <w:rtl/>
        </w:rPr>
        <w:t>وإنشاء</w:t>
      </w:r>
      <w:r>
        <w:rPr>
          <w:rtl/>
        </w:rPr>
        <w:t xml:space="preserve"> مراكز لدعم التكنولوجيا والابتكار بهدف تزويد مؤسسات التعليم العالي والبحث العلمي بمعلومات عن البراءات وغيرها من المسائل المتعلقة بالملكية الفكرية وتنفيذ نظام شبكة معلومات تسهم في تعزيز نقل التكنولوجيا.</w:t>
      </w:r>
    </w:p>
    <w:p w:rsidR="007B5900" w:rsidRDefault="007B5900" w:rsidP="007B5900">
      <w:pPr>
        <w:pStyle w:val="NumberedParaAR"/>
      </w:pPr>
      <w:r>
        <w:rPr>
          <w:rtl/>
        </w:rPr>
        <w:t>تعزيز أنشطة البحث والتطوير في مجال الملكية الفكرية.</w:t>
      </w:r>
    </w:p>
    <w:p w:rsidR="007B5900" w:rsidRDefault="007B5900" w:rsidP="007B5900">
      <w:pPr>
        <w:pStyle w:val="NumberedParaAR"/>
      </w:pPr>
      <w:r>
        <w:rPr>
          <w:rtl/>
        </w:rPr>
        <w:t>الدعم في إعداد برامج وحملات إعلامية وتوعوية مستدامة عن الفوائد الاجتماعية والاقتصادية للأعمال التجارية المبنية على الملكية الفكرية والأخطار الناجمة عن الأنشطة المتعلقة بالتزييف والقرصنة والتعدي على حقوق الملكية الفكرية.</w:t>
      </w:r>
    </w:p>
    <w:p w:rsidR="007B5900" w:rsidRPr="006108F3" w:rsidRDefault="007B5900" w:rsidP="007B5900">
      <w:pPr>
        <w:pStyle w:val="NumberedParaAR"/>
      </w:pPr>
      <w:r>
        <w:rPr>
          <w:rtl/>
        </w:rPr>
        <w:t xml:space="preserve">الدعم على تطوير نظام فعال </w:t>
      </w:r>
      <w:proofErr w:type="spellStart"/>
      <w:r>
        <w:rPr>
          <w:rtl/>
        </w:rPr>
        <w:t>لادارة</w:t>
      </w:r>
      <w:proofErr w:type="spellEnd"/>
      <w:r>
        <w:rPr>
          <w:rtl/>
        </w:rPr>
        <w:t xml:space="preserve"> خدمات الملكية الفكرية استنادا إلى أفضل الممارسات في مكاتب الملكية الفكرية.</w:t>
      </w:r>
    </w:p>
    <w:p w:rsidR="007B5900" w:rsidRPr="006108F3" w:rsidRDefault="007B5900" w:rsidP="007B5900">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Default="007B5900" w:rsidP="007B5900">
      <w:pPr>
        <w:pStyle w:val="NumberedParaAR"/>
      </w:pPr>
      <w:r>
        <w:rPr>
          <w:rtl/>
        </w:rPr>
        <w:t>سوف يسهم المكتب الخارجي في تحقيق أهداف الويبو الاستراتيجية نظراً لالتزام السلطنة بتلك الأهداف في إطار الاستراتيجية الوطنية للابتكار.</w:t>
      </w:r>
    </w:p>
    <w:p w:rsidR="007B5900" w:rsidRPr="006108F3" w:rsidRDefault="007B5900" w:rsidP="007B5900">
      <w:pPr>
        <w:pStyle w:val="NumberedParaAR"/>
        <w:ind w:firstLine="1"/>
        <w:rPr>
          <w:rtl/>
        </w:rPr>
      </w:pPr>
      <w:r>
        <w:rPr>
          <w:rtl/>
        </w:rPr>
        <w:t>تنفيذ المكتب الخارجي لبرامج الدعم الفنية في بيئة مؤسساتية متعاونة، سيؤدي إلى تطوير وتحديث أدوات ونماذج جديدة في مجال الملكية الفكرية.</w:t>
      </w:r>
    </w:p>
    <w:p w:rsidR="007B5900" w:rsidRPr="006108F3" w:rsidRDefault="007B5900" w:rsidP="007B5900">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16"/>
      </w:r>
      <w:r w:rsidRPr="006108F3">
        <w:rPr>
          <w:i/>
          <w:iCs/>
          <w:color w:val="1F497D"/>
          <w:rtl/>
        </w:rPr>
        <w:t xml:space="preserve"> (مثل توفير المكاتب </w:t>
      </w:r>
      <w:r>
        <w:rPr>
          <w:rFonts w:hint="cs"/>
          <w:i/>
          <w:iCs/>
          <w:color w:val="1F497D"/>
          <w:rtl/>
        </w:rPr>
        <w:t>أ</w:t>
      </w:r>
      <w:r w:rsidRPr="006108F3">
        <w:rPr>
          <w:i/>
          <w:iCs/>
          <w:color w:val="1F497D"/>
          <w:rtl/>
        </w:rPr>
        <w:t>و</w:t>
      </w:r>
      <w:r>
        <w:rPr>
          <w:rFonts w:hint="cs"/>
          <w:i/>
          <w:iCs/>
          <w:color w:val="1F497D"/>
          <w:rtl/>
        </w:rPr>
        <w:t xml:space="preserve"> </w:t>
      </w:r>
      <w:r w:rsidRPr="006108F3">
        <w:rPr>
          <w:i/>
          <w:iCs/>
          <w:color w:val="1F497D"/>
          <w:rtl/>
        </w:rPr>
        <w:t>تغطية تكاليف</w:t>
      </w:r>
      <w:r>
        <w:rPr>
          <w:rFonts w:hint="cs"/>
          <w:i/>
          <w:iCs/>
          <w:color w:val="1F497D"/>
          <w:rtl/>
        </w:rPr>
        <w:t xml:space="preserve"> </w:t>
      </w:r>
      <w:r w:rsidRPr="006108F3">
        <w:rPr>
          <w:i/>
          <w:iCs/>
          <w:color w:val="1F497D"/>
          <w:rtl/>
        </w:rPr>
        <w:t xml:space="preserve">المرافق </w:t>
      </w:r>
      <w:r>
        <w:rPr>
          <w:rFonts w:hint="cs"/>
          <w:i/>
          <w:iCs/>
          <w:color w:val="1F497D"/>
          <w:rtl/>
        </w:rPr>
        <w:t xml:space="preserve">أو </w:t>
      </w:r>
      <w:r>
        <w:rPr>
          <w:i/>
          <w:iCs/>
          <w:color w:val="1F497D"/>
          <w:rtl/>
        </w:rPr>
        <w:t>الأمن</w:t>
      </w:r>
      <w:r w:rsidRPr="006108F3">
        <w:rPr>
          <w:i/>
          <w:iCs/>
          <w:color w:val="1F497D"/>
          <w:rtl/>
        </w:rPr>
        <w:t>)</w:t>
      </w:r>
      <w:r w:rsidRPr="006108F3">
        <w:rPr>
          <w:b/>
          <w:bCs/>
          <w:color w:val="1F497D"/>
          <w:rtl/>
        </w:rPr>
        <w:t>:</w:t>
      </w:r>
    </w:p>
    <w:p w:rsidR="007B5900" w:rsidRPr="007511C7" w:rsidRDefault="007B5900" w:rsidP="007B5900">
      <w:pPr>
        <w:pStyle w:val="NumberedParaAR"/>
        <w:ind w:firstLine="1"/>
        <w:rPr>
          <w:rtl/>
        </w:rPr>
      </w:pPr>
      <w:r w:rsidRPr="007511C7">
        <w:rPr>
          <w:rtl/>
        </w:rPr>
        <w:t>ستقوم السلطنة بتوفير المكان للمكتب المقترح مع توفير الأثاث والمعدات الأساسية والترتيبات الأمنية المناسبة، وسوف تيسر السلطنة كذلك التعاون مع الويبو لتشغيل المكتب واستخدامه في تعزيز وتطوير نظام الملكية الفكرية في سلطنة عمان والمنطقة.</w:t>
      </w:r>
    </w:p>
    <w:p w:rsidR="007B5900" w:rsidRDefault="007B5900" w:rsidP="007B5900">
      <w:pPr>
        <w:pStyle w:val="NormalParaAR"/>
        <w:rPr>
          <w:rtl/>
        </w:rPr>
      </w:pPr>
    </w:p>
    <w:p w:rsidR="007B5900" w:rsidRDefault="007B5900" w:rsidP="007B5900">
      <w:pPr>
        <w:pStyle w:val="NormalParaAR"/>
        <w:rPr>
          <w:rtl/>
        </w:rPr>
        <w:sectPr w:rsidR="007B5900" w:rsidSect="00EB7752">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413E22">
      <w:pPr>
        <w:pStyle w:val="NormalParaAR"/>
        <w:keepNext/>
        <w:pageBreakBefore/>
        <w:spacing w:after="480"/>
        <w:jc w:val="center"/>
        <w:rPr>
          <w:b/>
          <w:bCs/>
          <w:color w:val="1F497D"/>
          <w:rtl/>
        </w:rPr>
      </w:pPr>
      <w:r w:rsidRPr="00383C3A">
        <w:rPr>
          <w:b/>
          <w:bCs/>
          <w:color w:val="1F497D"/>
          <w:sz w:val="40"/>
          <w:szCs w:val="40"/>
          <w:rtl/>
        </w:rPr>
        <w:lastRenderedPageBreak/>
        <w:t>اقتراح بشأن فتح مكتب خارجي</w:t>
      </w:r>
      <w:r w:rsidRPr="006108F3">
        <w:rPr>
          <w:color w:val="1F497D"/>
          <w:vertAlign w:val="superscript"/>
          <w:rtl/>
        </w:rPr>
        <w:footnoteReference w:id="17"/>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6" w:name="_Toc482049282"/>
      <w:r w:rsidRPr="006108F3">
        <w:rPr>
          <w:rtl/>
        </w:rPr>
        <w:t>جمهورية كوريا</w:t>
      </w:r>
      <w:bookmarkEnd w:id="6"/>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1180616120"/>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714722331"/>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413E22">
      <w:pPr>
        <w:pStyle w:val="NormalParaAR"/>
        <w:jc w:val="center"/>
        <w:rPr>
          <w:i/>
          <w:iCs/>
          <w:rtl/>
        </w:rPr>
      </w:pPr>
      <w:r w:rsidRPr="006108F3">
        <w:rPr>
          <w:rFonts w:hint="cs"/>
          <w:i/>
          <w:iCs/>
          <w:rtl/>
        </w:rPr>
        <w:t>[لا ينطبق]</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7705567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21317826"/>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18"/>
      </w:r>
      <w:r w:rsidRPr="006108F3">
        <w:rPr>
          <w:b/>
          <w:bCs/>
          <w:color w:val="1F497D"/>
          <w:rtl/>
        </w:rPr>
        <w:t>:</w:t>
      </w:r>
    </w:p>
    <w:p w:rsidR="007B5900" w:rsidRDefault="007B5900" w:rsidP="007B5900">
      <w:pPr>
        <w:pStyle w:val="NormalParaAR"/>
        <w:numPr>
          <w:ilvl w:val="0"/>
          <w:numId w:val="69"/>
        </w:numPr>
        <w:ind w:left="0" w:firstLine="0"/>
        <w:rPr>
          <w:lang w:bidi="ar-EG"/>
        </w:rPr>
      </w:pPr>
      <w:r w:rsidRPr="00281AC3">
        <w:rPr>
          <w:rtl/>
          <w:lang w:bidi="ar-EG"/>
        </w:rPr>
        <w:t>جمهورية كوريا (كوريا) هي أفضل مكان لتنفيذ أنشطة تستجيب للمطالب الحالية لمستخدمي خدمات الويبو العالمية الأساسية للملكية الفكرية والاستفادة من تجارب كوريا الفريدة في استخدام الملكية الفكرية لتحقيق النمو الاقتصادي. وسيفضي إنشاء مكتب للويبو في كوريا إلى فوائد عظيمة لأداء عالم الملكية الفكرية وسيعزز نظام الملكية الفكرية بتعزيز أسس الملكية الفكرية وبنية الأعمال العالمية.</w:t>
      </w:r>
    </w:p>
    <w:p w:rsidR="007B5900" w:rsidRDefault="007B5900" w:rsidP="007B5900">
      <w:pPr>
        <w:pStyle w:val="NormalParaAR"/>
        <w:numPr>
          <w:ilvl w:val="0"/>
          <w:numId w:val="69"/>
        </w:numPr>
        <w:ind w:left="0" w:firstLine="0"/>
        <w:rPr>
          <w:lang w:bidi="ar-EG"/>
        </w:rPr>
      </w:pPr>
      <w:r>
        <w:rPr>
          <w:rFonts w:hint="cs"/>
          <w:rtl/>
          <w:lang w:bidi="ar-EG"/>
        </w:rPr>
        <w:t xml:space="preserve">وإن </w:t>
      </w:r>
      <w:r w:rsidRPr="00C1619C">
        <w:rPr>
          <w:rtl/>
          <w:lang w:bidi="ar-EG"/>
        </w:rPr>
        <w:t>كل الدول الأعضاء في الويبو مسؤولة عن ضمان تمكين الويبو مكاتبها الخارجية من تنفيذ برامجها بأكثر الطرائق فعالية والحصول على نواتج ممتازة.</w:t>
      </w:r>
      <w:r>
        <w:rPr>
          <w:rFonts w:hint="cs"/>
          <w:rtl/>
          <w:lang w:bidi="ar-EG"/>
        </w:rPr>
        <w:t xml:space="preserve"> و</w:t>
      </w:r>
      <w:r w:rsidRPr="00281AC3">
        <w:rPr>
          <w:rtl/>
          <w:lang w:bidi="ar-EG"/>
        </w:rPr>
        <w:t xml:space="preserve">من نافلة القول إن أهداف الويبو الرئيسية هي تطوير نظام عالمي للملكية الفكرية يحفز الابتكار والإبداع ويمكِّن البلدان النامية من الاستفادة من تلك الأنظمة العالمية للملكية الفكرية عن طريق تكوين كفاءاتها في مجال الملكية الفكرية ومن ثم إقامة دورة ابتكار فيها. </w:t>
      </w:r>
      <w:r w:rsidRPr="00C1619C">
        <w:rPr>
          <w:rtl/>
          <w:lang w:bidi="ar-EG"/>
        </w:rPr>
        <w:t>ونظراً إلى ولاية الويبو، ينبغي أن تقع مكاتبها الخارجية حيثما دارت عجلة الابتكار. ومن نافلة القول إن ذلك الموقع يجب أن يكون زاخراً بمستخدمي خدمات الملكية الفكرية وبالدراية العملية والخبرة الكافية في الجوانب الإنمائية.</w:t>
      </w:r>
      <w:r>
        <w:rPr>
          <w:rFonts w:hint="cs"/>
          <w:rtl/>
          <w:lang w:bidi="ar-EG"/>
        </w:rPr>
        <w:t xml:space="preserve"> </w:t>
      </w:r>
      <w:r w:rsidRPr="00281AC3">
        <w:rPr>
          <w:rtl/>
          <w:lang w:bidi="ar-EG"/>
        </w:rPr>
        <w:t>وسيتولى مكتب الويبو الخارجي في كوريا تنسيق خدمات التواصل العالمية لتحسين تلك الدورة.</w:t>
      </w:r>
    </w:p>
    <w:p w:rsidR="007B5900" w:rsidRPr="006C228A" w:rsidRDefault="007B5900" w:rsidP="007B5900">
      <w:pPr>
        <w:pStyle w:val="NormalParaAR"/>
        <w:keepNext/>
        <w:rPr>
          <w:u w:val="single"/>
          <w:rtl/>
          <w:lang w:bidi="ar-EG"/>
        </w:rPr>
      </w:pPr>
      <w:r w:rsidRPr="006C228A">
        <w:rPr>
          <w:u w:val="single"/>
          <w:rtl/>
          <w:lang w:bidi="ar-EG"/>
        </w:rPr>
        <w:lastRenderedPageBreak/>
        <w:t>كوريا مركز قوة للملكية الفكرية</w:t>
      </w:r>
    </w:p>
    <w:p w:rsidR="007B5900" w:rsidRDefault="007B5900" w:rsidP="007B5900">
      <w:pPr>
        <w:pStyle w:val="NormalParaAR"/>
        <w:keepLines/>
        <w:numPr>
          <w:ilvl w:val="0"/>
          <w:numId w:val="69"/>
        </w:numPr>
        <w:ind w:left="0" w:firstLine="0"/>
        <w:rPr>
          <w:lang w:bidi="ar-EG"/>
        </w:rPr>
      </w:pPr>
      <w:r>
        <w:rPr>
          <w:rtl/>
          <w:lang w:bidi="ar-EG"/>
        </w:rPr>
        <w:t>كوريا رائدة عالمية في الابتكار والإبداع من حيث استغلال نظام الملكية الفكرية. وتتميز كوريا حالياً عن غالبية البلدان بأنها تضم عدداً كبيراً من مستخدمي الخدمات المتعلقة بالملكية الفكرية، بما في ذلك خدمات الويبو العالمية الأساسية للملكية الفكرية. ولا نقصد بذلك الطلب المحتمل نتيجة تعداد السكان أو التنمية الوطنية وإنما الطلب الحالي الفعلي الذي يتعين على الويبو وأوساط الملكية الفكرية الاستجابة له.</w:t>
      </w:r>
    </w:p>
    <w:p w:rsidR="007B5900" w:rsidRDefault="007B5900" w:rsidP="007B5900">
      <w:pPr>
        <w:pStyle w:val="NormalParaAR"/>
        <w:numPr>
          <w:ilvl w:val="0"/>
          <w:numId w:val="69"/>
        </w:numPr>
        <w:ind w:left="0" w:firstLine="0"/>
        <w:rPr>
          <w:lang w:bidi="ar-EG"/>
        </w:rPr>
      </w:pPr>
      <w:r>
        <w:rPr>
          <w:rtl/>
          <w:lang w:bidi="ar-EG"/>
        </w:rPr>
        <w:t>وبلغ عدد الطلبات بناء على معاهدة البراءات التي أودعها كوريون 626 14 طلباً في عام 2015 وهو خامس أكبر عدد في العالم. وفي حين أن غالبية البلدان المتقدمة بدأت تصل إلى حد الاستقرار من حيث طلبات معاهدة البراءات، لا</w:t>
      </w:r>
      <w:r>
        <w:rPr>
          <w:rFonts w:hint="cs"/>
          <w:rtl/>
          <w:lang w:bidi="ar-EG"/>
        </w:rPr>
        <w:t> </w:t>
      </w:r>
      <w:r>
        <w:rPr>
          <w:rtl/>
          <w:lang w:bidi="ar-EG"/>
        </w:rPr>
        <w:t xml:space="preserve">تزال كوريا تشهد ازدياداً تدريجياً. ففي عام 2015 سجلت كوريا زيادة نسبتها </w:t>
      </w:r>
      <w:r>
        <w:rPr>
          <w:rFonts w:hint="cs"/>
          <w:rtl/>
          <w:lang w:bidi="ar-EG"/>
        </w:rPr>
        <w:t>%</w:t>
      </w:r>
      <w:r>
        <w:rPr>
          <w:rtl/>
          <w:lang w:bidi="ar-EG"/>
        </w:rPr>
        <w:t xml:space="preserve">11.5 مقارنة بالعام السابق في حين بلغت الزيادة الإجمالية في طلبات معاهدة البراءات </w:t>
      </w:r>
      <w:r>
        <w:rPr>
          <w:rFonts w:hint="cs"/>
          <w:rtl/>
          <w:lang w:bidi="ar-EG"/>
        </w:rPr>
        <w:t>%</w:t>
      </w:r>
      <w:r>
        <w:rPr>
          <w:rtl/>
          <w:lang w:bidi="ar-EG"/>
        </w:rPr>
        <w:t>1.7</w:t>
      </w:r>
      <w:r>
        <w:rPr>
          <w:lang w:bidi="ar-EG"/>
        </w:rPr>
        <w:t>.</w:t>
      </w:r>
      <w:r>
        <w:rPr>
          <w:rFonts w:hint="cs"/>
          <w:rtl/>
          <w:lang w:bidi="ar-EG"/>
        </w:rPr>
        <w:t xml:space="preserve"> </w:t>
      </w:r>
      <w:r w:rsidRPr="006C228A">
        <w:rPr>
          <w:rtl/>
          <w:lang w:bidi="ar-EG"/>
        </w:rPr>
        <w:t>وفضلاً عن ذلك، تعدّ اللغة الكورية، وهي لغة نشر بناء على معاهدة البراءات، خامس أكثر اللغات استخداماً في طلبات معاهدة البراءات.</w:t>
      </w:r>
    </w:p>
    <w:p w:rsidR="007B5900" w:rsidRDefault="007B5900" w:rsidP="007B5900">
      <w:pPr>
        <w:pStyle w:val="NormalParaAR"/>
        <w:numPr>
          <w:ilvl w:val="0"/>
          <w:numId w:val="69"/>
        </w:numPr>
        <w:ind w:left="0" w:firstLine="0"/>
        <w:rPr>
          <w:rtl/>
          <w:lang w:bidi="ar-EG"/>
        </w:rPr>
      </w:pPr>
      <w:r w:rsidRPr="006C228A">
        <w:rPr>
          <w:rtl/>
          <w:lang w:bidi="ar-EG"/>
        </w:rPr>
        <w:t>وتحتفظ طلبات البراءات الكورية بالمرتبة الرابعة في العالم من حيث عدد الطلبات الذي بلغ 015 238 طلباً في عام</w:t>
      </w:r>
      <w:r>
        <w:rPr>
          <w:rFonts w:hint="cs"/>
          <w:rtl/>
          <w:lang w:bidi="ar-EG"/>
        </w:rPr>
        <w:t> </w:t>
      </w:r>
      <w:r w:rsidRPr="006C228A">
        <w:rPr>
          <w:rtl/>
          <w:lang w:bidi="ar-EG"/>
        </w:rPr>
        <w:t>2015. وفي العام ذاته احتلت طلبات البراءات للمقيمين عن كل 100 مليار دولار من الناتج المحلي الإجمالي (9610</w:t>
      </w:r>
      <w:r>
        <w:rPr>
          <w:rFonts w:hint="cs"/>
          <w:rtl/>
          <w:lang w:bidi="ar-EG"/>
        </w:rPr>
        <w:t> </w:t>
      </w:r>
      <w:r w:rsidRPr="006C228A">
        <w:rPr>
          <w:rtl/>
          <w:lang w:bidi="ar-EG"/>
        </w:rPr>
        <w:t>طلبات) وعن كل مليون نسمة (3305 طلبات) المرتبة الأولى في العالم.</w:t>
      </w:r>
    </w:p>
    <w:p w:rsidR="007B5900" w:rsidRDefault="007B5900" w:rsidP="007B5900">
      <w:pPr>
        <w:pStyle w:val="NormalParaAR"/>
        <w:numPr>
          <w:ilvl w:val="0"/>
          <w:numId w:val="69"/>
        </w:numPr>
        <w:ind w:left="0" w:firstLine="0"/>
        <w:rPr>
          <w:rtl/>
          <w:lang w:bidi="ar-EG"/>
        </w:rPr>
      </w:pPr>
      <w:r w:rsidRPr="006C228A">
        <w:rPr>
          <w:rtl/>
          <w:lang w:bidi="ar-EG"/>
        </w:rPr>
        <w:t>وفيما يخص التصاميم الصناعية، تحتل طلبات التصاميم الكورية المرتبة الثانية في العالم. وتحتل المرتبة الأولى من حيث عدد طلبات المقيمين عن كل 100 مليار دولار من الناتج المحلي الإجمالي وعن كل مليون نسمة.</w:t>
      </w:r>
      <w:r>
        <w:rPr>
          <w:rFonts w:hint="cs"/>
          <w:rtl/>
          <w:lang w:bidi="ar-EG"/>
        </w:rPr>
        <w:t xml:space="preserve"> </w:t>
      </w:r>
      <w:r w:rsidRPr="006C228A">
        <w:rPr>
          <w:rtl/>
          <w:lang w:bidi="ar-EG"/>
        </w:rPr>
        <w:t>وتحتل كوريا المرتبة الثالثة في العالم من حيث عدد الطلبات الدولية بناء على نظام لاهاي بمجموع 548 طلباً، والمرتبة الرابعة في العالم من حيث عدد التصاميم في طلبات لاهاي الدولية بمجموع 1282 تصميماً في عام 2015.</w:t>
      </w:r>
    </w:p>
    <w:p w:rsidR="007B5900" w:rsidRDefault="007B5900" w:rsidP="007B5900">
      <w:pPr>
        <w:pStyle w:val="NormalParaAR"/>
        <w:numPr>
          <w:ilvl w:val="0"/>
          <w:numId w:val="69"/>
        </w:numPr>
        <w:ind w:left="0" w:firstLine="0"/>
        <w:rPr>
          <w:rtl/>
          <w:lang w:bidi="ar-EG"/>
        </w:rPr>
      </w:pPr>
      <w:r w:rsidRPr="006C228A">
        <w:rPr>
          <w:rtl/>
          <w:lang w:bidi="ar-EG"/>
        </w:rPr>
        <w:t>أما من حيث البحث والتطوير لتوليد الملكية الفكرية، فقد بلغت نسبة الإنفاق في كوريا على البحث والتطوير %4.3 من الناتج المحلي الإجمالي في عام 2014 وهي أعلى نسبة في العالم.</w:t>
      </w:r>
    </w:p>
    <w:p w:rsidR="007B5900" w:rsidRPr="006C228A" w:rsidRDefault="007B5900" w:rsidP="007B5900">
      <w:pPr>
        <w:pStyle w:val="NormalParaAR"/>
        <w:keepNext/>
        <w:rPr>
          <w:u w:val="single"/>
          <w:rtl/>
          <w:lang w:bidi="ar-EG"/>
        </w:rPr>
      </w:pPr>
      <w:r w:rsidRPr="006C228A">
        <w:rPr>
          <w:u w:val="single"/>
          <w:rtl/>
          <w:lang w:bidi="ar-EG"/>
        </w:rPr>
        <w:t>مساهمة كوريا في عالم الملكية الفكرية</w:t>
      </w:r>
    </w:p>
    <w:p w:rsidR="007B5900" w:rsidRDefault="007B5900" w:rsidP="007B5900">
      <w:pPr>
        <w:pStyle w:val="NormalParaAR"/>
        <w:numPr>
          <w:ilvl w:val="0"/>
          <w:numId w:val="69"/>
        </w:numPr>
        <w:ind w:left="0" w:firstLine="0"/>
        <w:rPr>
          <w:lang w:bidi="ar-EG"/>
        </w:rPr>
      </w:pPr>
      <w:r>
        <w:rPr>
          <w:rtl/>
          <w:lang w:bidi="ar-EG"/>
        </w:rPr>
        <w:t>خلال فترة قصيرة، تمكنت كوريا من استخدام الملكية الفكرية للانتقال من أقل البلدان نمواً إلى أكثر بلدان العالم تقدماً. ولولا مساعدة المجتمع الدولي لما تمكنت كوريا من ذلك والآن حان الأوان لأداء الدين بتقديم مساعدات مماثلة لأي بلد يود تحقيق التنمية المستدامة. ونعمل على ذلك بفعالية عن طريق نقل تجربة كوريا في استخدام الملكية الفكرية عبر قناة واحدة.</w:t>
      </w:r>
    </w:p>
    <w:p w:rsidR="007B5900" w:rsidRDefault="007B5900" w:rsidP="007B5900">
      <w:pPr>
        <w:pStyle w:val="NormalParaAR"/>
        <w:numPr>
          <w:ilvl w:val="0"/>
          <w:numId w:val="69"/>
        </w:numPr>
        <w:ind w:left="0" w:firstLine="0"/>
        <w:rPr>
          <w:rtl/>
          <w:lang w:bidi="ar-EG"/>
        </w:rPr>
      </w:pPr>
      <w:r>
        <w:rPr>
          <w:rtl/>
          <w:lang w:bidi="ar-EG"/>
        </w:rPr>
        <w:t>وفي عام 2015، بلغت الميزانية السنوية للمساعدة الإنمائية الرسمية 1.9 مليار دولار وهو مبلغ شهد ارتفاعاً سريعاً ومستمراً منذ أوائل عام 2000. وفضلاً عن ذلك، احتلت كوريا المرتبة الأولى في العالم من حيث معدل النمو المتوسط السنوي لميزانية المساعدة الإنمائية الرسمية على مدى السنوات الخمس الماضية.</w:t>
      </w:r>
    </w:p>
    <w:p w:rsidR="007B5900" w:rsidRPr="00387B43" w:rsidRDefault="007B5900" w:rsidP="007B5900">
      <w:pPr>
        <w:pStyle w:val="NormalParaAR"/>
        <w:keepNext/>
        <w:rPr>
          <w:i/>
          <w:iCs/>
          <w:lang w:bidi="ar-EG"/>
        </w:rPr>
      </w:pPr>
      <w:r w:rsidRPr="00387B43">
        <w:rPr>
          <w:i/>
          <w:iCs/>
          <w:rtl/>
          <w:lang w:bidi="ar-EG"/>
        </w:rPr>
        <w:t xml:space="preserve">صندوق كوريا </w:t>
      </w:r>
      <w:proofErr w:type="spellStart"/>
      <w:r w:rsidRPr="00387B43">
        <w:rPr>
          <w:i/>
          <w:iCs/>
          <w:rtl/>
          <w:lang w:bidi="ar-EG"/>
        </w:rPr>
        <w:t>الاستئماني</w:t>
      </w:r>
      <w:proofErr w:type="spellEnd"/>
      <w:r w:rsidRPr="00387B43">
        <w:rPr>
          <w:i/>
          <w:iCs/>
          <w:rtl/>
          <w:lang w:bidi="ar-EG"/>
        </w:rPr>
        <w:t xml:space="preserve"> </w:t>
      </w:r>
      <w:proofErr w:type="spellStart"/>
      <w:r w:rsidRPr="00387B43">
        <w:rPr>
          <w:i/>
          <w:iCs/>
          <w:rtl/>
          <w:lang w:bidi="ar-EG"/>
        </w:rPr>
        <w:t>بالويبو</w:t>
      </w:r>
      <w:proofErr w:type="spellEnd"/>
    </w:p>
    <w:p w:rsidR="007B5900" w:rsidRDefault="007B5900" w:rsidP="007B5900">
      <w:pPr>
        <w:pStyle w:val="NormalParaAR"/>
        <w:numPr>
          <w:ilvl w:val="0"/>
          <w:numId w:val="69"/>
        </w:numPr>
        <w:ind w:left="0" w:firstLine="0"/>
        <w:rPr>
          <w:rtl/>
          <w:lang w:bidi="ar-EG"/>
        </w:rPr>
      </w:pPr>
      <w:r>
        <w:rPr>
          <w:rtl/>
          <w:lang w:bidi="ar-EG"/>
        </w:rPr>
        <w:t xml:space="preserve">ساهمت كوريا، منذ عام 2004، بنحو 12.6 مليون دولار في صندوق كوريا </w:t>
      </w:r>
      <w:proofErr w:type="spellStart"/>
      <w:r>
        <w:rPr>
          <w:rtl/>
          <w:lang w:bidi="ar-EG"/>
        </w:rPr>
        <w:t>الاستئماني</w:t>
      </w:r>
      <w:proofErr w:type="spellEnd"/>
      <w:r>
        <w:rPr>
          <w:rtl/>
          <w:lang w:bidi="ar-EG"/>
        </w:rPr>
        <w:t xml:space="preserve"> </w:t>
      </w:r>
      <w:proofErr w:type="spellStart"/>
      <w:r>
        <w:rPr>
          <w:rtl/>
          <w:lang w:bidi="ar-EG"/>
        </w:rPr>
        <w:t>بالويبو</w:t>
      </w:r>
      <w:proofErr w:type="spellEnd"/>
      <w:r>
        <w:rPr>
          <w:rtl/>
          <w:lang w:bidi="ar-EG"/>
        </w:rPr>
        <w:t xml:space="preserve"> واستُخدم ذلك الصندوق لتمويل مشروعات مشتركة بين الويبو وكوريا من أجل تعزيز نظام الملكية الفكرية العالمي من خلال تعزيز التنمية الاقتصادية والاجتماعية والثقافية. وبفضل الصندوق </w:t>
      </w:r>
      <w:proofErr w:type="spellStart"/>
      <w:r>
        <w:rPr>
          <w:rtl/>
          <w:lang w:bidi="ar-EG"/>
        </w:rPr>
        <w:t>الاستئماني</w:t>
      </w:r>
      <w:proofErr w:type="spellEnd"/>
      <w:r>
        <w:rPr>
          <w:rtl/>
          <w:lang w:bidi="ar-EG"/>
        </w:rPr>
        <w:t>، عقد مكتب الملكية الفكرية الكوري (</w:t>
      </w:r>
      <w:r>
        <w:rPr>
          <w:lang w:bidi="ar-EG"/>
        </w:rPr>
        <w:t>KIPO</w:t>
      </w:r>
      <w:r>
        <w:rPr>
          <w:rtl/>
          <w:lang w:bidi="ar-EG"/>
        </w:rPr>
        <w:t xml:space="preserve">) سنوياً مسابقات التكنولوجيا الملائمة في عشرة بلدان منذ عام 2011، ووفر دورات تعليمية في مجال الملكية الفكرية مثل حلقات </w:t>
      </w:r>
      <w:r>
        <w:rPr>
          <w:rtl/>
          <w:lang w:bidi="ar-EG"/>
        </w:rPr>
        <w:lastRenderedPageBreak/>
        <w:t>العمل بشأن قانون البراءات والعلامات التجارية والفحص، وحلقات العمل بشأن قانون العلامات التجارية والفحص فضلاً عن أتمتة أنظمة الملكية الفكرية.</w:t>
      </w:r>
    </w:p>
    <w:p w:rsidR="007B5900" w:rsidRPr="00387B43" w:rsidRDefault="007B5900" w:rsidP="007B5900">
      <w:pPr>
        <w:pStyle w:val="NormalParaAR"/>
        <w:rPr>
          <w:i/>
          <w:iCs/>
          <w:lang w:bidi="ar-EG"/>
        </w:rPr>
      </w:pPr>
      <w:r w:rsidRPr="00387B43">
        <w:rPr>
          <w:i/>
          <w:iCs/>
          <w:rtl/>
          <w:lang w:bidi="ar-EG"/>
        </w:rPr>
        <w:t>مشروعات المكتب الكوري العالمية لتبادل الملكية الفكرية</w:t>
      </w:r>
    </w:p>
    <w:p w:rsidR="007B5900" w:rsidRDefault="007B5900" w:rsidP="007B5900">
      <w:pPr>
        <w:pStyle w:val="NormalParaAR"/>
        <w:numPr>
          <w:ilvl w:val="0"/>
          <w:numId w:val="69"/>
        </w:numPr>
        <w:ind w:left="0" w:firstLine="0"/>
        <w:rPr>
          <w:rtl/>
          <w:lang w:bidi="ar-EG"/>
        </w:rPr>
      </w:pPr>
      <w:r>
        <w:rPr>
          <w:rtl/>
          <w:lang w:bidi="ar-EG"/>
        </w:rPr>
        <w:t>من حيث المساعدات الثنائية الإنمائية الرسمية، نفَّذت كوريا مجموعة متنوعة من المشاريع العالمية لتبادل الملكية الفكرية.</w:t>
      </w:r>
      <w:r>
        <w:rPr>
          <w:rFonts w:hint="cs"/>
          <w:rtl/>
          <w:lang w:bidi="ar-EG"/>
        </w:rPr>
        <w:t xml:space="preserve"> </w:t>
      </w:r>
      <w:r>
        <w:rPr>
          <w:rtl/>
          <w:lang w:bidi="ar-EG"/>
        </w:rPr>
        <w:t xml:space="preserve">أولاً، نشر المكتب الكوري التكنولوجيات الملائمة واستحدث علامات لبعض المنتجات المحلية في البلدان النامية للارتقاء </w:t>
      </w:r>
      <w:r>
        <w:rPr>
          <w:rFonts w:hint="cs"/>
          <w:rtl/>
          <w:lang w:bidi="ar-EG"/>
        </w:rPr>
        <w:t>بنوعية</w:t>
      </w:r>
      <w:r>
        <w:rPr>
          <w:rtl/>
          <w:lang w:bidi="ar-EG"/>
        </w:rPr>
        <w:t xml:space="preserve"> الحياة.</w:t>
      </w:r>
    </w:p>
    <w:p w:rsidR="007B5900" w:rsidRDefault="007B5900" w:rsidP="007B5900">
      <w:pPr>
        <w:pStyle w:val="NormalParaAR"/>
        <w:numPr>
          <w:ilvl w:val="0"/>
          <w:numId w:val="69"/>
        </w:numPr>
        <w:ind w:left="0" w:firstLine="0"/>
        <w:rPr>
          <w:lang w:bidi="ar-EG"/>
        </w:rPr>
      </w:pPr>
      <w:r w:rsidRPr="00C1619C">
        <w:rPr>
          <w:rtl/>
          <w:lang w:bidi="ar-EG"/>
        </w:rPr>
        <w:t xml:space="preserve">وثانياً ومنذ تطوير نظام أتمتة الملكية الفكرية في كوريا، </w:t>
      </w:r>
      <w:proofErr w:type="spellStart"/>
      <w:r w:rsidRPr="00C1619C">
        <w:rPr>
          <w:rtl/>
          <w:lang w:bidi="ar-EG"/>
        </w:rPr>
        <w:t>كيبونت</w:t>
      </w:r>
      <w:proofErr w:type="spellEnd"/>
      <w:r w:rsidRPr="00C1619C">
        <w:rPr>
          <w:rtl/>
          <w:lang w:bidi="ar-EG"/>
        </w:rPr>
        <w:t>، انخفضت مدة المعالجة من أجل تيسير الاستخدام. وبناء على تلك التجربة، تنشر كوريا أنظمة المعلومات المتعلقة بالملكية الفكرية وتوفر استشارات معلوماتية لعشرة بلدان مختلفة من أجل مساعدة البلدان النامية على تحديث إدارتها للملكية الفكرية.</w:t>
      </w:r>
    </w:p>
    <w:p w:rsidR="007B5900" w:rsidRDefault="007B5900" w:rsidP="007B5900">
      <w:pPr>
        <w:pStyle w:val="NormalParaAR"/>
        <w:numPr>
          <w:ilvl w:val="0"/>
          <w:numId w:val="69"/>
        </w:numPr>
        <w:ind w:left="0" w:firstLine="0"/>
        <w:rPr>
          <w:lang w:bidi="ar-EG"/>
        </w:rPr>
      </w:pPr>
      <w:r w:rsidRPr="00C1619C">
        <w:rPr>
          <w:rtl/>
          <w:lang w:bidi="ar-EG"/>
        </w:rPr>
        <w:t xml:space="preserve">وثالثاً، أصدرت كوريا محتويات تعليمية عالمية متنوعة في مجال الملكية الفكرية كيِّفت لمختلف دروب الحياة. وقد شهدت تلك المواد نجاحاً كبيراً حتى أصبحت "بانوراما الملكية الفكرية" متاحة حالياً بأربعة وعشرين لغة ومستخدمة في شتى أنحاء العالم وسجل فيديو "كن مبدعاً مع </w:t>
      </w:r>
      <w:proofErr w:type="spellStart"/>
      <w:r w:rsidRPr="00C1619C">
        <w:rPr>
          <w:rtl/>
          <w:lang w:bidi="ar-EG"/>
        </w:rPr>
        <w:t>بورورو</w:t>
      </w:r>
      <w:proofErr w:type="spellEnd"/>
      <w:r w:rsidRPr="00C1619C">
        <w:rPr>
          <w:rtl/>
          <w:lang w:bidi="ar-EG"/>
        </w:rPr>
        <w:t xml:space="preserve">" 23 مليون </w:t>
      </w:r>
      <w:r>
        <w:rPr>
          <w:rtl/>
          <w:lang w:bidi="ar-EG"/>
        </w:rPr>
        <w:t>مشاهدة.</w:t>
      </w:r>
    </w:p>
    <w:p w:rsidR="007B5900" w:rsidRDefault="007B5900" w:rsidP="007B5900">
      <w:pPr>
        <w:pStyle w:val="NormalParaAR"/>
        <w:numPr>
          <w:ilvl w:val="0"/>
          <w:numId w:val="69"/>
        </w:numPr>
        <w:ind w:left="0" w:firstLine="0"/>
        <w:rPr>
          <w:rtl/>
          <w:lang w:bidi="ar-EG"/>
        </w:rPr>
      </w:pPr>
      <w:r w:rsidRPr="00C1619C">
        <w:rPr>
          <w:rtl/>
          <w:lang w:bidi="ar-EG"/>
        </w:rPr>
        <w:t>ورابعاً، تقدِّم كوريا سنوياً دورات تدريبية متنوعة في مجال الملكية الفكرية. ويُزمع تنظيم 13 دورة تدريبية لفائدة نحو 230 شخصاً خلال عام 2017. وفضلاً عن ذلك، ستعقد كوريا بالاشتراك مع الويبو مؤتمر رؤساء مكاتب الملكية الفكرية من 12 إلى 14 أبريل 2017. ويهدف المؤتمر إلى تعزيز قدرات وريادة رؤساء مكاتب الملكية الفكرية في آسيا في مجال الملكية الفكرية بتزويدهم بمنصة تعلم وتبادل المعلومات والخبرات فضلاً عن تشجيع التعاون والتعاضد فيما بين بلدان الجنوب.</w:t>
      </w:r>
    </w:p>
    <w:p w:rsidR="007B5900" w:rsidRPr="006108F3" w:rsidRDefault="007B5900" w:rsidP="00413E22">
      <w:pPr>
        <w:pStyle w:val="NormalParaAR"/>
        <w:keepNext/>
        <w:rPr>
          <w:b/>
          <w:bCs/>
          <w:color w:val="1F497D"/>
          <w:rtl/>
        </w:rPr>
      </w:pPr>
      <w:r w:rsidRPr="006108F3">
        <w:rPr>
          <w:b/>
          <w:bCs/>
          <w:color w:val="1F497D"/>
          <w:u w:val="single"/>
          <w:rtl/>
        </w:rPr>
        <w:t>الولاية المقترحة للمكتب الخارجي</w:t>
      </w:r>
      <w:r w:rsidRPr="00906598">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906598">
        <w:rPr>
          <w:color w:val="1F497D"/>
          <w:vertAlign w:val="superscript"/>
          <w:rtl/>
        </w:rPr>
        <w:t>2</w:t>
      </w:r>
      <w:r w:rsidRPr="006108F3">
        <w:rPr>
          <w:b/>
          <w:bCs/>
          <w:color w:val="1F497D"/>
          <w:rtl/>
        </w:rPr>
        <w:t>:</w:t>
      </w:r>
    </w:p>
    <w:p w:rsidR="007B5900" w:rsidRPr="006108F3" w:rsidRDefault="007B5900" w:rsidP="00413E22">
      <w:pPr>
        <w:pStyle w:val="NormalParaAR"/>
        <w:ind w:firstLine="1"/>
        <w:rPr>
          <w:i/>
          <w:iCs/>
          <w:rtl/>
        </w:rPr>
      </w:pPr>
      <w:r w:rsidRPr="006108F3">
        <w:rPr>
          <w:i/>
          <w:iCs/>
          <w:rtl/>
        </w:rPr>
        <w:t>[انظر الجزء المعنون "نطاق الأنشطة المقترح</w:t>
      </w:r>
      <w:r>
        <w:rPr>
          <w:rFonts w:hint="cs"/>
          <w:i/>
          <w:iCs/>
          <w:rtl/>
        </w:rPr>
        <w:t>"</w:t>
      </w:r>
      <w:r>
        <w:rPr>
          <w:i/>
          <w:iCs/>
          <w:rtl/>
        </w:rPr>
        <w:t>]</w:t>
      </w:r>
    </w:p>
    <w:p w:rsidR="007B5900" w:rsidRPr="006108F3" w:rsidRDefault="007B5900" w:rsidP="00413E22">
      <w:pPr>
        <w:pStyle w:val="NormalParaAR"/>
        <w:keepNext/>
        <w:rPr>
          <w:b/>
          <w:bCs/>
          <w:color w:val="1F497D"/>
          <w:rtl/>
        </w:rPr>
      </w:pPr>
      <w:r w:rsidRPr="006108F3">
        <w:rPr>
          <w:b/>
          <w:bCs/>
          <w:color w:val="1F497D"/>
          <w:rtl/>
        </w:rPr>
        <w:t>نطاق الأنشطة المقترح</w:t>
      </w:r>
      <w:r w:rsidRPr="00906598">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19"/>
      </w:r>
      <w:r w:rsidRPr="006108F3">
        <w:rPr>
          <w:i/>
          <w:iCs/>
          <w:color w:val="1F497D"/>
          <w:rtl/>
        </w:rPr>
        <w:t>)</w:t>
      </w:r>
      <w:r w:rsidRPr="006108F3">
        <w:rPr>
          <w:b/>
          <w:bCs/>
          <w:color w:val="1F497D"/>
          <w:rtl/>
        </w:rPr>
        <w:t>:</w:t>
      </w:r>
    </w:p>
    <w:p w:rsidR="007B5900" w:rsidRPr="00C1619C" w:rsidRDefault="007B5900" w:rsidP="007B5900">
      <w:pPr>
        <w:pStyle w:val="NormalParaAR"/>
        <w:rPr>
          <w:u w:val="single"/>
          <w:rtl/>
          <w:lang w:bidi="ar-EG"/>
        </w:rPr>
      </w:pPr>
      <w:r w:rsidRPr="00C1619C">
        <w:rPr>
          <w:u w:val="single"/>
          <w:rtl/>
          <w:lang w:bidi="ar-EG"/>
        </w:rPr>
        <w:t>مكتب الويبو في كوريا مزود عالمي لخدمات الملكية الفكرية الأساسية</w:t>
      </w:r>
    </w:p>
    <w:p w:rsidR="007B5900" w:rsidRPr="00C1619C" w:rsidRDefault="007B5900" w:rsidP="007B5900">
      <w:pPr>
        <w:pStyle w:val="NormalParaAR"/>
        <w:numPr>
          <w:ilvl w:val="0"/>
          <w:numId w:val="69"/>
        </w:numPr>
        <w:ind w:left="0" w:firstLine="0"/>
        <w:rPr>
          <w:rtl/>
          <w:lang w:bidi="ar-EG"/>
        </w:rPr>
      </w:pPr>
      <w:r w:rsidRPr="00C1619C">
        <w:rPr>
          <w:rtl/>
          <w:lang w:bidi="ar-EG"/>
        </w:rPr>
        <w:t>إن إنشاء مكتب للويبو في كوريا سيتيح توفير خدمات مخصصة لكل مستخدمي الخدمات العالمية الأساسية للملكية الفكرية في كوريا فتزداد طلبات معاهدة البراءات ومدريد ولاهاي. ولعل تقديم خدمات مباشرة وعلى مدار الساعة بمختلف اللغات سيذلل العوائق الزمنية بسبب اختلاف التوقيت بين كوريا ومقر الويبو في جنيف البالغ 8 ساعات فضلاً عن إزالة العوائق اللغوية.</w:t>
      </w:r>
    </w:p>
    <w:p w:rsidR="007B5900" w:rsidRPr="00C1619C" w:rsidRDefault="007B5900" w:rsidP="007B5900">
      <w:pPr>
        <w:pStyle w:val="NormalParaAR"/>
        <w:keepLines/>
        <w:numPr>
          <w:ilvl w:val="0"/>
          <w:numId w:val="69"/>
        </w:numPr>
        <w:ind w:left="0" w:firstLine="0"/>
        <w:rPr>
          <w:rtl/>
          <w:lang w:bidi="ar-EG"/>
        </w:rPr>
      </w:pPr>
      <w:r w:rsidRPr="00C1619C">
        <w:rPr>
          <w:rtl/>
          <w:lang w:bidi="ar-EG"/>
        </w:rPr>
        <w:lastRenderedPageBreak/>
        <w:t>ويوجد احتمال عالٍ للغاية لزيادة طلبات معاهدة البراءات ومدريد ولاهاي في كوريا. فعلى سبيل المثال، لا تودَع سوى %6.3 من طلبات البراءات الداخلية الكورية في الخارج عبر نظام معاهدة البراءات. وعليه فإن إنشاء مكتب للويبو في</w:t>
      </w:r>
      <w:r>
        <w:rPr>
          <w:rFonts w:hint="cs"/>
          <w:rtl/>
          <w:lang w:bidi="ar-EG"/>
        </w:rPr>
        <w:t> </w:t>
      </w:r>
      <w:r w:rsidRPr="00C1619C">
        <w:rPr>
          <w:rtl/>
          <w:lang w:bidi="ar-EG"/>
        </w:rPr>
        <w:t>كوريا سيساهم في زيادة تلك النسبة من طلبات البراءات إلى نحو %10 وهي نسبة مقاربة لبلدان أخرى مثل الولايات المتحدة الأمريكية واليابان؛ فيؤدي ذلك إلى زيادة إيرادات الويبو بنحو 14 مليون دولار أمريكي.</w:t>
      </w:r>
    </w:p>
    <w:p w:rsidR="007B5900" w:rsidRPr="00C1619C" w:rsidRDefault="007B5900" w:rsidP="007B5900">
      <w:pPr>
        <w:pStyle w:val="NormalParaAR"/>
        <w:rPr>
          <w:u w:val="single"/>
          <w:rtl/>
          <w:lang w:bidi="ar-EG"/>
        </w:rPr>
      </w:pPr>
      <w:r w:rsidRPr="00C1619C">
        <w:rPr>
          <w:u w:val="single"/>
          <w:rtl/>
          <w:lang w:bidi="ar-EG"/>
        </w:rPr>
        <w:t>مكتب الويبو في كوريا مركز للمشاريع الإنمائية</w:t>
      </w:r>
    </w:p>
    <w:p w:rsidR="007B5900" w:rsidRPr="00C1619C" w:rsidRDefault="007B5900" w:rsidP="007B5900">
      <w:pPr>
        <w:pStyle w:val="NormalParaAR"/>
        <w:numPr>
          <w:ilvl w:val="0"/>
          <w:numId w:val="69"/>
        </w:numPr>
        <w:ind w:left="0" w:firstLine="0"/>
        <w:rPr>
          <w:rtl/>
          <w:lang w:bidi="ar-EG"/>
        </w:rPr>
      </w:pPr>
      <w:r w:rsidRPr="00C1619C">
        <w:rPr>
          <w:rtl/>
          <w:lang w:bidi="ar-EG"/>
        </w:rPr>
        <w:t xml:space="preserve">إن إنشاء مكتب خارجي للويبو في كوريا سيحسن الدعم المقدَّم إلى البلدان النامية عن طريق تنفيذ مشاريع إنمائية أكبر وبطريقة أكثر فعالية. ويمكننا أن ندير صندوق كوريا </w:t>
      </w:r>
      <w:proofErr w:type="spellStart"/>
      <w:r w:rsidRPr="00C1619C">
        <w:rPr>
          <w:rtl/>
          <w:lang w:bidi="ar-EG"/>
        </w:rPr>
        <w:t>الاستئماني</w:t>
      </w:r>
      <w:proofErr w:type="spellEnd"/>
      <w:r w:rsidRPr="00C1619C">
        <w:rPr>
          <w:rtl/>
          <w:lang w:bidi="ar-EG"/>
        </w:rPr>
        <w:t xml:space="preserve"> </w:t>
      </w:r>
      <w:proofErr w:type="spellStart"/>
      <w:r w:rsidRPr="00C1619C">
        <w:rPr>
          <w:rtl/>
          <w:lang w:bidi="ar-EG"/>
        </w:rPr>
        <w:t>بالويبو</w:t>
      </w:r>
      <w:proofErr w:type="spellEnd"/>
      <w:r w:rsidRPr="00C1619C">
        <w:rPr>
          <w:rtl/>
          <w:lang w:bidi="ar-EG"/>
        </w:rPr>
        <w:t xml:space="preserve"> إدارةً أكثر فعالية والشروع في مشاريع إنمائية أكبر واستراتيجيات أطول أجلاً. وعلى المدى البعيد، سيصبح مكتب الويبو الخارجي في كوريا منصة إقليمية لإطلاق مشاريع</w:t>
      </w:r>
      <w:r>
        <w:rPr>
          <w:rFonts w:hint="cs"/>
          <w:rtl/>
          <w:lang w:bidi="ar-EG"/>
        </w:rPr>
        <w:t> </w:t>
      </w:r>
      <w:r w:rsidRPr="00C1619C">
        <w:rPr>
          <w:rtl/>
          <w:lang w:bidi="ar-EG"/>
        </w:rPr>
        <w:t>التنمية.</w:t>
      </w:r>
    </w:p>
    <w:p w:rsidR="007B5900" w:rsidRPr="00C1619C" w:rsidRDefault="007B5900" w:rsidP="007B5900">
      <w:pPr>
        <w:pStyle w:val="NormalParaAR"/>
        <w:rPr>
          <w:u w:val="single"/>
          <w:rtl/>
          <w:lang w:bidi="ar-EG"/>
        </w:rPr>
      </w:pPr>
      <w:r w:rsidRPr="00C1619C">
        <w:rPr>
          <w:u w:val="single"/>
          <w:rtl/>
          <w:lang w:bidi="ar-EG"/>
        </w:rPr>
        <w:t>مكتب الويبو في كوريا مركز عالمي لتعليم الملكية الفكرية</w:t>
      </w:r>
    </w:p>
    <w:p w:rsidR="007B5900" w:rsidRPr="006108F3" w:rsidRDefault="007B5900" w:rsidP="007B5900">
      <w:pPr>
        <w:pStyle w:val="NormalParaAR"/>
        <w:numPr>
          <w:ilvl w:val="0"/>
          <w:numId w:val="69"/>
        </w:numPr>
        <w:ind w:left="0" w:firstLine="0"/>
        <w:rPr>
          <w:rtl/>
          <w:lang w:bidi="ar-EG"/>
        </w:rPr>
      </w:pPr>
      <w:r w:rsidRPr="00C1619C">
        <w:rPr>
          <w:rtl/>
          <w:lang w:bidi="ar-EG"/>
        </w:rPr>
        <w:t>إن إنشاء مكتب خارجي للويبو في كوريا سيتيح توفير دورات تعليمية مخصصة وشبكية وغير شبكية بناء على أساليب تعليمية ومدرِّبين مؤهلين بفضل خبرة كوريا المستفيضة ودرايتها العملية. إذ تتمتع كوريا بخاصة بالخبرة في إدماج مهاراتها المعلوماتية المتقدمة في تعليم الملكية الفكرية واكتسبت خبرة في الدراية العملية بفضل البرامج التدريبية السابقة. وتعتزم كوريا استخدام مكتب الويبو الخارجي بوابة لتحفيز تعليم الملكية الفكرية وضمان تثقيف الجمهور في ذلك المجال بغية تعزيز التقدم في النظام العالمي للملكية الفكرية. ومن الأفكار الممكنة التي تأمل كوريا تنفيذها لتعزيز النظام العالمي للملكية الفكرية في المستقبل جمع حصيلة تجارب الملكية الفكرية في العديد من البلدان ودمجها في ندوة وافية واحدة.</w:t>
      </w:r>
    </w:p>
    <w:p w:rsidR="007B5900" w:rsidRPr="006108F3" w:rsidRDefault="007B5900"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413E22">
      <w:pPr>
        <w:pStyle w:val="NormalParaAR"/>
        <w:ind w:firstLine="1"/>
        <w:rPr>
          <w:i/>
          <w:iCs/>
          <w:rtl/>
        </w:rPr>
      </w:pPr>
      <w:r w:rsidRPr="006108F3">
        <w:rPr>
          <w:i/>
          <w:iCs/>
          <w:rtl/>
        </w:rPr>
        <w:t>[انظر الجزء</w:t>
      </w:r>
      <w:r>
        <w:rPr>
          <w:i/>
          <w:iCs/>
          <w:rtl/>
        </w:rPr>
        <w:t xml:space="preserve"> المعنون "نطاق الأنشطة المقترح]</w:t>
      </w:r>
    </w:p>
    <w:p w:rsidR="007B5900" w:rsidRPr="006108F3" w:rsidRDefault="007B5900" w:rsidP="00413E22">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20"/>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7B5900" w:rsidRDefault="007B5900" w:rsidP="007B5900">
      <w:pPr>
        <w:pStyle w:val="NormalParaAR"/>
        <w:numPr>
          <w:ilvl w:val="0"/>
          <w:numId w:val="69"/>
        </w:numPr>
        <w:ind w:left="0" w:firstLine="0"/>
        <w:rPr>
          <w:lang w:bidi="ar-EG"/>
        </w:rPr>
      </w:pPr>
      <w:r>
        <w:rPr>
          <w:rtl/>
          <w:lang w:bidi="ar-EG"/>
        </w:rPr>
        <w:t xml:space="preserve">يتطلب نجاح مكاتب الويبو الخارجية دعم حكومات البلدان المستضيفة. ويعني ذلك توفير المكاتب والمعدات والإنترنت والأمن ولكن أيضاً الموارد العملية مثل الموارد البشرية والمالية. وستدعم الحكومة الكورية الاستدامة المالية لمكتب الويبو الخارجي في كوريا عن طريق صندوق كوريا </w:t>
      </w:r>
      <w:proofErr w:type="spellStart"/>
      <w:r>
        <w:rPr>
          <w:rtl/>
          <w:lang w:bidi="ar-EG"/>
        </w:rPr>
        <w:t>الاستئماني</w:t>
      </w:r>
      <w:proofErr w:type="spellEnd"/>
      <w:r>
        <w:rPr>
          <w:rtl/>
          <w:lang w:bidi="ar-EG"/>
        </w:rPr>
        <w:t xml:space="preserve"> </w:t>
      </w:r>
      <w:proofErr w:type="spellStart"/>
      <w:r>
        <w:rPr>
          <w:rtl/>
          <w:lang w:bidi="ar-EG"/>
        </w:rPr>
        <w:t>بالويبو</w:t>
      </w:r>
      <w:proofErr w:type="spellEnd"/>
      <w:r>
        <w:rPr>
          <w:rtl/>
          <w:lang w:bidi="ar-EG"/>
        </w:rPr>
        <w:t xml:space="preserve"> لضمان أفضل أداء للمكتب. وفضلاً عن ذلك، سيقع المكتب في بنية كبيرة ذات مظهر خارجي جميل بالقرب من مطار </w:t>
      </w:r>
      <w:proofErr w:type="spellStart"/>
      <w:r>
        <w:rPr>
          <w:rtl/>
          <w:lang w:bidi="ar-EG"/>
        </w:rPr>
        <w:t>إنشيون</w:t>
      </w:r>
      <w:proofErr w:type="spellEnd"/>
      <w:r>
        <w:rPr>
          <w:rtl/>
          <w:lang w:bidi="ar-EG"/>
        </w:rPr>
        <w:t xml:space="preserve"> الدولي المشهور في العالم.</w:t>
      </w:r>
    </w:p>
    <w:p w:rsidR="007B5900" w:rsidRPr="006108F3" w:rsidRDefault="007B5900" w:rsidP="007B5900">
      <w:pPr>
        <w:pStyle w:val="NormalParaAR"/>
        <w:numPr>
          <w:ilvl w:val="0"/>
          <w:numId w:val="69"/>
        </w:numPr>
        <w:ind w:left="0" w:firstLine="0"/>
        <w:rPr>
          <w:rtl/>
          <w:lang w:bidi="ar-EG"/>
        </w:rPr>
      </w:pPr>
      <w:r>
        <w:rPr>
          <w:rtl/>
          <w:lang w:bidi="ar-EG"/>
        </w:rPr>
        <w:t>ومن المزايا الإضافية زيادة الإيرادات نتيجة زيادة استخدام الخدمات العالمية الأساسية للملكية الفكرية بما يتجاوز نفقات تشغيل مكتب الويبو الخارجي في كوريا.</w:t>
      </w:r>
    </w:p>
    <w:p w:rsidR="007B5900" w:rsidRPr="006108F3" w:rsidRDefault="007B5900" w:rsidP="00413E22">
      <w:pPr>
        <w:pStyle w:val="NormalParaAR"/>
      </w:pPr>
    </w:p>
    <w:p w:rsidR="007B5900" w:rsidRPr="006108F3" w:rsidRDefault="007B5900" w:rsidP="00413E22">
      <w:pPr>
        <w:pStyle w:val="NormalParaAR"/>
        <w:rPr>
          <w:rtl/>
        </w:rPr>
        <w:sectPr w:rsidR="007B5900" w:rsidRPr="006108F3" w:rsidSect="00EB7752">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413E22">
      <w:pPr>
        <w:pStyle w:val="NormalParaAR"/>
        <w:keepNext/>
        <w:pageBreakBefore/>
        <w:spacing w:after="480"/>
        <w:jc w:val="center"/>
        <w:rPr>
          <w:b/>
          <w:bCs/>
          <w:color w:val="1F497D"/>
          <w:rtl/>
        </w:rPr>
      </w:pPr>
      <w:r w:rsidRPr="00C261CF">
        <w:rPr>
          <w:b/>
          <w:bCs/>
          <w:color w:val="1F497D"/>
          <w:sz w:val="40"/>
          <w:szCs w:val="40"/>
          <w:rtl/>
        </w:rPr>
        <w:lastRenderedPageBreak/>
        <w:t>اقتراح بشأن فتح مكتب خارجي</w:t>
      </w:r>
      <w:r w:rsidRPr="006108F3">
        <w:rPr>
          <w:color w:val="1F497D"/>
          <w:vertAlign w:val="superscript"/>
          <w:rtl/>
        </w:rPr>
        <w:footnoteReference w:id="21"/>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7" w:name="_Toc482049283"/>
      <w:r w:rsidRPr="006108F3">
        <w:rPr>
          <w:rtl/>
        </w:rPr>
        <w:t>رومانيا</w:t>
      </w:r>
      <w:bookmarkEnd w:id="7"/>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700670730"/>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rFonts w:ascii="MS Mincho" w:eastAsia="MS Mincho" w:hAnsi="MS Mincho"/>
            <w:sz w:val="32"/>
            <w:szCs w:val="32"/>
            <w:rtl/>
          </w:rPr>
          <w:id w:val="646257613"/>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7B5900">
      <w:pPr>
        <w:pStyle w:val="NormalParaAR"/>
        <w:rPr>
          <w:i/>
          <w:iCs/>
          <w:rtl/>
        </w:rPr>
      </w:pPr>
      <w:r w:rsidRPr="006108F3">
        <w:rPr>
          <w:rtl/>
          <w:lang w:bidi="ar-EG"/>
        </w:rPr>
        <w:t>ف</w:t>
      </w:r>
      <w:r w:rsidRPr="006108F3">
        <w:rPr>
          <w:rFonts w:hint="cs"/>
          <w:rtl/>
          <w:lang w:bidi="ar-EG"/>
        </w:rPr>
        <w:t>ي</w:t>
      </w:r>
      <w:r w:rsidRPr="006108F3">
        <w:rPr>
          <w:rtl/>
          <w:lang w:bidi="ar-EG"/>
        </w:rPr>
        <w:t xml:space="preserve"> تاريخ </w:t>
      </w:r>
      <w:r w:rsidRPr="006108F3">
        <w:rPr>
          <w:rFonts w:hint="cs"/>
          <w:rtl/>
          <w:lang w:bidi="ar-EG"/>
        </w:rPr>
        <w:t>تقديم الاقتراح</w:t>
      </w:r>
      <w:r w:rsidRPr="006108F3">
        <w:rPr>
          <w:rtl/>
          <w:lang w:bidi="ar-EG"/>
        </w:rPr>
        <w:t>، وردت خطابات</w:t>
      </w:r>
      <w:r w:rsidRPr="006108F3">
        <w:rPr>
          <w:rFonts w:hint="cs"/>
          <w:rtl/>
          <w:lang w:bidi="ar-EG"/>
        </w:rPr>
        <w:t xml:space="preserve"> مؤيدة ل</w:t>
      </w:r>
      <w:r w:rsidRPr="006108F3">
        <w:rPr>
          <w:rtl/>
          <w:lang w:bidi="ar-EG"/>
        </w:rPr>
        <w:t xml:space="preserve">اقتراح حكومة رومانيا من مجموعة </w:t>
      </w:r>
      <w:r w:rsidRPr="006108F3">
        <w:rPr>
          <w:rFonts w:hint="cs"/>
          <w:rtl/>
          <w:lang w:bidi="ar-EG"/>
        </w:rPr>
        <w:t xml:space="preserve">تتألف </w:t>
      </w:r>
      <w:r w:rsidRPr="006108F3">
        <w:rPr>
          <w:rtl/>
          <w:lang w:bidi="ar-EG"/>
        </w:rPr>
        <w:t xml:space="preserve">من </w:t>
      </w:r>
      <w:r>
        <w:rPr>
          <w:rFonts w:hint="cs"/>
          <w:rtl/>
          <w:lang w:bidi="ar-EG"/>
        </w:rPr>
        <w:t>7</w:t>
      </w:r>
      <w:r w:rsidRPr="006108F3">
        <w:rPr>
          <w:rtl/>
          <w:lang w:bidi="ar-EG"/>
        </w:rPr>
        <w:t xml:space="preserve"> بلدان من المنطقة (ألبانيا،</w:t>
      </w:r>
      <w:r>
        <w:rPr>
          <w:rFonts w:hint="cs"/>
          <w:rtl/>
          <w:lang w:bidi="ar-EG"/>
        </w:rPr>
        <w:t xml:space="preserve"> والبوسنة والهرسك، </w:t>
      </w:r>
      <w:r w:rsidRPr="006108F3">
        <w:rPr>
          <w:rFonts w:hint="cs"/>
          <w:rtl/>
          <w:lang w:bidi="ar-EG"/>
        </w:rPr>
        <w:t>و</w:t>
      </w:r>
      <w:r w:rsidRPr="006108F3">
        <w:rPr>
          <w:rtl/>
          <w:lang w:bidi="ar-EG"/>
        </w:rPr>
        <w:t xml:space="preserve">جورجيا، </w:t>
      </w:r>
      <w:r w:rsidRPr="006108F3">
        <w:rPr>
          <w:rFonts w:hint="cs"/>
          <w:rtl/>
          <w:lang w:bidi="ar-EG"/>
        </w:rPr>
        <w:t>و</w:t>
      </w:r>
      <w:r w:rsidRPr="006108F3">
        <w:rPr>
          <w:rtl/>
          <w:lang w:bidi="ar-EG"/>
        </w:rPr>
        <w:t>جمهورية مقدونيا اليوغوسلافية السابقة</w:t>
      </w:r>
      <w:r w:rsidRPr="006108F3">
        <w:rPr>
          <w:rFonts w:hint="cs"/>
          <w:rtl/>
          <w:lang w:bidi="ar-EG"/>
        </w:rPr>
        <w:t>، و</w:t>
      </w:r>
      <w:r w:rsidRPr="006108F3">
        <w:rPr>
          <w:rtl/>
          <w:lang w:bidi="ar-EG"/>
        </w:rPr>
        <w:t>جمهورية مولدوفا</w:t>
      </w:r>
      <w:r w:rsidRPr="006108F3">
        <w:rPr>
          <w:rFonts w:hint="cs"/>
          <w:rtl/>
          <w:lang w:bidi="ar-EG"/>
        </w:rPr>
        <w:t>،</w:t>
      </w:r>
      <w:r>
        <w:rPr>
          <w:rFonts w:hint="cs"/>
          <w:rtl/>
          <w:lang w:bidi="ar-EG"/>
        </w:rPr>
        <w:t xml:space="preserve"> والجبل الأسود،</w:t>
      </w:r>
      <w:r w:rsidRPr="006108F3">
        <w:rPr>
          <w:rtl/>
          <w:lang w:bidi="ar-EG"/>
        </w:rPr>
        <w:t xml:space="preserve"> وجمهورية صربيا).</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613522165"/>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75275593"/>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22"/>
      </w:r>
      <w:r w:rsidRPr="006108F3">
        <w:rPr>
          <w:b/>
          <w:bCs/>
          <w:color w:val="1F497D"/>
          <w:rtl/>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ترى </w:t>
      </w:r>
      <w:r w:rsidRPr="006108F3">
        <w:rPr>
          <w:rFonts w:ascii="Arabic Typesetting" w:hAnsi="Arabic Typesetting" w:cs="Arabic Typesetting"/>
          <w:sz w:val="36"/>
          <w:szCs w:val="36"/>
          <w:rtl/>
          <w:lang w:bidi="ar-EG"/>
        </w:rPr>
        <w:t xml:space="preserve">رومانيا أن </w:t>
      </w:r>
      <w:r w:rsidRPr="006108F3">
        <w:rPr>
          <w:rFonts w:ascii="Arabic Typesetting" w:hAnsi="Arabic Typesetting" w:cs="Arabic Typesetting" w:hint="cs"/>
          <w:sz w:val="36"/>
          <w:szCs w:val="36"/>
          <w:rtl/>
          <w:lang w:bidi="ar-EG"/>
        </w:rPr>
        <w:t xml:space="preserve">وجود </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خارجي دون </w:t>
      </w:r>
      <w:r w:rsidRPr="006108F3">
        <w:rPr>
          <w:rFonts w:ascii="Arabic Typesetting" w:hAnsi="Arabic Typesetting" w:cs="Arabic Typesetting"/>
          <w:sz w:val="36"/>
          <w:szCs w:val="36"/>
          <w:rtl/>
          <w:lang w:bidi="ar-EG"/>
        </w:rPr>
        <w:t>إقليمي في منطقة أوروبا</w:t>
      </w:r>
      <w:r w:rsidRPr="006108F3">
        <w:rPr>
          <w:rFonts w:ascii="Arabic Typesetting" w:hAnsi="Arabic Typesetting" w:cs="Arabic Typesetting" w:hint="cs"/>
          <w:sz w:val="36"/>
          <w:szCs w:val="36"/>
          <w:rtl/>
          <w:lang w:bidi="ar-EG"/>
        </w:rPr>
        <w:t xml:space="preserve"> الوسطى و</w:t>
      </w:r>
      <w:r w:rsidRPr="006108F3">
        <w:rPr>
          <w:rFonts w:ascii="Arabic Typesetting" w:hAnsi="Arabic Typesetting" w:cs="Arabic Typesetting"/>
          <w:sz w:val="36"/>
          <w:szCs w:val="36"/>
          <w:rtl/>
          <w:lang w:bidi="ar-EG"/>
        </w:rPr>
        <w:t>دول البلطيق سيكون مفيدا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لكل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الويبو والدول الأعضاء في المجموعة، و</w:t>
      </w:r>
      <w:r w:rsidRPr="006108F3">
        <w:rPr>
          <w:rFonts w:ascii="Arabic Typesetting" w:hAnsi="Arabic Typesetting" w:cs="Arabic Typesetting" w:hint="cs"/>
          <w:sz w:val="36"/>
          <w:szCs w:val="36"/>
          <w:rtl/>
          <w:lang w:bidi="ar-EG"/>
        </w:rPr>
        <w:t xml:space="preserve">لن يمس </w:t>
      </w:r>
      <w:r w:rsidRPr="006108F3">
        <w:rPr>
          <w:rFonts w:ascii="Arabic Typesetting" w:hAnsi="Arabic Typesetting" w:cs="Arabic Typesetting"/>
          <w:sz w:val="36"/>
          <w:szCs w:val="36"/>
          <w:rtl/>
          <w:lang w:bidi="ar-EG"/>
        </w:rPr>
        <w:t xml:space="preserve">بأي شكل من الأشكال حقوق </w:t>
      </w:r>
      <w:r w:rsidRPr="006108F3">
        <w:rPr>
          <w:rFonts w:ascii="Arabic Typesetting" w:hAnsi="Arabic Typesetting" w:cs="Arabic Typesetting" w:hint="cs"/>
          <w:sz w:val="36"/>
          <w:szCs w:val="36"/>
          <w:rtl/>
          <w:lang w:bidi="ar-EG"/>
        </w:rPr>
        <w:t xml:space="preserve">أي دولة عضو أخرى في المنطقة أو </w:t>
      </w:r>
      <w:r w:rsidRPr="006108F3">
        <w:rPr>
          <w:rFonts w:ascii="Arabic Typesetting" w:hAnsi="Arabic Typesetting" w:cs="Arabic Typesetting"/>
          <w:sz w:val="36"/>
          <w:szCs w:val="36"/>
          <w:rtl/>
          <w:lang w:bidi="ar-EG"/>
        </w:rPr>
        <w:t>علاقات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مقر الويبو </w:t>
      </w:r>
      <w:r w:rsidRPr="006108F3">
        <w:rPr>
          <w:rFonts w:ascii="Arabic Typesetting" w:hAnsi="Arabic Typesetting" w:cs="Arabic Typesetting" w:hint="cs"/>
          <w:sz w:val="36"/>
          <w:szCs w:val="36"/>
          <w:rtl/>
          <w:lang w:bidi="ar-EG"/>
        </w:rPr>
        <w:t xml:space="preserve">الرئيسي </w:t>
      </w:r>
      <w:r w:rsidRPr="006108F3">
        <w:rPr>
          <w:rFonts w:ascii="Arabic Typesetting" w:hAnsi="Arabic Typesetting" w:cs="Arabic Typesetting"/>
          <w:sz w:val="36"/>
          <w:szCs w:val="36"/>
          <w:rtl/>
          <w:lang w:bidi="ar-EG"/>
        </w:rPr>
        <w:t xml:space="preserve">أو حقوق أي </w:t>
      </w:r>
      <w:r w:rsidRPr="006108F3">
        <w:rPr>
          <w:rFonts w:ascii="Arabic Typesetting" w:hAnsi="Arabic Typesetting" w:cs="Arabic Typesetting" w:hint="cs"/>
          <w:sz w:val="36"/>
          <w:szCs w:val="36"/>
          <w:rtl/>
          <w:lang w:bidi="ar-EG"/>
        </w:rPr>
        <w:t xml:space="preserve">بلد </w:t>
      </w:r>
      <w:r w:rsidRPr="006108F3">
        <w:rPr>
          <w:rFonts w:ascii="Arabic Typesetting" w:hAnsi="Arabic Typesetting" w:cs="Arabic Typesetting"/>
          <w:sz w:val="36"/>
          <w:szCs w:val="36"/>
          <w:rtl/>
          <w:lang w:bidi="ar-EG"/>
        </w:rPr>
        <w:t>فيما يتعلق بنشاط برامج الويبو ال</w:t>
      </w:r>
      <w:r w:rsidRPr="006108F3">
        <w:rPr>
          <w:rFonts w:ascii="Arabic Typesetting" w:hAnsi="Arabic Typesetting" w:cs="Arabic Typesetting" w:hint="cs"/>
          <w:sz w:val="36"/>
          <w:szCs w:val="36"/>
          <w:rtl/>
          <w:lang w:bidi="ar-EG"/>
        </w:rPr>
        <w:t>معتاد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لا سيما </w:t>
      </w:r>
      <w:r w:rsidRPr="006108F3">
        <w:rPr>
          <w:rFonts w:ascii="Arabic Typesetting" w:hAnsi="Arabic Typesetting" w:cs="Arabic Typesetting"/>
          <w:sz w:val="36"/>
          <w:szCs w:val="36"/>
          <w:rtl/>
          <w:lang w:bidi="ar-EG"/>
        </w:rPr>
        <w:t xml:space="preserve">على المستوى الوطني، بما في ذلك تقديم أي مساعدة قانونية أو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نية لتلك البلدان من مقر الويبو</w:t>
      </w:r>
      <w:r w:rsidRPr="006108F3">
        <w:rPr>
          <w:rFonts w:ascii="Arabic Typesetting" w:hAnsi="Arabic Typesetting" w:cs="Arabic Typesetting" w:hint="cs"/>
          <w:sz w:val="36"/>
          <w:szCs w:val="36"/>
          <w:rtl/>
          <w:lang w:bidi="ar-EG"/>
        </w:rPr>
        <w:t xml:space="preserve"> الرئيسي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6108F3">
        <w:rPr>
          <w:rFonts w:ascii="Arabic Typesetting" w:hAnsi="Arabic Typesetting" w:cs="Arabic Typesetting" w:hint="cs"/>
          <w:sz w:val="36"/>
          <w:szCs w:val="36"/>
          <w:rtl/>
          <w:lang w:bidi="ar-EG"/>
        </w:rPr>
        <w:t>تتمتع بلدان</w:t>
      </w:r>
      <w:r w:rsidRPr="006108F3">
        <w:rPr>
          <w:rFonts w:ascii="Arabic Typesetting" w:hAnsi="Arabic Typesetting" w:cs="Arabic Typesetting"/>
          <w:sz w:val="36"/>
          <w:szCs w:val="36"/>
          <w:rtl/>
          <w:lang w:bidi="ar-EG"/>
        </w:rPr>
        <w:t xml:space="preserve"> المنطقة</w:t>
      </w:r>
      <w:r w:rsidRPr="006108F3">
        <w:rPr>
          <w:rFonts w:ascii="Arabic Typesetting" w:hAnsi="Arabic Typesetting" w:cs="Arabic Typesetting" w:hint="cs"/>
          <w:sz w:val="36"/>
          <w:szCs w:val="36"/>
          <w:rtl/>
          <w:lang w:bidi="ar-EG"/>
        </w:rPr>
        <w:t xml:space="preserve"> الفرعية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أداء اقتصادي</w:t>
      </w:r>
      <w:r w:rsidRPr="006108F3">
        <w:rPr>
          <w:rFonts w:ascii="Arabic Typesetting" w:hAnsi="Arabic Typesetting" w:cs="Arabic Typesetting" w:hint="cs"/>
          <w:sz w:val="36"/>
          <w:szCs w:val="36"/>
          <w:rtl/>
          <w:lang w:bidi="ar-EG"/>
        </w:rPr>
        <w:t xml:space="preserve"> جيد</w:t>
      </w:r>
      <w:r w:rsidRPr="006108F3">
        <w:rPr>
          <w:rFonts w:ascii="Arabic Typesetting" w:hAnsi="Arabic Typesetting" w:cs="Arabic Typesetting"/>
          <w:sz w:val="36"/>
          <w:szCs w:val="36"/>
          <w:rtl/>
          <w:lang w:bidi="ar-EG"/>
        </w:rPr>
        <w:t xml:space="preserve">، كما أنها </w:t>
      </w:r>
      <w:r w:rsidRPr="006108F3">
        <w:rPr>
          <w:rFonts w:ascii="Arabic Typesetting" w:hAnsi="Arabic Typesetting" w:cs="Arabic Typesetting" w:hint="cs"/>
          <w:sz w:val="36"/>
          <w:szCs w:val="36"/>
          <w:rtl/>
          <w:lang w:bidi="ar-EG"/>
        </w:rPr>
        <w:t xml:space="preserve">حققت </w:t>
      </w:r>
      <w:r w:rsidRPr="006108F3">
        <w:rPr>
          <w:rFonts w:ascii="Arabic Typesetting" w:hAnsi="Arabic Typesetting" w:cs="Arabic Typesetting"/>
          <w:sz w:val="36"/>
          <w:szCs w:val="36"/>
          <w:rtl/>
          <w:lang w:bidi="ar-EG"/>
        </w:rPr>
        <w:t>نمو</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مطرداً في </w:t>
      </w:r>
      <w:r w:rsidRPr="006108F3">
        <w:rPr>
          <w:rFonts w:ascii="Arabic Typesetting" w:hAnsi="Arabic Typesetting" w:cs="Arabic Typesetting"/>
          <w:sz w:val="36"/>
          <w:szCs w:val="36"/>
          <w:rtl/>
          <w:lang w:bidi="ar-EG"/>
        </w:rPr>
        <w:t xml:space="preserve">الناتج المحلي الإجمالي على مدى السنوات الخمس الماضية. إلا أن هذه النتائج الاقتصادية الإيجابية لا </w:t>
      </w:r>
      <w:r w:rsidRPr="006108F3">
        <w:rPr>
          <w:rFonts w:ascii="Arabic Typesetting" w:hAnsi="Arabic Typesetting" w:cs="Arabic Typesetting" w:hint="cs"/>
          <w:sz w:val="36"/>
          <w:szCs w:val="36"/>
          <w:rtl/>
          <w:lang w:bidi="ar-EG"/>
        </w:rPr>
        <w:t>تنعكس</w:t>
      </w:r>
      <w:r w:rsidRPr="006108F3">
        <w:rPr>
          <w:rFonts w:ascii="Arabic Typesetting" w:hAnsi="Arabic Typesetting" w:cs="Arabic Typesetting"/>
          <w:sz w:val="36"/>
          <w:szCs w:val="36"/>
          <w:rtl/>
          <w:lang w:bidi="ar-EG"/>
        </w:rPr>
        <w:t xml:space="preserve"> تماما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عدد 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بات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فيلزم بذل مزيد </w:t>
      </w:r>
      <w:r w:rsidRPr="006108F3">
        <w:rPr>
          <w:rFonts w:ascii="Arabic Typesetting" w:hAnsi="Arabic Typesetting" w:cs="Arabic Typesetting"/>
          <w:sz w:val="36"/>
          <w:szCs w:val="36"/>
          <w:rtl/>
          <w:lang w:bidi="ar-EG"/>
        </w:rPr>
        <w:t xml:space="preserve">من الجهود لعكس أي اتجاه تنازلي </w:t>
      </w:r>
      <w:r w:rsidRPr="006108F3">
        <w:rPr>
          <w:rFonts w:ascii="Arabic Typesetting" w:hAnsi="Arabic Typesetting" w:cs="Arabic Typesetting" w:hint="cs"/>
          <w:sz w:val="36"/>
          <w:szCs w:val="36"/>
          <w:rtl/>
          <w:lang w:bidi="ar-EG"/>
        </w:rPr>
        <w:t>ولتعزيز ال</w:t>
      </w:r>
      <w:r w:rsidRPr="006108F3">
        <w:rPr>
          <w:rFonts w:ascii="Arabic Typesetting" w:hAnsi="Arabic Typesetting" w:cs="Arabic Typesetting"/>
          <w:sz w:val="36"/>
          <w:szCs w:val="36"/>
          <w:rtl/>
          <w:lang w:bidi="ar-EG"/>
        </w:rPr>
        <w:t xml:space="preserve">بيانات </w:t>
      </w:r>
      <w:r w:rsidRPr="006108F3">
        <w:rPr>
          <w:rFonts w:ascii="Arabic Typesetting" w:hAnsi="Arabic Typesetting" w:cs="Arabic Typesetting" w:hint="cs"/>
          <w:sz w:val="36"/>
          <w:szCs w:val="36"/>
          <w:rtl/>
          <w:lang w:bidi="ar-EG"/>
        </w:rPr>
        <w:t>الإ</w:t>
      </w:r>
      <w:r w:rsidRPr="006108F3">
        <w:rPr>
          <w:rFonts w:ascii="Arabic Typesetting" w:hAnsi="Arabic Typesetting" w:cs="Arabic Typesetting"/>
          <w:sz w:val="36"/>
          <w:szCs w:val="36"/>
          <w:rtl/>
          <w:lang w:bidi="ar-EG"/>
        </w:rPr>
        <w:t>يجابية فيما يتعلق بط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بات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6108F3">
        <w:rPr>
          <w:rFonts w:ascii="Arabic Typesetting" w:hAnsi="Arabic Typesetting" w:cs="Arabic Typesetting" w:hint="cs"/>
          <w:sz w:val="36"/>
          <w:szCs w:val="36"/>
          <w:rtl/>
          <w:lang w:bidi="ar-EG"/>
        </w:rPr>
        <w:t>تمتلك بلدان</w:t>
      </w:r>
      <w:r w:rsidRPr="006108F3">
        <w:rPr>
          <w:rFonts w:ascii="Arabic Typesetting" w:hAnsi="Arabic Typesetting" w:cs="Arabic Typesetting"/>
          <w:sz w:val="36"/>
          <w:szCs w:val="36"/>
          <w:rtl/>
          <w:lang w:bidi="ar-EG"/>
        </w:rPr>
        <w:t xml:space="preserve"> المنطقة الفرعية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إمكانات كبير</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كثير</w:t>
      </w:r>
      <w:r w:rsidRPr="006108F3">
        <w:rPr>
          <w:rFonts w:ascii="Arabic Typesetting" w:hAnsi="Arabic Typesetting" w:cs="Arabic Typesetting"/>
          <w:sz w:val="36"/>
          <w:szCs w:val="36"/>
          <w:rtl/>
          <w:lang w:bidi="ar-EG"/>
        </w:rPr>
        <w:t xml:space="preserve"> من المجالات ذات الصلة </w:t>
      </w:r>
      <w:r w:rsidRPr="006108F3">
        <w:rPr>
          <w:rFonts w:ascii="Arabic Typesetting" w:hAnsi="Arabic Typesetting" w:cs="Arabic Typesetting" w:hint="cs"/>
          <w:sz w:val="36"/>
          <w:szCs w:val="36"/>
          <w:rtl/>
          <w:lang w:bidi="ar-EG"/>
        </w:rPr>
        <w:t>بميدان</w:t>
      </w:r>
      <w:r w:rsidRPr="006108F3">
        <w:rPr>
          <w:rFonts w:ascii="Arabic Typesetting" w:hAnsi="Arabic Typesetting" w:cs="Arabic Typesetting"/>
          <w:sz w:val="36"/>
          <w:szCs w:val="36"/>
          <w:rtl/>
          <w:lang w:bidi="ar-EG"/>
        </w:rPr>
        <w:t xml:space="preserve"> الملكية الفكرية. و</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ظهر ميلا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ملحوظا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البيئة الرقمية والإنترنت. </w:t>
      </w:r>
      <w:r w:rsidRPr="006108F3">
        <w:rPr>
          <w:rFonts w:ascii="Arabic Typesetting" w:hAnsi="Arabic Typesetting" w:cs="Arabic Typesetting" w:hint="cs"/>
          <w:sz w:val="36"/>
          <w:szCs w:val="36"/>
          <w:rtl/>
          <w:lang w:bidi="ar-EG"/>
        </w:rPr>
        <w:t>وتشير</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 xml:space="preserve">حصاءات </w:t>
      </w:r>
      <w:proofErr w:type="spellStart"/>
      <w:r w:rsidRPr="006108F3">
        <w:rPr>
          <w:rFonts w:ascii="Arabic Typesetting" w:hAnsi="Arabic Typesetting" w:cs="Arabic Typesetting"/>
          <w:sz w:val="36"/>
          <w:szCs w:val="36"/>
          <w:rtl/>
          <w:lang w:bidi="ar-EG"/>
        </w:rPr>
        <w:t>برينبنتش</w:t>
      </w:r>
      <w:proofErr w:type="spellEnd"/>
      <w:r w:rsidRPr="006108F3">
        <w:rPr>
          <w:rFonts w:ascii="Arabic Typesetting" w:hAnsi="Arabic Typesetting" w:cs="Arabic Typesetting" w:hint="cs"/>
          <w:sz w:val="36"/>
          <w:szCs w:val="36"/>
          <w:rtl/>
          <w:lang w:bidi="ar-EG"/>
        </w:rPr>
        <w:t xml:space="preserve"> (</w:t>
      </w:r>
      <w:proofErr w:type="spellStart"/>
      <w:r w:rsidRPr="006108F3">
        <w:rPr>
          <w:rFonts w:ascii="Arabic Typesetting" w:hAnsi="Arabic Typesetting" w:cs="Arabic Typesetting"/>
          <w:sz w:val="36"/>
          <w:szCs w:val="36"/>
          <w:lang w:bidi="ar-EG"/>
        </w:rPr>
        <w:t>Brainbench</w:t>
      </w:r>
      <w:proofErr w:type="spellEnd"/>
      <w:r w:rsidRPr="006108F3">
        <w:rPr>
          <w:rFonts w:ascii="Arabic Typesetting" w:hAnsi="Arabic Typesetting" w:cs="Arabic Typesetting" w:hint="cs"/>
          <w:sz w:val="36"/>
          <w:szCs w:val="36"/>
          <w:rtl/>
          <w:lang w:bidi="ar-EG"/>
        </w:rPr>
        <w:t xml:space="preserve">) إلى أن </w:t>
      </w:r>
      <w:r w:rsidRPr="006108F3">
        <w:rPr>
          <w:rFonts w:ascii="Arabic Typesetting" w:hAnsi="Arabic Typesetting" w:cs="Arabic Typesetting"/>
          <w:sz w:val="36"/>
          <w:szCs w:val="36"/>
          <w:rtl/>
          <w:lang w:bidi="ar-EG"/>
        </w:rPr>
        <w:t xml:space="preserve">بلدان المنطقة </w:t>
      </w:r>
      <w:r w:rsidRPr="006108F3">
        <w:rPr>
          <w:rFonts w:ascii="Arabic Typesetting" w:hAnsi="Arabic Typesetting" w:cs="Arabic Typesetting" w:hint="cs"/>
          <w:sz w:val="36"/>
          <w:szCs w:val="36"/>
          <w:rtl/>
          <w:lang w:bidi="ar-EG"/>
        </w:rPr>
        <w:t>ضمن</w:t>
      </w:r>
      <w:r w:rsidRPr="006108F3">
        <w:rPr>
          <w:rFonts w:ascii="Arabic Typesetting" w:hAnsi="Arabic Typesetting" w:cs="Arabic Typesetting"/>
          <w:sz w:val="36"/>
          <w:szCs w:val="36"/>
          <w:rtl/>
          <w:lang w:bidi="ar-EG"/>
        </w:rPr>
        <w:t xml:space="preserve"> أعلى 10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في جميع أنحاء العالم فيما يتعلق ب</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مهارات في مجال الدعم التقني </w:t>
      </w:r>
      <w:r w:rsidRPr="006108F3">
        <w:rPr>
          <w:rFonts w:ascii="Arabic Typesetting" w:hAnsi="Arabic Typesetting" w:cs="Arabic Typesetting" w:hint="cs"/>
          <w:sz w:val="36"/>
          <w:szCs w:val="36"/>
          <w:rtl/>
          <w:lang w:bidi="ar-EG"/>
        </w:rPr>
        <w:t>للحاسوب</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المساعدة التقنية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والدعم ال</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ن</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للشبكات،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لكترونيات ال</w:t>
      </w:r>
      <w:r w:rsidRPr="006108F3">
        <w:rPr>
          <w:rFonts w:ascii="Arabic Typesetting" w:hAnsi="Arabic Typesetting" w:cs="Arabic Typesetting" w:hint="cs"/>
          <w:sz w:val="36"/>
          <w:szCs w:val="36"/>
          <w:rtl/>
          <w:lang w:bidi="ar-EG"/>
        </w:rPr>
        <w:t>حاسوب</w:t>
      </w:r>
      <w:r w:rsidRPr="006108F3">
        <w:rPr>
          <w:rFonts w:ascii="Arabic Typesetting" w:hAnsi="Arabic Typesetting" w:cs="Arabic Typesetting"/>
          <w:sz w:val="36"/>
          <w:szCs w:val="36"/>
          <w:rtl/>
          <w:lang w:bidi="ar-EG"/>
        </w:rPr>
        <w:t>، والاتصالات، واتصالات</w:t>
      </w:r>
      <w:r w:rsidRPr="006108F3">
        <w:rPr>
          <w:rFonts w:ascii="Arabic Typesetting" w:hAnsi="Arabic Typesetting" w:cs="Arabic Typesetting" w:hint="cs"/>
          <w:sz w:val="36"/>
          <w:szCs w:val="36"/>
          <w:rtl/>
          <w:lang w:bidi="ar-EG"/>
        </w:rPr>
        <w:t xml:space="preserve"> الشبكات المحلية/ والشبكات المحلية اللاسلكية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تصميم الشبكات، </w:t>
      </w: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lang w:bidi="ar-EG"/>
        </w:rPr>
        <w:t>ASP.NET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lang w:bidi="ar-EG"/>
        </w:rPr>
        <w:t>HTML</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lang w:bidi="ar-EG"/>
        </w:rPr>
        <w:t>PHP</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مفاهيم </w:t>
      </w:r>
      <w:r w:rsidRPr="006108F3">
        <w:rPr>
          <w:rFonts w:ascii="Arabic Typesetting" w:hAnsi="Arabic Typesetting" w:cs="Arabic Typesetting" w:hint="cs"/>
          <w:sz w:val="36"/>
          <w:szCs w:val="36"/>
          <w:rtl/>
          <w:lang w:bidi="ar-EG"/>
        </w:rPr>
        <w:t>إنشاء مواقع الإنترنت،</w:t>
      </w:r>
      <w:r w:rsidRPr="006108F3">
        <w:rPr>
          <w:rFonts w:ascii="Arabic Typesetting" w:hAnsi="Arabic Typesetting" w:cs="Arabic Typesetting"/>
          <w:sz w:val="36"/>
          <w:szCs w:val="36"/>
          <w:rtl/>
          <w:lang w:bidi="ar-EG"/>
        </w:rPr>
        <w:t xml:space="preserve"> وغيرها الكثير. </w:t>
      </w:r>
      <w:r w:rsidRPr="006108F3">
        <w:rPr>
          <w:rFonts w:ascii="Arabic Typesetting" w:hAnsi="Arabic Typesetting" w:cs="Arabic Typesetting" w:hint="cs"/>
          <w:sz w:val="36"/>
          <w:szCs w:val="36"/>
          <w:rtl/>
          <w:lang w:bidi="ar-EG"/>
        </w:rPr>
        <w:t xml:space="preserve">كما أنها </w:t>
      </w:r>
      <w:r w:rsidRPr="006108F3">
        <w:rPr>
          <w:rFonts w:ascii="Arabic Typesetting" w:hAnsi="Arabic Typesetting" w:cs="Arabic Typesetting"/>
          <w:sz w:val="36"/>
          <w:szCs w:val="36"/>
          <w:rtl/>
          <w:lang w:bidi="ar-EG"/>
        </w:rPr>
        <w:t xml:space="preserve">تحتل </w:t>
      </w:r>
      <w:r w:rsidRPr="006108F3">
        <w:rPr>
          <w:rFonts w:ascii="Arabic Typesetting" w:hAnsi="Arabic Typesetting" w:cs="Arabic Typesetting" w:hint="cs"/>
          <w:sz w:val="36"/>
          <w:szCs w:val="36"/>
          <w:rtl/>
          <w:lang w:bidi="ar-EG"/>
        </w:rPr>
        <w:t>مواقع ريادية</w:t>
      </w:r>
      <w:r w:rsidRPr="006108F3">
        <w:rPr>
          <w:rFonts w:ascii="Arabic Typesetting" w:hAnsi="Arabic Typesetting" w:cs="Arabic Typesetting"/>
          <w:sz w:val="36"/>
          <w:szCs w:val="36"/>
          <w:rtl/>
          <w:lang w:bidi="ar-EG"/>
        </w:rPr>
        <w:t xml:space="preserve"> في أوروبا و</w:t>
      </w:r>
      <w:r w:rsidRPr="006108F3">
        <w:rPr>
          <w:rFonts w:ascii="Arabic Typesetting" w:hAnsi="Arabic Typesetting" w:cs="Arabic Typesetting" w:hint="cs"/>
          <w:sz w:val="36"/>
          <w:szCs w:val="36"/>
          <w:rtl/>
          <w:lang w:bidi="ar-EG"/>
        </w:rPr>
        <w:t xml:space="preserve">مراكز رفيعة </w:t>
      </w:r>
      <w:r w:rsidRPr="006108F3">
        <w:rPr>
          <w:rFonts w:ascii="Arabic Typesetting" w:hAnsi="Arabic Typesetting" w:cs="Arabic Typesetting"/>
          <w:sz w:val="36"/>
          <w:szCs w:val="36"/>
          <w:rtl/>
          <w:lang w:bidi="ar-EG"/>
        </w:rPr>
        <w:t>في العالم من حيث معدل محو أمية تكنولوجيا المعلومات والاتصالات</w:t>
      </w:r>
      <w:r w:rsidRPr="006108F3">
        <w:rPr>
          <w:rFonts w:ascii="Arabic Typesetting" w:hAnsi="Arabic Typesetting" w:cs="Arabic Typesetting" w:hint="cs"/>
          <w:sz w:val="36"/>
          <w:szCs w:val="36"/>
          <w:rtl/>
          <w:lang w:bidi="ar-EG"/>
        </w:rPr>
        <w:t xml:space="preserve"> لدى الكبار</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سرعة الإنترنت، </w:t>
      </w:r>
      <w:r w:rsidRPr="006108F3">
        <w:rPr>
          <w:rFonts w:ascii="Arabic Typesetting" w:hAnsi="Arabic Typesetting" w:cs="Arabic Typesetting" w:hint="cs"/>
          <w:sz w:val="36"/>
          <w:szCs w:val="36"/>
          <w:rtl/>
          <w:lang w:bidi="ar-EG"/>
        </w:rPr>
        <w:t>يحتل العديد من بلدان منطقة أوروبا الوسطى والبلطيق مراكز متقدمة على مستوى</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في الترتيبات الرسمية ل</w:t>
      </w:r>
      <w:r w:rsidRPr="006108F3">
        <w:rPr>
          <w:rFonts w:ascii="Arabic Typesetting" w:hAnsi="Arabic Typesetting" w:cs="Arabic Typesetting"/>
          <w:sz w:val="36"/>
          <w:szCs w:val="36"/>
          <w:rtl/>
          <w:lang w:bidi="ar-EG"/>
        </w:rPr>
        <w:t>جمعية الإنترنت (</w:t>
      </w:r>
      <w:r w:rsidRPr="006108F3">
        <w:rPr>
          <w:rFonts w:ascii="Arabic Typesetting" w:hAnsi="Arabic Typesetting" w:cs="Arabic Typesetting"/>
          <w:i/>
          <w:iCs/>
          <w:sz w:val="36"/>
          <w:szCs w:val="36"/>
          <w:rtl/>
          <w:lang w:bidi="ar-EG"/>
        </w:rPr>
        <w:t xml:space="preserve">انظر الجدول رقم 3، </w:t>
      </w:r>
      <w:r w:rsidRPr="006108F3">
        <w:rPr>
          <w:rFonts w:ascii="Arabic Typesetting" w:hAnsi="Arabic Typesetting" w:cs="Arabic Typesetting" w:hint="cs"/>
          <w:i/>
          <w:iCs/>
          <w:sz w:val="36"/>
          <w:szCs w:val="36"/>
          <w:rtl/>
          <w:lang w:bidi="ar-EG"/>
        </w:rPr>
        <w:t xml:space="preserve">بناءً على بيانات </w:t>
      </w:r>
      <w:proofErr w:type="spellStart"/>
      <w:r w:rsidRPr="006108F3">
        <w:rPr>
          <w:rFonts w:ascii="Arabic Typesetting" w:hAnsi="Arabic Typesetting" w:cs="Arabic Typesetting"/>
          <w:i/>
          <w:iCs/>
          <w:sz w:val="36"/>
          <w:szCs w:val="36"/>
          <w:lang w:bidi="ar-EG"/>
        </w:rPr>
        <w:t>NetIndex</w:t>
      </w:r>
      <w:proofErr w:type="spellEnd"/>
      <w:r w:rsidRPr="006108F3">
        <w:rPr>
          <w:rFonts w:ascii="Arabic Typesetting" w:hAnsi="Arabic Typesetting" w:cs="Arabic Typesetting" w:hint="cs"/>
          <w:i/>
          <w:iCs/>
          <w:sz w:val="36"/>
          <w:szCs w:val="36"/>
          <w:rtl/>
          <w:lang w:bidi="ar-EG"/>
        </w:rPr>
        <w:t xml:space="preserve"> لشهر </w:t>
      </w:r>
      <w:r w:rsidRPr="006108F3">
        <w:rPr>
          <w:rFonts w:ascii="Arabic Typesetting" w:hAnsi="Arabic Typesetting" w:cs="Arabic Typesetting"/>
          <w:i/>
          <w:iCs/>
          <w:sz w:val="36"/>
          <w:szCs w:val="36"/>
          <w:rtl/>
          <w:lang w:bidi="ar-EG"/>
        </w:rPr>
        <w:t xml:space="preserve">نوفمبر 2014؛ </w:t>
      </w:r>
      <w:r w:rsidRPr="006108F3">
        <w:rPr>
          <w:rFonts w:ascii="Arabic Typesetting" w:hAnsi="Arabic Typesetting" w:cs="Arabic Typesetting" w:hint="cs"/>
          <w:i/>
          <w:iCs/>
          <w:sz w:val="36"/>
          <w:szCs w:val="36"/>
          <w:rtl/>
          <w:lang w:bidi="ar-EG"/>
        </w:rPr>
        <w:t>و</w:t>
      </w:r>
      <w:r w:rsidRPr="006108F3">
        <w:rPr>
          <w:rFonts w:ascii="Arabic Typesetting" w:hAnsi="Arabic Typesetting" w:cs="Arabic Typesetting"/>
          <w:i/>
          <w:iCs/>
          <w:sz w:val="36"/>
          <w:szCs w:val="36"/>
          <w:rtl/>
          <w:lang w:bidi="ar-EG"/>
        </w:rPr>
        <w:t xml:space="preserve">لمزيد من المعلومات </w:t>
      </w:r>
      <w:r w:rsidRPr="006108F3">
        <w:rPr>
          <w:rFonts w:ascii="Arabic Typesetting" w:hAnsi="Arabic Typesetting" w:cs="Arabic Typesetting" w:hint="cs"/>
          <w:i/>
          <w:iCs/>
          <w:sz w:val="36"/>
          <w:szCs w:val="36"/>
          <w:rtl/>
          <w:lang w:bidi="ar-EG"/>
        </w:rPr>
        <w:t>انظر</w:t>
      </w:r>
      <w:r w:rsidRPr="006108F3">
        <w:rPr>
          <w:rFonts w:ascii="Arabic Typesetting" w:hAnsi="Arabic Typesetting" w:cs="Arabic Typesetting"/>
          <w:i/>
          <w:iCs/>
          <w:sz w:val="36"/>
          <w:szCs w:val="36"/>
          <w:rtl/>
          <w:lang w:bidi="ar-EG"/>
        </w:rPr>
        <w:t>:</w:t>
      </w:r>
      <w:r w:rsidRPr="006108F3">
        <w:rPr>
          <w:rFonts w:ascii="Arabic Typesetting" w:hAnsi="Arabic Typesetting" w:cs="Arabic Typesetting" w:hint="cs"/>
          <w:i/>
          <w:iCs/>
          <w:sz w:val="36"/>
          <w:szCs w:val="36"/>
          <w:rtl/>
          <w:lang w:bidi="ar-EG"/>
        </w:rPr>
        <w:t xml:space="preserve"> </w:t>
      </w:r>
      <w:hyperlink r:id="rId18" w:anchor="download-speed-fixed" w:history="1">
        <w:r w:rsidRPr="006108F3">
          <w:rPr>
            <w:rFonts w:ascii="Arabic Typesetting" w:hAnsi="Arabic Typesetting" w:cs="Arabic Typesetting"/>
            <w:i/>
            <w:iCs/>
            <w:color w:val="0000FF" w:themeColor="hyperlink"/>
            <w:sz w:val="36"/>
            <w:szCs w:val="36"/>
            <w:u w:val="single"/>
            <w:lang w:bidi="ar-EG"/>
          </w:rPr>
          <w:t>http://www.internetsociety.org/map/global-internet-report/?gclid=COaytPj2_8oCFWLnwgodtpUNQA#download-speed-fixed</w:t>
        </w:r>
      </w:hyperlink>
      <w:r w:rsidRPr="006108F3">
        <w:rPr>
          <w:rFonts w:ascii="Arabic Typesetting" w:hAnsi="Arabic Typesetting" w:cs="Arabic Typesetting" w:hint="cs"/>
          <w:sz w:val="36"/>
          <w:szCs w:val="36"/>
          <w:rtl/>
          <w:lang w:bidi="ar-EG"/>
        </w:rPr>
        <w:t xml:space="preserve">) </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إمكانات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لمنطقة </w:t>
      </w:r>
      <w:r w:rsidRPr="006108F3">
        <w:rPr>
          <w:rFonts w:ascii="Arabic Typesetting" w:hAnsi="Arabic Typesetting" w:cs="Arabic Typesetting" w:hint="cs"/>
          <w:sz w:val="36"/>
          <w:szCs w:val="36"/>
          <w:rtl/>
          <w:lang w:bidi="ar-EG"/>
        </w:rPr>
        <w:t>فيما يتعلق بالبحث</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الابتكار </w:t>
      </w:r>
      <w:r w:rsidRPr="006108F3">
        <w:rPr>
          <w:rFonts w:ascii="Arabic Typesetting" w:hAnsi="Arabic Typesetting" w:cs="Arabic Typesetting" w:hint="cs"/>
          <w:sz w:val="36"/>
          <w:szCs w:val="36"/>
          <w:rtl/>
          <w:lang w:bidi="ar-EG"/>
        </w:rPr>
        <w:t>يثبتها إثباتاً قاطعاً تشييد</w:t>
      </w:r>
      <w:r w:rsidRPr="006108F3">
        <w:rPr>
          <w:rFonts w:ascii="Arabic Typesetting" w:hAnsi="Arabic Typesetting" w:cs="Arabic Typesetting"/>
          <w:sz w:val="36"/>
          <w:szCs w:val="36"/>
          <w:rtl/>
          <w:lang w:bidi="ar-EG"/>
        </w:rPr>
        <w:t xml:space="preserve"> مراكز بحوث البنية الضوئية القصوى-الطاقة النووية (</w:t>
      </w:r>
      <w:r w:rsidRPr="006108F3">
        <w:rPr>
          <w:rFonts w:ascii="Arabic Typesetting" w:hAnsi="Arabic Typesetting" w:cs="Arabic Typesetting"/>
          <w:sz w:val="36"/>
          <w:szCs w:val="36"/>
          <w:lang w:bidi="ar-EG"/>
        </w:rPr>
        <w:t>ELI-NP</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28"/>
          <w:szCs w:val="28"/>
          <w:vertAlign w:val="superscript"/>
          <w:rtl/>
          <w:lang w:bidi="ar-EG"/>
        </w:rPr>
        <w:footnoteReference w:id="23"/>
      </w:r>
      <w:r w:rsidRPr="006108F3">
        <w:rPr>
          <w:rFonts w:ascii="Arabic Typesetting" w:hAnsi="Arabic Typesetting" w:cs="Arabic Typesetting"/>
          <w:sz w:val="36"/>
          <w:szCs w:val="36"/>
          <w:rtl/>
          <w:lang w:bidi="ar-EG"/>
        </w:rPr>
        <w:t xml:space="preserve">، التي يجري </w:t>
      </w:r>
      <w:r w:rsidRPr="006108F3">
        <w:rPr>
          <w:rFonts w:ascii="Arabic Typesetting" w:hAnsi="Arabic Typesetting" w:cs="Arabic Typesetting" w:hint="cs"/>
          <w:sz w:val="36"/>
          <w:szCs w:val="36"/>
          <w:rtl/>
          <w:lang w:bidi="ar-EG"/>
        </w:rPr>
        <w:t xml:space="preserve">إقامتها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بلدة</w:t>
      </w:r>
      <w:r w:rsidRPr="006108F3">
        <w:rPr>
          <w:rFonts w:ascii="Arabic Typesetting" w:hAnsi="Arabic Typesetting" w:cs="Arabic Typesetting" w:hint="cs"/>
          <w:sz w:val="36"/>
          <w:szCs w:val="36"/>
          <w:rtl/>
          <w:lang w:bidi="ar-EG"/>
        </w:rPr>
        <w:t xml:space="preserve"> </w:t>
      </w:r>
      <w:proofErr w:type="spellStart"/>
      <w:r w:rsidRPr="006108F3">
        <w:rPr>
          <w:rFonts w:ascii="Arabic Typesetting" w:hAnsi="Arabic Typesetting" w:cs="Arabic Typesetting"/>
          <w:sz w:val="36"/>
          <w:szCs w:val="36"/>
          <w:rtl/>
          <w:lang w:bidi="ar-EG"/>
        </w:rPr>
        <w:t>ماغوريلي</w:t>
      </w:r>
      <w:proofErr w:type="spellEnd"/>
      <w:r w:rsidRPr="006108F3">
        <w:rPr>
          <w:rFonts w:ascii="Arabic Typesetting" w:hAnsi="Arabic Typesetting" w:cs="Arabic Typesetting"/>
          <w:sz w:val="36"/>
          <w:szCs w:val="36"/>
          <w:rtl/>
          <w:lang w:bidi="ar-EG"/>
        </w:rPr>
        <w:t xml:space="preserve"> بالقرب من بوخارست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على ثلاث ركائز، بما في ذلك </w:t>
      </w:r>
      <w:r w:rsidRPr="006108F3">
        <w:rPr>
          <w:rFonts w:ascii="Arabic Typesetting" w:hAnsi="Arabic Typesetting" w:cs="Arabic Typesetting" w:hint="cs"/>
          <w:sz w:val="36"/>
          <w:szCs w:val="36"/>
          <w:rtl/>
          <w:lang w:bidi="ar-EG"/>
        </w:rPr>
        <w:t xml:space="preserve">أقوى جهاز ليزر في </w:t>
      </w:r>
      <w:r w:rsidRPr="006108F3">
        <w:rPr>
          <w:rFonts w:ascii="Arabic Typesetting" w:hAnsi="Arabic Typesetting" w:cs="Arabic Typesetting"/>
          <w:sz w:val="36"/>
          <w:szCs w:val="36"/>
          <w:rtl/>
          <w:lang w:bidi="ar-EG"/>
        </w:rPr>
        <w:t xml:space="preserve">العالم،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ول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د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10 من طاقة الشمس على سنتيمتر مربع.</w:t>
      </w:r>
    </w:p>
    <w:p w:rsidR="007B5900" w:rsidRPr="006108F3" w:rsidRDefault="007B5900" w:rsidP="00413E22">
      <w:pPr>
        <w:bidi/>
        <w:spacing w:after="240"/>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البنية الضوئية القصوى – منشأة</w:t>
      </w:r>
      <w:r w:rsidRPr="006108F3">
        <w:rPr>
          <w:rFonts w:ascii="Arabic Typesetting" w:hAnsi="Arabic Typesetting" w:cs="Arabic Typesetting" w:hint="cs"/>
          <w:sz w:val="36"/>
          <w:szCs w:val="36"/>
          <w:u w:val="single"/>
          <w:rtl/>
          <w:lang w:bidi="ar-EG"/>
        </w:rPr>
        <w:t xml:space="preserve"> </w:t>
      </w:r>
      <w:r w:rsidRPr="006108F3">
        <w:rPr>
          <w:rFonts w:ascii="Arabic Typesetting" w:hAnsi="Arabic Typesetting" w:cs="Arabic Typesetting"/>
          <w:sz w:val="36"/>
          <w:szCs w:val="36"/>
          <w:u w:val="single"/>
          <w:rtl/>
          <w:lang w:bidi="ar-EG"/>
        </w:rPr>
        <w:t>الفيزياء النووية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تُكرَّس منشأتان </w:t>
      </w:r>
      <w:r w:rsidRPr="006108F3">
        <w:rPr>
          <w:rFonts w:ascii="Arabic Typesetting" w:hAnsi="Arabic Typesetting" w:cs="Arabic Typesetting"/>
          <w:sz w:val="36"/>
          <w:szCs w:val="36"/>
          <w:rtl/>
          <w:lang w:bidi="ar-EG"/>
        </w:rPr>
        <w:t>أخر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ان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لدراسة المصادر الثانوية في المنطقة، في </w:t>
      </w:r>
      <w:proofErr w:type="spellStart"/>
      <w:r w:rsidRPr="006108F3">
        <w:rPr>
          <w:rFonts w:ascii="Arabic Typesetting" w:hAnsi="Arabic Typesetting" w:cs="Arabic Typesetting"/>
          <w:sz w:val="36"/>
          <w:szCs w:val="36"/>
          <w:rtl/>
          <w:lang w:bidi="ar-EG"/>
        </w:rPr>
        <w:t>دولني</w:t>
      </w:r>
      <w:proofErr w:type="spell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برزاني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w:t>
      </w:r>
      <w:r w:rsidRPr="006108F3">
        <w:rPr>
          <w:rFonts w:ascii="Arabic Typesetting" w:hAnsi="Arabic Typesetting" w:cs="Arabic Typesetting"/>
          <w:sz w:val="36"/>
          <w:szCs w:val="36"/>
          <w:rtl/>
          <w:lang w:bidi="ar-EG"/>
        </w:rPr>
        <w:t>قرب</w:t>
      </w:r>
      <w:r w:rsidRPr="006108F3">
        <w:rPr>
          <w:rFonts w:ascii="Arabic Typesetting" w:hAnsi="Arabic Typesetting" w:cs="Arabic Typesetting" w:hint="cs"/>
          <w:sz w:val="36"/>
          <w:szCs w:val="36"/>
          <w:rtl/>
          <w:lang w:bidi="ar-EG"/>
        </w:rPr>
        <w:t xml:space="preserve"> من</w:t>
      </w:r>
      <w:r w:rsidRPr="006108F3">
        <w:rPr>
          <w:rFonts w:ascii="Arabic Typesetting" w:hAnsi="Arabic Typesetting" w:cs="Arabic Typesetting"/>
          <w:sz w:val="36"/>
          <w:szCs w:val="36"/>
          <w:rtl/>
          <w:lang w:bidi="ar-EG"/>
        </w:rPr>
        <w:t xml:space="preserve"> براغ /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جمهورية</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التشيك</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وللنبضات </w:t>
      </w:r>
      <w:proofErr w:type="spellStart"/>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أتوثانية</w:t>
      </w:r>
      <w:proofErr w:type="spellEnd"/>
      <w:r w:rsidRPr="006108F3">
        <w:rPr>
          <w:rFonts w:ascii="Arabic Typesetting" w:hAnsi="Arabic Typesetting" w:cs="Arabic Typesetting"/>
          <w:sz w:val="36"/>
          <w:szCs w:val="36"/>
          <w:rtl/>
          <w:lang w:bidi="ar-EG"/>
        </w:rPr>
        <w:t xml:space="preserve"> في سيجد/ </w:t>
      </w:r>
      <w:r w:rsidRPr="006108F3">
        <w:rPr>
          <w:rFonts w:ascii="Arabic Typesetting" w:hAnsi="Arabic Typesetting" w:cs="Arabic Typesetting" w:hint="cs"/>
          <w:sz w:val="36"/>
          <w:szCs w:val="36"/>
          <w:rtl/>
          <w:lang w:bidi="ar-EG"/>
        </w:rPr>
        <w:t>هنغاريا</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w:t>
      </w:r>
      <w:r w:rsidRPr="006108F3">
        <w:rPr>
          <w:rFonts w:ascii="Arabic Typesetting" w:hAnsi="Arabic Typesetting" w:cs="Arabic Typesetting" w:hint="cs"/>
          <w:sz w:val="36"/>
          <w:szCs w:val="36"/>
          <w:rtl/>
          <w:lang w:bidi="ar-EG"/>
        </w:rPr>
        <w:t xml:space="preserve"> فإن </w:t>
      </w:r>
      <w:r w:rsidRPr="006108F3">
        <w:rPr>
          <w:rFonts w:ascii="Arabic Typesetting" w:hAnsi="Arabic Typesetting" w:cs="Arabic Typesetting"/>
          <w:sz w:val="36"/>
          <w:szCs w:val="36"/>
          <w:rtl/>
          <w:lang w:bidi="ar-EG"/>
        </w:rPr>
        <w:t>مشروع</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البنية الضوئية القصوى-الطاقة النووية 2017 س</w:t>
      </w:r>
      <w:r w:rsidRPr="006108F3">
        <w:rPr>
          <w:rFonts w:ascii="Arabic Typesetting" w:hAnsi="Arabic Typesetting" w:cs="Arabic Typesetting" w:hint="cs"/>
          <w:sz w:val="36"/>
          <w:szCs w:val="36"/>
          <w:rtl/>
          <w:lang w:bidi="ar-EG"/>
        </w:rPr>
        <w:t>وف يُنشئ في المنطقة أحد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مختبرا</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للبحث</w:t>
      </w:r>
      <w:r w:rsidRPr="006108F3">
        <w:rPr>
          <w:rFonts w:ascii="Arabic Typesetting" w:hAnsi="Arabic Typesetting" w:cs="Arabic Typesetting"/>
          <w:sz w:val="36"/>
          <w:szCs w:val="36"/>
          <w:rtl/>
          <w:lang w:bidi="ar-EG"/>
        </w:rPr>
        <w:t xml:space="preserve"> باستمرار </w:t>
      </w:r>
      <w:r w:rsidRPr="006108F3">
        <w:rPr>
          <w:rFonts w:ascii="Arabic Typesetting" w:hAnsi="Arabic Typesetting" w:cs="Arabic Typesetting" w:hint="cs"/>
          <w:sz w:val="36"/>
          <w:szCs w:val="36"/>
          <w:rtl/>
          <w:lang w:bidi="ar-EG"/>
        </w:rPr>
        <w:t>في طائفة</w:t>
      </w:r>
      <w:r w:rsidRPr="006108F3">
        <w:rPr>
          <w:rFonts w:ascii="Arabic Typesetting" w:hAnsi="Arabic Typesetting" w:cs="Arabic Typesetting"/>
          <w:sz w:val="36"/>
          <w:szCs w:val="36"/>
          <w:rtl/>
          <w:lang w:bidi="ar-EG"/>
        </w:rPr>
        <w:t xml:space="preserve"> واسعة جدا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مجالات العلم</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بدءاً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المجالات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جديدة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 xml:space="preserve">لفيزياء الأساسية، </w:t>
      </w:r>
      <w:r w:rsidRPr="006108F3">
        <w:rPr>
          <w:rFonts w:ascii="Arabic Typesetting" w:hAnsi="Arabic Typesetting" w:cs="Arabic Typesetting" w:hint="cs"/>
          <w:sz w:val="36"/>
          <w:szCs w:val="36"/>
          <w:rtl/>
          <w:lang w:bidi="ar-EG"/>
        </w:rPr>
        <w:t>والموضوعات الجديدة ل</w:t>
      </w:r>
      <w:r w:rsidRPr="006108F3">
        <w:rPr>
          <w:rFonts w:ascii="Arabic Typesetting" w:hAnsi="Arabic Typesetting" w:cs="Arabic Typesetting"/>
          <w:sz w:val="36"/>
          <w:szCs w:val="36"/>
          <w:rtl/>
          <w:lang w:bidi="ar-EG"/>
        </w:rPr>
        <w:t xml:space="preserve">لفيزياء النووية </w:t>
      </w:r>
      <w:r w:rsidRPr="006108F3">
        <w:rPr>
          <w:rFonts w:ascii="Arabic Typesetting" w:hAnsi="Arabic Typesetting" w:cs="Arabic Typesetting" w:hint="cs"/>
          <w:sz w:val="36"/>
          <w:szCs w:val="36"/>
          <w:rtl/>
          <w:lang w:bidi="ar-EG"/>
        </w:rPr>
        <w:t>والفيزياء</w:t>
      </w:r>
      <w:r w:rsidRPr="006108F3">
        <w:rPr>
          <w:rFonts w:ascii="Arabic Typesetting" w:hAnsi="Arabic Typesetting" w:cs="Arabic Typesetting"/>
          <w:sz w:val="36"/>
          <w:szCs w:val="36"/>
          <w:rtl/>
          <w:lang w:bidi="ar-EG"/>
        </w:rPr>
        <w:t xml:space="preserve"> الفلكية، </w:t>
      </w:r>
      <w:r w:rsidRPr="006108F3">
        <w:rPr>
          <w:rFonts w:ascii="Arabic Typesetting" w:hAnsi="Arabic Typesetting" w:cs="Arabic Typesetting" w:hint="cs"/>
          <w:sz w:val="36"/>
          <w:szCs w:val="36"/>
          <w:rtl/>
          <w:lang w:bidi="ar-EG"/>
        </w:rPr>
        <w:t xml:space="preserve">وصولاً </w:t>
      </w:r>
      <w:r w:rsidRPr="006108F3">
        <w:rPr>
          <w:rFonts w:ascii="Arabic Typesetting" w:hAnsi="Arabic Typesetting" w:cs="Arabic Typesetting"/>
          <w:sz w:val="36"/>
          <w:szCs w:val="36"/>
          <w:rtl/>
          <w:lang w:bidi="ar-EG"/>
        </w:rPr>
        <w:t>إلى</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تطبيقات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في علم المواد وعلوم الحياة وإدارة المواد النووية.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فضلاً عن أن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ما قام به </w:t>
      </w:r>
      <w:r w:rsidRPr="006108F3">
        <w:rPr>
          <w:rFonts w:ascii="Arabic Typesetting" w:hAnsi="Arabic Typesetting" w:cs="Arabic Typesetting"/>
          <w:sz w:val="36"/>
          <w:szCs w:val="36"/>
          <w:rtl/>
          <w:lang w:bidi="ar-EG"/>
        </w:rPr>
        <w:t>ممثل</w:t>
      </w:r>
      <w:r w:rsidRPr="006108F3">
        <w:rPr>
          <w:rFonts w:ascii="Arabic Typesetting" w:hAnsi="Arabic Typesetting" w:cs="Arabic Typesetting" w:hint="cs"/>
          <w:sz w:val="36"/>
          <w:szCs w:val="36"/>
          <w:rtl/>
          <w:lang w:bidi="ar-EG"/>
        </w:rPr>
        <w:t xml:space="preserve">ون عن </w:t>
      </w:r>
      <w:r w:rsidRPr="006108F3">
        <w:rPr>
          <w:rFonts w:ascii="Arabic Typesetting" w:hAnsi="Arabic Typesetting" w:cs="Arabic Typesetting"/>
          <w:sz w:val="36"/>
          <w:szCs w:val="36"/>
          <w:rtl/>
          <w:lang w:bidi="ar-EG"/>
        </w:rPr>
        <w:t xml:space="preserve">متخصصين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 xml:space="preserve">الفرعية من </w:t>
      </w:r>
      <w:r w:rsidRPr="006108F3">
        <w:rPr>
          <w:rFonts w:ascii="Arabic Typesetting" w:hAnsi="Arabic Typesetting" w:cs="Arabic Typesetting"/>
          <w:sz w:val="36"/>
          <w:szCs w:val="36"/>
          <w:rtl/>
          <w:lang w:bidi="ar-EG"/>
        </w:rPr>
        <w:t xml:space="preserve">عمل </w:t>
      </w:r>
      <w:r w:rsidRPr="006108F3">
        <w:rPr>
          <w:rFonts w:ascii="Arabic Typesetting" w:hAnsi="Arabic Typesetting" w:cs="Arabic Typesetting" w:hint="cs"/>
          <w:sz w:val="36"/>
          <w:szCs w:val="36"/>
          <w:rtl/>
          <w:lang w:bidi="ar-EG"/>
        </w:rPr>
        <w:t>ابتكاري</w:t>
      </w:r>
      <w:r w:rsidRPr="006108F3">
        <w:rPr>
          <w:rFonts w:ascii="Arabic Typesetting" w:hAnsi="Arabic Typesetting" w:cs="Arabic Typesetting"/>
          <w:sz w:val="36"/>
          <w:szCs w:val="36"/>
          <w:rtl/>
          <w:lang w:bidi="ar-EG"/>
        </w:rPr>
        <w:t xml:space="preserve"> على مدى السنوات الماضية</w:t>
      </w:r>
      <w:r w:rsidRPr="006108F3">
        <w:rPr>
          <w:rFonts w:ascii="Arabic Typesetting" w:hAnsi="Arabic Typesetting" w:cs="Arabic Typesetting" w:hint="cs"/>
          <w:sz w:val="36"/>
          <w:szCs w:val="36"/>
          <w:rtl/>
          <w:lang w:bidi="ar-EG"/>
        </w:rPr>
        <w:t xml:space="preserve"> حظي بالاعتراف في </w:t>
      </w:r>
      <w:r w:rsidRPr="006108F3">
        <w:rPr>
          <w:rFonts w:ascii="Arabic Typesetting" w:hAnsi="Arabic Typesetting" w:cs="Arabic Typesetting"/>
          <w:sz w:val="36"/>
          <w:szCs w:val="36"/>
          <w:rtl/>
          <w:lang w:bidi="ar-EG"/>
        </w:rPr>
        <w:t xml:space="preserve">معارض تجارية مرموقة ومسابقات دولية في جميع أنحاء العالم. </w:t>
      </w:r>
      <w:r w:rsidRPr="006108F3">
        <w:rPr>
          <w:rFonts w:ascii="Arabic Typesetting" w:hAnsi="Arabic Typesetting" w:cs="Arabic Typesetting" w:hint="cs"/>
          <w:sz w:val="36"/>
          <w:szCs w:val="36"/>
          <w:rtl/>
          <w:lang w:bidi="ar-EG"/>
        </w:rPr>
        <w:t xml:space="preserve">وحصل </w:t>
      </w:r>
      <w:r w:rsidRPr="006108F3">
        <w:rPr>
          <w:rFonts w:ascii="Arabic Typesetting" w:hAnsi="Arabic Typesetting" w:cs="Arabic Typesetting"/>
          <w:sz w:val="36"/>
          <w:szCs w:val="36"/>
          <w:rtl/>
          <w:lang w:bidi="ar-EG"/>
        </w:rPr>
        <w:t>عدد كبير من الاختراعات</w:t>
      </w:r>
      <w:r w:rsidRPr="006108F3">
        <w:rPr>
          <w:rFonts w:ascii="Arabic Typesetting" w:hAnsi="Arabic Typesetting" w:cs="Arabic Typesetting" w:hint="cs"/>
          <w:sz w:val="36"/>
          <w:szCs w:val="36"/>
          <w:rtl/>
          <w:lang w:bidi="ar-EG"/>
        </w:rPr>
        <w:t xml:space="preserve"> على</w:t>
      </w:r>
      <w:r w:rsidRPr="006108F3">
        <w:rPr>
          <w:rFonts w:ascii="Arabic Typesetting" w:hAnsi="Arabic Typesetting" w:cs="Arabic Typesetting"/>
          <w:sz w:val="36"/>
          <w:szCs w:val="36"/>
          <w:rtl/>
          <w:lang w:bidi="ar-EG"/>
        </w:rPr>
        <w:t xml:space="preserve"> ميداليات ذهبية و</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أعلى الجوائز والأوسمة في المعارض الدولية للاختراعات.</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وتؤدي </w:t>
      </w:r>
      <w:r w:rsidRPr="006108F3">
        <w:rPr>
          <w:rFonts w:ascii="Arabic Typesetting" w:hAnsi="Arabic Typesetting" w:cs="Arabic Typesetting"/>
          <w:sz w:val="36"/>
          <w:szCs w:val="36"/>
          <w:rtl/>
          <w:lang w:bidi="ar-EG"/>
        </w:rPr>
        <w:t>الصناعات الإبداعية دورا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المنطقة </w:t>
      </w:r>
      <w:r w:rsidRPr="006108F3">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 xml:space="preserve">انظر الجدول </w:t>
      </w:r>
      <w:r w:rsidRPr="006108F3">
        <w:rPr>
          <w:rFonts w:ascii="Arabic Typesetting" w:hAnsi="Arabic Typesetting" w:cs="Arabic Typesetting" w:hint="cs"/>
          <w:i/>
          <w:iCs/>
          <w:sz w:val="36"/>
          <w:szCs w:val="36"/>
          <w:rtl/>
          <w:lang w:bidi="ar-EG"/>
        </w:rPr>
        <w:t>المعنون "</w:t>
      </w:r>
      <w:r w:rsidRPr="006108F3">
        <w:rPr>
          <w:rFonts w:ascii="Arabic Typesetting" w:hAnsi="Arabic Typesetting" w:cs="Arabic Typesetting"/>
          <w:i/>
          <w:iCs/>
          <w:sz w:val="36"/>
          <w:szCs w:val="36"/>
          <w:rtl/>
          <w:lang w:bidi="ar-EG"/>
        </w:rPr>
        <w:t xml:space="preserve">الأداء الاقتصادي للصناعات القائمة على حق المؤلف في بلدان من المنطقة </w:t>
      </w:r>
      <w:r w:rsidRPr="006108F3">
        <w:rPr>
          <w:rFonts w:ascii="Arabic Typesetting" w:hAnsi="Arabic Typesetting" w:cs="Arabic Typesetting" w:hint="cs"/>
          <w:i/>
          <w:iCs/>
          <w:sz w:val="36"/>
          <w:szCs w:val="36"/>
          <w:rtl/>
          <w:lang w:bidi="ar-EG"/>
        </w:rPr>
        <w:t>" والوارد في الاقتراح]</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وبناء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إبداع </w:t>
      </w:r>
      <w:r w:rsidRPr="006108F3">
        <w:rPr>
          <w:rFonts w:ascii="Arabic Typesetting" w:hAnsi="Arabic Typesetting" w:cs="Arabic Typesetting" w:hint="cs"/>
          <w:sz w:val="36"/>
          <w:szCs w:val="36"/>
          <w:rtl/>
          <w:lang w:bidi="ar-EG"/>
        </w:rPr>
        <w:t xml:space="preserve">الأفراد </w:t>
      </w:r>
      <w:r w:rsidRPr="006108F3">
        <w:rPr>
          <w:rFonts w:ascii="Arabic Typesetting" w:hAnsi="Arabic Typesetting" w:cs="Arabic Typesetting"/>
          <w:sz w:val="36"/>
          <w:szCs w:val="36"/>
          <w:rtl/>
          <w:lang w:bidi="ar-EG"/>
        </w:rPr>
        <w:t>وموهب</w:t>
      </w:r>
      <w:r w:rsidRPr="006108F3">
        <w:rPr>
          <w:rFonts w:ascii="Arabic Typesetting" w:hAnsi="Arabic Typesetting" w:cs="Arabic Typesetting" w:hint="cs"/>
          <w:sz w:val="36"/>
          <w:szCs w:val="36"/>
          <w:rtl/>
          <w:lang w:bidi="ar-EG"/>
        </w:rPr>
        <w:t>تهم</w:t>
      </w:r>
      <w:r w:rsidRPr="006108F3">
        <w:rPr>
          <w:rFonts w:ascii="Arabic Typesetting" w:hAnsi="Arabic Typesetting" w:cs="Arabic Typesetting"/>
          <w:sz w:val="36"/>
          <w:szCs w:val="36"/>
          <w:rtl/>
          <w:lang w:bidi="ar-EG"/>
        </w:rPr>
        <w:t xml:space="preserve"> ومهارات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ومع</w:t>
      </w:r>
      <w:r w:rsidRPr="006108F3">
        <w:rPr>
          <w:rFonts w:ascii="Arabic Typesetting" w:hAnsi="Arabic Typesetting" w:cs="Arabic Typesetting" w:hint="cs"/>
          <w:sz w:val="36"/>
          <w:szCs w:val="36"/>
          <w:rtl/>
          <w:lang w:bidi="ar-EG"/>
        </w:rPr>
        <w:t xml:space="preserve"> وجود</w:t>
      </w:r>
      <w:r w:rsidRPr="006108F3">
        <w:rPr>
          <w:rFonts w:ascii="Arabic Typesetting" w:hAnsi="Arabic Typesetting" w:cs="Arabic Typesetting"/>
          <w:sz w:val="36"/>
          <w:szCs w:val="36"/>
          <w:rtl/>
          <w:lang w:bidi="ar-EG"/>
        </w:rPr>
        <w:t xml:space="preserve"> إمكانات 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خلق فرص عمل وت</w:t>
      </w:r>
      <w:r w:rsidRPr="006108F3">
        <w:rPr>
          <w:rFonts w:ascii="Arabic Typesetting" w:hAnsi="Arabic Typesetting" w:cs="Arabic Typesetting" w:hint="cs"/>
          <w:sz w:val="36"/>
          <w:szCs w:val="36"/>
          <w:rtl/>
          <w:lang w:bidi="ar-EG"/>
        </w:rPr>
        <w:t xml:space="preserve">حقيق </w:t>
      </w:r>
      <w:r w:rsidRPr="006108F3">
        <w:rPr>
          <w:rFonts w:ascii="Arabic Typesetting" w:hAnsi="Arabic Typesetting" w:cs="Arabic Typesetting"/>
          <w:sz w:val="36"/>
          <w:szCs w:val="36"/>
          <w:rtl/>
          <w:lang w:bidi="ar-EG"/>
        </w:rPr>
        <w:t>الازدهار من خلال إنتاج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دار</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تشمل هذه الصناعات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الإعلان، والعمارة، والفن، والحرف اليدوية، والتصميم، والأزياء، والأفلام،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الفيديو، والتصوير الفوتوغراف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الموسيقى</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والفنون البصرية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i/>
          <w:iCs/>
          <w:sz w:val="36"/>
          <w:szCs w:val="36"/>
          <w:rtl/>
          <w:lang w:bidi="ar-EG"/>
        </w:rPr>
        <w:t>والتلفزيون</w:t>
      </w:r>
      <w:r w:rsidRPr="006108F3">
        <w:rPr>
          <w:rFonts w:ascii="Arabic Typesetting" w:hAnsi="Arabic Typesetting" w:cs="Arabic Typesetting"/>
          <w:sz w:val="36"/>
          <w:szCs w:val="36"/>
          <w:rtl/>
          <w:lang w:bidi="ar-EG"/>
        </w:rPr>
        <w:t xml:space="preserve"> والراديو، والنشر، والبرمجيات، وألعاب الفيديو، والنشر الإلكترون</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معظم الدراسات </w:t>
      </w:r>
      <w:r w:rsidRPr="006108F3">
        <w:rPr>
          <w:rFonts w:ascii="Arabic Typesetting" w:hAnsi="Arabic Typesetting" w:cs="Arabic Typesetting" w:hint="cs"/>
          <w:sz w:val="36"/>
          <w:szCs w:val="36"/>
          <w:rtl/>
          <w:lang w:bidi="ar-EG"/>
        </w:rPr>
        <w:t xml:space="preserve">التي أُجريت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w:t>
      </w:r>
      <w:r w:rsidRPr="006108F3">
        <w:rPr>
          <w:rFonts w:ascii="Arabic Typesetting" w:hAnsi="Arabic Typesetting" w:cs="Arabic Typesetting" w:hint="cs"/>
          <w:sz w:val="36"/>
          <w:szCs w:val="36"/>
          <w:rtl/>
          <w:lang w:bidi="ar-EG"/>
        </w:rPr>
        <w:t xml:space="preserve"> تؤكد</w:t>
      </w:r>
      <w:r w:rsidRPr="006108F3">
        <w:rPr>
          <w:rFonts w:ascii="Arabic Typesetting" w:hAnsi="Arabic Typesetting" w:cs="Arabic Typesetting"/>
          <w:sz w:val="36"/>
          <w:szCs w:val="36"/>
          <w:rtl/>
          <w:lang w:bidi="ar-EG"/>
        </w:rPr>
        <w:t xml:space="preserve"> على إمكانية </w:t>
      </w:r>
      <w:r w:rsidRPr="006108F3">
        <w:rPr>
          <w:rFonts w:ascii="Arabic Typesetting" w:hAnsi="Arabic Typesetting" w:cs="Arabic Typesetting" w:hint="cs"/>
          <w:sz w:val="36"/>
          <w:szCs w:val="36"/>
          <w:rtl/>
          <w:lang w:bidi="ar-EG"/>
        </w:rPr>
        <w:t xml:space="preserve">تسريع نمو </w:t>
      </w:r>
      <w:r w:rsidRPr="006108F3">
        <w:rPr>
          <w:rFonts w:ascii="Arabic Typesetting" w:hAnsi="Arabic Typesetting" w:cs="Arabic Typesetting"/>
          <w:sz w:val="36"/>
          <w:szCs w:val="36"/>
          <w:rtl/>
          <w:lang w:bidi="ar-EG"/>
        </w:rPr>
        <w:t xml:space="preserve">الصناعات الإبداعية </w:t>
      </w:r>
      <w:r w:rsidRPr="006108F3">
        <w:rPr>
          <w:rFonts w:ascii="Arabic Typesetting" w:hAnsi="Arabic Typesetting" w:cs="Arabic Typesetting" w:hint="cs"/>
          <w:sz w:val="36"/>
          <w:szCs w:val="36"/>
          <w:rtl/>
          <w:lang w:bidi="ar-EG"/>
        </w:rPr>
        <w:t xml:space="preserve">أكثر </w:t>
      </w:r>
      <w:r w:rsidRPr="006108F3">
        <w:rPr>
          <w:rFonts w:ascii="Arabic Typesetting" w:hAnsi="Arabic Typesetting" w:cs="Arabic Typesetting"/>
          <w:sz w:val="36"/>
          <w:szCs w:val="36"/>
          <w:rtl/>
          <w:lang w:bidi="ar-EG"/>
        </w:rPr>
        <w:t xml:space="preserve">من قطاعات أخرى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الاقتصاد. وعلاوة على ذلك، </w:t>
      </w:r>
      <w:r w:rsidRPr="006108F3">
        <w:rPr>
          <w:rFonts w:ascii="Arabic Typesetting" w:hAnsi="Arabic Typesetting" w:cs="Arabic Typesetting" w:hint="cs"/>
          <w:sz w:val="36"/>
          <w:szCs w:val="36"/>
          <w:rtl/>
          <w:lang w:bidi="ar-EG"/>
        </w:rPr>
        <w:t xml:space="preserve">سوف يكون الإبداع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طبقاً </w:t>
      </w:r>
      <w:r w:rsidRPr="006108F3">
        <w:rPr>
          <w:rFonts w:ascii="Arabic Typesetting" w:hAnsi="Arabic Typesetting" w:cs="Arabic Typesetting"/>
          <w:sz w:val="36"/>
          <w:szCs w:val="36"/>
          <w:rtl/>
          <w:lang w:bidi="ar-EG"/>
        </w:rPr>
        <w:t xml:space="preserve">لدراسة </w:t>
      </w:r>
      <w:r w:rsidRPr="006108F3">
        <w:rPr>
          <w:rFonts w:ascii="Arabic Typesetting" w:hAnsi="Arabic Typesetting" w:cs="Arabic Typesetting" w:hint="cs"/>
          <w:sz w:val="36"/>
          <w:szCs w:val="36"/>
          <w:rtl/>
          <w:lang w:bidi="ar-EG"/>
        </w:rPr>
        <w:t xml:space="preserve">نشرها مؤخراً </w:t>
      </w:r>
      <w:r w:rsidRPr="006108F3">
        <w:rPr>
          <w:rFonts w:ascii="Arabic Typesetting" w:hAnsi="Arabic Typesetting" w:cs="Arabic Typesetting"/>
          <w:sz w:val="36"/>
          <w:szCs w:val="36"/>
          <w:rtl/>
          <w:lang w:bidi="ar-EG"/>
        </w:rPr>
        <w:t>المنتدى الاقتصادي العالمي</w:t>
      </w:r>
      <w:r w:rsidRPr="006108F3">
        <w:rPr>
          <w:rFonts w:ascii="Arabic Typesetting" w:hAnsi="Arabic Typesetting" w:cs="Arabic Typesetting"/>
          <w:sz w:val="28"/>
          <w:szCs w:val="28"/>
          <w:vertAlign w:val="superscript"/>
          <w:rtl/>
          <w:lang w:bidi="ar-EG"/>
        </w:rPr>
        <w:footnoteReference w:id="24"/>
      </w:r>
      <w:r w:rsidRPr="006108F3">
        <w:rPr>
          <w:rFonts w:ascii="Arabic Typesetting" w:hAnsi="Arabic Typesetting" w:cs="Arabic Typesetting"/>
          <w:sz w:val="36"/>
          <w:szCs w:val="36"/>
          <w:rtl/>
          <w:lang w:bidi="ar-EG"/>
        </w:rPr>
        <w:t xml:space="preserve"> –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المركز الثالث </w:t>
      </w:r>
      <w:r w:rsidRPr="006108F3">
        <w:rPr>
          <w:rFonts w:ascii="Arabic Typesetting" w:hAnsi="Arabic Typesetting" w:cs="Arabic Typesetting" w:hint="cs"/>
          <w:sz w:val="36"/>
          <w:szCs w:val="36"/>
          <w:rtl/>
          <w:lang w:bidi="ar-EG"/>
        </w:rPr>
        <w:t>ضمن</w:t>
      </w:r>
      <w:r w:rsidRPr="006108F3">
        <w:rPr>
          <w:rFonts w:ascii="Arabic Typesetting" w:hAnsi="Arabic Typesetting" w:cs="Arabic Typesetting"/>
          <w:sz w:val="36"/>
          <w:szCs w:val="36"/>
          <w:rtl/>
          <w:lang w:bidi="ar-EG"/>
        </w:rPr>
        <w:t xml:space="preserve"> أفضل 10 مهارات بحلول عام 2020، </w:t>
      </w:r>
      <w:r w:rsidRPr="006108F3">
        <w:rPr>
          <w:rFonts w:ascii="Arabic Typesetting" w:hAnsi="Arabic Typesetting" w:cs="Arabic Typesetting" w:hint="cs"/>
          <w:sz w:val="36"/>
          <w:szCs w:val="36"/>
          <w:rtl/>
          <w:lang w:bidi="ar-EG"/>
        </w:rPr>
        <w:t>في حين أنه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احتل </w:t>
      </w:r>
      <w:r w:rsidRPr="006108F3">
        <w:rPr>
          <w:rFonts w:ascii="Arabic Typesetting" w:hAnsi="Arabic Typesetting" w:cs="Arabic Typesetting"/>
          <w:sz w:val="36"/>
          <w:szCs w:val="36"/>
          <w:rtl/>
          <w:lang w:bidi="ar-EG"/>
        </w:rPr>
        <w:t>في عام 2015 المركز العاشر</w:t>
      </w:r>
      <w:r>
        <w:rPr>
          <w:rFonts w:ascii="Arabic Typesetting" w:hAnsi="Arabic Typesetting" w:cs="Arabic Typesetting" w:hint="eastAsia"/>
          <w:sz w:val="36"/>
          <w:szCs w:val="36"/>
          <w:rtl/>
          <w:lang w:bidi="ar-EG"/>
        </w:rPr>
        <w:t> </w:t>
      </w:r>
      <w:r w:rsidRPr="006108F3">
        <w:rPr>
          <w:rFonts w:ascii="Arabic Typesetting" w:hAnsi="Arabic Typesetting" w:cs="Arabic Typesetting" w:hint="cs"/>
          <w:sz w:val="36"/>
          <w:szCs w:val="36"/>
          <w:rtl/>
          <w:lang w:bidi="ar-EG"/>
        </w:rPr>
        <w:t>فقط</w:t>
      </w:r>
      <w:r w:rsidRPr="006108F3">
        <w:rPr>
          <w:rFonts w:ascii="Arabic Typesetting" w:hAnsi="Arabic Typesetting" w:cs="Arabic Typesetting"/>
          <w:sz w:val="36"/>
          <w:szCs w:val="36"/>
          <w:rtl/>
          <w:lang w:bidi="ar-EG"/>
        </w:rPr>
        <w:t>.</w:t>
      </w:r>
    </w:p>
    <w:p w:rsidR="007B5900" w:rsidRPr="006108F3" w:rsidRDefault="007B5900" w:rsidP="007B5900">
      <w:pPr>
        <w:pStyle w:val="ListParagraph"/>
        <w:keepLines/>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تمثل الشركات الصغيرة والمتوسطة عنصرا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ذا أهمية عظمى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القطاع الخاص في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تمثل دفعةً</w:t>
      </w:r>
      <w:r w:rsidRPr="006108F3">
        <w:rPr>
          <w:rFonts w:ascii="Arabic Typesetting" w:hAnsi="Arabic Typesetting" w:cs="Arabic Typesetting"/>
          <w:sz w:val="36"/>
          <w:szCs w:val="36"/>
          <w:rtl/>
          <w:lang w:bidi="ar-EG"/>
        </w:rPr>
        <w:t xml:space="preserve"> محتملة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للنمو الاقتصادي.</w:t>
      </w:r>
      <w:r w:rsidRPr="006108F3">
        <w:rPr>
          <w:rFonts w:ascii="Arabic Typesetting" w:hAnsi="Arabic Typesetting" w:cs="Arabic Typesetting" w:hint="cs"/>
          <w:sz w:val="36"/>
          <w:szCs w:val="36"/>
          <w:rtl/>
          <w:lang w:bidi="ar-EG"/>
        </w:rPr>
        <w:t xml:space="preserve"> ورغم أن الشركات الصغيرة والمتوسطة كانت </w:t>
      </w:r>
      <w:r w:rsidRPr="006108F3">
        <w:rPr>
          <w:rFonts w:ascii="Arabic Typesetting" w:hAnsi="Arabic Typesetting" w:cs="Arabic Typesetting"/>
          <w:sz w:val="36"/>
          <w:szCs w:val="36"/>
          <w:rtl/>
          <w:lang w:bidi="ar-EG"/>
        </w:rPr>
        <w:t xml:space="preserve">خلال العقد الأول من التحول </w:t>
      </w:r>
      <w:r w:rsidRPr="006108F3">
        <w:rPr>
          <w:rFonts w:ascii="Arabic Typesetting" w:hAnsi="Arabic Typesetting" w:cs="Arabic Typesetting" w:hint="cs"/>
          <w:sz w:val="36"/>
          <w:szCs w:val="36"/>
          <w:rtl/>
          <w:lang w:bidi="ar-EG"/>
        </w:rPr>
        <w:t xml:space="preserve">حريصةً على </w:t>
      </w:r>
      <w:r w:rsidRPr="006108F3">
        <w:rPr>
          <w:rFonts w:ascii="Arabic Typesetting" w:hAnsi="Arabic Typesetting" w:cs="Arabic Typesetting"/>
          <w:sz w:val="36"/>
          <w:szCs w:val="36"/>
          <w:rtl/>
          <w:lang w:bidi="ar-EG"/>
        </w:rPr>
        <w:t xml:space="preserve">الحفاظ على قيمة أصولها أكثر </w:t>
      </w:r>
      <w:r w:rsidRPr="006108F3">
        <w:rPr>
          <w:rFonts w:ascii="Arabic Typesetting" w:hAnsi="Arabic Typesetting" w:cs="Arabic Typesetting" w:hint="cs"/>
          <w:sz w:val="36"/>
          <w:szCs w:val="36"/>
          <w:rtl/>
          <w:lang w:bidi="ar-EG"/>
        </w:rPr>
        <w:t xml:space="preserve">من حرصها على تحقق </w:t>
      </w:r>
      <w:r w:rsidRPr="006108F3">
        <w:rPr>
          <w:rFonts w:ascii="Arabic Typesetting" w:hAnsi="Arabic Typesetting" w:cs="Arabic Typesetting"/>
          <w:sz w:val="36"/>
          <w:szCs w:val="36"/>
          <w:rtl/>
          <w:lang w:bidi="ar-EG"/>
        </w:rPr>
        <w:t xml:space="preserve">ربح، </w:t>
      </w:r>
      <w:r w:rsidRPr="006108F3">
        <w:rPr>
          <w:rFonts w:ascii="Arabic Typesetting" w:hAnsi="Arabic Typesetting" w:cs="Arabic Typesetting" w:hint="cs"/>
          <w:sz w:val="36"/>
          <w:szCs w:val="36"/>
          <w:rtl/>
          <w:lang w:bidi="ar-EG"/>
        </w:rPr>
        <w:t xml:space="preserve">فإنها </w:t>
      </w:r>
      <w:r w:rsidRPr="006108F3">
        <w:rPr>
          <w:rFonts w:ascii="Arabic Typesetting" w:hAnsi="Arabic Typesetting" w:cs="Arabic Typesetting"/>
          <w:sz w:val="36"/>
          <w:szCs w:val="36"/>
          <w:rtl/>
          <w:lang w:bidi="ar-EG"/>
        </w:rPr>
        <w:t>في</w:t>
      </w:r>
      <w:r w:rsidRPr="006108F3">
        <w:rPr>
          <w:rFonts w:ascii="Arabic Typesetting" w:hAnsi="Arabic Typesetting" w:cs="Arabic Typesetting" w:hint="cs"/>
          <w:sz w:val="36"/>
          <w:szCs w:val="36"/>
          <w:rtl/>
          <w:lang w:bidi="ar-EG"/>
        </w:rPr>
        <w:t xml:space="preserve">ما بعد بدأت </w:t>
      </w:r>
      <w:r w:rsidRPr="006108F3">
        <w:rPr>
          <w:rFonts w:ascii="Arabic Typesetting" w:hAnsi="Arabic Typesetting" w:cs="Arabic Typesetting"/>
          <w:sz w:val="36"/>
          <w:szCs w:val="36"/>
          <w:rtl/>
          <w:lang w:bidi="ar-EG"/>
        </w:rPr>
        <w:t xml:space="preserve">تصبح أكثر ديناميكية، </w:t>
      </w:r>
      <w:r w:rsidRPr="006108F3">
        <w:rPr>
          <w:rFonts w:ascii="Arabic Typesetting" w:hAnsi="Arabic Typesetting" w:cs="Arabic Typesetting" w:hint="cs"/>
          <w:sz w:val="36"/>
          <w:szCs w:val="36"/>
          <w:rtl/>
          <w:lang w:bidi="ar-EG"/>
        </w:rPr>
        <w:t>فأصبحت ت</w:t>
      </w:r>
      <w:r w:rsidRPr="006108F3">
        <w:rPr>
          <w:rFonts w:ascii="Arabic Typesetting" w:hAnsi="Arabic Typesetting" w:cs="Arabic Typesetting"/>
          <w:sz w:val="36"/>
          <w:szCs w:val="36"/>
          <w:rtl/>
          <w:lang w:bidi="ar-EG"/>
        </w:rPr>
        <w:t xml:space="preserve">ستثمر في النمو والتحديث.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زيادة نصيب الفرد من</w:t>
      </w:r>
      <w:r w:rsidRPr="006108F3">
        <w:rPr>
          <w:rFonts w:ascii="Arabic Typesetting" w:hAnsi="Arabic Typesetting" w:cs="Arabic Typesetting"/>
          <w:sz w:val="36"/>
          <w:szCs w:val="36"/>
          <w:rtl/>
          <w:lang w:bidi="ar-EG"/>
        </w:rPr>
        <w:t xml:space="preserve"> الناتج المحلي الإجمالي وارتفاع تكاليف العمالة،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قدرة </w:t>
      </w:r>
      <w:r w:rsidRPr="006108F3">
        <w:rPr>
          <w:rFonts w:ascii="Arabic Typesetting" w:hAnsi="Arabic Typesetting" w:cs="Arabic Typesetting" w:hint="cs"/>
          <w:sz w:val="36"/>
          <w:szCs w:val="36"/>
          <w:rtl/>
          <w:lang w:bidi="ar-EG"/>
        </w:rPr>
        <w:t xml:space="preserve">البلدان 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جذب الاستثمار الأجنبي المباشر </w:t>
      </w:r>
      <w:r w:rsidRPr="006108F3">
        <w:rPr>
          <w:rFonts w:ascii="Arabic Typesetting" w:hAnsi="Arabic Typesetting" w:cs="Arabic Typesetting" w:hint="cs"/>
          <w:sz w:val="36"/>
          <w:szCs w:val="36"/>
          <w:rtl/>
          <w:lang w:bidi="ar-EG"/>
        </w:rPr>
        <w:t>سوف ت</w:t>
      </w:r>
      <w:r w:rsidRPr="006108F3">
        <w:rPr>
          <w:rFonts w:ascii="Arabic Typesetting" w:hAnsi="Arabic Typesetting" w:cs="Arabic Typesetting"/>
          <w:sz w:val="36"/>
          <w:szCs w:val="36"/>
          <w:rtl/>
          <w:lang w:bidi="ar-EG"/>
        </w:rPr>
        <w:t>قل حتما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ولذلك من الأهمية بمكان </w:t>
      </w:r>
      <w:r w:rsidRPr="006108F3">
        <w:rPr>
          <w:rFonts w:ascii="Arabic Typesetting" w:hAnsi="Arabic Typesetting" w:cs="Arabic Typesetting"/>
          <w:sz w:val="36"/>
          <w:szCs w:val="36"/>
          <w:rtl/>
          <w:lang w:bidi="ar-EG"/>
        </w:rPr>
        <w:t xml:space="preserve">تشجيع الابتكار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قطاع </w:t>
      </w:r>
      <w:r w:rsidRPr="006108F3">
        <w:rPr>
          <w:rFonts w:ascii="Arabic Typesetting" w:hAnsi="Arabic Typesetting" w:cs="Arabic Typesetting" w:hint="cs"/>
          <w:sz w:val="36"/>
          <w:szCs w:val="36"/>
          <w:rtl/>
          <w:lang w:bidi="ar-EG"/>
        </w:rPr>
        <w:t xml:space="preserve">المشروعات </w:t>
      </w:r>
      <w:r w:rsidRPr="006108F3">
        <w:rPr>
          <w:rFonts w:ascii="Arabic Typesetting" w:hAnsi="Arabic Typesetting" w:cs="Arabic Typesetting"/>
          <w:sz w:val="36"/>
          <w:szCs w:val="36"/>
          <w:rtl/>
          <w:lang w:bidi="ar-EG"/>
        </w:rPr>
        <w:t>الصغيرة والمتوسطة من أجل تعويض خسارة المزايا الحالية.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ولا يزال التقليد </w:t>
      </w:r>
      <w:r w:rsidRPr="006108F3">
        <w:rPr>
          <w:rFonts w:ascii="Arabic Typesetting" w:hAnsi="Arabic Typesetting" w:cs="Arabic Typesetting"/>
          <w:sz w:val="36"/>
          <w:szCs w:val="36"/>
          <w:rtl/>
          <w:lang w:bidi="ar-EG"/>
        </w:rPr>
        <w:t xml:space="preserve">والقرصنة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سجل</w:t>
      </w:r>
      <w:r w:rsidRPr="006108F3">
        <w:rPr>
          <w:rFonts w:ascii="Arabic Typesetting" w:hAnsi="Arabic Typesetting" w:cs="Arabic Typesetting" w:hint="cs"/>
          <w:sz w:val="36"/>
          <w:szCs w:val="36"/>
          <w:rtl/>
          <w:lang w:bidi="ar-EG"/>
        </w:rPr>
        <w:t>ان</w:t>
      </w:r>
      <w:r w:rsidRPr="006108F3">
        <w:rPr>
          <w:rFonts w:ascii="Arabic Typesetting" w:hAnsi="Arabic Typesetting" w:cs="Arabic Typesetting"/>
          <w:sz w:val="36"/>
          <w:szCs w:val="36"/>
          <w:rtl/>
          <w:lang w:bidi="ar-EG"/>
        </w:rPr>
        <w:t xml:space="preserve"> معدلات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قلقة في المنطقة</w:t>
      </w:r>
      <w:r w:rsidRPr="006108F3">
        <w:rPr>
          <w:rFonts w:ascii="Arabic Typesetting" w:hAnsi="Arabic Typesetting" w:cs="Arabic Typesetting"/>
          <w:sz w:val="28"/>
          <w:szCs w:val="28"/>
          <w:vertAlign w:val="superscript"/>
          <w:rtl/>
          <w:lang w:bidi="ar-EG"/>
        </w:rPr>
        <w:footnoteReference w:id="25"/>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 xml:space="preserve">انظر </w:t>
      </w:r>
      <w:r>
        <w:rPr>
          <w:rFonts w:ascii="Arabic Typesetting" w:hAnsi="Arabic Typesetting" w:cs="Arabic Typesetting" w:hint="cs"/>
          <w:i/>
          <w:iCs/>
          <w:sz w:val="36"/>
          <w:szCs w:val="36"/>
          <w:rtl/>
          <w:lang w:bidi="ar-EG"/>
        </w:rPr>
        <w:t>الشكلين</w:t>
      </w:r>
      <w:r w:rsidRPr="006108F3">
        <w:rPr>
          <w:rFonts w:ascii="Arabic Typesetting" w:hAnsi="Arabic Typesetting" w:cs="Arabic Typesetting" w:hint="cs"/>
          <w:i/>
          <w:iCs/>
          <w:sz w:val="36"/>
          <w:szCs w:val="36"/>
          <w:rtl/>
          <w:lang w:bidi="ar-EG"/>
        </w:rPr>
        <w:t xml:space="preserve"> المعنونين "</w:t>
      </w:r>
      <w:r w:rsidRPr="006108F3">
        <w:rPr>
          <w:rFonts w:ascii="Arabic Typesetting" w:hAnsi="Arabic Typesetting" w:cs="Arabic Typesetting"/>
          <w:i/>
          <w:iCs/>
          <w:sz w:val="36"/>
          <w:szCs w:val="36"/>
          <w:rtl/>
          <w:lang w:bidi="ar-EG"/>
        </w:rPr>
        <w:t xml:space="preserve">الاتجاهات العالمية في استخدام </w:t>
      </w:r>
      <w:r w:rsidRPr="006108F3">
        <w:rPr>
          <w:rFonts w:ascii="Arabic Typesetting" w:hAnsi="Arabic Typesetting" w:cs="Arabic Typesetting" w:hint="cs"/>
          <w:i/>
          <w:iCs/>
          <w:sz w:val="36"/>
          <w:szCs w:val="36"/>
          <w:rtl/>
          <w:lang w:bidi="ar-EG"/>
        </w:rPr>
        <w:t>برمجيات</w:t>
      </w:r>
      <w:r w:rsidRPr="006108F3">
        <w:rPr>
          <w:rFonts w:ascii="Arabic Typesetting" w:hAnsi="Arabic Typesetting" w:cs="Arabic Typesetting"/>
          <w:i/>
          <w:iCs/>
          <w:sz w:val="36"/>
          <w:szCs w:val="36"/>
          <w:rtl/>
          <w:lang w:bidi="ar-EG"/>
        </w:rPr>
        <w:t xml:space="preserve"> غير مرخصة</w:t>
      </w:r>
      <w:r w:rsidRPr="006108F3">
        <w:rPr>
          <w:rFonts w:ascii="Arabic Typesetting" w:hAnsi="Arabic Typesetting" w:cs="Arabic Typesetting" w:hint="cs"/>
          <w:i/>
          <w:iCs/>
          <w:sz w:val="36"/>
          <w:szCs w:val="36"/>
          <w:rtl/>
          <w:lang w:bidi="ar-EG"/>
        </w:rPr>
        <w:t>" والواردين</w:t>
      </w:r>
      <w:r w:rsidRPr="006108F3">
        <w:rPr>
          <w:rFonts w:ascii="Arabic Typesetting" w:hAnsi="Arabic Typesetting" w:cs="Arabic Typesetting"/>
          <w:i/>
          <w:iCs/>
          <w:sz w:val="36"/>
          <w:szCs w:val="36"/>
          <w:rtl/>
          <w:lang w:bidi="ar-EG"/>
        </w:rPr>
        <w:t xml:space="preserve"> </w:t>
      </w:r>
      <w:r w:rsidRPr="006108F3">
        <w:rPr>
          <w:rFonts w:ascii="Arabic Typesetting" w:hAnsi="Arabic Typesetting" w:cs="Arabic Typesetting" w:hint="cs"/>
          <w:i/>
          <w:iCs/>
          <w:sz w:val="36"/>
          <w:szCs w:val="36"/>
          <w:rtl/>
          <w:lang w:bidi="ar-EG"/>
        </w:rPr>
        <w:t>في الاقتراح]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وتقر بلدان</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بأ</w:t>
      </w:r>
      <w:r w:rsidRPr="006108F3">
        <w:rPr>
          <w:rFonts w:ascii="Arabic Typesetting" w:hAnsi="Arabic Typesetting" w:cs="Arabic Typesetting"/>
          <w:sz w:val="36"/>
          <w:szCs w:val="36"/>
          <w:rtl/>
          <w:lang w:bidi="ar-EG"/>
        </w:rPr>
        <w:t>ن "</w:t>
      </w:r>
      <w:r w:rsidRPr="006108F3">
        <w:rPr>
          <w:rFonts w:ascii="Arabic Typesetting" w:hAnsi="Arabic Typesetting" w:cs="Arabic Typesetting" w:hint="cs"/>
          <w:sz w:val="36"/>
          <w:szCs w:val="36"/>
          <w:rtl/>
          <w:lang w:bidi="ar-EG"/>
        </w:rPr>
        <w:t>ذلك</w:t>
      </w:r>
      <w:r w:rsidRPr="006108F3">
        <w:rPr>
          <w:rFonts w:ascii="Arabic Typesetting" w:hAnsi="Arabic Typesetting" w:cs="Arabic Typesetting"/>
          <w:sz w:val="36"/>
          <w:szCs w:val="36"/>
          <w:rtl/>
          <w:lang w:bidi="ar-EG"/>
        </w:rPr>
        <w:t xml:space="preserve"> يشكل تهديد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كبير</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لتجارة العالمية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والنمو الاقتصادي الوطني،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صحة المستهلك</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سلام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وهو سبب رئيسي في </w:t>
      </w:r>
      <w:r w:rsidRPr="006108F3">
        <w:rPr>
          <w:rFonts w:ascii="Arabic Typesetting" w:hAnsi="Arabic Typesetting" w:cs="Arabic Typesetting" w:hint="cs"/>
          <w:sz w:val="36"/>
          <w:szCs w:val="36"/>
          <w:rtl/>
          <w:lang w:bidi="ar-EG"/>
        </w:rPr>
        <w:t>زيادة</w:t>
      </w:r>
      <w:r w:rsidRPr="006108F3">
        <w:rPr>
          <w:rFonts w:ascii="Arabic Typesetting" w:hAnsi="Arabic Typesetting" w:cs="Arabic Typesetting"/>
          <w:sz w:val="36"/>
          <w:szCs w:val="36"/>
          <w:rtl/>
          <w:lang w:bidi="ar-EG"/>
        </w:rPr>
        <w:t xml:space="preserve"> الجريمة المنظمة والفساد (...) و</w:t>
      </w:r>
      <w:r w:rsidRPr="006108F3">
        <w:rPr>
          <w:rFonts w:ascii="Arabic Typesetting" w:hAnsi="Arabic Typesetting" w:cs="Arabic Typesetting" w:hint="cs"/>
          <w:sz w:val="36"/>
          <w:szCs w:val="36"/>
          <w:rtl/>
          <w:lang w:bidi="ar-EG"/>
        </w:rPr>
        <w:t xml:space="preserve">أن مكافحة الإتجار في </w:t>
      </w:r>
      <w:r w:rsidRPr="006108F3">
        <w:rPr>
          <w:rFonts w:ascii="Arabic Typesetting" w:hAnsi="Arabic Typesetting" w:cs="Arabic Typesetting"/>
          <w:sz w:val="36"/>
          <w:szCs w:val="36"/>
          <w:rtl/>
          <w:lang w:bidi="ar-EG"/>
        </w:rPr>
        <w:t>السلع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نة على </w:t>
      </w:r>
      <w:r w:rsidRPr="006108F3">
        <w:rPr>
          <w:rFonts w:ascii="Arabic Typesetting" w:hAnsi="Arabic Typesetting" w:cs="Arabic Typesetting" w:hint="cs"/>
          <w:sz w:val="36"/>
          <w:szCs w:val="36"/>
          <w:rtl/>
          <w:lang w:bidi="ar-EG"/>
        </w:rPr>
        <w:t xml:space="preserve">المستويات </w:t>
      </w:r>
      <w:r w:rsidRPr="006108F3">
        <w:rPr>
          <w:rFonts w:ascii="Arabic Typesetting" w:hAnsi="Arabic Typesetting" w:cs="Arabic Typesetting"/>
          <w:sz w:val="36"/>
          <w:szCs w:val="36"/>
          <w:rtl/>
          <w:lang w:bidi="ar-EG"/>
        </w:rPr>
        <w:t>الوطني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والإقليمي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والعالمي</w:t>
      </w:r>
      <w:r w:rsidRPr="006108F3">
        <w:rPr>
          <w:rFonts w:ascii="Arabic Typesetting" w:hAnsi="Arabic Typesetting" w:cs="Arabic Typesetting" w:hint="cs"/>
          <w:sz w:val="36"/>
          <w:szCs w:val="36"/>
          <w:rtl/>
          <w:lang w:bidi="ar-EG"/>
        </w:rPr>
        <w:t xml:space="preserve">ة ينبغي أن تكون </w:t>
      </w:r>
      <w:r w:rsidRPr="006108F3">
        <w:rPr>
          <w:rFonts w:ascii="Arabic Typesetting" w:hAnsi="Arabic Typesetting" w:cs="Arabic Typesetting"/>
          <w:sz w:val="36"/>
          <w:szCs w:val="36"/>
          <w:rtl/>
          <w:lang w:bidi="ar-EG"/>
        </w:rPr>
        <w:t>أولوية قصوى".</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noProof/>
          <w:sz w:val="36"/>
          <w:szCs w:val="36"/>
          <w:rtl/>
        </w:rPr>
        <w:t>و</w:t>
      </w:r>
      <w:r w:rsidRPr="006108F3">
        <w:rPr>
          <w:rFonts w:ascii="Arabic Typesetting" w:hAnsi="Arabic Typesetting" w:cs="Arabic Typesetting" w:hint="cs"/>
          <w:noProof/>
          <w:sz w:val="36"/>
          <w:szCs w:val="36"/>
          <w:rtl/>
        </w:rPr>
        <w:t>لـمّا كان</w:t>
      </w:r>
      <w:r w:rsidRPr="006108F3">
        <w:rPr>
          <w:rFonts w:ascii="Arabic Typesetting" w:hAnsi="Arabic Typesetting" w:cs="Arabic Typesetting"/>
          <w:sz w:val="36"/>
          <w:szCs w:val="36"/>
          <w:rtl/>
          <w:lang w:bidi="ar-EG"/>
        </w:rPr>
        <w:t xml:space="preserve"> التطلع إلى اقتصادات أكثر تنافسية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يمكن </w:t>
      </w:r>
      <w:r w:rsidRPr="006108F3">
        <w:rPr>
          <w:rFonts w:ascii="Arabic Typesetting" w:hAnsi="Arabic Typesetting" w:cs="Arabic Typesetting" w:hint="cs"/>
          <w:sz w:val="36"/>
          <w:szCs w:val="36"/>
          <w:rtl/>
          <w:lang w:bidi="ar-EG"/>
        </w:rPr>
        <w:t xml:space="preserve">تحقيقه </w:t>
      </w:r>
      <w:r w:rsidRPr="006108F3">
        <w:rPr>
          <w:rFonts w:ascii="Arabic Typesetting" w:hAnsi="Arabic Typesetting" w:cs="Arabic Typesetting"/>
          <w:sz w:val="36"/>
          <w:szCs w:val="36"/>
          <w:rtl/>
          <w:lang w:bidi="ar-EG"/>
        </w:rPr>
        <w:t xml:space="preserve">من خلال البحث والتنمية والابتكار، </w:t>
      </w:r>
      <w:r w:rsidRPr="006108F3">
        <w:rPr>
          <w:rFonts w:ascii="Arabic Typesetting" w:hAnsi="Arabic Typesetting" w:cs="Arabic Typesetting" w:hint="cs"/>
          <w:sz w:val="36"/>
          <w:szCs w:val="36"/>
          <w:rtl/>
          <w:lang w:bidi="ar-EG"/>
        </w:rPr>
        <w:t>فضلاً عن</w:t>
      </w:r>
      <w:r w:rsidRPr="006108F3">
        <w:rPr>
          <w:rFonts w:ascii="Arabic Typesetting" w:hAnsi="Arabic Typesetting" w:cs="Arabic Typesetting"/>
          <w:sz w:val="36"/>
          <w:szCs w:val="36"/>
          <w:rtl/>
          <w:lang w:bidi="ar-EG"/>
        </w:rPr>
        <w:t xml:space="preserve"> نقل التكنولوجيا، </w:t>
      </w:r>
      <w:r w:rsidRPr="006108F3">
        <w:rPr>
          <w:rFonts w:ascii="Arabic Typesetting" w:hAnsi="Arabic Typesetting" w:cs="Arabic Typesetting" w:hint="cs"/>
          <w:sz w:val="36"/>
          <w:szCs w:val="36"/>
          <w:rtl/>
          <w:lang w:bidi="ar-EG"/>
        </w:rPr>
        <w:t>فلا غرابة في أن تسعى ال</w:t>
      </w:r>
      <w:r w:rsidRPr="006108F3">
        <w:rPr>
          <w:rFonts w:ascii="Arabic Typesetting" w:hAnsi="Arabic Typesetting" w:cs="Arabic Typesetting"/>
          <w:sz w:val="36"/>
          <w:szCs w:val="36"/>
          <w:rtl/>
          <w:lang w:bidi="ar-EG"/>
        </w:rPr>
        <w:t xml:space="preserve">بلدان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تحسين أدا</w:t>
      </w:r>
      <w:r w:rsidRPr="006108F3">
        <w:rPr>
          <w:rFonts w:ascii="Arabic Typesetting" w:hAnsi="Arabic Typesetting" w:cs="Arabic Typesetting" w:hint="cs"/>
          <w:sz w:val="36"/>
          <w:szCs w:val="36"/>
          <w:rtl/>
          <w:lang w:bidi="ar-EG"/>
        </w:rPr>
        <w:t>ئها بوجه عام في مجال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وتحتاج البلدان أيضاً إلى </w:t>
      </w:r>
      <w:r w:rsidRPr="006108F3">
        <w:rPr>
          <w:rFonts w:ascii="Arabic Typesetting" w:hAnsi="Arabic Typesetting" w:cs="Arabic Typesetting"/>
          <w:sz w:val="36"/>
          <w:szCs w:val="36"/>
          <w:rtl/>
          <w:lang w:bidi="ar-EG"/>
        </w:rPr>
        <w:t xml:space="preserve">مواصلة مكافحة التقليد والقرصنة، </w:t>
      </w:r>
      <w:r w:rsidRPr="006108F3">
        <w:rPr>
          <w:rFonts w:ascii="Arabic Typesetting" w:hAnsi="Arabic Typesetting" w:cs="Arabic Typesetting" w:hint="cs"/>
          <w:sz w:val="36"/>
          <w:szCs w:val="36"/>
          <w:rtl/>
          <w:lang w:bidi="ar-EG"/>
        </w:rPr>
        <w:t>لأن زيادة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 من شأنه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أن تؤدي إلى مزيد من النمو الاقتصادي.</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ورغم أن </w:t>
      </w:r>
      <w:r w:rsidRPr="006108F3">
        <w:rPr>
          <w:rFonts w:ascii="Arabic Typesetting" w:hAnsi="Arabic Typesetting" w:cs="Arabic Typesetting"/>
          <w:sz w:val="36"/>
          <w:szCs w:val="36"/>
          <w:rtl/>
          <w:lang w:bidi="ar-EG"/>
        </w:rPr>
        <w:t xml:space="preserve">الغالبية العظمى من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قد </w:t>
      </w:r>
      <w:r w:rsidRPr="006108F3">
        <w:rPr>
          <w:rFonts w:ascii="Arabic Typesetting" w:hAnsi="Arabic Typesetting" w:cs="Arabic Typesetting"/>
          <w:sz w:val="36"/>
          <w:szCs w:val="36"/>
          <w:rtl/>
          <w:lang w:bidi="ar-EG"/>
        </w:rPr>
        <w:t>انضم</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إلى أنظمة الويبو، لا سيما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w:t>
      </w:r>
      <w:r w:rsidRPr="006108F3">
        <w:rPr>
          <w:rFonts w:ascii="Arabic Typesetting" w:hAnsi="Arabic Typesetting" w:cs="Arabic Typesetting" w:hint="cs"/>
          <w:sz w:val="36"/>
          <w:szCs w:val="36"/>
          <w:rtl/>
          <w:lang w:bidi="ar-EG"/>
        </w:rPr>
        <w:t xml:space="preserve"> ونظام مدريد ونظام لشبونة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كافة إمكانات أنظمة الملكية الفكرية </w:t>
      </w:r>
      <w:r w:rsidRPr="006108F3">
        <w:rPr>
          <w:rFonts w:ascii="Arabic Typesetting" w:hAnsi="Arabic Typesetting" w:cs="Arabic Typesetting"/>
          <w:sz w:val="36"/>
          <w:szCs w:val="36"/>
          <w:rtl/>
          <w:lang w:bidi="ar-EG"/>
        </w:rPr>
        <w:t>في المنطقة</w:t>
      </w:r>
      <w:r w:rsidRPr="006108F3">
        <w:rPr>
          <w:rFonts w:ascii="Arabic Typesetting" w:hAnsi="Arabic Typesetting" w:cs="Arabic Typesetting" w:hint="cs"/>
          <w:sz w:val="36"/>
          <w:szCs w:val="36"/>
          <w:rtl/>
          <w:lang w:bidi="ar-EG"/>
        </w:rPr>
        <w:t xml:space="preserve"> لم تتحقق بالكامل بعدُ</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الويبو، طلب</w:t>
      </w:r>
      <w:r w:rsidRPr="006108F3">
        <w:rPr>
          <w:rFonts w:ascii="Arabic Typesetting" w:hAnsi="Arabic Typesetting" w:cs="Arabic Typesetting" w:hint="cs"/>
          <w:sz w:val="36"/>
          <w:szCs w:val="36"/>
          <w:rtl/>
          <w:lang w:bidi="ar-EG"/>
        </w:rPr>
        <w:t xml:space="preserve">ت بلدان المنطقة الفرعية الحصول على دعم </w:t>
      </w:r>
      <w:r w:rsidRPr="006108F3">
        <w:rPr>
          <w:rFonts w:ascii="Arabic Typesetting" w:hAnsi="Arabic Typesetting" w:cs="Arabic Typesetting"/>
          <w:sz w:val="36"/>
          <w:szCs w:val="36"/>
          <w:rtl/>
          <w:lang w:bidi="ar-EG"/>
        </w:rPr>
        <w:t>فيما ي</w:t>
      </w:r>
      <w:r w:rsidRPr="006108F3">
        <w:rPr>
          <w:rFonts w:ascii="Arabic Typesetting" w:hAnsi="Arabic Typesetting" w:cs="Arabic Typesetting" w:hint="cs"/>
          <w:sz w:val="36"/>
          <w:szCs w:val="36"/>
          <w:rtl/>
          <w:lang w:bidi="ar-EG"/>
        </w:rPr>
        <w:t xml:space="preserve">خص </w:t>
      </w:r>
      <w:r w:rsidRPr="006108F3">
        <w:rPr>
          <w:rFonts w:ascii="Arabic Typesetting" w:hAnsi="Arabic Typesetting" w:cs="Arabic Typesetting"/>
          <w:sz w:val="36"/>
          <w:szCs w:val="36"/>
          <w:rtl/>
          <w:lang w:bidi="ar-EG"/>
        </w:rPr>
        <w:t>ما يلي:</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وضع استراتيجيات الملكية الفكرية وخططها الوطنية المكيَّفة والطويلة الأمد والموجهة نحو تحقيق النتائج، بما يتماشى مع الأهداف الوطنية الاقتصادية والثقافية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تطوير البحث والابتكار وجني ثمار نظام الملكية الفكرية، مع التركيز بشكل خاص على </w:t>
      </w:r>
      <w:r w:rsidRPr="006108F3">
        <w:rPr>
          <w:rFonts w:ascii="Arabic Typesetting" w:hAnsi="Arabic Typesetting" w:cs="Arabic Typesetting" w:hint="cs"/>
          <w:sz w:val="36"/>
          <w:szCs w:val="36"/>
          <w:rtl/>
          <w:lang w:bidi="ar-EG"/>
        </w:rPr>
        <w:t>المؤسسات</w:t>
      </w:r>
      <w:r w:rsidRPr="006108F3">
        <w:rPr>
          <w:rFonts w:ascii="Arabic Typesetting" w:hAnsi="Arabic Typesetting" w:cs="Arabic Typesetting"/>
          <w:sz w:val="36"/>
          <w:szCs w:val="36"/>
          <w:rtl/>
          <w:lang w:bidi="ar-EG"/>
        </w:rPr>
        <w:t xml:space="preserve"> الصغيرة والمتوسطة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مواصلة تطوير الصناعات الإبداعية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تميز </w:t>
      </w:r>
      <w:r w:rsidRPr="006108F3">
        <w:rPr>
          <w:rFonts w:ascii="Arabic Typesetting" w:hAnsi="Arabic Typesetting" w:cs="Arabic Typesetting" w:hint="cs"/>
          <w:sz w:val="36"/>
          <w:szCs w:val="36"/>
          <w:rtl/>
          <w:lang w:bidi="ar-EG"/>
        </w:rPr>
        <w:t xml:space="preserve">منظمات الإدارة الجماعية للحقوق </w:t>
      </w:r>
      <w:r w:rsidRPr="006108F3">
        <w:rPr>
          <w:rFonts w:ascii="Arabic Typesetting" w:hAnsi="Arabic Typesetting" w:cs="Arabic Typesetting"/>
          <w:sz w:val="36"/>
          <w:szCs w:val="36"/>
          <w:rtl/>
          <w:lang w:bidi="ar-EG"/>
        </w:rPr>
        <w:t>في الشفافية والمساءلة والح</w:t>
      </w:r>
      <w:r w:rsidRPr="006108F3">
        <w:rPr>
          <w:rFonts w:ascii="Arabic Typesetting" w:hAnsi="Arabic Typesetting" w:cs="Arabic Typesetting" w:hint="cs"/>
          <w:sz w:val="36"/>
          <w:szCs w:val="36"/>
          <w:rtl/>
          <w:lang w:bidi="ar-EG"/>
        </w:rPr>
        <w:t>وكمة،</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تحسين مكافحة التقليد والقرصنة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زيادة الوعي بخدمات الويبو وأنشطتها </w:t>
      </w:r>
      <w:r w:rsidRPr="006108F3">
        <w:rPr>
          <w:rFonts w:ascii="Arabic Typesetting" w:hAnsi="Arabic Typesetting" w:cs="Arabic Typesetting" w:hint="cs"/>
          <w:sz w:val="36"/>
          <w:szCs w:val="36"/>
          <w:rtl/>
          <w:lang w:bidi="ar-EG"/>
        </w:rPr>
        <w:t>لدى</w:t>
      </w:r>
      <w:r w:rsidRPr="006108F3">
        <w:rPr>
          <w:rFonts w:ascii="Arabic Typesetting" w:hAnsi="Arabic Typesetting" w:cs="Arabic Typesetting"/>
          <w:sz w:val="36"/>
          <w:szCs w:val="36"/>
          <w:rtl/>
          <w:lang w:bidi="ar-EG"/>
        </w:rPr>
        <w:t xml:space="preserve"> جمهور أوسع في البلدان</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التفاعل بين الويبو وجميع </w:t>
      </w:r>
      <w:r w:rsidRPr="006108F3">
        <w:rPr>
          <w:rFonts w:ascii="Arabic Typesetting" w:hAnsi="Arabic Typesetting" w:cs="Arabic Typesetting" w:hint="cs"/>
          <w:sz w:val="36"/>
          <w:szCs w:val="36"/>
          <w:rtl/>
          <w:lang w:bidi="ar-EG"/>
        </w:rPr>
        <w:t>الجهات المعنية بالملكية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البلدان</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إنشاء </w:t>
      </w:r>
      <w:r w:rsidRPr="006108F3">
        <w:rPr>
          <w:rFonts w:ascii="Arabic Typesetting" w:hAnsi="Arabic Typesetting" w:cs="Arabic Typesetting" w:hint="cs"/>
          <w:sz w:val="36"/>
          <w:szCs w:val="36"/>
          <w:rtl/>
          <w:lang w:bidi="ar-EG"/>
        </w:rPr>
        <w:t xml:space="preserve">منصة </w:t>
      </w:r>
      <w:r w:rsidRPr="006108F3">
        <w:rPr>
          <w:rFonts w:ascii="Arabic Typesetting" w:hAnsi="Arabic Typesetting" w:cs="Arabic Typesetting"/>
          <w:sz w:val="36"/>
          <w:szCs w:val="36"/>
          <w:rtl/>
          <w:lang w:bidi="ar-EG"/>
        </w:rPr>
        <w:t>مشترك</w:t>
      </w:r>
      <w:r w:rsidRPr="006108F3">
        <w:rPr>
          <w:rFonts w:ascii="Arabic Typesetting" w:hAnsi="Arabic Typesetting" w:cs="Arabic Typesetting" w:hint="cs"/>
          <w:sz w:val="36"/>
          <w:szCs w:val="36"/>
          <w:rtl/>
          <w:lang w:bidi="ar-EG"/>
        </w:rPr>
        <w:t xml:space="preserve">ة وجديرة بالثقة وتُستخدَم </w:t>
      </w:r>
      <w:r w:rsidRPr="006108F3">
        <w:rPr>
          <w:rFonts w:ascii="Arabic Typesetting" w:hAnsi="Arabic Typesetting" w:cs="Arabic Typesetting"/>
          <w:sz w:val="36"/>
          <w:szCs w:val="36"/>
          <w:rtl/>
          <w:lang w:bidi="ar-EG"/>
        </w:rPr>
        <w:t xml:space="preserve">على نطاق واسع لتبادل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الخبرات في مجال الملكية الفكرية، وت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تحسين المعرفة والوعي والتنسيق بين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 xml:space="preserve">الجهات المعنية </w:t>
      </w:r>
      <w:r w:rsidRPr="006108F3">
        <w:rPr>
          <w:rFonts w:ascii="Arabic Typesetting" w:hAnsi="Arabic Typesetting" w:cs="Arabic Typesetting" w:hint="cs"/>
          <w:sz w:val="36"/>
          <w:szCs w:val="36"/>
          <w:rtl/>
          <w:lang w:bidi="ar-EG"/>
        </w:rPr>
        <w:t>بالملكية الفكرية</w:t>
      </w:r>
      <w:r w:rsidRPr="006108F3">
        <w:rPr>
          <w:rFonts w:ascii="Arabic Typesetting" w:hAnsi="Arabic Typesetting" w:cs="Arabic Typesetting"/>
          <w:sz w:val="36"/>
          <w:szCs w:val="36"/>
          <w:rtl/>
          <w:lang w:bidi="ar-EG"/>
        </w:rPr>
        <w:t>.</w:t>
      </w:r>
    </w:p>
    <w:p w:rsidR="007B5900" w:rsidRPr="006108F3" w:rsidRDefault="007B5900" w:rsidP="00413E22">
      <w:pPr>
        <w:pStyle w:val="NormalParaAR"/>
        <w:keepNext/>
        <w:rPr>
          <w:b/>
          <w:bCs/>
          <w:color w:val="1F497D"/>
          <w:rtl/>
        </w:rPr>
      </w:pPr>
      <w:r w:rsidRPr="006108F3">
        <w:rPr>
          <w:b/>
          <w:bCs/>
          <w:color w:val="1F497D"/>
          <w:u w:val="single"/>
          <w:rtl/>
        </w:rPr>
        <w:lastRenderedPageBreak/>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سوف يكون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 xml:space="preserve">مدينة </w:t>
      </w:r>
      <w:r w:rsidRPr="006108F3">
        <w:rPr>
          <w:rFonts w:ascii="Arabic Typesetting" w:hAnsi="Arabic Typesetting" w:cs="Arabic Typesetting"/>
          <w:sz w:val="36"/>
          <w:szCs w:val="36"/>
          <w:rtl/>
          <w:lang w:bidi="ar-EG"/>
        </w:rPr>
        <w:t xml:space="preserve">بوخارست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رومانيا بمثابة مركز </w:t>
      </w:r>
      <w:r w:rsidRPr="006108F3">
        <w:rPr>
          <w:rFonts w:ascii="Arabic Typesetting" w:hAnsi="Arabic Typesetting" w:cs="Arabic Typesetting" w:hint="cs"/>
          <w:sz w:val="36"/>
          <w:szCs w:val="36"/>
          <w:rtl/>
          <w:lang w:bidi="ar-EG"/>
        </w:rPr>
        <w:t xml:space="preserve">لتقديم خدمات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إلى المنطقة الفرعية</w:t>
      </w:r>
      <w:r w:rsidRPr="006108F3">
        <w:rPr>
          <w:rFonts w:ascii="Arabic Typesetting" w:hAnsi="Arabic Typesetting" w:cs="Arabic Typesetting"/>
          <w:sz w:val="36"/>
          <w:szCs w:val="36"/>
          <w:rtl/>
          <w:lang w:bidi="ar-EG"/>
        </w:rPr>
        <w:t xml:space="preserve">، على غرار مكاتب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الخارجي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خمسة الأخرى</w:t>
      </w:r>
      <w:r w:rsidRPr="006108F3">
        <w:rPr>
          <w:rFonts w:ascii="Arabic Typesetting" w:hAnsi="Arabic Typesetting" w:cs="Arabic Typesetting" w:hint="cs"/>
          <w:sz w:val="36"/>
          <w:szCs w:val="36"/>
          <w:rtl/>
          <w:lang w:bidi="ar-EG"/>
        </w:rPr>
        <w:t xml:space="preserve"> القائمة</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سيكون هدفه العام هو تقريب المنظمة إلى الدول الأعضاء وأصحاب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في المنطقة الفرعية، من أجل تحفيز </w:t>
      </w:r>
      <w:r w:rsidRPr="006108F3">
        <w:rPr>
          <w:rFonts w:ascii="Arabic Typesetting" w:hAnsi="Arabic Typesetting" w:cs="Arabic Typesetting" w:hint="cs"/>
          <w:sz w:val="36"/>
          <w:szCs w:val="36"/>
          <w:rtl/>
          <w:lang w:bidi="ar-EG"/>
        </w:rPr>
        <w:t>النهوض ب</w:t>
      </w:r>
      <w:r w:rsidRPr="006108F3">
        <w:rPr>
          <w:rFonts w:ascii="Arabic Typesetting" w:hAnsi="Arabic Typesetting" w:cs="Arabic Typesetting"/>
          <w:sz w:val="36"/>
          <w:szCs w:val="36"/>
          <w:rtl/>
          <w:lang w:bidi="ar-EG"/>
        </w:rPr>
        <w:t>الابتكار والإبداع لتحقيق التنمية الاقتصادية والاجتماعية والثقافية</w:t>
      </w:r>
      <w:r w:rsidRPr="006108F3">
        <w:rPr>
          <w:rFonts w:ascii="Arabic Typesetting" w:hAnsi="Arabic Typesetting" w:cs="Arabic Typesetting" w:hint="cs"/>
          <w:sz w:val="36"/>
          <w:szCs w:val="36"/>
          <w:rtl/>
          <w:lang w:bidi="ar-EG"/>
        </w:rPr>
        <w:t xml:space="preserve"> في البلدان</w:t>
      </w:r>
      <w:r w:rsidRPr="006108F3">
        <w:rPr>
          <w:rFonts w:ascii="Arabic Typesetting" w:hAnsi="Arabic Typesetting" w:cs="Arabic Typesetting"/>
          <w:sz w:val="36"/>
          <w:szCs w:val="36"/>
          <w:rtl/>
          <w:lang w:bidi="ar-EG"/>
        </w:rPr>
        <w:t>، من خلال نظام ملكية 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دولي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متوازن وفعال.</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ومن المفترض أن يسهم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بوصفه </w:t>
      </w:r>
      <w:r w:rsidRPr="006108F3">
        <w:rPr>
          <w:rFonts w:ascii="Arabic Typesetting" w:hAnsi="Arabic Typesetting" w:cs="Arabic Typesetting"/>
          <w:sz w:val="36"/>
          <w:szCs w:val="36"/>
          <w:rtl/>
          <w:lang w:bidi="ar-EG"/>
        </w:rPr>
        <w:t>جزءا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لا يتجزأ من المنظمة،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تحقيق النتائج الم</w:t>
      </w:r>
      <w:r w:rsidRPr="006108F3">
        <w:rPr>
          <w:rFonts w:ascii="Arabic Typesetting" w:hAnsi="Arabic Typesetting" w:cs="Arabic Typesetting" w:hint="cs"/>
          <w:sz w:val="36"/>
          <w:szCs w:val="36"/>
          <w:rtl/>
          <w:lang w:bidi="ar-EG"/>
        </w:rPr>
        <w:t>رتقبة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تحقيق أهداف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الاستراتيجية</w:t>
      </w:r>
      <w:r w:rsidRPr="006108F3">
        <w:rPr>
          <w:rFonts w:ascii="Arabic Typesetting" w:hAnsi="Arabic Typesetting" w:cs="Arabic Typesetting"/>
          <w:sz w:val="28"/>
          <w:szCs w:val="28"/>
          <w:vertAlign w:val="superscript"/>
          <w:rtl/>
          <w:lang w:bidi="ar-EG"/>
        </w:rPr>
        <w:footnoteReference w:id="26"/>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وذلك ب</w:t>
      </w:r>
      <w:r w:rsidRPr="006108F3">
        <w:rPr>
          <w:rFonts w:ascii="Arabic Typesetting" w:hAnsi="Arabic Typesetting" w:cs="Arabic Typesetting"/>
          <w:sz w:val="36"/>
          <w:szCs w:val="36"/>
          <w:rtl/>
          <w:lang w:bidi="ar-EG"/>
        </w:rPr>
        <w:t>العمل مع معظم برامج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سوف يسهم، </w:t>
      </w:r>
      <w:r w:rsidRPr="006108F3">
        <w:rPr>
          <w:rFonts w:ascii="Arabic Typesetting" w:hAnsi="Arabic Typesetting" w:cs="Arabic Typesetting"/>
          <w:sz w:val="36"/>
          <w:szCs w:val="36"/>
          <w:rtl/>
          <w:lang w:bidi="ar-EG"/>
        </w:rPr>
        <w:t>بشكل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تحقيق </w:t>
      </w:r>
      <w:r w:rsidRPr="006108F3">
        <w:rPr>
          <w:rFonts w:ascii="Arabic Typesetting" w:hAnsi="Arabic Typesetting" w:cs="Arabic Typesetting"/>
          <w:sz w:val="36"/>
          <w:szCs w:val="36"/>
          <w:rtl/>
          <w:lang w:bidi="ar-EG"/>
        </w:rPr>
        <w:t>الأهداف الاستراتيجية ال</w:t>
      </w:r>
      <w:r w:rsidRPr="006108F3">
        <w:rPr>
          <w:rFonts w:ascii="Arabic Typesetting" w:hAnsi="Arabic Typesetting" w:cs="Arabic Typesetting" w:hint="cs"/>
          <w:sz w:val="36"/>
          <w:szCs w:val="36"/>
          <w:rtl/>
          <w:lang w:bidi="ar-EG"/>
        </w:rPr>
        <w:t>آتية</w:t>
      </w:r>
      <w:r w:rsidRPr="006108F3">
        <w:rPr>
          <w:rFonts w:ascii="Arabic Typesetting" w:hAnsi="Arabic Typesetting" w:cs="Arabic Typesetting"/>
          <w:sz w:val="36"/>
          <w:szCs w:val="36"/>
          <w:rtl/>
          <w:lang w:bidi="ar-EG"/>
        </w:rPr>
        <w:t xml:space="preserve"> والنتائج الم</w:t>
      </w:r>
      <w:r w:rsidRPr="006108F3">
        <w:rPr>
          <w:rFonts w:ascii="Arabic Typesetting" w:hAnsi="Arabic Typesetting" w:cs="Arabic Typesetting" w:hint="cs"/>
          <w:sz w:val="36"/>
          <w:szCs w:val="36"/>
          <w:rtl/>
          <w:lang w:bidi="ar-EG"/>
        </w:rPr>
        <w:t>رت</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 xml:space="preserve">المتعلقة بها، وذلك </w:t>
      </w:r>
      <w:r w:rsidRPr="006108F3">
        <w:rPr>
          <w:rFonts w:ascii="Arabic Typesetting" w:hAnsi="Arabic Typesetting" w:cs="Arabic Typesetting"/>
          <w:sz w:val="36"/>
          <w:szCs w:val="36"/>
          <w:rtl/>
          <w:lang w:bidi="ar-EG"/>
        </w:rPr>
        <w:t>بالتنسيق مع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7B5900" w:rsidRPr="006108F3" w:rsidRDefault="007B5900"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الأول</w:t>
      </w:r>
      <w:r w:rsidRPr="006108F3">
        <w:rPr>
          <w:rFonts w:ascii="Arabic Typesetting" w:hAnsi="Arabic Typesetting" w:cs="Arabic Typesetting"/>
          <w:sz w:val="36"/>
          <w:szCs w:val="36"/>
          <w:rtl/>
          <w:lang w:bidi="ar-EG"/>
        </w:rPr>
        <w:t>: تطور متوازن لوضع القواعد والمعايير الدولية بشأن الملكية الفكرية</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أطر تشريعية وتنظيمية وسياسية مكيّفة ومتوازنة في مجال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ھ2.1</w:t>
      </w:r>
      <w:r w:rsidRPr="006108F3">
        <w:rPr>
          <w:rFonts w:ascii="Arabic Typesetting" w:hAnsi="Arabic Typesetting" w:cs="Arabic Typesetting" w:hint="cs"/>
          <w:sz w:val="36"/>
          <w:szCs w:val="36"/>
          <w:rtl/>
          <w:lang w:bidi="ar-EG"/>
        </w:rPr>
        <w:t>)</w:t>
      </w:r>
    </w:p>
    <w:p w:rsidR="007B5900" w:rsidRPr="006108F3" w:rsidRDefault="007B5900"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الثاني:</w:t>
      </w:r>
      <w:r w:rsidRPr="006108F3">
        <w:rPr>
          <w:rFonts w:ascii="Arabic Typesetting" w:hAnsi="Arabic Typesetting" w:cs="Arabic Typesetting"/>
          <w:sz w:val="36"/>
          <w:szCs w:val="36"/>
          <w:rtl/>
          <w:lang w:bidi="ar-EG"/>
        </w:rPr>
        <w:t xml:space="preserve"> تقديم خدمات عالمية في مجال الملكية الفكرية من الطراز الأول</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معاهدة التعاون بشأن البراءات على نطاق أوسع وبفعالية أكبر لإيداع طلبات البراءات الدولية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ھ1.2</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لاهاي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ھ4.2</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مدريد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ھ6.2</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تزايد تفادي نشوء المنازعات المتعلقة بالملكية الفكرية دوليا وداخليا وتسويتها عبر الوساطة والتحكيم وغيرها من أساليب الويبو البديلة لتسوية المنازعات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ھ8.2</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لشبونة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w:t>
      </w:r>
      <w:r w:rsidRPr="006108F3">
        <w:rPr>
          <w:rFonts w:ascii="Arabic Typesetting" w:hAnsi="Arabic Typesetting" w:cs="Arabic Typesetting" w:hint="cs"/>
          <w:sz w:val="36"/>
          <w:szCs w:val="36"/>
          <w:rtl/>
          <w:lang w:bidi="ar-EG"/>
        </w:rPr>
        <w:t>10</w:t>
      </w:r>
      <w:r w:rsidRPr="006108F3">
        <w:rPr>
          <w:rFonts w:ascii="Arabic Typesetting" w:hAnsi="Arabic Typesetting" w:cs="Arabic Typesetting"/>
          <w:sz w:val="36"/>
          <w:szCs w:val="36"/>
          <w:rtl/>
          <w:lang w:bidi="ar-EG"/>
        </w:rPr>
        <w:t>.2</w:t>
      </w:r>
      <w:r w:rsidRPr="006108F3">
        <w:rPr>
          <w:rFonts w:ascii="Arabic Typesetting" w:hAnsi="Arabic Typesetting" w:cs="Arabic Typesetting" w:hint="cs"/>
          <w:sz w:val="36"/>
          <w:szCs w:val="36"/>
          <w:rtl/>
          <w:lang w:bidi="ar-EG"/>
        </w:rPr>
        <w:t>)</w:t>
      </w:r>
    </w:p>
    <w:p w:rsidR="007B5900" w:rsidRPr="006108F3" w:rsidRDefault="007B5900" w:rsidP="00413E22">
      <w:pPr>
        <w:keepNext/>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lastRenderedPageBreak/>
        <w:t>الهدف الاستراتيجي الثالث:</w:t>
      </w:r>
      <w:r w:rsidRPr="006108F3">
        <w:rPr>
          <w:rFonts w:ascii="Arabic Typesetting" w:hAnsi="Arabic Typesetting" w:cs="Arabic Typesetting"/>
          <w:sz w:val="36"/>
          <w:szCs w:val="36"/>
          <w:rtl/>
          <w:lang w:bidi="ar-EG"/>
        </w:rPr>
        <w:t xml:space="preserve"> تسهيل الانتفاع بالملكية الفكرية في سبيل التنمية</w:t>
      </w:r>
    </w:p>
    <w:p w:rsidR="007B5900" w:rsidRPr="006108F3" w:rsidRDefault="007B5900" w:rsidP="007B5900">
      <w:pPr>
        <w:keepNext/>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استراتيجيات وخطط وطنية في مجالي الابتكار والملكية الفكرية تتماشى مع الأهداف الإنمائية الوطنية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ھ1.3</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ھ2.3</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آليات وبرامج تعاونية معزّزة ومكيّفة حسب احتياجات البلدان النامية والبلدان الأقل نموا</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ھ4.3</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قدرات معزّزة للشركات الصغيرة والمتوسطة من أجل النجاح في تسخير الملكية الفكرية لأغراض دعم الابتكار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ھ6.3</w:t>
      </w:r>
      <w:r w:rsidRPr="006108F3">
        <w:rPr>
          <w:rFonts w:ascii="Arabic Typesetting" w:hAnsi="Arabic Typesetting" w:cs="Arabic Typesetting" w:hint="cs"/>
          <w:sz w:val="36"/>
          <w:szCs w:val="36"/>
          <w:rtl/>
          <w:lang w:bidi="ar-EG"/>
        </w:rPr>
        <w:t>)</w:t>
      </w:r>
    </w:p>
    <w:p w:rsidR="007B5900" w:rsidRPr="006108F3" w:rsidRDefault="007B5900"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الرابع:</w:t>
      </w:r>
      <w:r w:rsidRPr="006108F3">
        <w:rPr>
          <w:rFonts w:ascii="Arabic Typesetting" w:hAnsi="Arabic Typesetting" w:cs="Arabic Typesetting"/>
          <w:sz w:val="36"/>
          <w:szCs w:val="36"/>
          <w:rtl/>
          <w:lang w:bidi="ar-EG"/>
        </w:rPr>
        <w:t xml:space="preserve"> تنسيق البنية التحتية العالمية للملكية الفكرية وتطويرها</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نفاذ محسّن إلى المعلومات المتعلقة بالملكية الفكرية واستخدامها من قبل مؤسسات الملكية الفكرية والجمهور لتشجيع الابتكار والإبداع</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ھ2.4</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ھ4.4</w:t>
      </w:r>
      <w:r w:rsidRPr="006108F3">
        <w:rPr>
          <w:rFonts w:ascii="Arabic Typesetting" w:hAnsi="Arabic Typesetting" w:cs="Arabic Typesetting" w:hint="cs"/>
          <w:sz w:val="36"/>
          <w:szCs w:val="36"/>
          <w:rtl/>
          <w:lang w:bidi="ar-EG"/>
        </w:rPr>
        <w:t>)</w:t>
      </w:r>
    </w:p>
    <w:p w:rsidR="007B5900" w:rsidRPr="006108F3" w:rsidRDefault="007B5900" w:rsidP="00413E22">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الخامس:</w:t>
      </w:r>
      <w:r w:rsidRPr="006108F3">
        <w:rPr>
          <w:rFonts w:ascii="Arabic Typesetting" w:hAnsi="Arabic Typesetting" w:cs="Arabic Typesetting"/>
          <w:sz w:val="36"/>
          <w:szCs w:val="36"/>
          <w:rtl/>
          <w:lang w:bidi="ar-EG"/>
        </w:rPr>
        <w:t xml:space="preserve"> المصدر العالمي لمراجع المعلومات والدراسات المتعلقة بالملكية الفكرية</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معلومات الويبو الإحصائية بشأن الملكية الفكرية على نطاق أوسع ونحو أفضل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ھ1.5</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تحليلات الويبو الاقتصادية على نطاق أوسع ونحو أفضل في صياغة السياسات العامة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ھ2.5</w:t>
      </w:r>
      <w:r w:rsidRPr="006108F3">
        <w:rPr>
          <w:rFonts w:ascii="Arabic Typesetting" w:hAnsi="Arabic Typesetting" w:cs="Arabic Typesetting" w:hint="cs"/>
          <w:sz w:val="36"/>
          <w:szCs w:val="36"/>
          <w:rtl/>
          <w:lang w:bidi="ar-EG"/>
        </w:rPr>
        <w:t>)</w:t>
      </w:r>
    </w:p>
    <w:p w:rsidR="007B5900" w:rsidRPr="006108F3" w:rsidRDefault="007B5900" w:rsidP="00413E22">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السادس:</w:t>
      </w:r>
      <w:r w:rsidRPr="006108F3">
        <w:rPr>
          <w:rFonts w:ascii="Arabic Typesetting" w:hAnsi="Arabic Typesetting" w:cs="Arabic Typesetting"/>
          <w:sz w:val="36"/>
          <w:szCs w:val="36"/>
          <w:rtl/>
          <w:lang w:bidi="ar-EG"/>
        </w:rPr>
        <w:t xml:space="preserve"> التعاون الدولي على إذكاء الاحترام للملكية الفكرية</w:t>
      </w:r>
    </w:p>
    <w:p w:rsidR="007B5900" w:rsidRPr="006108F3" w:rsidRDefault="007B5900" w:rsidP="00413E22">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الثامن:</w:t>
      </w:r>
      <w:r w:rsidRPr="006108F3">
        <w:rPr>
          <w:rFonts w:ascii="Arabic Typesetting" w:hAnsi="Arabic Typesetting" w:cs="Arabic Typesetting"/>
          <w:sz w:val="36"/>
          <w:szCs w:val="36"/>
          <w:rtl/>
          <w:lang w:bidi="ar-EG"/>
        </w:rPr>
        <w:t xml:space="preserve"> آلية تواصل متجاوب بين الويبو والدول الأعضاء وجميع أصحاب المصالح</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التواصل بفعالية أكبر مع جمهور واسع بشأن الملكية الفكرية ودور الويبو (ھ1.8)</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توجّه أكبر نحو تقديم الخدمات واستجابة أفضل للاستفسارات (ھ2.8)</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التزام فعال مع الدول الأعضاء (ھ3.8)</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تفاعل منفتح وشفاف ومتجاوب مع أصحاب المصلحة غير الحكوميين (ھ4.8)</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وسيقوم المكتب الخارجي </w:t>
      </w:r>
      <w:r w:rsidRPr="006108F3">
        <w:rPr>
          <w:rFonts w:ascii="Arabic Typesetting" w:hAnsi="Arabic Typesetting" w:cs="Arabic Typesetting" w:hint="cs"/>
          <w:sz w:val="36"/>
          <w:szCs w:val="36"/>
          <w:rtl/>
          <w:lang w:bidi="ar-EG"/>
        </w:rPr>
        <w:t>أيضاً ب</w:t>
      </w:r>
      <w:r w:rsidRPr="006108F3">
        <w:rPr>
          <w:rFonts w:ascii="Arabic Typesetting" w:hAnsi="Arabic Typesetting" w:cs="Arabic Typesetting"/>
          <w:sz w:val="36"/>
          <w:szCs w:val="36"/>
          <w:rtl/>
          <w:lang w:bidi="ar-EG"/>
        </w:rPr>
        <w:t xml:space="preserve">معالجة خصوصية المنطقة، </w:t>
      </w:r>
      <w:r w:rsidRPr="006108F3">
        <w:rPr>
          <w:rFonts w:ascii="Arabic Typesetting" w:hAnsi="Arabic Typesetting" w:cs="Arabic Typesetting" w:hint="cs"/>
          <w:sz w:val="36"/>
          <w:szCs w:val="36"/>
          <w:rtl/>
          <w:lang w:bidi="ar-EG"/>
        </w:rPr>
        <w:t xml:space="preserve">أيْ </w:t>
      </w:r>
      <w:r w:rsidRPr="006108F3">
        <w:rPr>
          <w:rFonts w:ascii="Arabic Typesetting" w:hAnsi="Arabic Typesetting" w:cs="Arabic Typesetting"/>
          <w:sz w:val="36"/>
          <w:szCs w:val="36"/>
          <w:rtl/>
          <w:lang w:bidi="ar-EG"/>
        </w:rPr>
        <w:t>الحاجة إلى استغلال الإمكانات الكاملة لنظام الملكية الفكرية، والأولويات المحلية (انتفاع الشركات الصغيرة والمتوسطة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بالملكية الفكرية،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نفاذ حقوق الملكية الفكرية، و</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 xml:space="preserve">شراكات جديدة ومبتكرة </w:t>
      </w:r>
      <w:r w:rsidRPr="006108F3">
        <w:rPr>
          <w:rFonts w:ascii="Arabic Typesetting" w:hAnsi="Arabic Typesetting" w:cs="Arabic Typesetting" w:hint="cs"/>
          <w:sz w:val="36"/>
          <w:szCs w:val="36"/>
          <w:rtl/>
          <w:lang w:bidi="ar-EG"/>
        </w:rPr>
        <w:t xml:space="preserve">مع </w:t>
      </w:r>
      <w:r w:rsidRPr="006108F3">
        <w:rPr>
          <w:rFonts w:ascii="Arabic Typesetting" w:hAnsi="Arabic Typesetting" w:cs="Arabic Typesetting"/>
          <w:sz w:val="36"/>
          <w:szCs w:val="36"/>
          <w:rtl/>
          <w:lang w:bidi="ar-EG"/>
        </w:rPr>
        <w:t>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المتعددين، </w:t>
      </w:r>
      <w:r w:rsidRPr="006108F3">
        <w:rPr>
          <w:rFonts w:ascii="Arabic Typesetting" w:hAnsi="Arabic Typesetting" w:cs="Arabic Typesetting" w:hint="cs"/>
          <w:sz w:val="36"/>
          <w:szCs w:val="36"/>
          <w:rtl/>
          <w:lang w:bidi="ar-EG"/>
        </w:rPr>
        <w:t xml:space="preserve">والتعاون القائم على </w:t>
      </w:r>
      <w:r w:rsidRPr="006108F3">
        <w:rPr>
          <w:rFonts w:ascii="Arabic Typesetting" w:hAnsi="Arabic Typesetting" w:cs="Arabic Typesetting"/>
          <w:sz w:val="36"/>
          <w:szCs w:val="36"/>
          <w:rtl/>
          <w:lang w:bidi="ar-EG"/>
        </w:rPr>
        <w:t>الموضوع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في المنطقة من أجل دعم التنمية المستدامة وتنفيذ جدول أعمال التنمية </w:t>
      </w:r>
      <w:r w:rsidRPr="006108F3">
        <w:rPr>
          <w:rFonts w:ascii="Arabic Typesetting" w:hAnsi="Arabic Typesetting" w:cs="Arabic Typesetting" w:hint="cs"/>
          <w:sz w:val="36"/>
          <w:szCs w:val="36"/>
          <w:rtl/>
          <w:lang w:bidi="ar-EG"/>
        </w:rPr>
        <w:t>لعام</w:t>
      </w:r>
      <w:r w:rsidRPr="006108F3">
        <w:rPr>
          <w:rFonts w:ascii="Arabic Typesetting" w:hAnsi="Arabic Typesetting" w:cs="Arabic Typesetting"/>
          <w:sz w:val="36"/>
          <w:szCs w:val="36"/>
          <w:rtl/>
          <w:lang w:bidi="ar-EG"/>
        </w:rPr>
        <w:t xml:space="preserve"> 2030</w:t>
      </w:r>
      <w:r w:rsidRPr="006108F3">
        <w:rPr>
          <w:rFonts w:ascii="Arabic Typesetting" w:hAnsi="Arabic Typesetting" w:cs="Arabic Typesetting" w:hint="cs"/>
          <w:sz w:val="36"/>
          <w:szCs w:val="36"/>
          <w:rtl/>
          <w:lang w:bidi="ar-EG"/>
        </w:rPr>
        <w:t>، إلخ</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 xml:space="preserve">وسوف </w:t>
      </w:r>
      <w:r w:rsidRPr="006108F3">
        <w:rPr>
          <w:rFonts w:ascii="Arabic Typesetting" w:hAnsi="Arabic Typesetting" w:cs="Arabic Typesetting" w:hint="cs"/>
          <w:sz w:val="36"/>
          <w:szCs w:val="36"/>
          <w:rtl/>
          <w:lang w:bidi="ar-EG"/>
        </w:rPr>
        <w:t>يتعاون أيضاً مع شتى</w:t>
      </w:r>
      <w:r w:rsidRPr="006108F3">
        <w:rPr>
          <w:rFonts w:ascii="Arabic Typesetting" w:hAnsi="Arabic Typesetting" w:cs="Arabic Typesetting"/>
          <w:sz w:val="36"/>
          <w:szCs w:val="36"/>
          <w:rtl/>
          <w:lang w:bidi="ar-EG"/>
        </w:rPr>
        <w:t xml:space="preserve"> المنظمات الإقليمية (الاتحاد الأوروبي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والمكتب الأوروبي للبراءات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مكتب مواءمة السوق الداخلية)، والقطاع الخاص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والأوساط الأكاديمية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والمنظمات غير الحكومية، وكذلك مع بعض المنظمات الدولية الأخرى (</w:t>
      </w:r>
      <w:r w:rsidRPr="006108F3">
        <w:rPr>
          <w:rFonts w:ascii="Arabic Typesetting" w:hAnsi="Arabic Typesetting" w:cs="Arabic Typesetting" w:hint="cs"/>
          <w:sz w:val="36"/>
          <w:szCs w:val="36"/>
          <w:rtl/>
          <w:lang w:bidi="ar-EG"/>
        </w:rPr>
        <w:t xml:space="preserve">مثل </w:t>
      </w:r>
      <w:r w:rsidRPr="006108F3">
        <w:rPr>
          <w:rFonts w:ascii="Arabic Typesetting" w:hAnsi="Arabic Typesetting" w:cs="Arabic Typesetting"/>
          <w:sz w:val="36"/>
          <w:szCs w:val="36"/>
          <w:rtl/>
          <w:lang w:bidi="ar-EG"/>
        </w:rPr>
        <w:t xml:space="preserve">الإنتربول،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الجمارك العالمية).</w:t>
      </w:r>
    </w:p>
    <w:p w:rsidR="007B5900" w:rsidRPr="006108F3" w:rsidRDefault="007B5900"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27"/>
      </w:r>
      <w:r w:rsidRPr="006108F3">
        <w:rPr>
          <w:i/>
          <w:iCs/>
          <w:color w:val="1F497D"/>
          <w:rtl/>
        </w:rPr>
        <w:t>)</w:t>
      </w:r>
      <w:r w:rsidRPr="006108F3">
        <w:rPr>
          <w:b/>
          <w:bCs/>
          <w:color w:val="1F497D"/>
          <w:rtl/>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ينخرط</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 بوجه</w:t>
      </w:r>
      <w:r w:rsidRPr="006108F3">
        <w:rPr>
          <w:rFonts w:ascii="Arabic Typesetting" w:hAnsi="Arabic Typesetting" w:cs="Arabic Typesetting"/>
          <w:sz w:val="36"/>
          <w:szCs w:val="36"/>
          <w:rtl/>
          <w:lang w:bidi="ar-EG"/>
        </w:rPr>
        <w:t xml:space="preserve"> عام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نوع</w:t>
      </w:r>
      <w:r w:rsidRPr="006108F3">
        <w:rPr>
          <w:rFonts w:ascii="Arabic Typesetting" w:hAnsi="Arabic Typesetting" w:cs="Arabic Typesetting" w:hint="cs"/>
          <w:sz w:val="36"/>
          <w:szCs w:val="36"/>
          <w:rtl/>
          <w:lang w:bidi="ar-EG"/>
        </w:rPr>
        <w:t xml:space="preserve"> التالي من</w:t>
      </w:r>
      <w:r w:rsidRPr="006108F3">
        <w:rPr>
          <w:rFonts w:ascii="Arabic Typesetting" w:hAnsi="Arabic Typesetting" w:cs="Arabic Typesetting"/>
          <w:sz w:val="36"/>
          <w:szCs w:val="36"/>
          <w:rtl/>
          <w:lang w:bidi="ar-EG"/>
        </w:rPr>
        <w:t xml:space="preserve"> الأنشطة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من أجل تحقيق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ولاية ال</w:t>
      </w:r>
      <w:r w:rsidRPr="006108F3">
        <w:rPr>
          <w:rFonts w:ascii="Arabic Typesetting" w:hAnsi="Arabic Typesetting" w:cs="Arabic Typesetting" w:hint="cs"/>
          <w:sz w:val="36"/>
          <w:szCs w:val="36"/>
          <w:rtl/>
          <w:lang w:bidi="ar-EG"/>
        </w:rPr>
        <w:t xml:space="preserve">مُقدَّمة </w:t>
      </w:r>
      <w:r w:rsidRPr="006108F3">
        <w:rPr>
          <w:rFonts w:ascii="Arabic Typesetting" w:hAnsi="Arabic Typesetting" w:cs="Arabic Typesetting"/>
          <w:sz w:val="36"/>
          <w:szCs w:val="36"/>
          <w:rtl/>
          <w:lang w:bidi="ar-EG"/>
        </w:rPr>
        <w:t>أعلاه: ت</w:t>
      </w:r>
      <w:r w:rsidRPr="006108F3">
        <w:rPr>
          <w:rFonts w:ascii="Arabic Typesetting" w:hAnsi="Arabic Typesetting" w:cs="Arabic Typesetting" w:hint="cs"/>
          <w:sz w:val="36"/>
          <w:szCs w:val="36"/>
          <w:rtl/>
          <w:lang w:bidi="ar-EG"/>
        </w:rPr>
        <w:t xml:space="preserve">قديم </w:t>
      </w:r>
      <w:r w:rsidRPr="006108F3">
        <w:rPr>
          <w:rFonts w:ascii="Arabic Typesetting" w:hAnsi="Arabic Typesetting" w:cs="Arabic Typesetting"/>
          <w:sz w:val="36"/>
          <w:szCs w:val="36"/>
          <w:rtl/>
          <w:lang w:bidi="ar-EG"/>
        </w:rPr>
        <w:t>خدمات الدعم لأنظمة</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العالمية للملكية الفكرية</w:t>
      </w:r>
      <w:r w:rsidRPr="006108F3">
        <w:rPr>
          <w:rFonts w:ascii="Arabic Typesetting" w:hAnsi="Arabic Typesetting" w:cs="Arabic Typesetting" w:hint="cs"/>
          <w:sz w:val="36"/>
          <w:szCs w:val="36"/>
          <w:rtl/>
          <w:lang w:bidi="ar-EG"/>
        </w:rPr>
        <w:t>، و</w:t>
      </w:r>
      <w:r w:rsidRPr="006108F3">
        <w:rPr>
          <w:rFonts w:ascii="Arabic Typesetting" w:hAnsi="Arabic Typesetting" w:cs="Arabic Typesetting"/>
          <w:sz w:val="36"/>
          <w:szCs w:val="36"/>
          <w:rtl/>
          <w:lang w:bidi="ar-EG"/>
        </w:rPr>
        <w:t xml:space="preserve">تقديم أنشطة </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من أجل 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الانتفاع بالملكية الفكرية لأغراض التنمية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تعزيز معاهدات الويبو بما في</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أحدث المعاهدات المعتمدة،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توفير اتصالات أكثر فعالية لجمهور واسع من خلال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توعية مستهدفة وعلاقات أوثق مع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دعم إنشاء منتديات لتبادل الخبرات والدروس المستفادة وأفضل الممارسات بين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سوف تكون برامج </w:t>
      </w:r>
      <w:r w:rsidRPr="006108F3">
        <w:rPr>
          <w:rFonts w:ascii="Arabic Typesetting" w:hAnsi="Arabic Typesetting" w:cs="Arabic Typesetting" w:hint="cs"/>
          <w:sz w:val="36"/>
          <w:szCs w:val="36"/>
          <w:rtl/>
          <w:lang w:bidi="ar-EG"/>
        </w:rPr>
        <w:t xml:space="preserve">تكوين الكفاءات قائمةً على الطلب ومُكيّفةً </w:t>
      </w:r>
      <w:r w:rsidRPr="006108F3">
        <w:rPr>
          <w:rFonts w:ascii="Arabic Typesetting" w:hAnsi="Arabic Typesetting" w:cs="Arabic Typesetting"/>
          <w:sz w:val="36"/>
          <w:szCs w:val="36"/>
          <w:rtl/>
          <w:lang w:bidi="ar-EG"/>
        </w:rPr>
        <w:t xml:space="preserve">مع احتياجات البلدان المختلفة. </w:t>
      </w:r>
      <w:r w:rsidRPr="006108F3">
        <w:rPr>
          <w:rFonts w:ascii="Arabic Typesetting" w:hAnsi="Arabic Typesetting" w:cs="Arabic Typesetting" w:hint="cs"/>
          <w:sz w:val="36"/>
          <w:szCs w:val="36"/>
          <w:rtl/>
          <w:lang w:bidi="ar-EG"/>
        </w:rPr>
        <w:t>وسوف تُعزَّز الكفاءات</w:t>
      </w:r>
      <w:r w:rsidRPr="006108F3">
        <w:rPr>
          <w:rFonts w:ascii="Arabic Typesetting" w:hAnsi="Arabic Typesetting" w:cs="Arabic Typesetting"/>
          <w:sz w:val="36"/>
          <w:szCs w:val="36"/>
          <w:rtl/>
          <w:lang w:bidi="ar-EG"/>
        </w:rPr>
        <w:t xml:space="preserve"> المؤسسية اللازمة لإدارة الملكية الفكرية </w:t>
      </w:r>
      <w:r w:rsidRPr="006108F3">
        <w:rPr>
          <w:rFonts w:ascii="Arabic Typesetting" w:hAnsi="Arabic Typesetting" w:cs="Arabic Typesetting" w:hint="cs"/>
          <w:sz w:val="36"/>
          <w:szCs w:val="36"/>
          <w:rtl/>
          <w:lang w:bidi="ar-EG"/>
        </w:rPr>
        <w:t xml:space="preserve">وتنظيمها والانتفاع بها </w:t>
      </w:r>
      <w:r w:rsidRPr="006108F3">
        <w:rPr>
          <w:rFonts w:ascii="Arabic Typesetting" w:hAnsi="Arabic Typesetting" w:cs="Arabic Typesetting"/>
          <w:sz w:val="36"/>
          <w:szCs w:val="36"/>
          <w:rtl/>
          <w:lang w:bidi="ar-EG"/>
        </w:rPr>
        <w:t xml:space="preserve">من خلال برامج الويبو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خص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سوف يحدث</w:t>
      </w:r>
      <w:r w:rsidRPr="006108F3">
        <w:rPr>
          <w:rFonts w:ascii="Arabic Typesetting" w:hAnsi="Arabic Typesetting" w:cs="Arabic Typesetting"/>
          <w:sz w:val="36"/>
          <w:szCs w:val="36"/>
          <w:rtl/>
          <w:lang w:bidi="ar-EG"/>
        </w:rPr>
        <w:t xml:space="preserve"> هذا التعاون </w:t>
      </w:r>
      <w:r w:rsidRPr="006108F3">
        <w:rPr>
          <w:rFonts w:ascii="Arabic Typesetting" w:hAnsi="Arabic Typesetting" w:cs="Arabic Typesetting" w:hint="cs"/>
          <w:sz w:val="36"/>
          <w:szCs w:val="36"/>
          <w:rtl/>
          <w:lang w:bidi="ar-EG"/>
        </w:rPr>
        <w:t xml:space="preserve">بناءً </w:t>
      </w:r>
      <w:r w:rsidRPr="006108F3">
        <w:rPr>
          <w:rFonts w:ascii="Arabic Typesetting" w:hAnsi="Arabic Typesetting" w:cs="Arabic Typesetting"/>
          <w:sz w:val="36"/>
          <w:szCs w:val="36"/>
          <w:rtl/>
          <w:lang w:bidi="ar-EG"/>
        </w:rPr>
        <w:t xml:space="preserve">على طلبات محددة من مكاتب الملكية الفكرية الوطنية، </w:t>
      </w:r>
      <w:r w:rsidRPr="006108F3">
        <w:rPr>
          <w:rFonts w:ascii="Arabic Typesetting" w:hAnsi="Arabic Typesetting" w:cs="Arabic Typesetting" w:hint="cs"/>
          <w:sz w:val="36"/>
          <w:szCs w:val="36"/>
          <w:rtl/>
          <w:lang w:bidi="ar-EG"/>
        </w:rPr>
        <w:t xml:space="preserve">من أجل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تنفيذ الأهداف الوطنية في مجال الملكية الفكرية (وضع استراتيجيات الملكية الفكرية، تصميم حملات التوعية العامة، وما إلى ذلك).</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وإن أ</w:t>
      </w:r>
      <w:r w:rsidRPr="006108F3">
        <w:rPr>
          <w:rFonts w:ascii="Arabic Typesetting" w:hAnsi="Arabic Typesetting" w:cs="Arabic Typesetting"/>
          <w:sz w:val="36"/>
          <w:szCs w:val="36"/>
          <w:rtl/>
          <w:lang w:bidi="ar-EG"/>
        </w:rPr>
        <w:t>نظم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الإيداع</w:t>
      </w:r>
      <w:r w:rsidRPr="006108F3">
        <w:rPr>
          <w:rFonts w:ascii="Arabic Typesetting" w:hAnsi="Arabic Typesetting" w:cs="Arabic Typesetting" w:hint="cs"/>
          <w:sz w:val="36"/>
          <w:szCs w:val="36"/>
          <w:rtl/>
          <w:lang w:bidi="ar-EG"/>
        </w:rPr>
        <w:t xml:space="preserve"> الدولي</w:t>
      </w:r>
      <w:r w:rsidRPr="006108F3">
        <w:rPr>
          <w:rFonts w:ascii="Arabic Typesetting" w:hAnsi="Arabic Typesetting" w:cs="Arabic Typesetting"/>
          <w:sz w:val="36"/>
          <w:szCs w:val="36"/>
          <w:rtl/>
          <w:lang w:bidi="ar-EG"/>
        </w:rPr>
        <w:t xml:space="preserve"> والحماية الدولية لحقوق الملكية الصناعية، </w:t>
      </w:r>
      <w:r w:rsidRPr="006108F3">
        <w:rPr>
          <w:rFonts w:ascii="Arabic Typesetting" w:hAnsi="Arabic Typesetting" w:cs="Arabic Typesetting" w:hint="cs"/>
          <w:sz w:val="36"/>
          <w:szCs w:val="36"/>
          <w:rtl/>
          <w:lang w:bidi="ar-EG"/>
        </w:rPr>
        <w:t xml:space="preserve">التي أنشأتها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تسمح لمُودعي الطلبات با</w:t>
      </w:r>
      <w:r w:rsidRPr="006108F3">
        <w:rPr>
          <w:rFonts w:ascii="Arabic Typesetting" w:hAnsi="Arabic Typesetting" w:cs="Arabic Typesetting"/>
          <w:sz w:val="36"/>
          <w:szCs w:val="36"/>
          <w:rtl/>
          <w:lang w:bidi="ar-EG"/>
        </w:rPr>
        <w:t>لاستفادة من الحماية الممتدة جغرافيا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وسوف يقدم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 لأصحاب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w:t>
      </w:r>
      <w:r w:rsidRPr="006108F3">
        <w:rPr>
          <w:rFonts w:ascii="Arabic Typesetting" w:hAnsi="Arabic Typesetting" w:cs="Arabic Typesetting" w:hint="cs"/>
          <w:sz w:val="36"/>
          <w:szCs w:val="36"/>
          <w:rtl/>
          <w:lang w:bidi="ar-EG"/>
        </w:rPr>
        <w:t xml:space="preserve">شركات </w:t>
      </w:r>
      <w:r w:rsidRPr="006108F3">
        <w:rPr>
          <w:rFonts w:ascii="Arabic Typesetting" w:hAnsi="Arabic Typesetting" w:cs="Arabic Typesetting"/>
          <w:sz w:val="36"/>
          <w:szCs w:val="36"/>
          <w:rtl/>
          <w:lang w:bidi="ar-EG"/>
        </w:rPr>
        <w:t>الصغيرة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والباحثين في الجامعات،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تدريب</w:t>
      </w:r>
      <w:r w:rsidRPr="006108F3">
        <w:rPr>
          <w:rFonts w:ascii="Arabic Typesetting" w:hAnsi="Arabic Typesetting" w:cs="Arabic Typesetting" w:hint="cs"/>
          <w:sz w:val="36"/>
          <w:szCs w:val="36"/>
          <w:rtl/>
          <w:lang w:bidi="ar-EG"/>
        </w:rPr>
        <w:t>اً على</w:t>
      </w:r>
      <w:r w:rsidRPr="006108F3">
        <w:rPr>
          <w:rFonts w:ascii="Arabic Typesetting" w:hAnsi="Arabic Typesetting" w:cs="Arabic Typesetting"/>
          <w:sz w:val="36"/>
          <w:szCs w:val="36"/>
          <w:rtl/>
          <w:lang w:bidi="ar-EG"/>
        </w:rPr>
        <w:t xml:space="preserve"> استخدام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w:t>
      </w:r>
      <w:r w:rsidRPr="006108F3">
        <w:rPr>
          <w:rFonts w:ascii="Arabic Typesetting" w:hAnsi="Arabic Typesetting" w:cs="Arabic Typesetting" w:hint="cs"/>
          <w:sz w:val="36"/>
          <w:szCs w:val="36"/>
          <w:rtl/>
          <w:lang w:bidi="ar-EG"/>
        </w:rPr>
        <w:t>نظام</w:t>
      </w:r>
      <w:r>
        <w:rPr>
          <w:rFonts w:ascii="Arabic Typesetting" w:hAnsi="Arabic Typesetting" w:cs="Arabic Typesetting" w:hint="eastAsia"/>
          <w:sz w:val="36"/>
          <w:szCs w:val="36"/>
          <w:rtl/>
          <w:lang w:bidi="ar-EG"/>
        </w:rPr>
        <w:t> </w:t>
      </w:r>
      <w:r w:rsidRPr="006108F3">
        <w:rPr>
          <w:rFonts w:ascii="Arabic Typesetting" w:hAnsi="Arabic Typesetting" w:cs="Arabic Typesetting"/>
          <w:sz w:val="36"/>
          <w:szCs w:val="36"/>
          <w:rtl/>
          <w:lang w:bidi="ar-EG"/>
        </w:rPr>
        <w:t>لشبونة وخدمات</w:t>
      </w:r>
      <w:r w:rsidRPr="006108F3">
        <w:rPr>
          <w:rFonts w:ascii="Arabic Typesetting" w:hAnsi="Arabic Typesetting" w:cs="Arabic Typesetting" w:hint="cs"/>
          <w:sz w:val="36"/>
          <w:szCs w:val="36"/>
          <w:rtl/>
          <w:lang w:bidi="ar-EG"/>
        </w:rPr>
        <w:t xml:space="preserve"> الويبو ل</w:t>
      </w:r>
      <w:r w:rsidRPr="006108F3">
        <w:rPr>
          <w:rFonts w:ascii="Arabic Typesetting" w:hAnsi="Arabic Typesetting" w:cs="Arabic Typesetting"/>
          <w:sz w:val="36"/>
          <w:szCs w:val="36"/>
          <w:rtl/>
          <w:lang w:bidi="ar-EG"/>
        </w:rPr>
        <w:t xml:space="preserve">لتسوية البديلة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لمنازعات.</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وعلاوة على ذلك، يمكن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مستوى وعي أصحاب حق</w:t>
      </w:r>
      <w:r w:rsidRPr="006108F3">
        <w:rPr>
          <w:rFonts w:ascii="Arabic Typesetting" w:hAnsi="Arabic Typesetting" w:cs="Arabic Typesetting" w:hint="cs"/>
          <w:sz w:val="36"/>
          <w:szCs w:val="36"/>
          <w:rtl/>
          <w:lang w:bidi="ar-EG"/>
        </w:rPr>
        <w:t xml:space="preserve"> المؤلف ب</w:t>
      </w:r>
      <w:r w:rsidRPr="006108F3">
        <w:rPr>
          <w:rFonts w:ascii="Arabic Typesetting" w:hAnsi="Arabic Typesetting" w:cs="Arabic Typesetting"/>
          <w:sz w:val="36"/>
          <w:szCs w:val="36"/>
          <w:rtl/>
          <w:lang w:bidi="ar-EG"/>
        </w:rPr>
        <w:t xml:space="preserve">ضرورة </w:t>
      </w:r>
      <w:r w:rsidRPr="006108F3">
        <w:rPr>
          <w:rFonts w:ascii="Arabic Typesetting" w:hAnsi="Arabic Typesetting" w:cs="Arabic Typesetting" w:hint="cs"/>
          <w:sz w:val="36"/>
          <w:szCs w:val="36"/>
          <w:rtl/>
          <w:lang w:bidi="ar-EG"/>
        </w:rPr>
        <w:t>توفير</w:t>
      </w:r>
      <w:r w:rsidRPr="006108F3">
        <w:rPr>
          <w:rFonts w:ascii="Arabic Typesetting" w:hAnsi="Arabic Typesetting" w:cs="Arabic Typesetting"/>
          <w:sz w:val="36"/>
          <w:szCs w:val="36"/>
          <w:rtl/>
          <w:lang w:bidi="ar-EG"/>
        </w:rPr>
        <w:t xml:space="preserve"> مناخ </w:t>
      </w:r>
      <w:r w:rsidRPr="006108F3">
        <w:rPr>
          <w:rFonts w:ascii="Arabic Typesetting" w:hAnsi="Arabic Typesetting" w:cs="Arabic Typesetting" w:hint="cs"/>
          <w:sz w:val="36"/>
          <w:szCs w:val="36"/>
          <w:rtl/>
          <w:lang w:bidi="ar-EG"/>
        </w:rPr>
        <w:t>مُربِح ل</w:t>
      </w:r>
      <w:r w:rsidRPr="006108F3">
        <w:rPr>
          <w:rFonts w:ascii="Arabic Typesetting" w:hAnsi="Arabic Typesetting" w:cs="Arabic Typesetting"/>
          <w:sz w:val="36"/>
          <w:szCs w:val="36"/>
          <w:rtl/>
          <w:lang w:bidi="ar-EG"/>
        </w:rPr>
        <w:t xml:space="preserve">إدارة حق المؤلف. </w:t>
      </w:r>
      <w:r w:rsidRPr="006108F3">
        <w:rPr>
          <w:rFonts w:ascii="Arabic Typesetting" w:hAnsi="Arabic Typesetting" w:cs="Arabic Typesetting" w:hint="cs"/>
          <w:sz w:val="36"/>
          <w:szCs w:val="36"/>
          <w:rtl/>
          <w:lang w:bidi="ar-EG"/>
        </w:rPr>
        <w:t xml:space="preserve">ولأن هناك انتقادات تُوجَّه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كثير من الأحيان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منظمات الإدارة الجماعية، </w:t>
      </w:r>
      <w:r w:rsidRPr="006108F3">
        <w:rPr>
          <w:rFonts w:ascii="Arabic Typesetting" w:hAnsi="Arabic Typesetting" w:cs="Arabic Typesetting" w:hint="cs"/>
          <w:sz w:val="36"/>
          <w:szCs w:val="36"/>
          <w:rtl/>
          <w:lang w:bidi="ar-EG"/>
        </w:rPr>
        <w:t xml:space="preserve">فإن المكتب الخارجي سيكون قادراً على </w:t>
      </w:r>
      <w:r w:rsidRPr="006108F3">
        <w:rPr>
          <w:rFonts w:ascii="Arabic Typesetting" w:hAnsi="Arabic Typesetting" w:cs="Arabic Typesetting"/>
          <w:sz w:val="36"/>
          <w:szCs w:val="36"/>
          <w:rtl/>
          <w:lang w:bidi="ar-EG"/>
        </w:rPr>
        <w:t>مساعد</w:t>
      </w:r>
      <w:r w:rsidRPr="006108F3">
        <w:rPr>
          <w:rFonts w:ascii="Arabic Typesetting" w:hAnsi="Arabic Typesetting" w:cs="Arabic Typesetting" w:hint="cs"/>
          <w:sz w:val="36"/>
          <w:szCs w:val="36"/>
          <w:rtl/>
          <w:lang w:bidi="ar-EG"/>
        </w:rPr>
        <w:t xml:space="preserve">ة هذه المنظمات على </w:t>
      </w:r>
      <w:r w:rsidRPr="006108F3">
        <w:rPr>
          <w:rFonts w:ascii="Arabic Typesetting" w:hAnsi="Arabic Typesetting" w:cs="Arabic Typesetting"/>
          <w:sz w:val="36"/>
          <w:szCs w:val="36"/>
          <w:rtl/>
          <w:lang w:bidi="ar-EG"/>
        </w:rPr>
        <w:t xml:space="preserve">تنفيذ مشروع الشفافية والمساءلة والحوكمة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TAG</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ال</w:t>
      </w:r>
      <w:r w:rsidRPr="006108F3">
        <w:rPr>
          <w:rFonts w:ascii="Arabic Typesetting" w:hAnsi="Arabic Typesetting" w:cs="Arabic Typesetting" w:hint="cs"/>
          <w:sz w:val="36"/>
          <w:szCs w:val="36"/>
          <w:rtl/>
          <w:lang w:bidi="ar-EG"/>
        </w:rPr>
        <w:t>ذ</w:t>
      </w:r>
      <w:r w:rsidRPr="006108F3">
        <w:rPr>
          <w:rFonts w:ascii="Arabic Typesetting" w:hAnsi="Arabic Typesetting" w:cs="Arabic Typesetting"/>
          <w:sz w:val="36"/>
          <w:szCs w:val="36"/>
          <w:rtl/>
          <w:lang w:bidi="ar-EG"/>
        </w:rPr>
        <w:t xml:space="preserve">ي يمكن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سهم في تحسين أداء السوق الإبداعي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القانونية </w:t>
      </w:r>
      <w:r w:rsidRPr="006108F3">
        <w:rPr>
          <w:rFonts w:ascii="Arabic Typesetting" w:hAnsi="Arabic Typesetting" w:cs="Arabic Typesetting"/>
          <w:sz w:val="36"/>
          <w:szCs w:val="36"/>
          <w:rtl/>
          <w:lang w:bidi="ar-EG"/>
        </w:rPr>
        <w:t>وتوفير فوائد لكل من أصحاب الحقوق والمستخدمين.</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تركز أنشطة </w:t>
      </w:r>
      <w:r w:rsidRPr="006108F3">
        <w:rPr>
          <w:rFonts w:ascii="Arabic Typesetting" w:hAnsi="Arabic Typesetting" w:cs="Arabic Typesetting"/>
          <w:sz w:val="36"/>
          <w:szCs w:val="36"/>
          <w:rtl/>
          <w:lang w:bidi="ar-EG"/>
        </w:rPr>
        <w:t>إذكاء الوعي بالملكية الفكرية وتعميق فهمها وإذكاء احترامها</w:t>
      </w:r>
      <w:r w:rsidRPr="006108F3">
        <w:rPr>
          <w:rFonts w:ascii="Arabic Typesetting" w:hAnsi="Arabic Typesetting" w:cs="Arabic Typesetting" w:hint="cs"/>
          <w:sz w:val="36"/>
          <w:szCs w:val="36"/>
          <w:rtl/>
          <w:lang w:bidi="ar-EG"/>
        </w:rPr>
        <w:t xml:space="preserve"> على ما يلي:</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التعليم العام، باستخدام مجموعة كبيرة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وسائل الاتصال مثل الإنترنت، وقنوات التواصل الاجتماعي،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لقطات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تلفزيونية،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إعلانات الراديو،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توزيع </w:t>
      </w:r>
      <w:r w:rsidRPr="006108F3">
        <w:rPr>
          <w:rFonts w:ascii="Arabic Typesetting" w:hAnsi="Arabic Typesetting" w:cs="Arabic Typesetting" w:hint="cs"/>
          <w:sz w:val="36"/>
          <w:szCs w:val="36"/>
          <w:rtl/>
          <w:lang w:bidi="ar-EG"/>
        </w:rPr>
        <w:t>المنشورات الدعائية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إلخ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إلى جانب</w:t>
      </w:r>
      <w:r w:rsidRPr="006108F3">
        <w:rPr>
          <w:rFonts w:ascii="Arabic Typesetting" w:hAnsi="Arabic Typesetting" w:cs="Arabic Typesetting"/>
          <w:sz w:val="36"/>
          <w:szCs w:val="36"/>
          <w:rtl/>
          <w:lang w:bidi="ar-EG"/>
        </w:rPr>
        <w:t xml:space="preserve"> وسائل وطر</w:t>
      </w:r>
      <w:r w:rsidRPr="006108F3">
        <w:rPr>
          <w:rFonts w:ascii="Arabic Typesetting" w:hAnsi="Arabic Typesetting" w:cs="Arabic Typesetting" w:hint="cs"/>
          <w:sz w:val="36"/>
          <w:szCs w:val="36"/>
          <w:rtl/>
          <w:lang w:bidi="ar-EG"/>
        </w:rPr>
        <w:t>ائ</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أخرى)</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التعاون مع منظمات عامة وخاصة لمكافحة الت</w:t>
      </w:r>
      <w:r w:rsidRPr="006108F3">
        <w:rPr>
          <w:rFonts w:ascii="Arabic Typesetting" w:hAnsi="Arabic Typesetting" w:cs="Arabic Typesetting" w:hint="cs"/>
          <w:sz w:val="36"/>
          <w:szCs w:val="36"/>
          <w:rtl/>
          <w:lang w:bidi="ar-EG"/>
        </w:rPr>
        <w:t>قليد</w:t>
      </w:r>
      <w:r w:rsidRPr="006108F3">
        <w:rPr>
          <w:rFonts w:ascii="Arabic Typesetting" w:hAnsi="Arabic Typesetting" w:cs="Arabic Typesetting"/>
          <w:sz w:val="36"/>
          <w:szCs w:val="36"/>
          <w:rtl/>
          <w:lang w:bidi="ar-EG"/>
        </w:rPr>
        <w:t xml:space="preserve"> والقرصنة، والا</w:t>
      </w:r>
      <w:r w:rsidRPr="006108F3">
        <w:rPr>
          <w:rFonts w:ascii="Arabic Typesetting" w:hAnsi="Arabic Typesetting" w:cs="Arabic Typesetting" w:hint="cs"/>
          <w:sz w:val="36"/>
          <w:szCs w:val="36"/>
          <w:rtl/>
          <w:lang w:bidi="ar-EG"/>
        </w:rPr>
        <w:t xml:space="preserve">شتراك </w:t>
      </w:r>
      <w:r w:rsidRPr="006108F3">
        <w:rPr>
          <w:rFonts w:ascii="Arabic Typesetting" w:hAnsi="Arabic Typesetting" w:cs="Arabic Typesetting"/>
          <w:sz w:val="36"/>
          <w:szCs w:val="36"/>
          <w:rtl/>
          <w:lang w:bidi="ar-EG"/>
        </w:rPr>
        <w:t xml:space="preserve">مع شبكات غرف التجارة والصناعة،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قوات الشرطة والدرك،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الجمارك، والمحامين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والقضاة (ويمكن أن تشمل هذه الأنشطة، على سبيل المثال،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لتدمير </w:t>
      </w:r>
      <w:r w:rsidRPr="006108F3">
        <w:rPr>
          <w:rFonts w:ascii="Arabic Typesetting" w:hAnsi="Arabic Typesetting" w:cs="Arabic Typesetting" w:hint="cs"/>
          <w:sz w:val="36"/>
          <w:szCs w:val="36"/>
          <w:rtl/>
          <w:lang w:bidi="ar-EG"/>
        </w:rPr>
        <w:t>العلني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المساعدة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 xml:space="preserve">مكاتب الملكية الفكرية الوطنية، مثل </w:t>
      </w:r>
      <w:r w:rsidRPr="006108F3">
        <w:rPr>
          <w:rFonts w:ascii="Arabic Typesetting" w:hAnsi="Arabic Typesetting" w:cs="Arabic Typesetting" w:hint="cs"/>
          <w:sz w:val="36"/>
          <w:szCs w:val="36"/>
          <w:rtl/>
          <w:lang w:bidi="ar-EG"/>
        </w:rPr>
        <w:t>المساعدة المُقدَّمة لإعداد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مطبوعات</w:t>
      </w:r>
      <w:r w:rsidRPr="006108F3">
        <w:rPr>
          <w:rFonts w:ascii="Arabic Typesetting" w:hAnsi="Arabic Typesetting" w:cs="Arabic Typesetting"/>
          <w:sz w:val="36"/>
          <w:szCs w:val="36"/>
          <w:rtl/>
          <w:lang w:bidi="ar-EG"/>
        </w:rPr>
        <w:t xml:space="preserve"> حديثة وجذابة وم</w:t>
      </w:r>
      <w:r w:rsidRPr="006108F3">
        <w:rPr>
          <w:rFonts w:ascii="Arabic Typesetting" w:hAnsi="Arabic Typesetting" w:cs="Arabic Typesetting" w:hint="cs"/>
          <w:sz w:val="36"/>
          <w:szCs w:val="36"/>
          <w:rtl/>
          <w:lang w:bidi="ar-EG"/>
        </w:rPr>
        <w:t>ُركّبة</w:t>
      </w:r>
      <w:r w:rsidRPr="006108F3">
        <w:rPr>
          <w:rFonts w:ascii="Arabic Typesetting" w:hAnsi="Arabic Typesetting" w:cs="Arabic Typesetting"/>
          <w:sz w:val="36"/>
          <w:szCs w:val="36"/>
          <w:rtl/>
          <w:lang w:bidi="ar-EG"/>
        </w:rPr>
        <w:t xml:space="preserve">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من أجل دورات الملكية الفكرية في مناهج </w:t>
      </w:r>
      <w:r w:rsidRPr="006108F3">
        <w:rPr>
          <w:rFonts w:ascii="Arabic Typesetting" w:hAnsi="Arabic Typesetting" w:cs="Arabic Typesetting"/>
          <w:sz w:val="36"/>
          <w:szCs w:val="36"/>
          <w:rtl/>
          <w:lang w:bidi="ar-EG"/>
        </w:rPr>
        <w:t>المد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رس الثانوية والجامع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التنسيق لتنفيذ برامج تدريبية وطنية وإقليمية لجميع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المعنيين</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تبادل المعلومات بشأن قضايا الإنفاذ بين السلطات الوطنية.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أن يكون ا</w:t>
      </w:r>
      <w:r w:rsidRPr="006108F3">
        <w:rPr>
          <w:rFonts w:ascii="Arabic Typesetting" w:hAnsi="Arabic Typesetting" w:cs="Arabic Typesetting"/>
          <w:sz w:val="36"/>
          <w:szCs w:val="36"/>
          <w:rtl/>
          <w:lang w:bidi="ar-EG"/>
        </w:rPr>
        <w:t>لمكتب بمثابة</w:t>
      </w:r>
      <w:r w:rsidRPr="006108F3">
        <w:rPr>
          <w:rFonts w:ascii="Arabic Typesetting" w:hAnsi="Arabic Typesetting" w:cs="Arabic Typesetting" w:hint="cs"/>
          <w:sz w:val="36"/>
          <w:szCs w:val="36"/>
          <w:rtl/>
          <w:lang w:bidi="ar-EG"/>
        </w:rPr>
        <w:t xml:space="preserve"> حلقة وصل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بحيث ي</w:t>
      </w:r>
      <w:r w:rsidRPr="006108F3">
        <w:rPr>
          <w:rFonts w:ascii="Arabic Typesetting" w:hAnsi="Arabic Typesetting" w:cs="Arabic Typesetting"/>
          <w:sz w:val="36"/>
          <w:szCs w:val="36"/>
          <w:rtl/>
          <w:lang w:bidi="ar-EG"/>
        </w:rPr>
        <w:t>دعم إنشاء شبكة لسياسة إنفاذ حقوق الملكية الفكرية في المنطقة، و</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جمع بين ممثلين من المنظمات العامة والخاصة</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تنظيم فعاليات خاصة للاحتفال باليوم العالمي للملكية الفكرية في 26 أبريل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كل عام.</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وسوف </w:t>
      </w:r>
      <w:r w:rsidRPr="006108F3">
        <w:rPr>
          <w:rFonts w:ascii="Arabic Typesetting" w:hAnsi="Arabic Typesetting" w:cs="Arabic Typesetting"/>
          <w:sz w:val="36"/>
          <w:szCs w:val="36"/>
          <w:rtl/>
          <w:lang w:bidi="ar-EG"/>
        </w:rPr>
        <w:t>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طلب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بلدان المنطقة على ال</w:t>
      </w:r>
      <w:r w:rsidRPr="006108F3">
        <w:rPr>
          <w:rFonts w:ascii="Arabic Typesetting" w:hAnsi="Arabic Typesetting" w:cs="Arabic Typesetting"/>
          <w:sz w:val="36"/>
          <w:szCs w:val="36"/>
          <w:rtl/>
          <w:lang w:bidi="ar-EG"/>
        </w:rPr>
        <w:t xml:space="preserve">تصديق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معاهدات الويبو </w:t>
      </w:r>
      <w:r w:rsidRPr="006108F3">
        <w:rPr>
          <w:rFonts w:ascii="Arabic Typesetting" w:hAnsi="Arabic Typesetting" w:cs="Arabic Typesetting" w:hint="cs"/>
          <w:sz w:val="36"/>
          <w:szCs w:val="36"/>
          <w:rtl/>
          <w:lang w:bidi="ar-EG"/>
        </w:rPr>
        <w:t>واتفاقياتها</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انضمام</w:t>
      </w:r>
      <w:r w:rsidRPr="006108F3">
        <w:rPr>
          <w:rFonts w:ascii="Arabic Typesetting" w:hAnsi="Arabic Typesetting" w:cs="Arabic Typesetting" w:hint="cs"/>
          <w:sz w:val="36"/>
          <w:szCs w:val="36"/>
          <w:rtl/>
          <w:lang w:bidi="ar-EG"/>
        </w:rPr>
        <w:t xml:space="preserve"> إليها،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أن يساعدها على ذلك</w:t>
      </w:r>
      <w:r w:rsidRPr="006108F3">
        <w:rPr>
          <w:rFonts w:ascii="Arabic Typesetting" w:hAnsi="Arabic Typesetting" w:cs="Arabic Typesetting"/>
          <w:sz w:val="36"/>
          <w:szCs w:val="36"/>
          <w:rtl/>
          <w:lang w:bidi="ar-EG"/>
        </w:rPr>
        <w:t xml:space="preserve">، بما في ذلك </w:t>
      </w:r>
      <w:r w:rsidRPr="006108F3">
        <w:rPr>
          <w:rFonts w:ascii="Arabic Typesetting" w:hAnsi="Arabic Typesetting" w:cs="Arabic Typesetting" w:hint="cs"/>
          <w:sz w:val="36"/>
          <w:szCs w:val="36"/>
          <w:rtl/>
          <w:lang w:bidi="ar-EG"/>
        </w:rPr>
        <w:t xml:space="preserve">أحدث </w:t>
      </w:r>
      <w:r w:rsidRPr="006108F3">
        <w:rPr>
          <w:rFonts w:ascii="Arabic Typesetting" w:hAnsi="Arabic Typesetting" w:cs="Arabic Typesetting"/>
          <w:sz w:val="36"/>
          <w:szCs w:val="36"/>
          <w:rtl/>
          <w:lang w:bidi="ar-EG"/>
        </w:rPr>
        <w:t>معاهدات الويبو في مجال حق المؤلف والملكية الصناعية (</w:t>
      </w:r>
      <w:r w:rsidRPr="006108F3">
        <w:rPr>
          <w:rFonts w:ascii="Arabic Typesetting" w:hAnsi="Arabic Typesetting" w:cs="Arabic Typesetting" w:hint="cs"/>
          <w:sz w:val="36"/>
          <w:szCs w:val="36"/>
          <w:rtl/>
          <w:lang w:bidi="ar-EG"/>
        </w:rPr>
        <w:t xml:space="preserve">ألا وهي </w:t>
      </w:r>
      <w:r w:rsidRPr="006108F3">
        <w:rPr>
          <w:rFonts w:ascii="Arabic Typesetting" w:hAnsi="Arabic Typesetting" w:cs="Arabic Typesetting"/>
          <w:sz w:val="36"/>
          <w:szCs w:val="36"/>
          <w:rtl/>
          <w:lang w:bidi="ar-EG"/>
        </w:rPr>
        <w:t>معاهدة ب</w:t>
      </w:r>
      <w:r w:rsidRPr="006108F3">
        <w:rPr>
          <w:rFonts w:ascii="Arabic Typesetting" w:hAnsi="Arabic Typesetting" w:cs="Arabic Typesetting" w:hint="cs"/>
          <w:sz w:val="36"/>
          <w:szCs w:val="36"/>
          <w:rtl/>
          <w:lang w:bidi="ar-EG"/>
        </w:rPr>
        <w:t>يج</w:t>
      </w:r>
      <w:r w:rsidRPr="006108F3">
        <w:rPr>
          <w:rFonts w:ascii="Arabic Typesetting" w:hAnsi="Arabic Typesetting" w:cs="Arabic Typesetting"/>
          <w:sz w:val="36"/>
          <w:szCs w:val="36"/>
          <w:rtl/>
          <w:lang w:bidi="ar-EG"/>
        </w:rPr>
        <w:t xml:space="preserve">ين </w:t>
      </w:r>
      <w:r w:rsidRPr="006108F3">
        <w:rPr>
          <w:rFonts w:ascii="Arabic Typesetting" w:hAnsi="Arabic Typesetting" w:cs="Arabic Typesetting" w:hint="cs"/>
          <w:sz w:val="36"/>
          <w:szCs w:val="36"/>
          <w:rtl/>
          <w:lang w:bidi="ar-EG"/>
        </w:rPr>
        <w:t xml:space="preserve">بشأن الأداء </w:t>
      </w:r>
      <w:r w:rsidRPr="006108F3">
        <w:rPr>
          <w:rFonts w:ascii="Arabic Typesetting" w:hAnsi="Arabic Typesetting" w:cs="Arabic Typesetting"/>
          <w:sz w:val="36"/>
          <w:szCs w:val="36"/>
          <w:rtl/>
          <w:lang w:bidi="ar-EG"/>
        </w:rPr>
        <w:t>السمعي البصري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معاهدة مراكش لتيسير النفاذ إلى المصنفات المنشورة لفائدة الأشخاص المكفوفين أو معاقي البصر أو ذوي إعاقات أخرى في قراءة المطبوعات، </w:t>
      </w:r>
      <w:r w:rsidRPr="006108F3">
        <w:rPr>
          <w:rFonts w:ascii="Arabic Typesetting" w:hAnsi="Arabic Typesetting" w:cs="Arabic Typesetting" w:hint="cs"/>
          <w:sz w:val="36"/>
          <w:szCs w:val="36"/>
          <w:rtl/>
          <w:lang w:bidi="ar-EG"/>
        </w:rPr>
        <w:t xml:space="preserve">فضلاً عن </w:t>
      </w:r>
      <w:r w:rsidRPr="006108F3">
        <w:rPr>
          <w:rFonts w:ascii="Arabic Typesetting" w:hAnsi="Arabic Typesetting" w:cs="Arabic Typesetting"/>
          <w:sz w:val="36"/>
          <w:szCs w:val="36"/>
          <w:rtl/>
          <w:lang w:bidi="ar-EG"/>
        </w:rPr>
        <w:t xml:space="preserve">وثيقة جنيف لاتفاق لشبونة بشأن تسميات المنشأ والمؤشرات الجغرافية). </w:t>
      </w:r>
      <w:r w:rsidRPr="006108F3">
        <w:rPr>
          <w:rFonts w:ascii="Arabic Typesetting" w:hAnsi="Arabic Typesetting" w:cs="Arabic Typesetting" w:hint="cs"/>
          <w:sz w:val="36"/>
          <w:szCs w:val="36"/>
          <w:rtl/>
          <w:lang w:bidi="ar-EG"/>
        </w:rPr>
        <w:t>ولأن معظم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لم 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 بعد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أحدث الوثائق القانونية الدولية،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زيادة الوعي والفهم والمعرفة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الحقوق الممنوحة والالتزامات ذات الصلة سوف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مفيد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ل</w:t>
      </w:r>
      <w:r w:rsidRPr="006108F3">
        <w:rPr>
          <w:rFonts w:ascii="Arabic Typesetting" w:hAnsi="Arabic Typesetting" w:cs="Arabic Typesetting" w:hint="cs"/>
          <w:sz w:val="36"/>
          <w:szCs w:val="36"/>
          <w:rtl/>
          <w:lang w:bidi="ar-EG"/>
        </w:rPr>
        <w:t xml:space="preserve">مُتَّخِذي </w:t>
      </w:r>
      <w:r w:rsidRPr="006108F3">
        <w:rPr>
          <w:rFonts w:ascii="Arabic Typesetting" w:hAnsi="Arabic Typesetting" w:cs="Arabic Typesetting"/>
          <w:sz w:val="36"/>
          <w:szCs w:val="36"/>
          <w:rtl/>
          <w:lang w:bidi="ar-EG"/>
        </w:rPr>
        <w:t>القرار</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يضطلع</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أنشطة تهدف إلى سد أي ثغرات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المعلومات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ورفع مستوى الفهم والمعرفة فيما يتعلق بالملكية الفكرية</w:t>
      </w:r>
      <w:r w:rsidRPr="006108F3">
        <w:rPr>
          <w:rFonts w:ascii="Arabic Typesetting" w:hAnsi="Arabic Typesetting" w:cs="Arabic Typesetting"/>
          <w:sz w:val="36"/>
          <w:szCs w:val="36"/>
          <w:rtl/>
          <w:lang w:bidi="ar-EG"/>
        </w:rPr>
        <w:t xml:space="preserve">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و</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خدمات الويبو على وجه الخصوص. علاوة على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 xml:space="preserve">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قرب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المستخدمين </w:t>
      </w:r>
      <w:r w:rsidRPr="006108F3">
        <w:rPr>
          <w:rFonts w:ascii="Arabic Typesetting" w:hAnsi="Arabic Typesetting" w:cs="Arabic Typesetting" w:hint="cs"/>
          <w:sz w:val="36"/>
          <w:szCs w:val="36"/>
          <w:rtl/>
          <w:lang w:bidi="ar-EG"/>
        </w:rPr>
        <w:t>سوف 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فوائد مباشرة عن طريق </w:t>
      </w:r>
      <w:r w:rsidRPr="006108F3">
        <w:rPr>
          <w:rFonts w:ascii="Arabic Typesetting" w:hAnsi="Arabic Typesetting" w:cs="Arabic Typesetting" w:hint="cs"/>
          <w:sz w:val="36"/>
          <w:szCs w:val="36"/>
          <w:rtl/>
          <w:lang w:bidi="ar-EG"/>
        </w:rPr>
        <w:t xml:space="preserve">تقديم </w:t>
      </w:r>
      <w:r w:rsidRPr="006108F3">
        <w:rPr>
          <w:rFonts w:ascii="Arabic Typesetting" w:hAnsi="Arabic Typesetting" w:cs="Arabic Typesetting"/>
          <w:sz w:val="36"/>
          <w:szCs w:val="36"/>
          <w:rtl/>
          <w:lang w:bidi="ar-EG"/>
        </w:rPr>
        <w:t xml:space="preserve">إجابات كاملة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سريعة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استفساراتهم</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تتلاءم </w:t>
      </w:r>
      <w:r w:rsidRPr="006108F3">
        <w:rPr>
          <w:rFonts w:ascii="Arabic Typesetting" w:hAnsi="Arabic Typesetting" w:cs="Arabic Typesetting" w:hint="cs"/>
          <w:sz w:val="36"/>
          <w:szCs w:val="36"/>
          <w:rtl/>
          <w:lang w:bidi="ar-EG"/>
        </w:rPr>
        <w:t xml:space="preserve">تماماً </w:t>
      </w:r>
      <w:r w:rsidRPr="006108F3">
        <w:rPr>
          <w:rFonts w:ascii="Arabic Typesetting" w:hAnsi="Arabic Typesetting" w:cs="Arabic Typesetting"/>
          <w:sz w:val="36"/>
          <w:szCs w:val="36"/>
          <w:rtl/>
          <w:lang w:bidi="ar-EG"/>
        </w:rPr>
        <w:t>مع الواقع الإقليمي.</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يساعد الم</w:t>
      </w:r>
      <w:r w:rsidRPr="006108F3">
        <w:rPr>
          <w:rFonts w:ascii="Arabic Typesetting" w:hAnsi="Arabic Typesetting" w:cs="Arabic Typesetting"/>
          <w:sz w:val="36"/>
          <w:szCs w:val="36"/>
          <w:rtl/>
          <w:lang w:bidi="ar-EG"/>
        </w:rPr>
        <w:t>كتب</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الخارجي بلدان المنطقة </w:t>
      </w:r>
      <w:r w:rsidRPr="006108F3">
        <w:rPr>
          <w:rFonts w:ascii="Arabic Typesetting" w:hAnsi="Arabic Typesetting" w:cs="Arabic Typesetting" w:hint="cs"/>
          <w:sz w:val="36"/>
          <w:szCs w:val="36"/>
          <w:rtl/>
          <w:lang w:bidi="ar-EG"/>
        </w:rPr>
        <w:t xml:space="preserve">على استخدام نظام الملكية الفكرية استخداماً فعالاً </w:t>
      </w:r>
      <w:r w:rsidRPr="006108F3">
        <w:rPr>
          <w:rFonts w:ascii="Arabic Typesetting" w:hAnsi="Arabic Typesetting" w:cs="Arabic Typesetting"/>
          <w:sz w:val="36"/>
          <w:szCs w:val="36"/>
          <w:rtl/>
          <w:lang w:bidi="ar-EG"/>
        </w:rPr>
        <w:t>في سياق ظروف</w:t>
      </w:r>
      <w:r w:rsidRPr="006108F3">
        <w:rPr>
          <w:rFonts w:ascii="Arabic Typesetting" w:hAnsi="Arabic Typesetting" w:cs="Arabic Typesetting" w:hint="cs"/>
          <w:sz w:val="36"/>
          <w:szCs w:val="36"/>
          <w:rtl/>
          <w:lang w:bidi="ar-EG"/>
        </w:rPr>
        <w:t xml:space="preserve"> البلدان</w:t>
      </w:r>
      <w:r w:rsidRPr="006108F3">
        <w:rPr>
          <w:rFonts w:ascii="Arabic Typesetting" w:hAnsi="Arabic Typesetting" w:cs="Arabic Typesetting"/>
          <w:sz w:val="36"/>
          <w:szCs w:val="36"/>
          <w:rtl/>
          <w:lang w:bidi="ar-EG"/>
        </w:rPr>
        <w:t xml:space="preserve"> الاقتصادية الخاصة،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تعزيز خطط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عمل الوطنية </w:t>
      </w:r>
      <w:r w:rsidRPr="006108F3">
        <w:rPr>
          <w:rFonts w:ascii="Arabic Typesetting" w:hAnsi="Arabic Typesetting" w:cs="Arabic Typesetting" w:hint="cs"/>
          <w:sz w:val="36"/>
          <w:szCs w:val="36"/>
          <w:rtl/>
          <w:lang w:bidi="ar-EG"/>
        </w:rPr>
        <w:t xml:space="preserve">الخاصة بهذه البلدان </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لجدول أعمال التنمية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 xml:space="preserve">2030. </w:t>
      </w:r>
      <w:r w:rsidRPr="006108F3">
        <w:rPr>
          <w:rFonts w:ascii="Arabic Typesetting" w:hAnsi="Arabic Typesetting" w:cs="Arabic Typesetting" w:hint="cs"/>
          <w:sz w:val="36"/>
          <w:szCs w:val="36"/>
          <w:rtl/>
          <w:lang w:bidi="ar-EG"/>
        </w:rPr>
        <w:t>وبعبارات واقعية</w:t>
      </w:r>
      <w:r w:rsidRPr="006108F3">
        <w:rPr>
          <w:rFonts w:ascii="Arabic Typesetting" w:hAnsi="Arabic Typesetting" w:cs="Arabic Typesetting"/>
          <w:sz w:val="36"/>
          <w:szCs w:val="36"/>
          <w:rtl/>
          <w:lang w:bidi="ar-EG"/>
        </w:rPr>
        <w:t xml:space="preserve"> أكثر، </w:t>
      </w:r>
      <w:r w:rsidRPr="006108F3">
        <w:rPr>
          <w:rFonts w:ascii="Arabic Typesetting" w:hAnsi="Arabic Typesetting" w:cs="Arabic Typesetting" w:hint="cs"/>
          <w:sz w:val="36"/>
          <w:szCs w:val="36"/>
          <w:rtl/>
          <w:lang w:bidi="ar-EG"/>
        </w:rPr>
        <w:t>سوف يكون بمقدور المكتب الخارجي أن</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ساعد السلطات الوطنية </w:t>
      </w:r>
      <w:r w:rsidRPr="006108F3">
        <w:rPr>
          <w:rFonts w:ascii="Arabic Typesetting" w:hAnsi="Arabic Typesetting" w:cs="Arabic Typesetting" w:hint="cs"/>
          <w:sz w:val="36"/>
          <w:szCs w:val="36"/>
          <w:rtl/>
          <w:lang w:bidi="ar-EG"/>
        </w:rPr>
        <w:t>على أن تتصدى</w:t>
      </w:r>
      <w:r w:rsidRPr="006108F3">
        <w:rPr>
          <w:rFonts w:ascii="Arabic Typesetting" w:hAnsi="Arabic Typesetting" w:cs="Arabic Typesetting"/>
          <w:sz w:val="36"/>
          <w:szCs w:val="36"/>
          <w:rtl/>
          <w:lang w:bidi="ar-EG"/>
        </w:rPr>
        <w:t xml:space="preserve">، من منظور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لتحديات التي تواجه بلدان المنطقة، مثل تغير المناخ والأمن الغذائي والصحة العامة وحماية التنوع البيولوجي</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 xml:space="preserve">ساعد السلطات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(مثل وزارات البحوث)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تصميم سياسات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دعم البحث والابتكار</w:t>
      </w:r>
      <w:r w:rsidRPr="006108F3">
        <w:rPr>
          <w:rFonts w:ascii="Arabic Typesetting" w:hAnsi="Arabic Typesetting" w:cs="Arabic Typesetting" w:hint="cs"/>
          <w:sz w:val="36"/>
          <w:szCs w:val="36"/>
          <w:rtl/>
          <w:lang w:bidi="ar-EG"/>
        </w:rPr>
        <w:t>،</w:t>
      </w:r>
    </w:p>
    <w:p w:rsidR="007B5900" w:rsidRPr="006108F3" w:rsidRDefault="007B5900" w:rsidP="007B5900">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منح الدعم للشركات الصغيرة والمتوسطة والمؤسسات البحثية والجامعات من أجل الحصول على حقوق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وحماي</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بشأن </w:t>
      </w:r>
      <w:r w:rsidRPr="006108F3">
        <w:rPr>
          <w:rFonts w:ascii="Arabic Typesetting" w:hAnsi="Arabic Typesetting" w:cs="Arabic Typesetting"/>
          <w:sz w:val="36"/>
          <w:szCs w:val="36"/>
          <w:rtl/>
          <w:lang w:bidi="ar-EG"/>
        </w:rPr>
        <w:t>تقييم الملكية الفكرية و</w:t>
      </w:r>
      <w:r w:rsidRPr="006108F3">
        <w:rPr>
          <w:rFonts w:ascii="Arabic Typesetting" w:hAnsi="Arabic Typesetting" w:cs="Arabic Typesetting" w:hint="cs"/>
          <w:sz w:val="36"/>
          <w:szCs w:val="36"/>
          <w:rtl/>
          <w:lang w:bidi="ar-EG"/>
        </w:rPr>
        <w:t>الانتفاع بها تجارياً</w:t>
      </w:r>
      <w:r w:rsidRPr="006108F3">
        <w:rPr>
          <w:rFonts w:ascii="Arabic Typesetting" w:hAnsi="Arabic Typesetting" w:cs="Arabic Typesetting"/>
          <w:sz w:val="36"/>
          <w:szCs w:val="36"/>
          <w:rtl/>
          <w:lang w:bidi="ar-EG"/>
        </w:rPr>
        <w:t xml:space="preserve">، بما في ذلك عن طريق </w:t>
      </w:r>
      <w:r w:rsidRPr="006108F3">
        <w:rPr>
          <w:rFonts w:ascii="Arabic Typesetting" w:hAnsi="Arabic Typesetting" w:cs="Arabic Typesetting" w:hint="cs"/>
          <w:sz w:val="36"/>
          <w:szCs w:val="36"/>
          <w:rtl/>
          <w:lang w:bidi="ar-EG"/>
        </w:rPr>
        <w:t>إنتاج مواد إعلامية مُفصّلة وتوزيعها،</w:t>
      </w:r>
    </w:p>
    <w:p w:rsidR="007B5900" w:rsidRPr="006108F3" w:rsidRDefault="007B5900" w:rsidP="007B5900">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ويعرض خدماته الاستشارية عند إنشاء مراكز جديدة لدعم </w:t>
      </w:r>
      <w:r w:rsidRPr="006108F3">
        <w:rPr>
          <w:rFonts w:ascii="Arabic Typesetting" w:hAnsi="Arabic Typesetting" w:cs="Arabic Typesetting"/>
          <w:sz w:val="36"/>
          <w:szCs w:val="36"/>
          <w:rtl/>
          <w:lang w:bidi="ar-EG"/>
        </w:rPr>
        <w:t>التكنولوجيا والابتكار في المنطقة.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قد ت</w:t>
      </w:r>
      <w:r w:rsidRPr="006108F3">
        <w:rPr>
          <w:rFonts w:ascii="Arabic Typesetting" w:hAnsi="Arabic Typesetting" w:cs="Arabic Typesetting" w:hint="cs"/>
          <w:sz w:val="36"/>
          <w:szCs w:val="36"/>
          <w:rtl/>
          <w:lang w:bidi="ar-EG"/>
        </w:rPr>
        <w:t>وجد</w:t>
      </w:r>
      <w:r w:rsidRPr="006108F3">
        <w:rPr>
          <w:rFonts w:ascii="Arabic Typesetting" w:hAnsi="Arabic Typesetting" w:cs="Arabic Typesetting"/>
          <w:noProof/>
          <w:sz w:val="36"/>
          <w:szCs w:val="36"/>
        </w:rPr>
        <w:t xml:space="preserve">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 xml:space="preserve">أي </w:t>
      </w:r>
      <w:r w:rsidRPr="006108F3">
        <w:rPr>
          <w:rFonts w:ascii="Arabic Typesetting" w:hAnsi="Arabic Typesetting" w:cs="Arabic Typesetting"/>
          <w:sz w:val="36"/>
          <w:szCs w:val="36"/>
          <w:rtl/>
          <w:lang w:bidi="ar-EG"/>
        </w:rPr>
        <w:t xml:space="preserve">بيئة </w:t>
      </w:r>
      <w:r w:rsidRPr="006108F3">
        <w:rPr>
          <w:rFonts w:ascii="Arabic Typesetting" w:hAnsi="Arabic Typesetting" w:cs="Arabic Typesetting" w:hint="cs"/>
          <w:sz w:val="36"/>
          <w:szCs w:val="36"/>
          <w:rtl/>
          <w:lang w:bidi="ar-EG"/>
        </w:rPr>
        <w:t>دائمة التغير</w:t>
      </w:r>
      <w:r w:rsidRPr="006108F3">
        <w:rPr>
          <w:rFonts w:ascii="Arabic Typesetting" w:hAnsi="Arabic Typesetting" w:cs="Arabic Typesetting"/>
          <w:sz w:val="36"/>
          <w:szCs w:val="36"/>
          <w:rtl/>
          <w:lang w:bidi="ar-EG"/>
        </w:rPr>
        <w:t xml:space="preserve">، بسبب التطور السريع للتكنولوجيات الجديدة ونماذج الأعمال التجارية، </w:t>
      </w:r>
      <w:r w:rsidRPr="006108F3">
        <w:rPr>
          <w:rFonts w:ascii="Arabic Typesetting" w:hAnsi="Arabic Typesetting" w:cs="Arabic Typesetting" w:hint="cs"/>
          <w:sz w:val="36"/>
          <w:szCs w:val="36"/>
          <w:rtl/>
          <w:lang w:bidi="ar-EG"/>
        </w:rPr>
        <w:t xml:space="preserve">حاجةٌ إلى </w:t>
      </w:r>
      <w:r w:rsidRPr="006108F3">
        <w:rPr>
          <w:rFonts w:ascii="Arabic Typesetting" w:hAnsi="Arabic Typesetting" w:cs="Arabic Typesetting"/>
          <w:sz w:val="36"/>
          <w:szCs w:val="36"/>
          <w:rtl/>
          <w:lang w:bidi="ar-EG"/>
        </w:rPr>
        <w:t xml:space="preserve">سياسات جديدة </w:t>
      </w:r>
      <w:r w:rsidRPr="006108F3">
        <w:rPr>
          <w:rFonts w:ascii="Arabic Typesetting" w:hAnsi="Arabic Typesetting" w:cs="Arabic Typesetting" w:hint="cs"/>
          <w:sz w:val="36"/>
          <w:szCs w:val="36"/>
          <w:rtl/>
          <w:lang w:bidi="ar-EG"/>
        </w:rPr>
        <w:t>لمواكبة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آخِر</w:t>
      </w:r>
      <w:r w:rsidRPr="006108F3">
        <w:rPr>
          <w:rFonts w:ascii="Arabic Typesetting" w:hAnsi="Arabic Typesetting" w:cs="Arabic Typesetting"/>
          <w:sz w:val="36"/>
          <w:szCs w:val="36"/>
          <w:rtl/>
          <w:lang w:bidi="ar-EG"/>
        </w:rPr>
        <w:t xml:space="preserve"> التطورات.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للمكتب الخارجي </w:t>
      </w:r>
      <w:r w:rsidRPr="006108F3">
        <w:rPr>
          <w:rFonts w:ascii="Arabic Typesetting" w:hAnsi="Arabic Typesetting" w:cs="Arabic Typesetting" w:hint="cs"/>
          <w:sz w:val="36"/>
          <w:szCs w:val="36"/>
          <w:rtl/>
          <w:lang w:bidi="ar-EG"/>
        </w:rPr>
        <w:t xml:space="preserve">أن يطرح </w:t>
      </w:r>
      <w:r w:rsidRPr="006108F3">
        <w:rPr>
          <w:rFonts w:ascii="Arabic Typesetting" w:hAnsi="Arabic Typesetting" w:cs="Arabic Typesetting"/>
          <w:sz w:val="36"/>
          <w:szCs w:val="36"/>
          <w:rtl/>
          <w:lang w:bidi="ar-EG"/>
        </w:rPr>
        <w:t xml:space="preserve">أفضل الممارسات من أجل مساعدة البلدان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وضع سياسات جديدة.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يمكن للمكتب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أن يساعد </w:t>
      </w:r>
      <w:r w:rsidRPr="006108F3">
        <w:rPr>
          <w:rFonts w:ascii="Arabic Typesetting" w:hAnsi="Arabic Typesetting" w:cs="Arabic Typesetting"/>
          <w:sz w:val="36"/>
          <w:szCs w:val="36"/>
          <w:rtl/>
          <w:lang w:bidi="ar-EG"/>
        </w:rPr>
        <w:t xml:space="preserve">مكاتب الملكية الفكرية الوطنية وغيرها من المؤسسات (الوزارات المعنية)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زيادة </w:t>
      </w:r>
      <w:r w:rsidRPr="006108F3">
        <w:rPr>
          <w:rFonts w:ascii="Arabic Typesetting" w:hAnsi="Arabic Typesetting" w:cs="Arabic Typesetting" w:hint="cs"/>
          <w:sz w:val="36"/>
          <w:szCs w:val="36"/>
          <w:rtl/>
          <w:lang w:bidi="ar-EG"/>
        </w:rPr>
        <w:t>الانتفاع ب</w:t>
      </w:r>
      <w:r w:rsidRPr="006108F3">
        <w:rPr>
          <w:rFonts w:ascii="Arabic Typesetting" w:hAnsi="Arabic Typesetting" w:cs="Arabic Typesetting"/>
          <w:sz w:val="36"/>
          <w:szCs w:val="36"/>
          <w:rtl/>
          <w:lang w:bidi="ar-EG"/>
        </w:rPr>
        <w:t>معلومات</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الإحصائية </w:t>
      </w:r>
      <w:r w:rsidRPr="006108F3">
        <w:rPr>
          <w:rFonts w:ascii="Arabic Typesetting" w:hAnsi="Arabic Typesetting" w:cs="Arabic Typesetting" w:hint="cs"/>
          <w:sz w:val="36"/>
          <w:szCs w:val="36"/>
          <w:rtl/>
          <w:lang w:bidi="ar-EG"/>
        </w:rPr>
        <w:t xml:space="preserve">وقواعد بياناتها وتحليلها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صياغة السياسات.</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 xml:space="preserve">يمكن للمكتب الخارجي </w:t>
      </w:r>
      <w:r w:rsidRPr="006108F3">
        <w:rPr>
          <w:rFonts w:ascii="Arabic Typesetting" w:hAnsi="Arabic Typesetting" w:cs="Arabic Typesetting" w:hint="cs"/>
          <w:sz w:val="36"/>
          <w:szCs w:val="36"/>
          <w:rtl/>
          <w:lang w:bidi="ar-EG"/>
        </w:rPr>
        <w:t xml:space="preserve">أن يتعاون مع </w:t>
      </w:r>
      <w:r w:rsidRPr="006108F3">
        <w:rPr>
          <w:rFonts w:ascii="Arabic Typesetting" w:hAnsi="Arabic Typesetting" w:cs="Arabic Typesetting"/>
          <w:sz w:val="36"/>
          <w:szCs w:val="36"/>
          <w:rtl/>
          <w:lang w:bidi="ar-EG"/>
        </w:rPr>
        <w:t xml:space="preserve">أكاديمية الويبو وغيرها من المنظمات والمؤسسات </w:t>
      </w:r>
      <w:r w:rsidRPr="006108F3">
        <w:rPr>
          <w:rFonts w:ascii="Arabic Typesetting" w:hAnsi="Arabic Typesetting" w:cs="Arabic Typesetting" w:hint="cs"/>
          <w:sz w:val="36"/>
          <w:szCs w:val="36"/>
          <w:rtl/>
          <w:lang w:bidi="ar-EG"/>
        </w:rPr>
        <w:t xml:space="preserve">الموجودة </w:t>
      </w:r>
      <w:r w:rsidRPr="006108F3">
        <w:rPr>
          <w:rFonts w:ascii="Arabic Typesetting" w:hAnsi="Arabic Typesetting" w:cs="Arabic Typesetting"/>
          <w:sz w:val="36"/>
          <w:szCs w:val="36"/>
          <w:rtl/>
          <w:lang w:bidi="ar-EG"/>
        </w:rPr>
        <w:t>في المنطقة (الاتحاد</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 xml:space="preserve">الأوروبي،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المكتب الأوروبي للبراءات،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مكتب </w:t>
      </w:r>
      <w:r>
        <w:rPr>
          <w:rFonts w:ascii="Arabic Typesetting" w:hAnsi="Arabic Typesetting" w:cs="Arabic Typesetting" w:hint="cs"/>
          <w:sz w:val="36"/>
          <w:szCs w:val="36"/>
          <w:rtl/>
          <w:lang w:bidi="ar-EG"/>
        </w:rPr>
        <w:t>الاتحاد الأوروبي للملكية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من أجل ت</w:t>
      </w:r>
      <w:r w:rsidRPr="006108F3">
        <w:rPr>
          <w:rFonts w:ascii="Arabic Typesetting" w:hAnsi="Arabic Typesetting" w:cs="Arabic Typesetting" w:hint="cs"/>
          <w:sz w:val="36"/>
          <w:szCs w:val="36"/>
          <w:rtl/>
          <w:lang w:bidi="ar-EG"/>
        </w:rPr>
        <w:t>قديم</w:t>
      </w:r>
      <w:r w:rsidRPr="006108F3">
        <w:rPr>
          <w:rFonts w:ascii="Arabic Typesetting" w:hAnsi="Arabic Typesetting" w:cs="Arabic Typesetting"/>
          <w:sz w:val="36"/>
          <w:szCs w:val="36"/>
          <w:rtl/>
          <w:lang w:bidi="ar-EG"/>
        </w:rPr>
        <w:t xml:space="preserve"> التدريب للعاملين في مجال الملكية الفكرية.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يمكن للمكتب أن</w:t>
      </w:r>
      <w:r w:rsidRPr="006108F3">
        <w:rPr>
          <w:rFonts w:ascii="Arabic Typesetting" w:hAnsi="Arabic Typesetting" w:cs="Arabic Typesetting" w:hint="cs"/>
          <w:sz w:val="36"/>
          <w:szCs w:val="36"/>
          <w:rtl/>
          <w:lang w:bidi="ar-EG"/>
        </w:rPr>
        <w:t xml:space="preserve"> يُنشئ</w:t>
      </w:r>
      <w:r w:rsidRPr="006108F3">
        <w:rPr>
          <w:rFonts w:ascii="Arabic Typesetting" w:hAnsi="Arabic Typesetting" w:cs="Arabic Typesetting"/>
          <w:sz w:val="36"/>
          <w:szCs w:val="36"/>
          <w:rtl/>
          <w:lang w:bidi="ar-EG"/>
        </w:rPr>
        <w:t xml:space="preserve"> محفظته الخاصة </w:t>
      </w:r>
      <w:r w:rsidRPr="006108F3">
        <w:rPr>
          <w:rFonts w:ascii="Arabic Typesetting" w:hAnsi="Arabic Typesetting" w:cs="Arabic Typesetting" w:hint="cs"/>
          <w:sz w:val="36"/>
          <w:szCs w:val="36"/>
          <w:rtl/>
          <w:lang w:bidi="ar-EG"/>
        </w:rPr>
        <w:t>بجهات الاتصال</w:t>
      </w:r>
      <w:r w:rsidRPr="006108F3">
        <w:rPr>
          <w:rFonts w:ascii="Arabic Typesetting" w:hAnsi="Arabic Typesetting" w:cs="Arabic Typesetting"/>
          <w:sz w:val="36"/>
          <w:szCs w:val="36"/>
          <w:rtl/>
          <w:lang w:bidi="ar-EG"/>
        </w:rPr>
        <w:t>، بما في ذلك 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في مجال الملكية الفكرية، و</w:t>
      </w:r>
      <w:r w:rsidRPr="006108F3">
        <w:rPr>
          <w:rFonts w:ascii="Arabic Typesetting" w:hAnsi="Arabic Typesetting" w:cs="Arabic Typesetting" w:hint="cs"/>
          <w:sz w:val="36"/>
          <w:szCs w:val="36"/>
          <w:rtl/>
          <w:lang w:bidi="ar-EG"/>
        </w:rPr>
        <w:t>بأن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 xml:space="preserve">على إقامة </w:t>
      </w:r>
      <w:r w:rsidRPr="006108F3">
        <w:rPr>
          <w:rFonts w:ascii="Arabic Typesetting" w:hAnsi="Arabic Typesetting" w:cs="Arabic Typesetting"/>
          <w:sz w:val="36"/>
          <w:szCs w:val="36"/>
          <w:rtl/>
          <w:lang w:bidi="ar-EG"/>
        </w:rPr>
        <w:t xml:space="preserve">شراكات بين القطاعين العام والخاص، من أجل </w:t>
      </w:r>
      <w:r w:rsidRPr="006108F3">
        <w:rPr>
          <w:rFonts w:ascii="Arabic Typesetting" w:hAnsi="Arabic Typesetting" w:cs="Arabic Typesetting" w:hint="cs"/>
          <w:sz w:val="36"/>
          <w:szCs w:val="36"/>
          <w:rtl/>
          <w:lang w:bidi="ar-EG"/>
        </w:rPr>
        <w:t>الحثّ على</w:t>
      </w:r>
      <w:r w:rsidRPr="006108F3">
        <w:rPr>
          <w:rFonts w:ascii="Arabic Typesetting" w:hAnsi="Arabic Typesetting" w:cs="Arabic Typesetting"/>
          <w:sz w:val="36"/>
          <w:szCs w:val="36"/>
          <w:rtl/>
          <w:lang w:bidi="ar-EG"/>
        </w:rPr>
        <w:t xml:space="preserve"> التعاون في مجال حماية الملكية الفكرية</w:t>
      </w:r>
      <w:r w:rsidRPr="006108F3">
        <w:rPr>
          <w:rFonts w:ascii="Arabic Typesetting" w:hAnsi="Arabic Typesetting" w:cs="Arabic Typesetting" w:hint="cs"/>
          <w:sz w:val="36"/>
          <w:szCs w:val="36"/>
          <w:rtl/>
          <w:lang w:bidi="ar-EG"/>
        </w:rPr>
        <w:t xml:space="preserve"> والنهوض بها</w:t>
      </w:r>
      <w:r w:rsidRPr="006108F3">
        <w:rPr>
          <w:rFonts w:ascii="Arabic Typesetting" w:hAnsi="Arabic Typesetting" w:cs="Arabic Typesetting"/>
          <w:sz w:val="36"/>
          <w:szCs w:val="36"/>
          <w:rtl/>
          <w:lang w:bidi="ar-EG"/>
        </w:rPr>
        <w:t xml:space="preserve"> واحترام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الاضطلاع ب</w:t>
      </w:r>
      <w:r w:rsidRPr="006108F3">
        <w:rPr>
          <w:rFonts w:ascii="Arabic Typesetting" w:hAnsi="Arabic Typesetting" w:cs="Arabic Typesetting"/>
          <w:sz w:val="36"/>
          <w:szCs w:val="36"/>
          <w:rtl/>
          <w:lang w:bidi="ar-EG"/>
        </w:rPr>
        <w:t xml:space="preserve">الأنشطة المذكورة أعلاه </w:t>
      </w:r>
      <w:r w:rsidRPr="006108F3">
        <w:rPr>
          <w:rFonts w:ascii="Arabic Typesetting" w:hAnsi="Arabic Typesetting" w:cs="Arabic Typesetting" w:hint="cs"/>
          <w:sz w:val="36"/>
          <w:szCs w:val="36"/>
          <w:rtl/>
          <w:lang w:bidi="ar-EG"/>
        </w:rPr>
        <w:t xml:space="preserve">عن طريق </w:t>
      </w:r>
      <w:r w:rsidRPr="006108F3">
        <w:rPr>
          <w:rFonts w:ascii="Arabic Typesetting" w:hAnsi="Arabic Typesetting" w:cs="Arabic Typesetting"/>
          <w:sz w:val="36"/>
          <w:szCs w:val="36"/>
          <w:rtl/>
          <w:lang w:bidi="ar-EG"/>
        </w:rPr>
        <w:t>مجموعة متنوعة من الأحداث: مؤتمرات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حلقات دراسية،</w:t>
      </w:r>
      <w:r w:rsidRPr="006108F3">
        <w:rPr>
          <w:rFonts w:ascii="Arabic Typesetting" w:hAnsi="Arabic Typesetting" w:cs="Arabic Typesetting"/>
          <w:sz w:val="36"/>
          <w:szCs w:val="36"/>
          <w:rtl/>
          <w:lang w:bidi="ar-EG"/>
        </w:rPr>
        <w:t xml:space="preserve"> وموائد</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مستديرة </w:t>
      </w:r>
      <w:r w:rsidRPr="006108F3">
        <w:rPr>
          <w:rFonts w:ascii="Arabic Typesetting" w:hAnsi="Arabic Typesetting" w:cs="Arabic Typesetting" w:hint="cs"/>
          <w:sz w:val="36"/>
          <w:szCs w:val="36"/>
          <w:rtl/>
          <w:lang w:bidi="ar-EG"/>
        </w:rPr>
        <w:t>على المستويين</w:t>
      </w:r>
      <w:r w:rsidRPr="006108F3">
        <w:rPr>
          <w:rFonts w:ascii="Arabic Typesetting" w:hAnsi="Arabic Typesetting" w:cs="Arabic Typesetting"/>
          <w:sz w:val="36"/>
          <w:szCs w:val="36"/>
          <w:rtl/>
          <w:lang w:bidi="ar-EG"/>
        </w:rPr>
        <w:t xml:space="preserve"> الوطني </w:t>
      </w:r>
      <w:r w:rsidRPr="006108F3">
        <w:rPr>
          <w:rFonts w:ascii="Arabic Typesetting" w:hAnsi="Arabic Typesetting" w:cs="Arabic Typesetting" w:hint="cs"/>
          <w:sz w:val="36"/>
          <w:szCs w:val="36"/>
          <w:rtl/>
          <w:lang w:bidi="ar-EG"/>
        </w:rPr>
        <w:t xml:space="preserve">ودون </w:t>
      </w:r>
      <w:r w:rsidRPr="006108F3">
        <w:rPr>
          <w:rFonts w:ascii="Arabic Typesetting" w:hAnsi="Arabic Typesetting" w:cs="Arabic Typesetting"/>
          <w:sz w:val="36"/>
          <w:szCs w:val="36"/>
          <w:rtl/>
          <w:lang w:bidi="ar-EG"/>
        </w:rPr>
        <w:t xml:space="preserve">الإقليمي، </w:t>
      </w:r>
      <w:r w:rsidRPr="006108F3">
        <w:rPr>
          <w:rFonts w:ascii="Arabic Typesetting" w:hAnsi="Arabic Typesetting" w:cs="Arabic Typesetting" w:hint="cs"/>
          <w:sz w:val="36"/>
          <w:szCs w:val="36"/>
          <w:rtl/>
          <w:lang w:bidi="ar-EG"/>
        </w:rPr>
        <w:t xml:space="preserve">وأحداث </w:t>
      </w:r>
      <w:r w:rsidRPr="006108F3">
        <w:rPr>
          <w:rFonts w:ascii="Arabic Typesetting" w:hAnsi="Arabic Typesetting" w:cs="Arabic Typesetting"/>
          <w:sz w:val="36"/>
          <w:szCs w:val="36"/>
          <w:rtl/>
          <w:lang w:bidi="ar-EG"/>
        </w:rPr>
        <w:t xml:space="preserve">توفر منصات بناءة للحوار وتبادل المعلومات ذات الصلة؛ </w:t>
      </w:r>
      <w:r w:rsidRPr="006108F3">
        <w:rPr>
          <w:rFonts w:ascii="Arabic Typesetting" w:hAnsi="Arabic Typesetting" w:cs="Arabic Typesetting" w:hint="cs"/>
          <w:sz w:val="36"/>
          <w:szCs w:val="36"/>
          <w:rtl/>
          <w:lang w:bidi="ar-EG"/>
        </w:rPr>
        <w:t>والجلسات ال</w:t>
      </w:r>
      <w:r w:rsidRPr="006108F3">
        <w:rPr>
          <w:rFonts w:ascii="Arabic Typesetting" w:hAnsi="Arabic Typesetting" w:cs="Arabic Typesetting"/>
          <w:sz w:val="36"/>
          <w:szCs w:val="36"/>
          <w:rtl/>
          <w:lang w:bidi="ar-EG"/>
        </w:rPr>
        <w:t>تدريب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حملات العامة؛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مسابقات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المعارض؛ </w:t>
      </w:r>
      <w:r w:rsidRPr="006108F3">
        <w:rPr>
          <w:rFonts w:ascii="Arabic Typesetting" w:hAnsi="Arabic Typesetting" w:cs="Arabic Typesetting" w:hint="cs"/>
          <w:sz w:val="36"/>
          <w:szCs w:val="36"/>
          <w:rtl/>
          <w:lang w:bidi="ar-EG"/>
        </w:rPr>
        <w:t xml:space="preserve">والزيارات </w:t>
      </w:r>
      <w:r w:rsidRPr="006108F3">
        <w:rPr>
          <w:rFonts w:ascii="Arabic Typesetting" w:hAnsi="Arabic Typesetting" w:cs="Arabic Typesetting"/>
          <w:sz w:val="36"/>
          <w:szCs w:val="36"/>
          <w:rtl/>
          <w:lang w:bidi="ar-EG"/>
        </w:rPr>
        <w:t>الدراس</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وإصدار الكتب، و</w:t>
      </w:r>
      <w:r w:rsidRPr="006108F3">
        <w:rPr>
          <w:rFonts w:ascii="Arabic Typesetting" w:hAnsi="Arabic Typesetting" w:cs="Arabic Typesetting"/>
          <w:sz w:val="36"/>
          <w:szCs w:val="36"/>
          <w:rtl/>
          <w:lang w:bidi="ar-EG"/>
        </w:rPr>
        <w:t xml:space="preserve">نشر المواد الترويجية؛ </w:t>
      </w:r>
      <w:r w:rsidRPr="006108F3">
        <w:rPr>
          <w:rFonts w:ascii="Arabic Typesetting" w:hAnsi="Arabic Typesetting" w:cs="Arabic Typesetting" w:hint="cs"/>
          <w:sz w:val="36"/>
          <w:szCs w:val="36"/>
          <w:rtl/>
          <w:lang w:bidi="ar-EG"/>
        </w:rPr>
        <w:t>والتدمير العلني 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قرصنة، </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لخ</w:t>
      </w:r>
      <w:r w:rsidRPr="006108F3">
        <w:rPr>
          <w:rFonts w:ascii="Arabic Typesetting" w:hAnsi="Arabic Typesetting" w:cs="Arabic Typesetting" w:hint="cs"/>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ويمكن أن يستعين كثير من </w:t>
      </w:r>
      <w:r w:rsidRPr="006108F3">
        <w:rPr>
          <w:rFonts w:ascii="Arabic Typesetting" w:hAnsi="Arabic Typesetting" w:cs="Arabic Typesetting"/>
          <w:sz w:val="36"/>
          <w:szCs w:val="36"/>
          <w:rtl/>
          <w:lang w:bidi="ar-EG"/>
        </w:rPr>
        <w:t xml:space="preserve">هذه الأنشطة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وسائل الاتصال الحديثة، </w:t>
      </w:r>
      <w:r w:rsidRPr="006108F3">
        <w:rPr>
          <w:rFonts w:ascii="Arabic Typesetting" w:hAnsi="Arabic Typesetting" w:cs="Arabic Typesetting" w:hint="cs"/>
          <w:sz w:val="36"/>
          <w:szCs w:val="36"/>
          <w:rtl/>
          <w:lang w:bidi="ar-EG"/>
        </w:rPr>
        <w:t>ذات الشهرة الواسعة والتأثير الكبير</w:t>
      </w:r>
      <w:r w:rsidRPr="006108F3">
        <w:rPr>
          <w:rFonts w:ascii="Arabic Typesetting" w:hAnsi="Arabic Typesetting" w:cs="Arabic Typesetting"/>
          <w:sz w:val="36"/>
          <w:szCs w:val="36"/>
          <w:rtl/>
          <w:lang w:bidi="ar-EG"/>
        </w:rPr>
        <w:t>، مثل</w:t>
      </w:r>
      <w:r>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الإنترنت.</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فالدعاية الوافية للويبو سوف تؤدي إلى </w:t>
      </w:r>
      <w:r w:rsidRPr="006108F3">
        <w:rPr>
          <w:rFonts w:ascii="Arabic Typesetting" w:hAnsi="Arabic Typesetting" w:cs="Arabic Typesetting"/>
          <w:sz w:val="36"/>
          <w:szCs w:val="36"/>
          <w:rtl/>
          <w:lang w:bidi="ar-EG"/>
        </w:rPr>
        <w:t>رفع مستوى الوعي لدى جميع الأطراف المعنية والمجتمع المدني</w:t>
      </w:r>
      <w:r w:rsidRPr="006108F3">
        <w:rPr>
          <w:rFonts w:ascii="Arabic Typesetting" w:hAnsi="Arabic Typesetting" w:cs="Arabic Typesetting" w:hint="cs"/>
          <w:sz w:val="36"/>
          <w:szCs w:val="36"/>
          <w:rtl/>
          <w:lang w:bidi="ar-EG"/>
        </w:rPr>
        <w:t xml:space="preserve"> ب</w:t>
      </w:r>
      <w:r w:rsidRPr="006108F3">
        <w:rPr>
          <w:rFonts w:ascii="Arabic Typesetting" w:hAnsi="Arabic Typesetting" w:cs="Arabic Typesetting"/>
          <w:sz w:val="36"/>
          <w:szCs w:val="36"/>
          <w:rtl/>
          <w:lang w:bidi="ar-EG"/>
        </w:rPr>
        <w:t>أغراضها النبيلة و</w:t>
      </w:r>
      <w:r w:rsidRPr="006108F3">
        <w:rPr>
          <w:rFonts w:ascii="Arabic Typesetting" w:hAnsi="Arabic Typesetting" w:cs="Arabic Typesetting" w:hint="cs"/>
          <w:sz w:val="36"/>
          <w:szCs w:val="36"/>
          <w:rtl/>
          <w:lang w:bidi="ar-EG"/>
        </w:rPr>
        <w:t xml:space="preserve">ما تقدمه في المنطقة من </w:t>
      </w:r>
      <w:r w:rsidRPr="006108F3">
        <w:rPr>
          <w:rFonts w:ascii="Arabic Typesetting" w:hAnsi="Arabic Typesetting" w:cs="Arabic Typesetting"/>
          <w:sz w:val="36"/>
          <w:szCs w:val="36"/>
          <w:rtl/>
          <w:lang w:bidi="ar-EG"/>
        </w:rPr>
        <w:t>أنشط</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وخدمات</w:t>
      </w:r>
      <w:r w:rsidRPr="006108F3">
        <w:rPr>
          <w:rFonts w:ascii="Arabic Typesetting" w:hAnsi="Arabic Typesetting" w:cs="Arabic Typesetting" w:hint="cs"/>
          <w:sz w:val="36"/>
          <w:szCs w:val="36"/>
          <w:rtl/>
          <w:lang w:bidi="ar-EG"/>
        </w:rPr>
        <w:t xml:space="preserve"> جليلة</w:t>
      </w:r>
      <w:r w:rsidRPr="006108F3">
        <w:rPr>
          <w:rFonts w:ascii="Arabic Typesetting" w:hAnsi="Arabic Typesetting" w:cs="Arabic Typesetting"/>
          <w:sz w:val="36"/>
          <w:szCs w:val="36"/>
          <w:rtl/>
          <w:lang w:bidi="ar-EG"/>
        </w:rPr>
        <w:t>.</w:t>
      </w:r>
    </w:p>
    <w:p w:rsidR="007B5900" w:rsidRPr="006108F3" w:rsidRDefault="007B5900"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القيمة المضافة لمكتب الويبو الخارجي في قرب</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من المستفيد</w:t>
      </w:r>
      <w:r w:rsidRPr="006108F3">
        <w:rPr>
          <w:rFonts w:ascii="Arabic Typesetting" w:hAnsi="Arabic Typesetting" w:cs="Arabic Typesetting" w:hint="cs"/>
          <w:sz w:val="36"/>
          <w:szCs w:val="36"/>
          <w:rtl/>
          <w:lang w:bidi="ar-EG"/>
        </w:rPr>
        <w:t xml:space="preserve">ين/ </w:t>
      </w:r>
      <w:r w:rsidRPr="006108F3">
        <w:rPr>
          <w:rFonts w:ascii="Arabic Typesetting" w:hAnsi="Arabic Typesetting" w:cs="Arabic Typesetting"/>
          <w:sz w:val="36"/>
          <w:szCs w:val="36"/>
          <w:rtl/>
          <w:lang w:bidi="ar-EG"/>
        </w:rPr>
        <w:t>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(حكومة</w:t>
      </w:r>
      <w:r w:rsidRPr="006108F3">
        <w:rPr>
          <w:rFonts w:ascii="Arabic Typesetting" w:hAnsi="Arabic Typesetting" w:cs="Arabic Typesetting" w:hint="cs"/>
          <w:sz w:val="36"/>
          <w:szCs w:val="36"/>
          <w:rtl/>
          <w:lang w:bidi="ar-EG"/>
        </w:rPr>
        <w:t xml:space="preserve"> أو</w:t>
      </w:r>
      <w:r w:rsidRPr="006108F3">
        <w:rPr>
          <w:rFonts w:ascii="Arabic Typesetting" w:hAnsi="Arabic Typesetting" w:cs="Arabic Typesetting"/>
          <w:sz w:val="36"/>
          <w:szCs w:val="36"/>
          <w:rtl/>
          <w:lang w:bidi="ar-EG"/>
        </w:rPr>
        <w:t xml:space="preserve"> منظمات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شركات أو 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 xml:space="preserve">بتلبية </w:t>
      </w:r>
      <w:r w:rsidRPr="006108F3">
        <w:rPr>
          <w:rFonts w:ascii="Arabic Typesetting" w:hAnsi="Arabic Typesetting" w:cs="Arabic Typesetting"/>
          <w:sz w:val="36"/>
          <w:szCs w:val="36"/>
          <w:rtl/>
          <w:lang w:bidi="ar-EG"/>
        </w:rPr>
        <w:t>احتياجاتهم الخاصة</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تُيقن رومانيا أن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بوخارست سيجلب قيمة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كل من المنظمة و</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المنطقة الفرعية.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يسهم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w:t>
      </w:r>
      <w:r w:rsidRPr="006108F3">
        <w:rPr>
          <w:rFonts w:ascii="Arabic Typesetting" w:hAnsi="Arabic Typesetting" w:cs="Arabic Typesetting" w:hint="cs"/>
          <w:sz w:val="36"/>
          <w:szCs w:val="36"/>
          <w:rtl/>
          <w:lang w:bidi="ar-EG"/>
        </w:rPr>
        <w:t xml:space="preserve"> في ا</w:t>
      </w:r>
      <w:r w:rsidRPr="006108F3">
        <w:rPr>
          <w:rFonts w:ascii="Arabic Typesetting" w:hAnsi="Arabic Typesetting" w:cs="Arabic Typesetting"/>
          <w:sz w:val="36"/>
          <w:szCs w:val="36"/>
          <w:rtl/>
          <w:lang w:bidi="ar-EG"/>
        </w:rPr>
        <w:t>لترويج للويبو</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بوصفها </w:t>
      </w:r>
      <w:r w:rsidRPr="006108F3">
        <w:rPr>
          <w:rFonts w:ascii="Arabic Typesetting" w:hAnsi="Arabic Typesetting" w:cs="Arabic Typesetting"/>
          <w:sz w:val="36"/>
          <w:szCs w:val="36"/>
          <w:rtl/>
          <w:lang w:bidi="ar-EG"/>
        </w:rPr>
        <w:t>منظمة دولية متخصصة في مجال الملكية الفكرية،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w:t>
      </w:r>
      <w:r w:rsidRPr="006108F3">
        <w:rPr>
          <w:rFonts w:ascii="Arabic Typesetting" w:hAnsi="Arabic Typesetting" w:cs="Arabic Typesetting" w:hint="cs"/>
          <w:sz w:val="36"/>
          <w:szCs w:val="36"/>
          <w:rtl/>
          <w:lang w:bidi="ar-EG"/>
        </w:rPr>
        <w:t>الترويج ل</w:t>
      </w:r>
      <w:r w:rsidRPr="006108F3">
        <w:rPr>
          <w:rFonts w:ascii="Arabic Typesetting" w:hAnsi="Arabic Typesetting" w:cs="Arabic Typesetting"/>
          <w:sz w:val="36"/>
          <w:szCs w:val="36"/>
          <w:rtl/>
          <w:lang w:bidi="ar-EG"/>
        </w:rPr>
        <w:t>قيم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وخدماتها. </w:t>
      </w:r>
      <w:r w:rsidRPr="006108F3">
        <w:rPr>
          <w:rFonts w:ascii="Arabic Typesetting" w:hAnsi="Arabic Typesetting" w:cs="Arabic Typesetting" w:hint="cs"/>
          <w:sz w:val="36"/>
          <w:szCs w:val="36"/>
          <w:rtl/>
          <w:lang w:bidi="ar-EG"/>
        </w:rPr>
        <w:t>وسوف يُعزِّز</w:t>
      </w:r>
      <w:r w:rsidRPr="006108F3">
        <w:rPr>
          <w:rFonts w:ascii="Arabic Typesetting" w:hAnsi="Arabic Typesetting" w:cs="Arabic Typesetting"/>
          <w:sz w:val="36"/>
          <w:szCs w:val="36"/>
          <w:rtl/>
          <w:lang w:bidi="ar-EG"/>
        </w:rPr>
        <w:t xml:space="preserve">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تلبية </w:t>
      </w:r>
      <w:r w:rsidRPr="006108F3">
        <w:rPr>
          <w:rFonts w:ascii="Arabic Typesetting" w:hAnsi="Arabic Typesetting" w:cs="Arabic Typesetting"/>
          <w:sz w:val="36"/>
          <w:szCs w:val="36"/>
          <w:rtl/>
          <w:lang w:bidi="ar-EG"/>
        </w:rPr>
        <w:t xml:space="preserve">المنظمة للاحتياجات المحددة للمنطقة، </w:t>
      </w:r>
      <w:r w:rsidRPr="006108F3">
        <w:rPr>
          <w:rFonts w:ascii="Arabic Typesetting" w:hAnsi="Arabic Typesetting" w:cs="Arabic Typesetting" w:hint="cs"/>
          <w:sz w:val="36"/>
          <w:szCs w:val="36"/>
          <w:rtl/>
          <w:lang w:bidi="ar-EG"/>
        </w:rPr>
        <w:t xml:space="preserve">مما </w:t>
      </w:r>
      <w:r w:rsidRPr="006108F3">
        <w:rPr>
          <w:rFonts w:ascii="Arabic Typesetting" w:hAnsi="Arabic Typesetting" w:cs="Arabic Typesetting"/>
          <w:sz w:val="36"/>
          <w:szCs w:val="36"/>
          <w:rtl/>
          <w:lang w:bidi="ar-EG"/>
        </w:rPr>
        <w:t xml:space="preserve">قد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فضي إلى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الثقة في نظام الملكية الفكرية.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بالنسبة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بلدان المنطقة،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فإن القيمة المضافة </w:t>
      </w:r>
      <w:r w:rsidRPr="006108F3">
        <w:rPr>
          <w:rFonts w:ascii="Arabic Typesetting" w:hAnsi="Arabic Typesetting" w:cs="Arabic Typesetting" w:hint="cs"/>
          <w:sz w:val="36"/>
          <w:szCs w:val="36"/>
          <w:rtl/>
          <w:lang w:bidi="ar-EG"/>
        </w:rPr>
        <w:t>للمكتب الخارجي دون ا</w:t>
      </w:r>
      <w:r w:rsidRPr="006108F3">
        <w:rPr>
          <w:rFonts w:ascii="Arabic Typesetting" w:hAnsi="Arabic Typesetting" w:cs="Arabic Typesetting"/>
          <w:sz w:val="36"/>
          <w:szCs w:val="36"/>
          <w:rtl/>
          <w:lang w:bidi="ar-EG"/>
        </w:rPr>
        <w:t>لإقليم</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 xml:space="preserve">في القرب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مستفيد</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(الحكومة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المنظمات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الشركات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أو الأفراد)،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بتحقيق نتائج أفضل في مجال الملكية الفكرية</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وبعبارات واقعية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تتمثل </w:t>
      </w:r>
      <w:r w:rsidRPr="006108F3">
        <w:rPr>
          <w:rFonts w:ascii="Arabic Typesetting" w:hAnsi="Arabic Typesetting" w:cs="Arabic Typesetting"/>
          <w:sz w:val="36"/>
          <w:szCs w:val="36"/>
          <w:rtl/>
          <w:lang w:bidi="ar-EG"/>
        </w:rPr>
        <w:t xml:space="preserve">الفوائد المتوقعة </w:t>
      </w:r>
      <w:r w:rsidRPr="006108F3">
        <w:rPr>
          <w:rFonts w:ascii="Arabic Typesetting" w:hAnsi="Arabic Typesetting" w:cs="Arabic Typesetting" w:hint="cs"/>
          <w:sz w:val="36"/>
          <w:szCs w:val="36"/>
          <w:rtl/>
          <w:lang w:bidi="ar-EG"/>
        </w:rPr>
        <w:t>لمكتب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بمدينة </w:t>
      </w:r>
      <w:r w:rsidRPr="006108F3">
        <w:rPr>
          <w:rFonts w:ascii="Arabic Typesetting" w:hAnsi="Arabic Typesetting" w:cs="Arabic Typesetting"/>
          <w:sz w:val="36"/>
          <w:szCs w:val="36"/>
          <w:rtl/>
          <w:lang w:bidi="ar-EG"/>
        </w:rPr>
        <w:t xml:space="preserve">بوخارست/ رومانيا </w:t>
      </w:r>
      <w:r w:rsidRPr="006108F3">
        <w:rPr>
          <w:rFonts w:ascii="Arabic Typesetting" w:hAnsi="Arabic Typesetting" w:cs="Arabic Typesetting" w:hint="cs"/>
          <w:sz w:val="36"/>
          <w:szCs w:val="36"/>
          <w:rtl/>
          <w:lang w:bidi="ar-EG"/>
        </w:rPr>
        <w:t>فيما يلي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إرسال </w:t>
      </w:r>
      <w:r w:rsidRPr="006108F3">
        <w:rPr>
          <w:rFonts w:ascii="Arabic Typesetting" w:hAnsi="Arabic Typesetting" w:cs="Arabic Typesetting"/>
          <w:sz w:val="36"/>
          <w:szCs w:val="36"/>
          <w:rtl/>
          <w:lang w:bidi="ar-EG"/>
        </w:rPr>
        <w:t xml:space="preserve">رسالة سياسية واضحة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التزام الدول الأعضاء </w:t>
      </w:r>
      <w:r w:rsidRPr="006108F3">
        <w:rPr>
          <w:rFonts w:ascii="Arabic Typesetting" w:hAnsi="Arabic Typesetting" w:cs="Arabic Typesetting" w:hint="cs"/>
          <w:sz w:val="36"/>
          <w:szCs w:val="36"/>
          <w:rtl/>
          <w:lang w:bidi="ar-EG"/>
        </w:rPr>
        <w:t>لمجموعة أوروبا الوسطى والبلطيق ب</w:t>
      </w:r>
      <w:r w:rsidRPr="006108F3">
        <w:rPr>
          <w:rFonts w:ascii="Arabic Typesetting" w:hAnsi="Arabic Typesetting" w:cs="Arabic Typesetting"/>
          <w:sz w:val="36"/>
          <w:szCs w:val="36"/>
          <w:rtl/>
          <w:lang w:bidi="ar-EG"/>
        </w:rPr>
        <w:t>مواصلة تطوير نظام الملكية الفكرية</w:t>
      </w:r>
      <w:r w:rsidRPr="006108F3">
        <w:rPr>
          <w:rFonts w:ascii="Arabic Typesetting" w:hAnsi="Arabic Typesetting" w:cs="Arabic Typesetting" w:hint="cs"/>
          <w:sz w:val="36"/>
          <w:szCs w:val="36"/>
          <w:rtl/>
          <w:lang w:bidi="ar-EG"/>
        </w:rPr>
        <w:t xml:space="preserve"> الخاص بها، زيادة ديناميكية إيداعات الملكية الفكرية وتحقيق</w:t>
      </w:r>
      <w:r w:rsidRPr="006108F3">
        <w:rPr>
          <w:rFonts w:ascii="Arabic Typesetting" w:hAnsi="Arabic Typesetting" w:cs="Arabic Typesetting"/>
          <w:sz w:val="36"/>
          <w:szCs w:val="36"/>
          <w:rtl/>
          <w:lang w:bidi="ar-EG"/>
        </w:rPr>
        <w:t xml:space="preserve"> عائد أفضل في هذا المجال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وتعزيز التنسيق في مكافحة التقليد والقرصنة (</w:t>
      </w:r>
      <w:r w:rsidRPr="006108F3">
        <w:rPr>
          <w:rFonts w:ascii="Arabic Typesetting" w:hAnsi="Arabic Typesetting" w:cs="Arabic Typesetting" w:hint="cs"/>
          <w:sz w:val="36"/>
          <w:szCs w:val="36"/>
          <w:rtl/>
          <w:lang w:bidi="ar-EG"/>
        </w:rPr>
        <w:t>مما</w:t>
      </w:r>
      <w:r w:rsidRPr="006108F3">
        <w:rPr>
          <w:rFonts w:ascii="Arabic Typesetting" w:hAnsi="Arabic Typesetting" w:cs="Arabic Typesetting"/>
          <w:sz w:val="36"/>
          <w:szCs w:val="36"/>
          <w:rtl/>
          <w:lang w:bidi="ar-EG"/>
        </w:rPr>
        <w:t xml:space="preserve"> سيكون له تأثير إيجابي على البيانات الاقتصادية والاجتماعية والثقافية)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تقييم أدق لتأثير سياسات الملكية الفكرية وتطور نظام الملكية الفكرية في المنطقة الفرعية</w:t>
      </w:r>
      <w:r w:rsidRPr="006108F3">
        <w:rPr>
          <w:rFonts w:ascii="Arabic Typesetting" w:hAnsi="Arabic Typesetting" w:cs="Arabic Typesetting" w:hint="cs"/>
          <w:sz w:val="36"/>
          <w:szCs w:val="36"/>
          <w:rtl/>
          <w:lang w:bidi="ar-EG"/>
        </w:rPr>
        <w:t xml:space="preserve">، وزيادة </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تعاون </w:t>
      </w:r>
      <w:r w:rsidRPr="006108F3">
        <w:rPr>
          <w:rFonts w:ascii="Arabic Typesetting" w:hAnsi="Arabic Typesetting" w:cs="Arabic Typesetting" w:hint="cs"/>
          <w:sz w:val="36"/>
          <w:szCs w:val="36"/>
          <w:rtl/>
          <w:lang w:bidi="ar-EG"/>
        </w:rPr>
        <w:t>فيما بين بلدان</w:t>
      </w:r>
      <w:r w:rsidRPr="006108F3">
        <w:rPr>
          <w:rFonts w:ascii="Arabic Typesetting" w:hAnsi="Arabic Typesetting" w:cs="Arabic Typesetting"/>
          <w:sz w:val="36"/>
          <w:szCs w:val="36"/>
          <w:rtl/>
          <w:lang w:bidi="ar-EG"/>
        </w:rPr>
        <w:t xml:space="preserve"> المنطقة الفرعية.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وس</w:t>
      </w:r>
      <w:r w:rsidRPr="006108F3">
        <w:rPr>
          <w:rFonts w:ascii="Arabic Typesetting" w:hAnsi="Arabic Typesetting" w:cs="Arabic Typesetting" w:hint="cs"/>
          <w:sz w:val="36"/>
          <w:szCs w:val="36"/>
          <w:rtl/>
          <w:lang w:bidi="ar-EG"/>
        </w:rPr>
        <w:t>وف يضمن</w:t>
      </w:r>
      <w:r w:rsidRPr="006108F3">
        <w:rPr>
          <w:rFonts w:ascii="Arabic Typesetting" w:hAnsi="Arabic Typesetting" w:cs="Arabic Typesetting"/>
          <w:sz w:val="36"/>
          <w:szCs w:val="36"/>
          <w:rtl/>
          <w:lang w:bidi="ar-EG"/>
        </w:rPr>
        <w:t xml:space="preserve"> المكتب الخارجي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فعالية التكاليف </w:t>
      </w:r>
      <w:r w:rsidRPr="006108F3">
        <w:rPr>
          <w:rFonts w:ascii="Arabic Typesetting" w:hAnsi="Arabic Typesetting" w:cs="Arabic Typesetting" w:hint="cs"/>
          <w:sz w:val="36"/>
          <w:szCs w:val="36"/>
          <w:rtl/>
          <w:lang w:bidi="ar-EG"/>
        </w:rPr>
        <w:t>لكلٍّ من ا</w:t>
      </w:r>
      <w:r w:rsidRPr="006108F3">
        <w:rPr>
          <w:rFonts w:ascii="Arabic Typesetting" w:hAnsi="Arabic Typesetting" w:cs="Arabic Typesetting"/>
          <w:sz w:val="36"/>
          <w:szCs w:val="36"/>
          <w:rtl/>
          <w:lang w:bidi="ar-EG"/>
        </w:rPr>
        <w:t>لويبو و</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 </w:t>
      </w:r>
      <w:r w:rsidRPr="006108F3">
        <w:rPr>
          <w:rFonts w:ascii="Arabic Typesetting" w:hAnsi="Arabic Typesetting" w:cs="Arabic Typesetting" w:hint="cs"/>
          <w:sz w:val="36"/>
          <w:szCs w:val="36"/>
          <w:rtl/>
          <w:lang w:bidi="ar-EG"/>
        </w:rPr>
        <w:t xml:space="preserve">فسوف تُنفَّذ أنشطة الملكية الفكرية الأكثر </w:t>
      </w:r>
      <w:r w:rsidRPr="006108F3">
        <w:rPr>
          <w:rFonts w:ascii="Arabic Typesetting" w:hAnsi="Arabic Typesetting" w:cs="Arabic Typesetting"/>
          <w:sz w:val="36"/>
          <w:szCs w:val="36"/>
          <w:rtl/>
          <w:lang w:bidi="ar-EG"/>
        </w:rPr>
        <w:t xml:space="preserve">ديناميكية في المنطقة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كاليف أقل</w:t>
      </w:r>
      <w:r w:rsidRPr="006108F3">
        <w:rPr>
          <w:rFonts w:ascii="Arabic Typesetting" w:hAnsi="Arabic Typesetting" w:cs="Arabic Typesetting"/>
          <w:sz w:val="36"/>
          <w:szCs w:val="36"/>
          <w:rtl/>
          <w:lang w:bidi="ar-EG"/>
        </w:rPr>
        <w:t xml:space="preserve"> مما لو </w:t>
      </w:r>
      <w:r w:rsidRPr="006108F3">
        <w:rPr>
          <w:rFonts w:ascii="Arabic Typesetting" w:hAnsi="Arabic Typesetting" w:cs="Arabic Typesetting" w:hint="cs"/>
          <w:sz w:val="36"/>
          <w:szCs w:val="36"/>
          <w:rtl/>
          <w:lang w:bidi="ar-EG"/>
        </w:rPr>
        <w:t>قام المقر الرئيسي بتنفيذ الأنشطة بنفس المستوى والانتشار</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وعلاوة على ذلك، س</w:t>
      </w:r>
      <w:r w:rsidRPr="006108F3">
        <w:rPr>
          <w:rFonts w:ascii="Arabic Typesetting" w:hAnsi="Arabic Typesetting" w:cs="Arabic Typesetting" w:hint="cs"/>
          <w:sz w:val="36"/>
          <w:szCs w:val="36"/>
          <w:rtl/>
          <w:lang w:bidi="ar-EG"/>
        </w:rPr>
        <w:t xml:space="preserve">وف توجد </w:t>
      </w:r>
      <w:r w:rsidRPr="006108F3">
        <w:rPr>
          <w:rFonts w:ascii="Arabic Typesetting" w:hAnsi="Arabic Typesetting" w:cs="Arabic Typesetting"/>
          <w:sz w:val="36"/>
          <w:szCs w:val="36"/>
          <w:rtl/>
          <w:lang w:bidi="ar-EG"/>
        </w:rPr>
        <w:t xml:space="preserve">وفورات في تكاليف السفر للمشاركين من المنطقة في </w:t>
      </w:r>
      <w:r w:rsidRPr="006108F3">
        <w:rPr>
          <w:rFonts w:ascii="Arabic Typesetting" w:hAnsi="Arabic Typesetting" w:cs="Arabic Typesetting" w:hint="cs"/>
          <w:sz w:val="36"/>
          <w:szCs w:val="36"/>
          <w:rtl/>
          <w:lang w:bidi="ar-EG"/>
        </w:rPr>
        <w:t xml:space="preserve">شتى الأحداث التي سينظمها مكتب </w:t>
      </w:r>
      <w:r w:rsidRPr="006108F3">
        <w:rPr>
          <w:rFonts w:ascii="Arabic Typesetting" w:hAnsi="Arabic Typesetting" w:cs="Arabic Typesetting"/>
          <w:sz w:val="36"/>
          <w:szCs w:val="36"/>
          <w:rtl/>
          <w:lang w:bidi="ar-EG"/>
        </w:rPr>
        <w:t>بوخارست (</w:t>
      </w:r>
      <w:r w:rsidRPr="006108F3">
        <w:rPr>
          <w:rFonts w:ascii="Arabic Typesetting" w:hAnsi="Arabic Typesetting" w:cs="Arabic Typesetting" w:hint="cs"/>
          <w:sz w:val="36"/>
          <w:szCs w:val="36"/>
          <w:rtl/>
          <w:lang w:bidi="ar-EG"/>
        </w:rPr>
        <w:t xml:space="preserve">فكثير من </w:t>
      </w:r>
      <w:r w:rsidRPr="006108F3">
        <w:rPr>
          <w:rFonts w:ascii="Arabic Typesetting" w:hAnsi="Arabic Typesetting" w:cs="Arabic Typesetting"/>
          <w:sz w:val="36"/>
          <w:szCs w:val="36"/>
          <w:rtl/>
          <w:lang w:bidi="ar-EG"/>
        </w:rPr>
        <w:t xml:space="preserve">بلدان المنطقة </w:t>
      </w:r>
      <w:r w:rsidRPr="006108F3">
        <w:rPr>
          <w:rFonts w:ascii="Arabic Typesetting" w:hAnsi="Arabic Typesetting" w:cs="Arabic Typesetting" w:hint="cs"/>
          <w:sz w:val="36"/>
          <w:szCs w:val="36"/>
          <w:rtl/>
          <w:lang w:bidi="ar-EG"/>
        </w:rPr>
        <w:t>ليس لديها حتى الآن رحلات جوية مباشرة من العواصم إلى جنيف</w:t>
      </w:r>
      <w:r w:rsidRPr="006108F3">
        <w:rPr>
          <w:rFonts w:ascii="Arabic Typesetting" w:hAnsi="Arabic Typesetting" w:cs="Arabic Typesetting"/>
          <w:sz w:val="36"/>
          <w:szCs w:val="36"/>
          <w:rtl/>
          <w:lang w:bidi="ar-EG"/>
        </w:rPr>
        <w:t xml:space="preserve">، وسوف </w:t>
      </w:r>
      <w:r w:rsidRPr="006108F3">
        <w:rPr>
          <w:rFonts w:ascii="Arabic Typesetting" w:hAnsi="Arabic Typesetting" w:cs="Arabic Typesetting" w:hint="cs"/>
          <w:sz w:val="36"/>
          <w:szCs w:val="36"/>
          <w:rtl/>
          <w:lang w:bidi="ar-EG"/>
        </w:rPr>
        <w:t>يكون مقر المكتب أقرب لهذه البلدان من الناحية ال</w:t>
      </w:r>
      <w:r w:rsidRPr="006108F3">
        <w:rPr>
          <w:rFonts w:ascii="Arabic Typesetting" w:hAnsi="Arabic Typesetting" w:cs="Arabic Typesetting"/>
          <w:sz w:val="36"/>
          <w:szCs w:val="36"/>
          <w:rtl/>
          <w:lang w:bidi="ar-EG"/>
        </w:rPr>
        <w:t>جغرافي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w:t>
      </w:r>
    </w:p>
    <w:p w:rsidR="007B5900" w:rsidRPr="006108F3" w:rsidRDefault="007B5900" w:rsidP="00413E22">
      <w:pPr>
        <w:pStyle w:val="NormalParaAR"/>
        <w:keepNext/>
        <w:rPr>
          <w:b/>
          <w:bCs/>
          <w:color w:val="1F497D"/>
          <w:rtl/>
        </w:rPr>
      </w:pPr>
      <w:r>
        <w:rPr>
          <w:b/>
          <w:bCs/>
          <w:color w:val="1F497D"/>
          <w:rtl/>
        </w:rPr>
        <w:t>المساهمة المقترحة للبلد المضيف في تشغيل المكتب الخارجي</w:t>
      </w:r>
      <w:r w:rsidRPr="00906598">
        <w:rPr>
          <w:color w:val="1F497D"/>
          <w:vertAlign w:val="superscript"/>
          <w:rtl/>
        </w:rPr>
        <w:footnoteReference w:id="28"/>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7B5900" w:rsidRPr="006108F3" w:rsidRDefault="007B5900" w:rsidP="007B5900">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 xml:space="preserve">رى </w:t>
      </w:r>
      <w:r w:rsidRPr="006108F3">
        <w:rPr>
          <w:rFonts w:ascii="Arabic Typesetting" w:hAnsi="Arabic Typesetting" w:cs="Arabic Typesetting"/>
          <w:sz w:val="36"/>
          <w:szCs w:val="36"/>
          <w:rtl/>
          <w:lang w:bidi="ar-EG"/>
        </w:rPr>
        <w:t xml:space="preserve">رومانيا أن إنشاء مكتب الويبو الخارجي </w:t>
      </w:r>
      <w:r w:rsidRPr="006108F3">
        <w:rPr>
          <w:rFonts w:ascii="Arabic Typesetting" w:hAnsi="Arabic Typesetting" w:cs="Arabic Typesetting" w:hint="cs"/>
          <w:sz w:val="36"/>
          <w:szCs w:val="36"/>
          <w:rtl/>
          <w:lang w:bidi="ar-EG"/>
        </w:rPr>
        <w:t>في ا</w:t>
      </w:r>
      <w:r w:rsidRPr="006108F3">
        <w:rPr>
          <w:rFonts w:ascii="Arabic Typesetting" w:hAnsi="Arabic Typesetting" w:cs="Arabic Typesetting"/>
          <w:sz w:val="36"/>
          <w:szCs w:val="36"/>
          <w:rtl/>
          <w:lang w:bidi="ar-EG"/>
        </w:rPr>
        <w:t xml:space="preserve">لمنطقة الفرعية لن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فرض أي أعباء مالية إضافية على الدول الأعضاء، </w:t>
      </w:r>
      <w:r w:rsidRPr="006108F3">
        <w:rPr>
          <w:rFonts w:ascii="Arabic Typesetting" w:hAnsi="Arabic Typesetting" w:cs="Arabic Typesetting" w:hint="cs"/>
          <w:sz w:val="36"/>
          <w:szCs w:val="36"/>
          <w:rtl/>
          <w:lang w:bidi="ar-EG"/>
        </w:rPr>
        <w:t xml:space="preserve">بخلاف </w:t>
      </w:r>
      <w:r w:rsidRPr="006108F3">
        <w:rPr>
          <w:rFonts w:ascii="Arabic Typesetting" w:hAnsi="Arabic Typesetting" w:cs="Arabic Typesetting"/>
          <w:sz w:val="36"/>
          <w:szCs w:val="36"/>
          <w:rtl/>
          <w:lang w:bidi="ar-EG"/>
        </w:rPr>
        <w:t>مخصصات الميزانية المعتمدة.</w:t>
      </w:r>
    </w:p>
    <w:p w:rsidR="007B5900" w:rsidRPr="006108F3" w:rsidRDefault="007B5900" w:rsidP="007B5900">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i/>
          <w:iCs/>
          <w:sz w:val="36"/>
          <w:szCs w:val="36"/>
          <w:rtl/>
          <w:lang w:bidi="ar-EG"/>
        </w:rPr>
        <w:t>[للتقديرات]</w:t>
      </w:r>
      <w:r w:rsidRPr="006108F3">
        <w:rPr>
          <w:rFonts w:ascii="Arabic Typesetting" w:hAnsi="Arabic Typesetting" w:cs="Arabic Typesetting"/>
          <w:sz w:val="36"/>
          <w:szCs w:val="36"/>
          <w:rtl/>
          <w:lang w:bidi="ar-EG"/>
        </w:rPr>
        <w:t xml:space="preserve">، لن تعيق الاستدامة المالية واستمرارية الميزانية لشبكة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الويبو الخارجية.</w:t>
      </w:r>
      <w:r>
        <w:rPr>
          <w:rFonts w:ascii="Arabic Typesetting" w:hAnsi="Arabic Typesetting" w:cs="Arabic Typesetting" w:hint="cs"/>
          <w:sz w:val="36"/>
          <w:szCs w:val="36"/>
          <w:rtl/>
          <w:lang w:bidi="ar-EG"/>
        </w:rPr>
        <w:t xml:space="preserve"> </w:t>
      </w:r>
      <w:r w:rsidRPr="002F14E2">
        <w:rPr>
          <w:rFonts w:ascii="Arabic Typesetting" w:hAnsi="Arabic Typesetting" w:cs="Arabic Typesetting"/>
          <w:sz w:val="36"/>
          <w:szCs w:val="36"/>
          <w:rtl/>
          <w:lang w:bidi="ar-EG"/>
        </w:rPr>
        <w:t>وتوفر حكومة رومانيا المكان اللازم للمكتب الخارجي بدون تكاليف الإيجار.</w:t>
      </w:r>
    </w:p>
    <w:p w:rsidR="007B5900" w:rsidRPr="006108F3" w:rsidRDefault="007B5900" w:rsidP="007B5900">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يستفيد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تنفيذ أنشطته من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دعم</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 xml:space="preserve">كامل </w:t>
      </w:r>
      <w:r w:rsidRPr="006108F3">
        <w:rPr>
          <w:rFonts w:ascii="Arabic Typesetting" w:hAnsi="Arabic Typesetting" w:cs="Arabic Typesetting" w:hint="cs"/>
          <w:sz w:val="36"/>
          <w:szCs w:val="36"/>
          <w:rtl/>
          <w:lang w:bidi="ar-EG"/>
        </w:rPr>
        <w:t xml:space="preserve">المُقدم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 و</w:t>
      </w:r>
      <w:r w:rsidRPr="006108F3">
        <w:rPr>
          <w:rFonts w:ascii="Arabic Typesetting" w:hAnsi="Arabic Typesetting" w:cs="Arabic Typesetting" w:hint="cs"/>
          <w:sz w:val="36"/>
          <w:szCs w:val="36"/>
          <w:rtl/>
          <w:lang w:bidi="ar-EG"/>
        </w:rPr>
        <w:t>المكتب الروماني لحق المؤلف</w:t>
      </w:r>
      <w:r w:rsidRPr="006108F3">
        <w:rPr>
          <w:rFonts w:ascii="Arabic Typesetting" w:hAnsi="Arabic Typesetting" w:cs="Arabic Typesetting"/>
          <w:sz w:val="36"/>
          <w:szCs w:val="36"/>
          <w:rtl/>
          <w:lang w:bidi="ar-EG"/>
        </w:rPr>
        <w:t>. وفي هذا الصدد،</w:t>
      </w:r>
      <w:r w:rsidRPr="006108F3">
        <w:rPr>
          <w:rFonts w:ascii="Arabic Typesetting" w:hAnsi="Arabic Typesetting" w:cs="Arabic Typesetting" w:hint="cs"/>
          <w:sz w:val="36"/>
          <w:szCs w:val="36"/>
          <w:rtl/>
          <w:lang w:bidi="ar-EG"/>
        </w:rPr>
        <w:t xml:space="preserve"> سوف يكون 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مستعداً لأن يُتيح،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من باب ال</w:t>
      </w:r>
      <w:r w:rsidRPr="006108F3">
        <w:rPr>
          <w:rFonts w:ascii="Arabic Typesetting" w:hAnsi="Arabic Typesetting" w:cs="Arabic Typesetting"/>
          <w:sz w:val="36"/>
          <w:szCs w:val="36"/>
          <w:rtl/>
          <w:lang w:bidi="ar-EG"/>
        </w:rPr>
        <w:t xml:space="preserve">مساهمة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عينية، شبك</w:t>
      </w:r>
      <w:r w:rsidRPr="006108F3">
        <w:rPr>
          <w:rFonts w:ascii="Arabic Typesetting" w:hAnsi="Arabic Typesetting" w:cs="Arabic Typesetting" w:hint="cs"/>
          <w:sz w:val="36"/>
          <w:szCs w:val="36"/>
          <w:rtl/>
          <w:lang w:bidi="ar-EG"/>
        </w:rPr>
        <w:t>ته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المكونة من</w:t>
      </w:r>
      <w:r w:rsidRPr="006108F3">
        <w:rPr>
          <w:rFonts w:ascii="Arabic Typesetting" w:hAnsi="Arabic Typesetting" w:cs="Arabic Typesetting"/>
          <w:sz w:val="36"/>
          <w:szCs w:val="36"/>
          <w:rtl/>
          <w:lang w:bidi="ar-EG"/>
        </w:rPr>
        <w:t xml:space="preserve"> 17 مركزا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إقليمي</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وز</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عة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جميع أنحاء البلد </w:t>
      </w:r>
      <w:r>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ا</w:t>
      </w:r>
      <w:r>
        <w:rPr>
          <w:rFonts w:ascii="Arabic Typesetting" w:hAnsi="Arabic Typesetting" w:cs="Arabic Typesetting"/>
          <w:i/>
          <w:iCs/>
          <w:sz w:val="36"/>
          <w:szCs w:val="36"/>
          <w:rtl/>
          <w:lang w:bidi="ar-EG"/>
        </w:rPr>
        <w:t>نظر الخريط</w:t>
      </w:r>
      <w:r>
        <w:rPr>
          <w:rFonts w:ascii="Arabic Typesetting" w:hAnsi="Arabic Typesetting" w:cs="Arabic Typesetting" w:hint="cs"/>
          <w:i/>
          <w:iCs/>
          <w:sz w:val="36"/>
          <w:szCs w:val="36"/>
          <w:rtl/>
          <w:lang w:bidi="ar-EG"/>
        </w:rPr>
        <w:t>ة الواردة في الاقتراح]</w:t>
      </w:r>
      <w:r w:rsidRPr="006108F3">
        <w:rPr>
          <w:rFonts w:ascii="Arabic Typesetting" w:hAnsi="Arabic Typesetting" w:cs="Arabic Typesetting"/>
          <w:sz w:val="36"/>
          <w:szCs w:val="36"/>
          <w:rtl/>
          <w:lang w:bidi="ar-EG"/>
        </w:rPr>
        <w:t>.</w:t>
      </w:r>
    </w:p>
    <w:p w:rsidR="007B5900" w:rsidRPr="006108F3" w:rsidRDefault="007B5900" w:rsidP="007B5900">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شبكة مراكز </w:t>
      </w:r>
      <w:r w:rsidRPr="006108F3">
        <w:rPr>
          <w:rFonts w:ascii="Arabic Typesetting" w:hAnsi="Arabic Typesetting" w:cs="Arabic Typesetting" w:hint="cs"/>
          <w:sz w:val="36"/>
          <w:szCs w:val="36"/>
          <w:rtl/>
          <w:lang w:bidi="ar-EG"/>
        </w:rPr>
        <w:t xml:space="preserve">الملكية الفكرية </w:t>
      </w:r>
      <w:r w:rsidRPr="006108F3">
        <w:rPr>
          <w:rFonts w:ascii="Arabic Typesetting" w:hAnsi="Arabic Typesetting" w:cs="Arabic Typesetting"/>
          <w:sz w:val="36"/>
          <w:szCs w:val="36"/>
          <w:rtl/>
          <w:lang w:bidi="ar-EG"/>
        </w:rPr>
        <w:t xml:space="preserve">الإقليمية </w:t>
      </w:r>
      <w:r w:rsidRPr="006108F3">
        <w:rPr>
          <w:rFonts w:ascii="Arabic Typesetting" w:hAnsi="Arabic Typesetting" w:cs="Arabic Typesetting" w:hint="cs"/>
          <w:sz w:val="36"/>
          <w:szCs w:val="36"/>
          <w:rtl/>
          <w:lang w:bidi="ar-EG"/>
        </w:rPr>
        <w:t xml:space="preserve">مُقامةٌ </w:t>
      </w:r>
      <w:r w:rsidRPr="006108F3">
        <w:rPr>
          <w:rFonts w:ascii="Arabic Typesetting" w:hAnsi="Arabic Typesetting" w:cs="Arabic Typesetting"/>
          <w:sz w:val="36"/>
          <w:szCs w:val="36"/>
          <w:rtl/>
          <w:lang w:bidi="ar-EG"/>
        </w:rPr>
        <w:t>منذ عام 1999</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هي ت</w:t>
      </w:r>
      <w:r w:rsidRPr="006108F3">
        <w:rPr>
          <w:rFonts w:ascii="Arabic Typesetting" w:hAnsi="Arabic Typesetting" w:cs="Arabic Typesetting"/>
          <w:sz w:val="36"/>
          <w:szCs w:val="36"/>
          <w:rtl/>
          <w:lang w:bidi="ar-EG"/>
        </w:rPr>
        <w:t>قع حاليا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5 جامعات،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8 غرف تجار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ة محلية،</w:t>
      </w:r>
      <w:r w:rsidRPr="006108F3">
        <w:rPr>
          <w:rFonts w:ascii="Arabic Typesetting" w:hAnsi="Arabic Typesetting" w:cs="Arabic Typesetting" w:hint="cs"/>
          <w:sz w:val="36"/>
          <w:szCs w:val="36"/>
          <w:rtl/>
          <w:lang w:bidi="ar-EG"/>
        </w:rPr>
        <w:t xml:space="preserve"> وجمعيتين من جمعيات مالكي الشركات ا</w:t>
      </w:r>
      <w:r w:rsidRPr="006108F3">
        <w:rPr>
          <w:rFonts w:ascii="Arabic Typesetting" w:hAnsi="Arabic Typesetting" w:cs="Arabic Typesetting"/>
          <w:sz w:val="36"/>
          <w:szCs w:val="36"/>
          <w:rtl/>
          <w:lang w:bidi="ar-EG"/>
        </w:rPr>
        <w:t>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وجمعية واحدة من جمعيات المخترعين</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والغرض الرئيسي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هذه المراكز هو تعزيز قيم الملكية الصناعية بين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 عند الطلب،</w:t>
      </w:r>
      <w:r w:rsidRPr="006108F3">
        <w:rPr>
          <w:rFonts w:ascii="Arabic Typesetting" w:hAnsi="Arabic Typesetting" w:cs="Arabic Typesetting"/>
          <w:sz w:val="36"/>
          <w:szCs w:val="36"/>
          <w:rtl/>
          <w:lang w:bidi="ar-EG"/>
        </w:rPr>
        <w:t xml:space="preserve"> مساعدة لوجستية متخصصة لمحامي الملكية الفكرية و</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جمعيات المخترعين.</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وهذه ال</w:t>
      </w:r>
      <w:r w:rsidRPr="006108F3">
        <w:rPr>
          <w:rFonts w:ascii="Arabic Typesetting" w:hAnsi="Arabic Typesetting" w:cs="Arabic Typesetting"/>
          <w:sz w:val="36"/>
          <w:szCs w:val="36"/>
          <w:rtl/>
          <w:lang w:bidi="ar-EG"/>
        </w:rPr>
        <w:t>مراكز بمثابة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روابط وسيطة بين </w:t>
      </w:r>
      <w:r w:rsidRPr="006108F3">
        <w:rPr>
          <w:rFonts w:ascii="Arabic Typesetting" w:hAnsi="Arabic Typesetting" w:cs="Arabic Typesetting" w:hint="cs"/>
          <w:sz w:val="36"/>
          <w:szCs w:val="36"/>
          <w:rtl/>
          <w:lang w:bidi="ar-EG"/>
        </w:rPr>
        <w:t xml:space="preserve">المكتب الحكومي </w:t>
      </w:r>
      <w:r w:rsidRPr="006108F3">
        <w:rPr>
          <w:rFonts w:ascii="Arabic Typesetting" w:hAnsi="Arabic Typesetting" w:cs="Arabic Typesetting"/>
          <w:sz w:val="36"/>
          <w:szCs w:val="36"/>
          <w:rtl/>
          <w:lang w:bidi="ar-EG"/>
        </w:rPr>
        <w:t>والمجتمعات المحلية، والبيئة الأكاديمية، وبيئة الأعمال</w:t>
      </w:r>
      <w:r w:rsidRPr="006108F3">
        <w:rPr>
          <w:rFonts w:ascii="Arabic Typesetting" w:hAnsi="Arabic Typesetting" w:cs="Arabic Typesetting" w:hint="cs"/>
          <w:sz w:val="36"/>
          <w:szCs w:val="36"/>
          <w:rtl/>
          <w:lang w:bidi="ar-EG"/>
        </w:rPr>
        <w:t xml:space="preserve"> التجارية</w:t>
      </w:r>
      <w:r w:rsidRPr="006108F3">
        <w:rPr>
          <w:rFonts w:ascii="Arabic Typesetting" w:hAnsi="Arabic Typesetting" w:cs="Arabic Typesetting"/>
          <w:sz w:val="36"/>
          <w:szCs w:val="36"/>
          <w:rtl/>
          <w:lang w:bidi="ar-EG"/>
        </w:rPr>
        <w:t>، والمدارس الثانوية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والمخترعين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والمؤسسات المحلية.</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ذلك،</w:t>
      </w:r>
      <w:r w:rsidRPr="006108F3">
        <w:rPr>
          <w:rFonts w:ascii="Arabic Typesetting" w:hAnsi="Arabic Typesetting" w:cs="Arabic Typesetting" w:hint="cs"/>
          <w:sz w:val="36"/>
          <w:szCs w:val="36"/>
          <w:rtl/>
          <w:lang w:bidi="ar-EG"/>
        </w:rPr>
        <w:t xml:space="preserve"> سوف يبذل شركاء المكتب من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المؤسسات الرومانية </w:t>
      </w:r>
      <w:r w:rsidRPr="006108F3">
        <w:rPr>
          <w:rFonts w:ascii="Arabic Typesetting" w:hAnsi="Arabic Typesetting" w:cs="Arabic Typesetting"/>
          <w:sz w:val="36"/>
          <w:szCs w:val="36"/>
          <w:rtl/>
          <w:lang w:bidi="ar-EG"/>
        </w:rPr>
        <w:t>جهودا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المستوى الوطني، </w:t>
      </w:r>
      <w:r w:rsidRPr="006108F3">
        <w:rPr>
          <w:rFonts w:ascii="Arabic Typesetting" w:hAnsi="Arabic Typesetting" w:cs="Arabic Typesetting" w:hint="cs"/>
          <w:sz w:val="36"/>
          <w:szCs w:val="36"/>
          <w:rtl/>
          <w:lang w:bidi="ar-EG"/>
        </w:rPr>
        <w:t xml:space="preserve">لجمع مزيد من الأموال من أجل شتى الأنشطة </w:t>
      </w:r>
      <w:r w:rsidRPr="006108F3">
        <w:rPr>
          <w:rFonts w:ascii="Arabic Typesetting" w:hAnsi="Arabic Typesetting" w:cs="Arabic Typesetting"/>
          <w:sz w:val="36"/>
          <w:szCs w:val="36"/>
          <w:rtl/>
          <w:lang w:bidi="ar-EG"/>
        </w:rPr>
        <w:t xml:space="preserve">من القطاع الخاص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الهيئات غير الحكومية أو غيرها من </w:t>
      </w:r>
      <w:r w:rsidRPr="006108F3">
        <w:rPr>
          <w:rFonts w:ascii="Arabic Typesetting" w:hAnsi="Arabic Typesetting" w:cs="Arabic Typesetting" w:hint="cs"/>
          <w:sz w:val="36"/>
          <w:szCs w:val="36"/>
          <w:rtl/>
          <w:lang w:bidi="ar-EG"/>
        </w:rPr>
        <w:t>الجهات المعنية</w:t>
      </w:r>
      <w:r w:rsidRPr="006108F3">
        <w:rPr>
          <w:rFonts w:ascii="Arabic Typesetting" w:hAnsi="Arabic Typesetting" w:cs="Arabic Typesetting"/>
          <w:sz w:val="36"/>
          <w:szCs w:val="36"/>
          <w:rtl/>
          <w:lang w:bidi="ar-EG"/>
        </w:rPr>
        <w:t>. ويمكن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تقديم طلبات إلى ا</w:t>
      </w:r>
      <w:r w:rsidRPr="006108F3">
        <w:rPr>
          <w:rFonts w:ascii="Arabic Typesetting" w:hAnsi="Arabic Typesetting" w:cs="Arabic Typesetting"/>
          <w:sz w:val="36"/>
          <w:szCs w:val="36"/>
          <w:rtl/>
          <w:lang w:bidi="ar-EG"/>
        </w:rPr>
        <w:t>لمفوضية الأوروبية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لحصول على دعم مالي.</w:t>
      </w:r>
    </w:p>
    <w:p w:rsidR="007B5900" w:rsidRPr="006108F3" w:rsidRDefault="007B5900" w:rsidP="007B5900">
      <w:pPr>
        <w:pStyle w:val="ListParagraph"/>
        <w:numPr>
          <w:ilvl w:val="0"/>
          <w:numId w:val="70"/>
        </w:numPr>
        <w:bidi/>
        <w:spacing w:before="0" w:after="12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ويمكن تحمل </w:t>
      </w:r>
      <w:r w:rsidRPr="006108F3">
        <w:rPr>
          <w:rFonts w:ascii="Arabic Typesetting" w:hAnsi="Arabic Typesetting" w:cs="Arabic Typesetting"/>
          <w:sz w:val="36"/>
          <w:szCs w:val="36"/>
          <w:rtl/>
          <w:lang w:bidi="ar-EG"/>
        </w:rPr>
        <w:t>تكاليف نقل موظف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الويبو إلى بوخارست،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رسوم إيجار </w:t>
      </w:r>
      <w:r w:rsidRPr="006108F3">
        <w:rPr>
          <w:rFonts w:ascii="Arabic Typesetting" w:hAnsi="Arabic Typesetting" w:cs="Arabic Typesetting" w:hint="cs"/>
          <w:sz w:val="36"/>
          <w:szCs w:val="36"/>
          <w:rtl/>
          <w:lang w:bidi="ar-EG"/>
        </w:rPr>
        <w:t xml:space="preserve">مساكن </w:t>
      </w:r>
      <w:r w:rsidRPr="006108F3">
        <w:rPr>
          <w:rFonts w:ascii="Arabic Typesetting" w:hAnsi="Arabic Typesetting" w:cs="Arabic Typesetting"/>
          <w:sz w:val="36"/>
          <w:szCs w:val="36"/>
          <w:rtl/>
          <w:lang w:bidi="ar-EG"/>
        </w:rPr>
        <w:t>الموظفين، وتكاليف المعيشة في العاصمة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تذاكر السفر من جنيف</w:t>
      </w:r>
      <w:r w:rsidRPr="006108F3">
        <w:rPr>
          <w:rFonts w:ascii="Arabic Typesetting" w:hAnsi="Arabic Typesetting" w:cs="Arabic Typesetting" w:hint="cs"/>
          <w:sz w:val="36"/>
          <w:szCs w:val="36"/>
          <w:rtl/>
          <w:lang w:bidi="ar-EG"/>
        </w:rPr>
        <w:t xml:space="preserve"> وإليها</w:t>
      </w:r>
      <w:r w:rsidRPr="006108F3">
        <w:rPr>
          <w:rFonts w:ascii="Arabic Typesetting" w:hAnsi="Arabic Typesetting" w:cs="Arabic Typesetting"/>
          <w:sz w:val="36"/>
          <w:szCs w:val="36"/>
          <w:rtl/>
          <w:lang w:bidi="ar-EG"/>
        </w:rPr>
        <w:t xml:space="preserve"> (ومن العواصم الأخرى في المنطقة </w:t>
      </w:r>
      <w:r w:rsidRPr="006108F3">
        <w:rPr>
          <w:rFonts w:ascii="Arabic Typesetting" w:hAnsi="Arabic Typesetting" w:cs="Arabic Typesetting" w:hint="cs"/>
          <w:sz w:val="36"/>
          <w:szCs w:val="36"/>
          <w:rtl/>
          <w:lang w:bidi="ar-EG"/>
        </w:rPr>
        <w:t>وإليها</w:t>
      </w:r>
      <w:r w:rsidRPr="006108F3">
        <w:rPr>
          <w:rFonts w:ascii="Arabic Typesetting" w:hAnsi="Arabic Typesetting" w:cs="Arabic Typesetting"/>
          <w:sz w:val="36"/>
          <w:szCs w:val="36"/>
          <w:rtl/>
          <w:lang w:bidi="ar-EG"/>
        </w:rPr>
        <w:t>).</w:t>
      </w:r>
    </w:p>
    <w:p w:rsidR="007B5900" w:rsidRPr="006108F3" w:rsidRDefault="007B5900" w:rsidP="00413E22">
      <w:pPr>
        <w:keepNext/>
        <w:bidi/>
        <w:spacing w:after="240" w:line="360" w:lineRule="exact"/>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lastRenderedPageBreak/>
        <w:t>المقر والامتيازات</w:t>
      </w:r>
    </w:p>
    <w:p w:rsidR="007B5900" w:rsidRPr="002F14E2" w:rsidRDefault="007B5900" w:rsidP="007B5900">
      <w:pPr>
        <w:pStyle w:val="ListParagraph"/>
        <w:keepNext/>
        <w:numPr>
          <w:ilvl w:val="0"/>
          <w:numId w:val="70"/>
        </w:numPr>
        <w:bidi/>
        <w:spacing w:before="0" w:after="240" w:line="360" w:lineRule="exact"/>
        <w:ind w:left="0" w:firstLine="0"/>
        <w:contextualSpacing w:val="0"/>
        <w:rPr>
          <w:rFonts w:ascii="Arabic Typesetting" w:hAnsi="Arabic Typesetting" w:cs="Arabic Typesetting"/>
          <w:sz w:val="36"/>
          <w:szCs w:val="36"/>
          <w:lang w:bidi="ar-EG"/>
        </w:rPr>
      </w:pPr>
      <w:r w:rsidRPr="002F14E2">
        <w:rPr>
          <w:rFonts w:ascii="Arabic Typesetting" w:hAnsi="Arabic Typesetting" w:cs="Arabic Typesetting"/>
          <w:sz w:val="36"/>
          <w:szCs w:val="36"/>
          <w:rtl/>
          <w:lang w:bidi="ar-EG"/>
        </w:rPr>
        <w:t>سيكون موقع المكتب الخارجي في وسط بوخارست، في مبنى مكتبة رومانيا الوطنية، وسيستفيد من مساحة واسعة (240 مترا مربعا) ويُزوَّد بأحدث المرافق. وترد صور المبنى والمساحة المتاحة لاستضافته في هذه الوثيقة (انظر المرفق 1).</w:t>
      </w:r>
    </w:p>
    <w:p w:rsidR="007B5900"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lang w:bidi="ar-EG"/>
        </w:rPr>
      </w:pPr>
      <w:r w:rsidRPr="002F14E2">
        <w:rPr>
          <w:rFonts w:ascii="Arabic Typesetting" w:hAnsi="Arabic Typesetting" w:cs="Arabic Typesetting"/>
          <w:sz w:val="36"/>
          <w:szCs w:val="36"/>
          <w:rtl/>
          <w:lang w:bidi="ar-EG"/>
        </w:rPr>
        <w:t>ويتيح موقع المكتب فرصا للتعاون. فهو موجود داخل المنطقة الإدارية الاستراتيجية (الحكومة والبرلمان)، وقرب حيّ الأعمال (غرفة رومانيا للتجارة والصناعة، ومحكمة التحكيم التجاري الدولي، والمؤسسات المصرفية) ويمكن بلوغه من مطار العاصمة الدولي في غضون 45 دقيقة تقريباً.</w:t>
      </w:r>
    </w:p>
    <w:p w:rsidR="007B5900" w:rsidRPr="006108F3" w:rsidRDefault="007B5900" w:rsidP="007B5900">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يُمنَح مكتب الويبو الخارجي</w:t>
      </w:r>
      <w:r w:rsidRPr="006108F3">
        <w:rPr>
          <w:rFonts w:ascii="Arabic Typesetting" w:hAnsi="Arabic Typesetting" w:cs="Arabic Typesetting"/>
          <w:sz w:val="36"/>
          <w:szCs w:val="36"/>
          <w:rtl/>
          <w:lang w:bidi="ar-EG"/>
        </w:rPr>
        <w:t xml:space="preserve">، فيما </w:t>
      </w:r>
      <w:r w:rsidRPr="006108F3">
        <w:rPr>
          <w:rFonts w:ascii="Arabic Typesetting" w:hAnsi="Arabic Typesetting" w:cs="Arabic Typesetting" w:hint="cs"/>
          <w:sz w:val="36"/>
          <w:szCs w:val="36"/>
          <w:rtl/>
          <w:lang w:bidi="ar-EG"/>
        </w:rPr>
        <w:t xml:space="preserve">يخص </w:t>
      </w:r>
      <w:r w:rsidRPr="006108F3">
        <w:rPr>
          <w:rFonts w:ascii="Arabic Typesetting" w:hAnsi="Arabic Typesetting" w:cs="Arabic Typesetting"/>
          <w:sz w:val="36"/>
          <w:szCs w:val="36"/>
          <w:rtl/>
          <w:lang w:bidi="ar-EG"/>
        </w:rPr>
        <w:t xml:space="preserve">مبانيه، </w:t>
      </w:r>
      <w:r w:rsidRPr="006108F3">
        <w:rPr>
          <w:rFonts w:ascii="Arabic Typesetting" w:hAnsi="Arabic Typesetting" w:cs="Arabic Typesetting" w:hint="cs"/>
          <w:sz w:val="36"/>
          <w:szCs w:val="36"/>
          <w:rtl/>
          <w:lang w:bidi="ar-EG"/>
        </w:rPr>
        <w:t xml:space="preserve">جميع </w:t>
      </w:r>
      <w:r w:rsidRPr="006108F3">
        <w:rPr>
          <w:rFonts w:ascii="Arabic Typesetting" w:hAnsi="Arabic Typesetting" w:cs="Arabic Typesetting"/>
          <w:sz w:val="36"/>
          <w:szCs w:val="36"/>
          <w:rtl/>
          <w:lang w:bidi="ar-EG"/>
        </w:rPr>
        <w:t>الامتيازات والحصانات المنصوص عليها في اتفاقية امتيازات الأمم المتحدة وحصاناتها، ال</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ي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13 فبراير 1946، واتفاقية امتيازات الوكالات المتخصصة وحصاناتها </w:t>
      </w:r>
      <w:r w:rsidRPr="006108F3">
        <w:rPr>
          <w:rFonts w:ascii="Arabic Typesetting" w:hAnsi="Arabic Typesetting" w:cs="Arabic Typesetting" w:hint="cs"/>
          <w:sz w:val="36"/>
          <w:szCs w:val="36"/>
          <w:rtl/>
          <w:lang w:bidi="ar-EG"/>
        </w:rPr>
        <w:t xml:space="preserve">التي اعتُمدت </w:t>
      </w:r>
      <w:r w:rsidRPr="006108F3">
        <w:rPr>
          <w:rFonts w:ascii="Arabic Typesetting" w:hAnsi="Arabic Typesetting" w:cs="Arabic Typesetting"/>
          <w:sz w:val="36"/>
          <w:szCs w:val="36"/>
          <w:rtl/>
          <w:lang w:bidi="ar-EG"/>
        </w:rPr>
        <w:t xml:space="preserve">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21 نوفمبر 1947 (المرفق الخامس عشر).</w:t>
      </w:r>
    </w:p>
    <w:p w:rsidR="007B5900" w:rsidRPr="006108F3" w:rsidRDefault="007B5900" w:rsidP="00413E22">
      <w:pPr>
        <w:pStyle w:val="NormalParaAR"/>
      </w:pPr>
    </w:p>
    <w:p w:rsidR="007B5900" w:rsidRPr="006108F3" w:rsidRDefault="007B5900" w:rsidP="00413E22">
      <w:pPr>
        <w:pStyle w:val="NormalParaAR"/>
        <w:spacing w:after="0"/>
        <w:rPr>
          <w:rtl/>
        </w:rPr>
        <w:sectPr w:rsidR="007B5900" w:rsidRPr="006108F3" w:rsidSect="00EB7752">
          <w:footnotePr>
            <w:numRestart w:val="eachSect"/>
          </w:footnotePr>
          <w:pgSz w:w="11907" w:h="16840" w:code="9"/>
          <w:pgMar w:top="567" w:right="1418" w:bottom="1418" w:left="1134" w:header="510" w:footer="1021" w:gutter="0"/>
          <w:cols w:space="720"/>
          <w:titlePg/>
          <w:docGrid w:linePitch="299"/>
        </w:sectPr>
      </w:pPr>
    </w:p>
    <w:p w:rsidR="007B5900" w:rsidRPr="002F14E2" w:rsidRDefault="007B5900" w:rsidP="00413E22">
      <w:pPr>
        <w:pStyle w:val="NormalParaAR"/>
        <w:keepNext/>
        <w:pageBreakBefore/>
        <w:spacing w:after="480"/>
        <w:jc w:val="center"/>
        <w:rPr>
          <w:b/>
          <w:bCs/>
          <w:color w:val="1F497D"/>
          <w:rtl/>
        </w:rPr>
      </w:pPr>
      <w:r w:rsidRPr="002F14E2">
        <w:rPr>
          <w:b/>
          <w:bCs/>
          <w:color w:val="1F497D"/>
          <w:sz w:val="40"/>
          <w:szCs w:val="40"/>
          <w:rtl/>
        </w:rPr>
        <w:lastRenderedPageBreak/>
        <w:t>اقتراح بشأن فتح مكتب خارجي</w:t>
      </w:r>
      <w:r w:rsidRPr="002F14E2">
        <w:rPr>
          <w:color w:val="1F497D"/>
          <w:vertAlign w:val="superscript"/>
          <w:rtl/>
        </w:rPr>
        <w:footnoteReference w:id="29"/>
      </w:r>
    </w:p>
    <w:p w:rsidR="007B5900" w:rsidRPr="002F14E2" w:rsidRDefault="007B5900" w:rsidP="00413E22">
      <w:pPr>
        <w:pStyle w:val="NormalParaAR"/>
        <w:keepNext/>
        <w:rPr>
          <w:b/>
          <w:bCs/>
          <w:color w:val="1F497D"/>
          <w:rtl/>
        </w:rPr>
      </w:pPr>
      <w:r w:rsidRPr="002F14E2">
        <w:rPr>
          <w:b/>
          <w:bCs/>
          <w:color w:val="1F497D"/>
          <w:rtl/>
        </w:rPr>
        <w:t>اسم البلد الراغب في فتح مكتب خارجي:</w:t>
      </w:r>
    </w:p>
    <w:p w:rsidR="007B5900" w:rsidRPr="002F14E2" w:rsidRDefault="007B5900" w:rsidP="007B5900">
      <w:pPr>
        <w:pStyle w:val="Heading1"/>
        <w:jc w:val="center"/>
        <w:rPr>
          <w:rtl/>
        </w:rPr>
      </w:pPr>
      <w:bookmarkStart w:id="8" w:name="_Toc482049284"/>
      <w:r w:rsidRPr="002F14E2">
        <w:rPr>
          <w:rFonts w:hint="cs"/>
          <w:rtl/>
        </w:rPr>
        <w:t>المملكة العربية السعودية</w:t>
      </w:r>
      <w:bookmarkEnd w:id="8"/>
    </w:p>
    <w:p w:rsidR="007B5900" w:rsidRPr="002F14E2" w:rsidRDefault="007B5900" w:rsidP="00413E22">
      <w:pPr>
        <w:pStyle w:val="NormalParaAR"/>
        <w:tabs>
          <w:tab w:val="left" w:pos="1417"/>
          <w:tab w:val="left" w:pos="2267"/>
        </w:tabs>
        <w:ind w:firstLine="1"/>
        <w:rPr>
          <w:rtl/>
        </w:rPr>
      </w:pPr>
      <w:r w:rsidRPr="002F14E2">
        <w:rPr>
          <w:rtl/>
        </w:rPr>
        <w:t>بصفة وطنية</w:t>
      </w:r>
      <w:r w:rsidRPr="002F14E2">
        <w:rPr>
          <w:rtl/>
        </w:rPr>
        <w:tab/>
      </w:r>
      <w:sdt>
        <w:sdtPr>
          <w:rPr>
            <w:rFonts w:ascii="MS Mincho" w:eastAsia="MS Mincho" w:hAnsi="MS Mincho"/>
            <w:sz w:val="32"/>
            <w:szCs w:val="32"/>
            <w:rtl/>
          </w:rPr>
          <w:id w:val="-415177842"/>
          <w14:checkbox>
            <w14:checked w14:val="1"/>
            <w14:checkedState w14:val="2612" w14:font="MS Gothic"/>
            <w14:uncheckedState w14:val="2610" w14:font="MS Gothic"/>
          </w14:checkbox>
        </w:sdtPr>
        <w:sdtContent>
          <w:r w:rsidRPr="002F14E2">
            <w:rPr>
              <w:rFonts w:ascii="MS Mincho" w:eastAsia="MS Mincho" w:hAnsi="MS Mincho" w:cs="MS Mincho" w:hint="eastAsia"/>
              <w:sz w:val="32"/>
              <w:szCs w:val="32"/>
              <w:rtl/>
            </w:rPr>
            <w:t>☒</w:t>
          </w:r>
        </w:sdtContent>
      </w:sdt>
      <w:r w:rsidRPr="002F14E2">
        <w:rPr>
          <w:rtl/>
        </w:rPr>
        <w:tab/>
        <w:t>نيابة عن مجموعة بلدان أو مجموعة إقليمية</w:t>
      </w:r>
      <w:r w:rsidRPr="002F14E2">
        <w:rPr>
          <w:rtl/>
        </w:rPr>
        <w:tab/>
      </w:r>
      <w:sdt>
        <w:sdtPr>
          <w:rPr>
            <w:sz w:val="32"/>
            <w:szCs w:val="32"/>
            <w:rtl/>
          </w:rPr>
          <w:id w:val="1025141088"/>
          <w14:checkbox>
            <w14:checked w14:val="0"/>
            <w14:checkedState w14:val="2612" w14:font="MS Gothic"/>
            <w14:uncheckedState w14:val="2610" w14:font="MS Gothic"/>
          </w14:checkbox>
        </w:sdtPr>
        <w:sdtContent>
          <w:r w:rsidRPr="002F14E2">
            <w:rPr>
              <w:rFonts w:ascii="MS Mincho" w:eastAsia="MS Mincho" w:hAnsi="MS Mincho" w:cs="MS Mincho" w:hint="eastAsia"/>
              <w:sz w:val="32"/>
              <w:szCs w:val="32"/>
              <w:rtl/>
            </w:rPr>
            <w:t>☐</w:t>
          </w:r>
        </w:sdtContent>
      </w:sdt>
    </w:p>
    <w:p w:rsidR="007B5900" w:rsidRPr="002F14E2" w:rsidRDefault="007B5900" w:rsidP="00413E22">
      <w:pPr>
        <w:pStyle w:val="NormalParaAR"/>
        <w:keepNext/>
        <w:rPr>
          <w:b/>
          <w:bCs/>
          <w:color w:val="1F497D"/>
          <w:rtl/>
        </w:rPr>
      </w:pPr>
      <w:r w:rsidRPr="002F14E2">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2F14E2" w:rsidRDefault="007B5900" w:rsidP="00413E22">
      <w:pPr>
        <w:pStyle w:val="NormalParaAR"/>
        <w:rPr>
          <w:i/>
          <w:iCs/>
          <w:rtl/>
        </w:rPr>
      </w:pPr>
      <w:r w:rsidRPr="002F14E2">
        <w:rPr>
          <w:rFonts w:hint="cs"/>
          <w:i/>
          <w:iCs/>
          <w:rtl/>
        </w:rPr>
        <w:t>[يشير الاقتراح إلى "مكتب إقليمي في تونس". ولم تحدد البلدان المشمولة بالاقتراح ولا البلدان المؤيدة له].</w:t>
      </w:r>
    </w:p>
    <w:p w:rsidR="007B5900" w:rsidRPr="002F14E2" w:rsidRDefault="007B5900" w:rsidP="00413E22">
      <w:pPr>
        <w:pStyle w:val="NormalParaAR"/>
        <w:keepNext/>
        <w:rPr>
          <w:b/>
          <w:bCs/>
          <w:color w:val="1F497D"/>
          <w:rtl/>
        </w:rPr>
      </w:pPr>
      <w:r w:rsidRPr="002F14E2">
        <w:rPr>
          <w:b/>
          <w:bCs/>
          <w:color w:val="1F497D"/>
          <w:rtl/>
        </w:rPr>
        <w:t>هل أُخطر رئيس الجمعية العامة والمدير العام للويبو كتابةً؟</w:t>
      </w:r>
    </w:p>
    <w:p w:rsidR="007B5900" w:rsidRPr="002F14E2" w:rsidRDefault="007B5900" w:rsidP="00413E22">
      <w:pPr>
        <w:pStyle w:val="NormalParaAR"/>
        <w:tabs>
          <w:tab w:val="left" w:pos="566"/>
          <w:tab w:val="left" w:pos="1700"/>
          <w:tab w:val="left" w:pos="2267"/>
        </w:tabs>
        <w:ind w:firstLine="1"/>
        <w:jc w:val="center"/>
        <w:rPr>
          <w:rtl/>
        </w:rPr>
      </w:pPr>
      <w:r w:rsidRPr="002F14E2">
        <w:rPr>
          <w:rtl/>
        </w:rPr>
        <w:t>نعم</w:t>
      </w:r>
      <w:r w:rsidRPr="002F14E2">
        <w:tab/>
      </w:r>
      <w:sdt>
        <w:sdtPr>
          <w:rPr>
            <w:sz w:val="32"/>
            <w:szCs w:val="32"/>
            <w:rtl/>
          </w:rPr>
          <w:id w:val="-742028447"/>
          <w14:checkbox>
            <w14:checked w14:val="1"/>
            <w14:checkedState w14:val="2612" w14:font="MS Gothic"/>
            <w14:uncheckedState w14:val="2610" w14:font="MS Gothic"/>
          </w14:checkbox>
        </w:sdtPr>
        <w:sdtContent>
          <w:r w:rsidRPr="002F14E2">
            <w:rPr>
              <w:rFonts w:ascii="MS Mincho" w:eastAsia="MS Mincho" w:hAnsi="MS Mincho" w:cs="MS Mincho" w:hint="eastAsia"/>
              <w:sz w:val="32"/>
              <w:szCs w:val="32"/>
              <w:rtl/>
            </w:rPr>
            <w:t>☒</w:t>
          </w:r>
        </w:sdtContent>
      </w:sdt>
      <w:r w:rsidRPr="002F14E2">
        <w:rPr>
          <w:rtl/>
        </w:rPr>
        <w:tab/>
        <w:t>لا</w:t>
      </w:r>
      <w:r w:rsidRPr="002F14E2">
        <w:rPr>
          <w:rtl/>
        </w:rPr>
        <w:tab/>
      </w:r>
      <w:sdt>
        <w:sdtPr>
          <w:rPr>
            <w:sz w:val="32"/>
            <w:szCs w:val="32"/>
            <w:rtl/>
          </w:rPr>
          <w:id w:val="1571222105"/>
          <w14:checkbox>
            <w14:checked w14:val="0"/>
            <w14:checkedState w14:val="2612" w14:font="MS Gothic"/>
            <w14:uncheckedState w14:val="2610" w14:font="MS Gothic"/>
          </w14:checkbox>
        </w:sdtPr>
        <w:sdtContent>
          <w:r w:rsidRPr="002F14E2">
            <w:rPr>
              <w:rFonts w:ascii="MS Mincho" w:eastAsia="MS Mincho" w:hAnsi="MS Mincho" w:cs="MS Mincho" w:hint="eastAsia"/>
              <w:sz w:val="32"/>
              <w:szCs w:val="32"/>
              <w:rtl/>
            </w:rPr>
            <w:t>☐</w:t>
          </w:r>
        </w:sdtContent>
      </w:sdt>
    </w:p>
    <w:p w:rsidR="007B5900" w:rsidRPr="002F14E2" w:rsidRDefault="007B5900" w:rsidP="00413E22">
      <w:pPr>
        <w:pStyle w:val="NormalParaAR"/>
        <w:ind w:firstLine="1"/>
        <w:rPr>
          <w:i/>
          <w:iCs/>
          <w:rtl/>
        </w:rPr>
      </w:pPr>
      <w:r w:rsidRPr="002F14E2">
        <w:rPr>
          <w:i/>
          <w:iCs/>
          <w:rtl/>
        </w:rPr>
        <w:t>(تنص الفقرة 2 من المبادئ التوجيهية بشأن مكاتب الويبو الخارجية على ما يلي: "</w:t>
      </w:r>
      <w:r w:rsidRPr="002F14E2">
        <w:rPr>
          <w:rtl/>
        </w:rPr>
        <w:t xml:space="preserve"> </w:t>
      </w:r>
      <w:r w:rsidRPr="002F14E2">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2F14E2" w:rsidRDefault="007B5900" w:rsidP="00413E22">
      <w:pPr>
        <w:pStyle w:val="NormalParaAR"/>
        <w:keepNext/>
        <w:rPr>
          <w:b/>
          <w:bCs/>
          <w:color w:val="1F497D"/>
          <w:rtl/>
        </w:rPr>
      </w:pPr>
      <w:r w:rsidRPr="002F14E2">
        <w:rPr>
          <w:b/>
          <w:bCs/>
          <w:color w:val="1F497D"/>
          <w:u w:val="single"/>
          <w:rtl/>
        </w:rPr>
        <w:t>مسوغات فتح مكتب خارجي</w:t>
      </w:r>
      <w:r w:rsidRPr="002F14E2">
        <w:rPr>
          <w:color w:val="1F497D"/>
          <w:vertAlign w:val="superscript"/>
          <w:rtl/>
        </w:rPr>
        <w:footnoteReference w:id="30"/>
      </w:r>
      <w:r w:rsidRPr="002F14E2">
        <w:rPr>
          <w:b/>
          <w:bCs/>
          <w:color w:val="1F497D"/>
          <w:rtl/>
        </w:rPr>
        <w:t>:</w:t>
      </w:r>
    </w:p>
    <w:p w:rsidR="007B5900" w:rsidRDefault="007B5900" w:rsidP="007B5900">
      <w:pPr>
        <w:pStyle w:val="NormalParaAR"/>
        <w:numPr>
          <w:ilvl w:val="0"/>
          <w:numId w:val="73"/>
        </w:numPr>
        <w:ind w:left="0" w:firstLine="0"/>
        <w:rPr>
          <w:rtl/>
          <w:lang w:bidi="ar-EG"/>
        </w:rPr>
      </w:pPr>
      <w:r w:rsidRPr="002F14E2">
        <w:rPr>
          <w:rtl/>
          <w:lang w:bidi="ar-EG"/>
        </w:rPr>
        <w:t>ترغب المملكة العربية السعودية بصفتها الوطنية في استضافة مكتب خارجي للمنظمة العالمية للملكية الفكرية (</w:t>
      </w:r>
      <w:r w:rsidRPr="002F14E2">
        <w:rPr>
          <w:lang w:bidi="ar-EG"/>
        </w:rPr>
        <w:t>WIPO</w:t>
      </w:r>
      <w:r w:rsidRPr="002F14E2">
        <w:rPr>
          <w:rtl/>
          <w:lang w:bidi="ar-EG"/>
        </w:rPr>
        <w:t>) في أراضيها، وذلك لما تتمتع به المملكة من موقع جغرافي استراتيجي، ولتنوع الثروات الطبيعية على أراضيها، ولما</w:t>
      </w:r>
      <w:r>
        <w:rPr>
          <w:rFonts w:hint="cs"/>
          <w:rtl/>
          <w:lang w:bidi="ar-EG"/>
        </w:rPr>
        <w:t> </w:t>
      </w:r>
      <w:r w:rsidRPr="002F14E2">
        <w:rPr>
          <w:rtl/>
          <w:lang w:bidi="ar-EG"/>
        </w:rPr>
        <w:t>تعيشه المملكة من نهضة اقتصادية صناعية وحركة تجارية كبيرة،</w:t>
      </w:r>
      <w:r>
        <w:rPr>
          <w:rtl/>
          <w:lang w:bidi="ar-EG"/>
        </w:rPr>
        <w:t xml:space="preserve"> </w:t>
      </w:r>
      <w:r w:rsidRPr="002F14E2">
        <w:rPr>
          <w:rtl/>
          <w:lang w:bidi="ar-EG"/>
        </w:rPr>
        <w:t>و دعماً لطموحات المملكة في توفير أعلى نسبة حماية لحقوق الملكية الفكرية ولخلق بيئة تجارية أكثر أماناً واستقطاباً للشركات التجارية العالمية بما يحقق أهداف رؤية المملكة المستقبلية (رؤية 2030) في أن تصبح من أقوى الدول اقتصاداً في المجالات غير النفطي</w:t>
      </w:r>
      <w:r>
        <w:rPr>
          <w:rtl/>
          <w:lang w:bidi="ar-EG"/>
        </w:rPr>
        <w:t>ة والتحول إلى الاقتصاد المعرفي</w:t>
      </w:r>
      <w:r>
        <w:rPr>
          <w:rFonts w:hint="cs"/>
          <w:rtl/>
          <w:lang w:bidi="ar-EG"/>
        </w:rPr>
        <w:t>.</w:t>
      </w:r>
    </w:p>
    <w:p w:rsidR="007B5900" w:rsidRDefault="007B5900" w:rsidP="007B5900">
      <w:pPr>
        <w:pStyle w:val="NormalParaAR"/>
        <w:numPr>
          <w:ilvl w:val="0"/>
          <w:numId w:val="73"/>
        </w:numPr>
        <w:ind w:left="0" w:firstLine="0"/>
        <w:rPr>
          <w:lang w:bidi="ar-EG"/>
        </w:rPr>
      </w:pPr>
      <w:r>
        <w:rPr>
          <w:rtl/>
          <w:lang w:bidi="ar-EG"/>
        </w:rPr>
        <w:t>برنامج التحول الوطني 2020:</w:t>
      </w:r>
      <w:r>
        <w:rPr>
          <w:rFonts w:hint="cs"/>
          <w:rtl/>
          <w:lang w:bidi="ar-EG"/>
        </w:rPr>
        <w:t xml:space="preserve"> </w:t>
      </w:r>
      <w:r>
        <w:rPr>
          <w:rtl/>
          <w:lang w:bidi="ar-EG"/>
        </w:rPr>
        <w:t>من أهم الأهداف الاستراتيجية التي تقوم حكومة المملكة العربية السعودية على تعزيزها وتطويرها ضمن إطار (برنامج التحول الوطني 2020) هي القفزة النوعية إلى المجتمع المعرفي، ومنها سنّ وتحديث القوانين والأنظمة الخاصة بحماية حقوق الملكية الفكرية للجهات والأفراد وتوفير المناخ الملائم للاستثمار، وتحفيز إقامة الصناعات القائمة على الابتكار، للعمل على تسهيل نقل التقنية إلى المملكة وضمان حفظ حقوق الملكية الفكرية لهم</w:t>
      </w:r>
      <w:r>
        <w:rPr>
          <w:rFonts w:hint="cs"/>
          <w:rtl/>
          <w:lang w:bidi="ar-EG"/>
        </w:rPr>
        <w:t>.</w:t>
      </w:r>
    </w:p>
    <w:p w:rsidR="007B5900" w:rsidRDefault="007B5900" w:rsidP="007B5900">
      <w:pPr>
        <w:pStyle w:val="NormalParaAR"/>
        <w:numPr>
          <w:ilvl w:val="0"/>
          <w:numId w:val="73"/>
        </w:numPr>
        <w:ind w:left="0" w:firstLine="0"/>
        <w:rPr>
          <w:rtl/>
          <w:lang w:bidi="ar-EG"/>
        </w:rPr>
      </w:pPr>
      <w:r>
        <w:rPr>
          <w:rFonts w:hint="cs"/>
          <w:rtl/>
          <w:lang w:bidi="ar-EG"/>
        </w:rPr>
        <w:t>و</w:t>
      </w:r>
      <w:r>
        <w:rPr>
          <w:rtl/>
          <w:lang w:bidi="ar-EG"/>
        </w:rPr>
        <w:t xml:space="preserve">تعمل المملكة حالياً على إنشاء الهيئة السعودية للملكية الفكرية ضمن (برنامج التحول الوطني 2020)، والتي تهدف إلى تعزيز دور المملكة في حماية حقوق الملكية الفكرية وتطوير التشريعات الخاصة بها، كما تمكن المستفيدين من تسجيل حقوقهم وحفظها وإتاحة حق التقاضي في حال انتهاك حقوقهم، إضافةً إلى قيامها بدور التوعية والتحفيز في الابتكار والإبداع بإحداث البرامج النوعية في مجالات الملكية الفكرية وإقامة المعارض والمنتديات في شتى مجالات الملكية الفكرية، والعمل على التعاون مع الجهات ذات العلاقة والمستفيدة من حماية حقوق الملكية الفكرية كـالهيئة العامة للمنشآت الصغيرة والمتوسطة </w:t>
      </w:r>
      <w:r>
        <w:rPr>
          <w:rtl/>
          <w:lang w:bidi="ar-EG"/>
        </w:rPr>
        <w:lastRenderedPageBreak/>
        <w:t>ومدينة الملك عبدالعزيز للعلوم والتقنية و بنك التنمية الاجتماعية والهيئة العامة للاستثمار والجامعات في مسائل البحث العلمي وجميع أطياف المجتمع المستفيدين من حماية إنتاجهم الفكري.</w:t>
      </w:r>
    </w:p>
    <w:p w:rsidR="007B5900" w:rsidRDefault="007B5900" w:rsidP="007B5900">
      <w:pPr>
        <w:pStyle w:val="NormalParaAR"/>
        <w:numPr>
          <w:ilvl w:val="0"/>
          <w:numId w:val="73"/>
        </w:numPr>
        <w:ind w:left="0" w:firstLine="0"/>
        <w:rPr>
          <w:lang w:bidi="ar-EG"/>
        </w:rPr>
      </w:pPr>
      <w:r>
        <w:rPr>
          <w:rtl/>
          <w:lang w:bidi="ar-EG"/>
        </w:rPr>
        <w:t>وعلي الصعيد الخارجي والدور البارز والمتنامي لاقتصاد المملكة عالميا وما ترتب عليه من إقامة علاقات تجارية مع الدول الأخرى على مستوى الحكومات من جهة وقيام شراكات تجارية بين الشركات السعودية ونظيراتها في الدول الأخرى من جهة أخرى، فقد حرصت المملكة العربية السعودية لحماية حقوقها (مع الالتزام بحفظ حقوق الآخرين) بتعزيز دورها في الاتفاقيات الدولية التي تنظم هذه النشاطات التي من أبرزها اتفاقية منظمة التجارة العالمية المختصة بتنظيم العلاقات التجارية بشكل عام، والمنظمة العالمية للملكية الفكرية التي تركز على حماية الملكية الفكرية بأشكالها المختلفة.</w:t>
      </w:r>
    </w:p>
    <w:p w:rsidR="007B5900" w:rsidRDefault="007B5900" w:rsidP="007B5900">
      <w:pPr>
        <w:pStyle w:val="NormalParaAR"/>
        <w:numPr>
          <w:ilvl w:val="0"/>
          <w:numId w:val="73"/>
        </w:numPr>
        <w:ind w:left="0" w:firstLine="0"/>
        <w:rPr>
          <w:lang w:bidi="ar-EG"/>
        </w:rPr>
      </w:pPr>
      <w:r>
        <w:rPr>
          <w:rtl/>
          <w:lang w:bidi="ar-EG"/>
        </w:rPr>
        <w:t>في العام 2016م، حصلت المملكة على الترتيب 49 عالمياً والترتيب الثاني على مستوى الدول العربية وحققت الترتيب الرابع على مستوى العالم الإسلامي بعد ماليزيا والإمارات وتركيا، وتقدمت في الترتيب على دول متقدمة مثل البرازيل والهند، حيث كانت المملكة تمثل الترتيب 54 في العام 2011 وتحسن تدريجياً في الأعوام 2012 و2013 حتى حققت الترتيب 38 في العام 2014 وتراجعت للترتيب 43 في العام الماضي، كما حققت المملكة الترتيب الخامس على مستوى دول الشرق الأوسط وشمال أفريقيا.</w:t>
      </w:r>
    </w:p>
    <w:p w:rsidR="007B5900" w:rsidRDefault="007B5900" w:rsidP="007B5900">
      <w:pPr>
        <w:pStyle w:val="NormalParaAR"/>
        <w:numPr>
          <w:ilvl w:val="0"/>
          <w:numId w:val="73"/>
        </w:numPr>
        <w:ind w:left="0" w:firstLine="0"/>
        <w:rPr>
          <w:lang w:bidi="ar-EG"/>
        </w:rPr>
      </w:pPr>
      <w:r>
        <w:rPr>
          <w:rtl/>
          <w:lang w:bidi="ar-EG"/>
        </w:rPr>
        <w:t>وفيما يخص مؤشر جذور الابتكار في مجال حماية حقوق الملكية الفكرية فقد حصلت المملكة على الترتيب الأولى على مستوى العالم العربي في عام 2017، وعلى ترتيب 21 على المستوى العالمي، إذ يعتمد المؤشر على ستة ركائز: براءات الاختراع، العلامات التجارية، حقوق التأليف والنشر، الأسرار التجارية، الوصول إلى الأسواق، التصديق على المعاهدات</w:t>
      </w:r>
      <w:r>
        <w:rPr>
          <w:rFonts w:hint="cs"/>
          <w:rtl/>
          <w:lang w:bidi="ar-EG"/>
        </w:rPr>
        <w:t> </w:t>
      </w:r>
      <w:r>
        <w:rPr>
          <w:rtl/>
          <w:lang w:bidi="ar-EG"/>
        </w:rPr>
        <w:t>الدولية.</w:t>
      </w:r>
    </w:p>
    <w:p w:rsidR="007B5900" w:rsidRDefault="007B5900" w:rsidP="007B5900">
      <w:pPr>
        <w:pStyle w:val="NormalParaAR"/>
        <w:numPr>
          <w:ilvl w:val="0"/>
          <w:numId w:val="73"/>
        </w:numPr>
        <w:ind w:left="0" w:firstLine="0"/>
        <w:rPr>
          <w:lang w:bidi="ar-EG"/>
        </w:rPr>
      </w:pPr>
      <w:r>
        <w:rPr>
          <w:rFonts w:hint="cs"/>
          <w:rtl/>
          <w:lang w:bidi="ar-EG"/>
        </w:rPr>
        <w:t>وفيما يلي مواطن قوة محددة للمملكة العربية السعودية:</w:t>
      </w:r>
    </w:p>
    <w:p w:rsidR="007B5900" w:rsidRDefault="007B5900" w:rsidP="007B5900">
      <w:pPr>
        <w:pStyle w:val="NormalParaAR"/>
        <w:numPr>
          <w:ilvl w:val="0"/>
          <w:numId w:val="78"/>
        </w:numPr>
        <w:ind w:left="1134" w:hanging="567"/>
        <w:rPr>
          <w:lang w:bidi="ar-EG"/>
        </w:rPr>
      </w:pPr>
      <w:r>
        <w:rPr>
          <w:rFonts w:hint="cs"/>
          <w:rtl/>
          <w:lang w:bidi="ar-EG"/>
        </w:rPr>
        <w:t>بيئة براءات محكمة تتيح إيداع البراءات عبر الإنترنت،</w:t>
      </w:r>
    </w:p>
    <w:p w:rsidR="007B5900" w:rsidRDefault="007B5900" w:rsidP="007B5900">
      <w:pPr>
        <w:pStyle w:val="NormalParaAR"/>
        <w:numPr>
          <w:ilvl w:val="0"/>
          <w:numId w:val="78"/>
        </w:numPr>
        <w:ind w:left="1134" w:hanging="567"/>
        <w:rPr>
          <w:lang w:bidi="ar-EG"/>
        </w:rPr>
      </w:pPr>
      <w:r>
        <w:rPr>
          <w:rFonts w:hint="cs"/>
          <w:rtl/>
          <w:lang w:bidi="ar-EG"/>
        </w:rPr>
        <w:t>وإيداع البراءات الخاصة بالمستحضرات الصيدلانية عن طريق نظام الرابط في إطار آلية 2013،</w:t>
      </w:r>
    </w:p>
    <w:p w:rsidR="007B5900" w:rsidRDefault="007B5900" w:rsidP="007B5900">
      <w:pPr>
        <w:pStyle w:val="NormalParaAR"/>
        <w:numPr>
          <w:ilvl w:val="0"/>
          <w:numId w:val="78"/>
        </w:numPr>
        <w:ind w:left="1134" w:hanging="567"/>
        <w:rPr>
          <w:rtl/>
          <w:lang w:bidi="ar-EG"/>
        </w:rPr>
      </w:pPr>
      <w:r>
        <w:rPr>
          <w:rFonts w:hint="cs"/>
          <w:rtl/>
          <w:lang w:bidi="ar-EG"/>
        </w:rPr>
        <w:t>ويجوز للجمارك مصادرة السلع المقلدة المشتبه في انتهاكها لعلامة تجارية</w:t>
      </w:r>
      <w:r>
        <w:rPr>
          <w:lang w:bidi="ar-EG"/>
        </w:rPr>
        <w:t>.</w:t>
      </w:r>
    </w:p>
    <w:p w:rsidR="007B5900" w:rsidRDefault="007B5900" w:rsidP="007B5900">
      <w:pPr>
        <w:pStyle w:val="NormalParaAR"/>
        <w:numPr>
          <w:ilvl w:val="0"/>
          <w:numId w:val="73"/>
        </w:numPr>
        <w:ind w:left="0" w:firstLine="0"/>
        <w:rPr>
          <w:lang w:bidi="ar-EG"/>
        </w:rPr>
      </w:pPr>
      <w:r>
        <w:rPr>
          <w:rFonts w:hint="cs"/>
          <w:rtl/>
          <w:lang w:bidi="ar-EG"/>
        </w:rPr>
        <w:t>و</w:t>
      </w:r>
      <w:r>
        <w:rPr>
          <w:rtl/>
          <w:lang w:bidi="ar-EG"/>
        </w:rPr>
        <w:t xml:space="preserve">تعمل المملكة العربية السعودية في مجال حقوق الملكية الفكرية على توعية المجتمع وتحفيزه على الابتكار </w:t>
      </w:r>
      <w:r>
        <w:rPr>
          <w:rFonts w:hint="cs"/>
          <w:rtl/>
          <w:lang w:bidi="ar-EG"/>
        </w:rPr>
        <w:t>والإبداع</w:t>
      </w:r>
      <w:r>
        <w:rPr>
          <w:rtl/>
          <w:lang w:bidi="ar-EG"/>
        </w:rPr>
        <w:t>، وذلك بإقامة أنشطة وبرامج عدة نذكرها فيما يلي:</w:t>
      </w:r>
    </w:p>
    <w:p w:rsidR="007B5900" w:rsidRDefault="007B5900" w:rsidP="007B5900">
      <w:pPr>
        <w:pStyle w:val="NormalParaAR"/>
        <w:numPr>
          <w:ilvl w:val="0"/>
          <w:numId w:val="79"/>
        </w:numPr>
        <w:ind w:left="1134" w:hanging="567"/>
        <w:rPr>
          <w:lang w:bidi="ar-EG"/>
        </w:rPr>
      </w:pPr>
      <w:r>
        <w:rPr>
          <w:rtl/>
          <w:lang w:bidi="ar-EG"/>
        </w:rPr>
        <w:t>عقد ندوات ولقاءات واجتماعات وورش عمل مختلفة، لتعزيز الوعي بشأن حقوق الملكية الفكرية وأهمية</w:t>
      </w:r>
      <w:r>
        <w:rPr>
          <w:rFonts w:hint="cs"/>
          <w:rtl/>
          <w:lang w:bidi="ar-EG"/>
        </w:rPr>
        <w:t> </w:t>
      </w:r>
      <w:r>
        <w:rPr>
          <w:rtl/>
          <w:lang w:bidi="ar-EG"/>
        </w:rPr>
        <w:t>احترامها.</w:t>
      </w:r>
    </w:p>
    <w:p w:rsidR="007B5900" w:rsidRDefault="007B5900" w:rsidP="007B5900">
      <w:pPr>
        <w:pStyle w:val="NormalParaAR"/>
        <w:numPr>
          <w:ilvl w:val="0"/>
          <w:numId w:val="79"/>
        </w:numPr>
        <w:ind w:left="1134" w:hanging="567"/>
        <w:rPr>
          <w:lang w:bidi="ar-EG"/>
        </w:rPr>
      </w:pPr>
      <w:r>
        <w:rPr>
          <w:rtl/>
          <w:lang w:bidi="ar-EG"/>
        </w:rPr>
        <w:t>متابعة مؤشر الابتكار العالمي لرفع مستوى الابتكار بالمملكة من خلال ما يلي:</w:t>
      </w:r>
    </w:p>
    <w:p w:rsidR="007B5900" w:rsidRDefault="007B5900" w:rsidP="007B5900">
      <w:pPr>
        <w:pStyle w:val="NormalParaAR"/>
        <w:numPr>
          <w:ilvl w:val="0"/>
          <w:numId w:val="80"/>
        </w:numPr>
        <w:ind w:left="1701" w:hanging="567"/>
        <w:rPr>
          <w:rtl/>
          <w:lang w:bidi="ar-EG"/>
        </w:rPr>
      </w:pPr>
      <w:r w:rsidRPr="00A03A01">
        <w:rPr>
          <w:rtl/>
          <w:lang w:bidi="ar-EG"/>
        </w:rPr>
        <w:t>تشكيل فريق عمل وطني لمتابعة مؤشر الابتكار العالمي لرفع مستوى الابتكار بالمملكة لتحقيق مبادرات التحول الوطني 2020 والمرتبطة برؤية المملكة 2030.</w:t>
      </w:r>
    </w:p>
    <w:p w:rsidR="007B5900" w:rsidRDefault="007B5900" w:rsidP="007B5900">
      <w:pPr>
        <w:pStyle w:val="NormalParaAR"/>
        <w:numPr>
          <w:ilvl w:val="0"/>
          <w:numId w:val="80"/>
        </w:numPr>
        <w:ind w:left="1701" w:hanging="567"/>
        <w:rPr>
          <w:lang w:bidi="ar-EG"/>
        </w:rPr>
      </w:pPr>
      <w:r>
        <w:rPr>
          <w:rtl/>
          <w:lang w:bidi="ar-EG"/>
        </w:rPr>
        <w:t>التنسيق مع الويبو في المؤشرات الخاصة بالمملكة.</w:t>
      </w:r>
    </w:p>
    <w:p w:rsidR="007B5900" w:rsidRDefault="007B5900" w:rsidP="007B5900">
      <w:pPr>
        <w:pStyle w:val="NormalParaAR"/>
        <w:numPr>
          <w:ilvl w:val="0"/>
          <w:numId w:val="79"/>
        </w:numPr>
        <w:ind w:left="1134" w:hanging="567"/>
        <w:rPr>
          <w:lang w:bidi="ar-EG"/>
        </w:rPr>
      </w:pPr>
      <w:r>
        <w:rPr>
          <w:rtl/>
          <w:lang w:bidi="ar-EG"/>
        </w:rPr>
        <w:lastRenderedPageBreak/>
        <w:t xml:space="preserve">العمل على تعديل وتطوير الأنظمة والسياسات والتشريعات لدعم مشاريع الابتكار </w:t>
      </w:r>
      <w:r>
        <w:rPr>
          <w:rFonts w:hint="cs"/>
          <w:rtl/>
          <w:lang w:bidi="ar-EG"/>
        </w:rPr>
        <w:t>والإبداع</w:t>
      </w:r>
      <w:r>
        <w:rPr>
          <w:rtl/>
          <w:lang w:bidi="ar-EG"/>
        </w:rPr>
        <w:t xml:space="preserve"> بالمملكة بما يتناسب مع التطورات الحديثة في مجال الملكية الفكرية.</w:t>
      </w:r>
    </w:p>
    <w:p w:rsidR="007B5900" w:rsidRDefault="007B5900" w:rsidP="007B5900">
      <w:pPr>
        <w:pStyle w:val="NormalParaAR"/>
        <w:numPr>
          <w:ilvl w:val="0"/>
          <w:numId w:val="79"/>
        </w:numPr>
        <w:ind w:left="1134" w:hanging="567"/>
        <w:rPr>
          <w:lang w:bidi="ar-EG"/>
        </w:rPr>
      </w:pPr>
      <w:r>
        <w:rPr>
          <w:rtl/>
          <w:lang w:bidi="ar-EG"/>
        </w:rPr>
        <w:t>تم إنشاء هيئة متخصصة لخدمة بيئة تنمية الابتكار هي الهيئة العامة للمنشآت الصغيرة والمتوسطة.</w:t>
      </w:r>
    </w:p>
    <w:p w:rsidR="007B5900" w:rsidRDefault="007B5900" w:rsidP="007B5900">
      <w:pPr>
        <w:pStyle w:val="NormalParaAR"/>
        <w:numPr>
          <w:ilvl w:val="0"/>
          <w:numId w:val="79"/>
        </w:numPr>
        <w:ind w:left="1134" w:hanging="567"/>
        <w:rPr>
          <w:lang w:bidi="ar-EG"/>
        </w:rPr>
      </w:pPr>
      <w:r>
        <w:rPr>
          <w:rtl/>
          <w:lang w:bidi="ar-EG"/>
        </w:rPr>
        <w:t>جاري العمل حالياً على إنشاء الهيئة السعودية للملكية الفكرية لضم جميع مجالات الملكية الفكرية بالمملكة تحت مظلة واحدة.</w:t>
      </w:r>
    </w:p>
    <w:p w:rsidR="007B5900" w:rsidRDefault="007B5900" w:rsidP="007B5900">
      <w:pPr>
        <w:pStyle w:val="NormalParaAR"/>
        <w:numPr>
          <w:ilvl w:val="0"/>
          <w:numId w:val="79"/>
        </w:numPr>
        <w:ind w:left="1134" w:hanging="567"/>
        <w:rPr>
          <w:lang w:bidi="ar-EG"/>
        </w:rPr>
      </w:pPr>
      <w:r>
        <w:rPr>
          <w:rtl/>
          <w:lang w:bidi="ar-EG"/>
        </w:rPr>
        <w:t>تم إطلاق جائزة خادم الحرمين الشريفين لتكريم المخترعين والموهوبين والتي تهدف إلى الإسهام في تطوير مجالات العلوم والتقنية والابتكار في المملكة، والمنتجات القائمة عليها دعماً للتحول إلى مجتمع المعرفة وتشجيع وتكريم المخترعين والموهوبين المتميزين في المجالات العلمية والتقنية والإنتاج الفكري، بالإضافة إلى تنمية روح الإبداع والابتكار والاختراع وتحفيز المواهب والقدرات.</w:t>
      </w:r>
    </w:p>
    <w:p w:rsidR="007B5900" w:rsidRDefault="007B5900" w:rsidP="007B5900">
      <w:pPr>
        <w:pStyle w:val="NormalParaAR"/>
        <w:numPr>
          <w:ilvl w:val="0"/>
          <w:numId w:val="79"/>
        </w:numPr>
        <w:ind w:left="1134" w:hanging="567"/>
        <w:rPr>
          <w:lang w:bidi="ar-EG"/>
        </w:rPr>
      </w:pPr>
      <w:r>
        <w:rPr>
          <w:rtl/>
          <w:lang w:bidi="ar-EG"/>
        </w:rPr>
        <w:t>تم إطلاق " برنامج بادر لحاضنات التقنية " في المملكة عام 2007م، وهو برنامج وطني شامل يسعى إلى تفعيل وتطوير حاضنات الأعمال التقنية لتسريع ونمو الأعمال التقنية الناشئة في المملكة.</w:t>
      </w:r>
    </w:p>
    <w:p w:rsidR="007B5900" w:rsidRDefault="007B5900" w:rsidP="007B5900">
      <w:pPr>
        <w:pStyle w:val="NormalParaAR"/>
        <w:numPr>
          <w:ilvl w:val="0"/>
          <w:numId w:val="79"/>
        </w:numPr>
        <w:ind w:left="1134" w:hanging="567"/>
        <w:rPr>
          <w:lang w:bidi="ar-EG"/>
        </w:rPr>
      </w:pPr>
      <w:r>
        <w:rPr>
          <w:rtl/>
          <w:lang w:bidi="ar-EG"/>
        </w:rPr>
        <w:t>تم إطلاق برنامج " دعم الأفكار الابتكارية العلمية والتقنية " وهو أحد برامج منح البحوث بالمملكة العربية السعودية، موجه لدعم الأفكار الإبداعية التي يمكن بلورتها وتطبيقها لحل مشكلات التنمية والإنتاج والتطوير ويقدم دعم مالي للمساعدة في تطوير الأفكار الإبداعية وتحويلها إلى اختراعات.</w:t>
      </w:r>
    </w:p>
    <w:p w:rsidR="007B5900" w:rsidRDefault="007B5900" w:rsidP="007B5900">
      <w:pPr>
        <w:pStyle w:val="NormalParaAR"/>
        <w:numPr>
          <w:ilvl w:val="0"/>
          <w:numId w:val="79"/>
        </w:numPr>
        <w:ind w:left="1134" w:hanging="567"/>
        <w:rPr>
          <w:rtl/>
          <w:lang w:bidi="ar-EG"/>
        </w:rPr>
      </w:pPr>
      <w:r>
        <w:rPr>
          <w:rtl/>
          <w:lang w:bidi="ar-EG"/>
        </w:rPr>
        <w:t>تم اطلاق برنامج " مسارات " وهو أحد برامج الدعم المالي في المملكة العربية السعودية، صمم لدعم الشباب الراغبين بممارسة العمل الحر، حيث يتضمن البرنامج مشاريع عدة من ضمنها " مشروع مسار الاختراع " وهو مشروع لإقراض الشباب بمبلغ مالي لدعمهم في تطبيق ابتكاراتهم وتحويل اختراعاتهم إلى مشاريع صغيرة وناشئة، وأيضاً يتضمن البرنامج " مشروع مسار توطين الاتصالات " الذي يقدم كذلك قرضاً مالياً يستهدف دعم المشاريع متناهية الصغر في تجارة قطاع أجهزة الاتصالات وملحقاتها وكذلك صيانتها، بالإضافة لأربعة مسارات أخرى لدعم مشاريع الأفراد والمنشئات الصغيرة</w:t>
      </w:r>
      <w:r>
        <w:rPr>
          <w:rFonts w:hint="cs"/>
          <w:rtl/>
          <w:lang w:bidi="ar-EG"/>
        </w:rPr>
        <w:t>.</w:t>
      </w:r>
    </w:p>
    <w:p w:rsidR="007B5900" w:rsidRPr="00A03A01" w:rsidRDefault="007B5900" w:rsidP="007B5900">
      <w:pPr>
        <w:pStyle w:val="NormalParaAR"/>
        <w:rPr>
          <w:u w:val="single"/>
          <w:rtl/>
          <w:lang w:bidi="ar-EG"/>
        </w:rPr>
      </w:pPr>
      <w:r w:rsidRPr="00A03A01">
        <w:rPr>
          <w:u w:val="single"/>
          <w:rtl/>
          <w:lang w:bidi="ar-EG"/>
        </w:rPr>
        <w:t>الاتفاقيات والأعمال التي تمت مع المنظمة العالمية للملكية الفكرية (</w:t>
      </w:r>
      <w:r w:rsidRPr="00A03A01">
        <w:rPr>
          <w:u w:val="single"/>
          <w:lang w:bidi="ar-EG"/>
        </w:rPr>
        <w:t>WIPO</w:t>
      </w:r>
      <w:r w:rsidRPr="00A03A01">
        <w:rPr>
          <w:u w:val="single"/>
          <w:rtl/>
          <w:lang w:bidi="ar-EG"/>
        </w:rPr>
        <w:t>):</w:t>
      </w:r>
    </w:p>
    <w:p w:rsidR="007B5900" w:rsidRDefault="007B5900" w:rsidP="007B5900">
      <w:pPr>
        <w:pStyle w:val="NormalParaAR"/>
        <w:numPr>
          <w:ilvl w:val="0"/>
          <w:numId w:val="73"/>
        </w:numPr>
        <w:ind w:left="0" w:firstLine="0"/>
        <w:rPr>
          <w:rtl/>
          <w:lang w:bidi="ar-EG"/>
        </w:rPr>
      </w:pPr>
      <w:r>
        <w:rPr>
          <w:rtl/>
          <w:lang w:bidi="ar-EG"/>
        </w:rPr>
        <w:t>وقّعت المملكة العربية السعودية اتفاقية الانضمام إلى المنظمة العالمية للملكية الفكرية في عام 1982م، وأصبحت عضو مساهم في فعاليات المنظمة ويشارك في اجتماعات الجمعية العامة سنوياً ممثلين على أعلى مستوى، بالإضافة إلى تمثيل الجهات الحكومية على جميع مواضيع الملكية الفكرية في المنظمة.</w:t>
      </w:r>
      <w:r>
        <w:rPr>
          <w:rFonts w:hint="cs"/>
          <w:rtl/>
          <w:lang w:bidi="ar-EG"/>
        </w:rPr>
        <w:t xml:space="preserve"> و</w:t>
      </w:r>
      <w:r>
        <w:rPr>
          <w:rtl/>
          <w:lang w:bidi="ar-EG"/>
        </w:rPr>
        <w:t>التزمت المملكة العربية السعودية لكونها عضواً في المنظمة العالمية للملكية الفكرية في عدد من الاتفاقيات المنبثقة من المنظمة العالمية للملكية الفكرية ومنظمة التجارة العالمية، على النحو الآتي: اتفاقية باريس 2004م؛ اتفاقية برن لحماية المصنفات الأدبية والفنية 2004م؛ معاهدة قانون البراءات 2013م؛ معاهدة التعاون بشأن البراءات 2013؛ اتفاقية تريبس 2005 م. كما أن المملكة العربية السعودية عضواً في منظمة التجارة العالمية من عام 2005م. وتطبيقاً لالتزام المملكة في الاتفاقيات الدولية للمنظمة العالمية للملكية الفكرية، أصدرت المملكة عدد من الأنظمة المحلية التي تخدم وتحفظ حقوق المستفيد المحلي والأجنبي، وهن على النحو الآتي:</w:t>
      </w:r>
    </w:p>
    <w:p w:rsidR="007B5900" w:rsidRDefault="007B5900" w:rsidP="007B5900">
      <w:pPr>
        <w:pStyle w:val="NormalParaAR"/>
        <w:numPr>
          <w:ilvl w:val="0"/>
          <w:numId w:val="81"/>
        </w:numPr>
        <w:ind w:left="1134" w:hanging="567"/>
        <w:rPr>
          <w:rtl/>
          <w:lang w:bidi="ar-EG"/>
        </w:rPr>
      </w:pPr>
      <w:r>
        <w:rPr>
          <w:rtl/>
          <w:lang w:bidi="ar-EG"/>
        </w:rPr>
        <w:t>الأنظمة الأساسية للملكية الفكرية: 1. نظام براءات الاختراع والتصميمات التخطيطية للدارات المتكاملة والأصناف النباتية والنماذج الصناعية؛ 2. نظام حماية حقوق المؤلف؛ 3. نظام العلامات التجارية؛ 4.</w:t>
      </w:r>
      <w:r>
        <w:rPr>
          <w:rFonts w:hint="cs"/>
          <w:rtl/>
          <w:lang w:bidi="ar-EG"/>
        </w:rPr>
        <w:t> </w:t>
      </w:r>
      <w:r>
        <w:rPr>
          <w:rtl/>
          <w:lang w:bidi="ar-EG"/>
        </w:rPr>
        <w:t>نظام</w:t>
      </w:r>
      <w:r>
        <w:rPr>
          <w:rFonts w:hint="cs"/>
          <w:rtl/>
          <w:lang w:bidi="ar-EG"/>
        </w:rPr>
        <w:t> </w:t>
      </w:r>
      <w:r>
        <w:rPr>
          <w:rtl/>
          <w:lang w:bidi="ar-EG"/>
        </w:rPr>
        <w:t>الأسماء التجارية؛ 5. نظام المؤشرات الجغرافية (تحت الدراسة).</w:t>
      </w:r>
    </w:p>
    <w:p w:rsidR="007B5900" w:rsidRDefault="007B5900" w:rsidP="007B5900">
      <w:pPr>
        <w:pStyle w:val="NormalParaAR"/>
        <w:numPr>
          <w:ilvl w:val="0"/>
          <w:numId w:val="81"/>
        </w:numPr>
        <w:ind w:left="1134" w:hanging="567"/>
        <w:rPr>
          <w:rtl/>
          <w:lang w:bidi="ar-EG"/>
        </w:rPr>
      </w:pPr>
      <w:r>
        <w:rPr>
          <w:rtl/>
          <w:lang w:bidi="ar-EG"/>
        </w:rPr>
        <w:lastRenderedPageBreak/>
        <w:t>الأنظمة الجانبية الّتي تخدم حقوق الملكية الفكرية: 1. النظام الأساسي للحكم؛ 2. نظام مجلس الوزراء؛ 3.</w:t>
      </w:r>
      <w:r>
        <w:rPr>
          <w:rFonts w:hint="cs"/>
          <w:rtl/>
          <w:lang w:bidi="ar-EG"/>
        </w:rPr>
        <w:t> </w:t>
      </w:r>
      <w:r>
        <w:rPr>
          <w:rtl/>
          <w:lang w:bidi="ar-EG"/>
        </w:rPr>
        <w:t>نظام مجلس الشورى؛ 4. نظام الشركات؛ 5. نظام التحكيم؛ 6. نظام عقوبات نشر الوثائق والمعلومات السرية وإفشائها؛ 7. نظام مكافحة الغش التجاري؛ 8. نظام ديوان المظالم؛ 9. نظام القضاء؛ 10. نظام مكافحة جرائم المعلوماتية؛ 11. نظام حماية التعاملات الإلكترونية؛ 12. القانون الموحد لمكافحة الإغراق والتدابير التعويضية والوقائية لدول مجلس التعاون الخليج العربية؛ 13. نظام البيع بالتقسيط؛ 14. نظام المنافسة؛ 15.</w:t>
      </w:r>
      <w:r>
        <w:rPr>
          <w:rFonts w:hint="cs"/>
          <w:rtl/>
          <w:lang w:bidi="ar-EG"/>
        </w:rPr>
        <w:t> </w:t>
      </w:r>
      <w:r>
        <w:rPr>
          <w:rtl/>
          <w:lang w:bidi="ar-EG"/>
        </w:rPr>
        <w:t>نظام مكافحة التستر؛ 16. نظام المنشآت والمستحضرات الصيدلانية؛ 17. نظام البيانات التجارية؛ 18.</w:t>
      </w:r>
      <w:r>
        <w:rPr>
          <w:rFonts w:hint="cs"/>
          <w:rtl/>
          <w:lang w:bidi="ar-EG"/>
        </w:rPr>
        <w:t> </w:t>
      </w:r>
      <w:r>
        <w:rPr>
          <w:rtl/>
          <w:lang w:bidi="ar-EG"/>
        </w:rPr>
        <w:t>نظام الإتجار بالأسمدة والمخصبات الزراعية؛ 19. نظام الإجراءات الجزائية؛ 20. نظام المؤسسات الصحفية؛ 21. نظام الاتصالات؛ 22. نظام المطبوعات والنشر؛ 23. نظام المرافعات الشرعية؛ 24.</w:t>
      </w:r>
      <w:r>
        <w:rPr>
          <w:rFonts w:hint="cs"/>
          <w:rtl/>
          <w:lang w:bidi="ar-EG"/>
        </w:rPr>
        <w:t> </w:t>
      </w:r>
      <w:r>
        <w:rPr>
          <w:rtl/>
          <w:lang w:bidi="ar-EG"/>
        </w:rPr>
        <w:t>قانون</w:t>
      </w:r>
      <w:r>
        <w:rPr>
          <w:rFonts w:hint="cs"/>
          <w:rtl/>
          <w:lang w:bidi="ar-EG"/>
        </w:rPr>
        <w:t> </w:t>
      </w:r>
      <w:r>
        <w:rPr>
          <w:rtl/>
          <w:lang w:bidi="ar-EG"/>
        </w:rPr>
        <w:t>السجل التجاري؛ 25. نظام الإيداع؛ 26. نظام المناطق؛ 27. نظام مكتبة الملك فهد الوطنية؛ 28. قواعد المرافعات والإجراءات أمام ديوان المظالم؛ 29. نظام العلم للمملكة العربية السعودية؛ 30.</w:t>
      </w:r>
      <w:r>
        <w:rPr>
          <w:rFonts w:hint="cs"/>
          <w:rtl/>
          <w:lang w:bidi="ar-EG"/>
        </w:rPr>
        <w:t> </w:t>
      </w:r>
      <w:r>
        <w:rPr>
          <w:rtl/>
          <w:lang w:bidi="ar-EG"/>
        </w:rPr>
        <w:t>قانون</w:t>
      </w:r>
      <w:r>
        <w:rPr>
          <w:rFonts w:hint="cs"/>
          <w:rtl/>
          <w:lang w:bidi="ar-EG"/>
        </w:rPr>
        <w:t> </w:t>
      </w:r>
      <w:r>
        <w:rPr>
          <w:rtl/>
          <w:lang w:bidi="ar-EG"/>
        </w:rPr>
        <w:t>المحاكم التجارية؛ 31. نظام الوكالات التجارية.</w:t>
      </w:r>
    </w:p>
    <w:p w:rsidR="007B5900" w:rsidRPr="00935B9B" w:rsidRDefault="007B5900" w:rsidP="007B5900">
      <w:pPr>
        <w:pStyle w:val="NormalParaAR"/>
        <w:rPr>
          <w:u w:val="single"/>
          <w:rtl/>
          <w:lang w:bidi="ar-EG"/>
        </w:rPr>
      </w:pPr>
      <w:r w:rsidRPr="00935B9B">
        <w:rPr>
          <w:rFonts w:hint="cs"/>
          <w:u w:val="single"/>
          <w:rtl/>
          <w:lang w:bidi="ar-EG"/>
        </w:rPr>
        <w:t>إنفاذ</w:t>
      </w:r>
      <w:r w:rsidRPr="00935B9B">
        <w:rPr>
          <w:u w:val="single"/>
          <w:rtl/>
          <w:lang w:bidi="ar-EG"/>
        </w:rPr>
        <w:t xml:space="preserve"> حقوق الملكية الفكرية</w:t>
      </w:r>
    </w:p>
    <w:p w:rsidR="007B5900" w:rsidRDefault="007B5900" w:rsidP="007B5900">
      <w:pPr>
        <w:pStyle w:val="NormalParaAR"/>
        <w:numPr>
          <w:ilvl w:val="0"/>
          <w:numId w:val="73"/>
        </w:numPr>
        <w:ind w:left="0" w:firstLine="0"/>
        <w:rPr>
          <w:rtl/>
          <w:lang w:bidi="ar-EG"/>
        </w:rPr>
      </w:pPr>
      <w:r>
        <w:rPr>
          <w:rtl/>
          <w:lang w:bidi="ar-EG"/>
        </w:rPr>
        <w:t xml:space="preserve">قطعت المملكة العربية السعودية شوطاً كبيراً في الحفاظ على حقوق الملكية الفكرية حيث </w:t>
      </w:r>
      <w:r>
        <w:rPr>
          <w:rFonts w:hint="cs"/>
          <w:rtl/>
          <w:lang w:bidi="ar-EG"/>
        </w:rPr>
        <w:t>أنشأت</w:t>
      </w:r>
      <w:r>
        <w:rPr>
          <w:rtl/>
          <w:lang w:bidi="ar-EG"/>
        </w:rPr>
        <w:t xml:space="preserve"> لذلك اللجنة الدائمة لحقوق الملكية الفكرية والتي تتشكل من عدة جهات حكومية أعضاء تحت إشراف وزارة التجارة والاستثمار بالمملكة، كما أنشأت المملكة عدد من الإدارات والوحدات لتطبيق الأنظمة وللمراقبة والتفتيش والضبط في جميع مواضيع الملكية الفكرية، وجهزت الكوادر القضائية المناسبة في شأن النزاعات والفصل فيها.</w:t>
      </w:r>
    </w:p>
    <w:p w:rsidR="007B5900" w:rsidRPr="00935B9B" w:rsidRDefault="007B5900" w:rsidP="007B5900">
      <w:pPr>
        <w:pStyle w:val="NormalParaAR"/>
        <w:rPr>
          <w:i/>
          <w:iCs/>
          <w:rtl/>
          <w:lang w:bidi="ar-EG"/>
        </w:rPr>
      </w:pPr>
      <w:r w:rsidRPr="00935B9B">
        <w:rPr>
          <w:i/>
          <w:iCs/>
          <w:rtl/>
          <w:lang w:bidi="ar-EG"/>
        </w:rPr>
        <w:t>وزارة التجارة والاستثمار</w:t>
      </w:r>
    </w:p>
    <w:p w:rsidR="007B5900" w:rsidRDefault="007B5900" w:rsidP="007B5900">
      <w:pPr>
        <w:pStyle w:val="NormalParaAR"/>
        <w:numPr>
          <w:ilvl w:val="0"/>
          <w:numId w:val="73"/>
        </w:numPr>
        <w:ind w:left="0" w:firstLine="0"/>
        <w:rPr>
          <w:rtl/>
          <w:lang w:bidi="ar-EG"/>
        </w:rPr>
      </w:pPr>
      <w:r>
        <w:rPr>
          <w:rtl/>
          <w:lang w:bidi="ar-EG"/>
        </w:rPr>
        <w:t>تعتبر الوزارة من أهم الروافد في حماية حقوق الملكية الفكرية إذ تشرف على اللجنة الدائمة لحقوق الملكية الفكرية وتحتوي كذلك على الإدارة العامة للعلامات التجارية المسند لها نظام العلامات التجارية والمختصة في استقبال طلبات تسجل العلامات والأسماء التجارية ودراستها بالنظر في مدى توافقها وتطابقها مع الشروط الموضوعية والشكلية ثم تسجيلها.</w:t>
      </w:r>
    </w:p>
    <w:p w:rsidR="007B5900" w:rsidRDefault="007B5900" w:rsidP="007B5900">
      <w:pPr>
        <w:pStyle w:val="NormalParaAR"/>
        <w:numPr>
          <w:ilvl w:val="0"/>
          <w:numId w:val="73"/>
        </w:numPr>
        <w:ind w:left="0" w:firstLine="0"/>
        <w:rPr>
          <w:rtl/>
          <w:lang w:bidi="ar-EG"/>
        </w:rPr>
      </w:pPr>
      <w:r>
        <w:rPr>
          <w:rtl/>
          <w:lang w:bidi="ar-EG"/>
        </w:rPr>
        <w:t>وفضلاً عن ذلك:</w:t>
      </w:r>
    </w:p>
    <w:p w:rsidR="007B5900" w:rsidRDefault="007B5900" w:rsidP="007B5900">
      <w:pPr>
        <w:pStyle w:val="NormalParaAR"/>
        <w:numPr>
          <w:ilvl w:val="0"/>
          <w:numId w:val="82"/>
        </w:numPr>
        <w:ind w:left="1134" w:hanging="567"/>
        <w:rPr>
          <w:rtl/>
          <w:lang w:bidi="ar-EG"/>
        </w:rPr>
      </w:pPr>
      <w:r>
        <w:rPr>
          <w:rtl/>
          <w:lang w:bidi="ar-EG"/>
        </w:rPr>
        <w:t>تقدم الإدارة خدماتها إلكترونياً في مجال التسجيل والتجديد.</w:t>
      </w:r>
    </w:p>
    <w:p w:rsidR="007B5900" w:rsidRDefault="007B5900" w:rsidP="007B5900">
      <w:pPr>
        <w:pStyle w:val="NormalParaAR"/>
        <w:numPr>
          <w:ilvl w:val="0"/>
          <w:numId w:val="82"/>
        </w:numPr>
        <w:ind w:left="1134" w:hanging="567"/>
        <w:rPr>
          <w:rtl/>
          <w:lang w:bidi="ar-EG"/>
        </w:rPr>
      </w:pPr>
      <w:r>
        <w:rPr>
          <w:rtl/>
          <w:lang w:bidi="ar-EG"/>
        </w:rPr>
        <w:t>تقدم الإدارة عدد من ورش العمل وحملات توعية في مجالات الحماية التي تقع ضمن اختصاصها.</w:t>
      </w:r>
    </w:p>
    <w:p w:rsidR="007B5900" w:rsidRDefault="007B5900" w:rsidP="007B5900">
      <w:pPr>
        <w:pStyle w:val="NormalParaAR"/>
        <w:numPr>
          <w:ilvl w:val="0"/>
          <w:numId w:val="82"/>
        </w:numPr>
        <w:ind w:left="1134" w:hanging="567"/>
        <w:rPr>
          <w:rtl/>
          <w:lang w:bidi="ar-EG"/>
        </w:rPr>
      </w:pPr>
      <w:r>
        <w:rPr>
          <w:rtl/>
          <w:lang w:bidi="ar-EG"/>
        </w:rPr>
        <w:t>عدد موظفين الإدارة (21) موظف، (1) منهم من حملة الماجستير، و (8) من حملة البكالوريوس، و (12) من حملة الدبلوم فما دون.</w:t>
      </w:r>
    </w:p>
    <w:p w:rsidR="007B5900" w:rsidRDefault="007B5900" w:rsidP="007B5900">
      <w:pPr>
        <w:pStyle w:val="NormalParaAR"/>
        <w:numPr>
          <w:ilvl w:val="0"/>
          <w:numId w:val="73"/>
        </w:numPr>
        <w:ind w:left="0" w:firstLine="0"/>
        <w:rPr>
          <w:rtl/>
          <w:lang w:bidi="ar-EG"/>
        </w:rPr>
      </w:pPr>
      <w:r>
        <w:rPr>
          <w:rtl/>
          <w:lang w:bidi="ar-EG"/>
        </w:rPr>
        <w:t>أبرز أعمال ومبادرات الإدارة خلال 2016م: إطلاق خدمة تجديد العلامة التجارية إلكترونياً؛ بدء العمل بقانون العلامات التجارية الخليجي؛ زيادة الكوادر الإدارية.</w:t>
      </w:r>
    </w:p>
    <w:p w:rsidR="007B5900" w:rsidRDefault="007B5900" w:rsidP="007B5900">
      <w:pPr>
        <w:pStyle w:val="NormalParaAR"/>
        <w:numPr>
          <w:ilvl w:val="0"/>
          <w:numId w:val="73"/>
        </w:numPr>
        <w:ind w:left="0" w:firstLine="0"/>
        <w:rPr>
          <w:rtl/>
          <w:lang w:bidi="ar-EG"/>
        </w:rPr>
      </w:pPr>
      <w:r>
        <w:rPr>
          <w:rtl/>
          <w:lang w:bidi="ar-EG"/>
        </w:rPr>
        <w:t>مبادرات الإدارة خلال عام 2017م: العمل على مشروع أتمته جميع خدمات الإدارة إلكترونياً؛ العمل على إضافة خدمات إلكترونية للمستفيدين وهي تسجيل الوكيل في سجل الوكلاء وتقديم خدمة التظلم والطعن.</w:t>
      </w:r>
    </w:p>
    <w:p w:rsidR="007B5900" w:rsidRPr="00935B9B" w:rsidRDefault="007B5900" w:rsidP="007B5900">
      <w:pPr>
        <w:pStyle w:val="NormalParaAR"/>
        <w:keepNext/>
        <w:rPr>
          <w:i/>
          <w:iCs/>
          <w:rtl/>
          <w:lang w:bidi="ar-EG"/>
        </w:rPr>
      </w:pPr>
      <w:r w:rsidRPr="00935B9B">
        <w:rPr>
          <w:i/>
          <w:iCs/>
          <w:rtl/>
          <w:lang w:bidi="ar-EG"/>
        </w:rPr>
        <w:lastRenderedPageBreak/>
        <w:t>وزارة الثقافة والإعلام</w:t>
      </w:r>
    </w:p>
    <w:p w:rsidR="007B5900" w:rsidRDefault="007B5900" w:rsidP="007B5900">
      <w:pPr>
        <w:pStyle w:val="NormalParaAR"/>
        <w:numPr>
          <w:ilvl w:val="0"/>
          <w:numId w:val="73"/>
        </w:numPr>
        <w:ind w:left="0" w:firstLine="0"/>
        <w:rPr>
          <w:rtl/>
          <w:lang w:bidi="ar-EG"/>
        </w:rPr>
      </w:pPr>
      <w:r>
        <w:rPr>
          <w:rtl/>
          <w:lang w:bidi="ar-EG"/>
        </w:rPr>
        <w:t>تمثل الوزارة جانب حقوقي مهم من مجالات الملكية الفكرية إذ تحتوي على الإدارة العامة لحقوق المؤلف والمسند لها تطبيق نظام حقوق المؤلف، ولضمان سير العمل فقد أُحدثت للإدارة العامة لحقوق المؤلف عدد من الإدارات المتخصصة، على النحو الآتي: 1. إدارة حماية المصنفات الأدبية؛ 2. إدارة حماية المصنفات الفنية؛ 3. إدارة حماية مصنفات الحاسب؛ 4. إدارة الرقابة والتفتيش؛ 5. إدارة المنظمات الدولية والعلاقات العامة والتدريب.</w:t>
      </w:r>
    </w:p>
    <w:p w:rsidR="007B5900" w:rsidRDefault="007B5900" w:rsidP="007B5900">
      <w:pPr>
        <w:pStyle w:val="NormalParaAR"/>
        <w:numPr>
          <w:ilvl w:val="0"/>
          <w:numId w:val="73"/>
        </w:numPr>
        <w:ind w:left="0" w:firstLine="0"/>
        <w:rPr>
          <w:rtl/>
          <w:lang w:bidi="ar-EG"/>
        </w:rPr>
      </w:pPr>
      <w:r>
        <w:rPr>
          <w:rtl/>
          <w:lang w:bidi="ar-EG"/>
        </w:rPr>
        <w:t>وحرصت الإدارة منذ انضمام المملكة إلى منظمة التجارة العالمية على تنفيذ الالتزامات الواردة في نظام حماية حقوق المؤلف، وكذلك ما ورد في كل من اتفاقيتي برن وتربس، من خلال التأكيد على الجهات الحكومية لاستخدام المصنفات الفكرية الأصلية في كافة استخداماتها، وبشكل خاص برامج الحاسب الآلي.</w:t>
      </w:r>
    </w:p>
    <w:p w:rsidR="007B5900" w:rsidRDefault="007B5900" w:rsidP="007B5900">
      <w:pPr>
        <w:pStyle w:val="NormalParaAR"/>
        <w:numPr>
          <w:ilvl w:val="0"/>
          <w:numId w:val="73"/>
        </w:numPr>
        <w:ind w:left="0" w:firstLine="0"/>
        <w:rPr>
          <w:rtl/>
          <w:lang w:bidi="ar-EG"/>
        </w:rPr>
      </w:pPr>
      <w:r>
        <w:rPr>
          <w:rtl/>
          <w:lang w:bidi="ar-EG"/>
        </w:rPr>
        <w:t>قامت الإدارة بحملات تفتيشية على كافة الشركات التجارية التي تعتمد على برامج الحاسب الآلي في أنشطتها، للتأكد من استخدامها للبرامج الأصلية، وتمت مخالفة غير الملتزمين إلى جانب إلزامهم بتصحيح أوضاعها في استخدام البرامج الأصلية.</w:t>
      </w:r>
    </w:p>
    <w:p w:rsidR="007B5900" w:rsidRDefault="007B5900" w:rsidP="007B5900">
      <w:pPr>
        <w:pStyle w:val="NormalParaAR"/>
        <w:numPr>
          <w:ilvl w:val="0"/>
          <w:numId w:val="73"/>
        </w:numPr>
        <w:ind w:left="0" w:firstLine="0"/>
        <w:rPr>
          <w:rtl/>
          <w:lang w:bidi="ar-EG"/>
        </w:rPr>
      </w:pPr>
      <w:r>
        <w:rPr>
          <w:rtl/>
          <w:lang w:bidi="ar-EG"/>
        </w:rPr>
        <w:t xml:space="preserve">تشارك الإدارة في الحملات الأمنية، التي تهدف إلى ملاحقة المخالفين، وتم ضبط عدد كبير من الأوكار في مختلف مدن المملكة التي كانت تستخدم لنسخ وتزوير المصنفات الفكرية بكافة </w:t>
      </w:r>
      <w:r>
        <w:rPr>
          <w:rFonts w:hint="cs"/>
          <w:rtl/>
          <w:lang w:bidi="ar-EG"/>
        </w:rPr>
        <w:t>أ</w:t>
      </w:r>
      <w:r>
        <w:rPr>
          <w:rtl/>
          <w:lang w:bidi="ar-EG"/>
        </w:rPr>
        <w:t>شكالها، سواء كانت برامج حاسب آلي، وأفلام، ومواد سمعية، وكسر تشفير القنوات الفضائية وغيرها من الانتهاكات الحقوقية.</w:t>
      </w:r>
    </w:p>
    <w:p w:rsidR="007B5900" w:rsidRDefault="007B5900" w:rsidP="007B5900">
      <w:pPr>
        <w:pStyle w:val="NormalParaAR"/>
        <w:numPr>
          <w:ilvl w:val="0"/>
          <w:numId w:val="73"/>
        </w:numPr>
        <w:ind w:left="0" w:firstLine="0"/>
        <w:rPr>
          <w:rtl/>
          <w:lang w:bidi="ar-EG"/>
        </w:rPr>
      </w:pPr>
      <w:r>
        <w:rPr>
          <w:rtl/>
          <w:lang w:bidi="ar-EG"/>
        </w:rPr>
        <w:t>تحرص الإدارة على التواجد الدائم في الأسواق من خلال انتشار المراقبين الميدانيين، لمتابعة أنشطة المحلات التجارية والإعلامية، وضبط المخالفات.</w:t>
      </w:r>
    </w:p>
    <w:p w:rsidR="007B5900" w:rsidRDefault="007B5900" w:rsidP="007B5900">
      <w:pPr>
        <w:pStyle w:val="NormalParaAR"/>
        <w:numPr>
          <w:ilvl w:val="0"/>
          <w:numId w:val="73"/>
        </w:numPr>
        <w:ind w:left="0" w:firstLine="0"/>
        <w:rPr>
          <w:rtl/>
          <w:lang w:bidi="ar-EG"/>
        </w:rPr>
      </w:pPr>
      <w:r>
        <w:rPr>
          <w:rtl/>
          <w:lang w:bidi="ar-EG"/>
        </w:rPr>
        <w:t>أبرز أعمال الإدارة العامة لحقوق المؤلف:</w:t>
      </w:r>
    </w:p>
    <w:p w:rsidR="007B5900" w:rsidRDefault="007B5900" w:rsidP="007B5900">
      <w:pPr>
        <w:pStyle w:val="NormalParaAR"/>
        <w:numPr>
          <w:ilvl w:val="0"/>
          <w:numId w:val="82"/>
        </w:numPr>
        <w:ind w:left="1134" w:hanging="567"/>
        <w:rPr>
          <w:rtl/>
          <w:lang w:bidi="ar-EG"/>
        </w:rPr>
      </w:pPr>
      <w:r>
        <w:rPr>
          <w:rtl/>
          <w:lang w:bidi="ar-EG"/>
        </w:rPr>
        <w:t>عمدت الإدارة إلى تسريع إجراءات النظر في المخالفات، وإنشاء لجنتين في الرياض وجدة، بحيث لا تزيد مدة النظر في المخالفات التي تعرض عليها عن شهرين من تاريخ ضبطها.</w:t>
      </w:r>
    </w:p>
    <w:p w:rsidR="007B5900" w:rsidRDefault="007B5900" w:rsidP="007B5900">
      <w:pPr>
        <w:pStyle w:val="NormalParaAR"/>
        <w:numPr>
          <w:ilvl w:val="0"/>
          <w:numId w:val="82"/>
        </w:numPr>
        <w:ind w:left="1134" w:hanging="567"/>
        <w:rPr>
          <w:rtl/>
          <w:lang w:bidi="ar-EG"/>
        </w:rPr>
      </w:pPr>
      <w:r>
        <w:rPr>
          <w:rtl/>
          <w:lang w:bidi="ar-EG"/>
        </w:rPr>
        <w:t>قامت الإدارة بتوجيه اللجنتين برفع قيمة العقوبات بشكل تصاعدي سنويا لافتراض ان الوعي تجاه مراعاة حقوق الآخرين قد أصبح من أساسيات الممارسات التجارية.</w:t>
      </w:r>
    </w:p>
    <w:p w:rsidR="007B5900" w:rsidRDefault="007B5900" w:rsidP="007B5900">
      <w:pPr>
        <w:pStyle w:val="NormalParaAR"/>
        <w:numPr>
          <w:ilvl w:val="0"/>
          <w:numId w:val="82"/>
        </w:numPr>
        <w:ind w:left="1134" w:hanging="567"/>
        <w:rPr>
          <w:rtl/>
          <w:lang w:bidi="ar-EG"/>
        </w:rPr>
      </w:pPr>
      <w:r>
        <w:rPr>
          <w:rtl/>
          <w:lang w:bidi="ar-EG"/>
        </w:rPr>
        <w:t>بدأت الإدارة في تفعيل العقوبات الرادعة من خلال الرفع إلى ديوان المظالم للعقوبات التي تزيد قيمتها عن 100 ألف ريال أو عقوبة الحبس وتستلزم التأييد من الديوان.</w:t>
      </w:r>
    </w:p>
    <w:p w:rsidR="007B5900" w:rsidRDefault="007B5900" w:rsidP="007B5900">
      <w:pPr>
        <w:pStyle w:val="NormalParaAR"/>
        <w:numPr>
          <w:ilvl w:val="0"/>
          <w:numId w:val="82"/>
        </w:numPr>
        <w:ind w:left="1134" w:hanging="567"/>
        <w:rPr>
          <w:rtl/>
          <w:lang w:bidi="ar-EG"/>
        </w:rPr>
      </w:pPr>
      <w:r>
        <w:rPr>
          <w:rtl/>
          <w:lang w:bidi="ar-EG"/>
        </w:rPr>
        <w:t>تعمل الإدارة حالياً لتنظيم أوضاع محلات بيع وتسويق أجهزة استقبال بث القنوات الفضائية، وتسويق بطاقات القنوات المشفرة، وسيتم خلال الشهور القادمة إقفال كافة المحلات التي تمارس نشاطها بلا ترخيص من وزارة الثقافة والإعلام، أو تمارس نشاطها بشكل مخالف للنظام.</w:t>
      </w:r>
    </w:p>
    <w:p w:rsidR="007B5900" w:rsidRDefault="007B5900" w:rsidP="007B5900">
      <w:pPr>
        <w:pStyle w:val="NormalParaAR"/>
        <w:numPr>
          <w:ilvl w:val="0"/>
          <w:numId w:val="82"/>
        </w:numPr>
        <w:ind w:left="1134" w:hanging="567"/>
        <w:rPr>
          <w:rtl/>
          <w:lang w:bidi="ar-EG"/>
        </w:rPr>
      </w:pPr>
      <w:r>
        <w:rPr>
          <w:rtl/>
          <w:lang w:bidi="ar-EG"/>
        </w:rPr>
        <w:t>تعمل الإدارة على النشر والإعلان من خلال وسائل الإعلام عن المخالفات التي يتم ضبطها أولاً بأول، ومن ثم إعلان العقوبات التي تصدر بحق المخالفين، ونشر التحقيقات المصورة لعمليات الإتلاف للمصنفات المنسوخة</w:t>
      </w:r>
      <w:r>
        <w:rPr>
          <w:rFonts w:hint="cs"/>
          <w:rtl/>
          <w:lang w:bidi="ar-EG"/>
        </w:rPr>
        <w:t> </w:t>
      </w:r>
      <w:r>
        <w:rPr>
          <w:rtl/>
          <w:lang w:bidi="ar-EG"/>
        </w:rPr>
        <w:t>والمزورة.</w:t>
      </w:r>
    </w:p>
    <w:p w:rsidR="007B5900" w:rsidRDefault="007B5900" w:rsidP="007B5900">
      <w:pPr>
        <w:pStyle w:val="NormalParaAR"/>
        <w:keepNext/>
        <w:numPr>
          <w:ilvl w:val="0"/>
          <w:numId w:val="73"/>
        </w:numPr>
        <w:ind w:left="0" w:firstLine="0"/>
        <w:rPr>
          <w:rtl/>
          <w:lang w:bidi="ar-EG"/>
        </w:rPr>
      </w:pPr>
      <w:r>
        <w:rPr>
          <w:rtl/>
          <w:lang w:bidi="ar-EG"/>
        </w:rPr>
        <w:lastRenderedPageBreak/>
        <w:t>مبادرات الإدارة العامة لحقوق المؤلف خلال العامين 2016 – 2017:</w:t>
      </w:r>
    </w:p>
    <w:p w:rsidR="007B5900" w:rsidRDefault="007B5900" w:rsidP="007B5900">
      <w:pPr>
        <w:pStyle w:val="NormalParaAR"/>
        <w:numPr>
          <w:ilvl w:val="0"/>
          <w:numId w:val="82"/>
        </w:numPr>
        <w:ind w:left="1134" w:hanging="567"/>
        <w:rPr>
          <w:rtl/>
          <w:lang w:bidi="ar-EG"/>
        </w:rPr>
      </w:pPr>
      <w:r>
        <w:rPr>
          <w:rtl/>
          <w:lang w:bidi="ar-EG"/>
        </w:rPr>
        <w:t>إنشاء موقع خاص للإدارة بالموقع الإلكتروني للوزارة، وفيه يتم إدراج الشكاوى التي يتقدم بها أصحاب الحقوق، وبإمكانهم تتبع سير الإجراء المتخذة على شكواهم، وما يصدر يحق المعتدين من عقوبات، ويجري العمل حاليا على تحديثه وتطويره بحيث يفي بأغراض الإدارة، ويضمن التفاعل مع أصحاب الحقوق.</w:t>
      </w:r>
    </w:p>
    <w:p w:rsidR="007B5900" w:rsidRDefault="007B5900" w:rsidP="007B5900">
      <w:pPr>
        <w:pStyle w:val="NormalParaAR"/>
        <w:numPr>
          <w:ilvl w:val="0"/>
          <w:numId w:val="82"/>
        </w:numPr>
        <w:ind w:left="1134" w:hanging="567"/>
        <w:rPr>
          <w:rtl/>
          <w:lang w:bidi="ar-EG"/>
        </w:rPr>
      </w:pPr>
      <w:r>
        <w:rPr>
          <w:rtl/>
          <w:lang w:bidi="ar-EG"/>
        </w:rPr>
        <w:t>قامت الإدارة بزيادة الكوادر الإدارية، لمضاعفة نشاطها من القيام بجولات وزيارات ميدانية على المنشآت التجارية والخدمية التي تستخدم المصنفات الفكرية في أنشطتها، بناء على شكاوى مقدمه من أصحاب الحقوق.</w:t>
      </w:r>
    </w:p>
    <w:p w:rsidR="007B5900" w:rsidRDefault="007B5900" w:rsidP="007B5900">
      <w:pPr>
        <w:pStyle w:val="NormalParaAR"/>
        <w:numPr>
          <w:ilvl w:val="0"/>
          <w:numId w:val="82"/>
        </w:numPr>
        <w:ind w:left="1134" w:hanging="567"/>
        <w:rPr>
          <w:rtl/>
          <w:lang w:bidi="ar-EG"/>
        </w:rPr>
      </w:pPr>
      <w:r>
        <w:rPr>
          <w:rtl/>
          <w:lang w:bidi="ar-EG"/>
        </w:rPr>
        <w:t>شاركت الإدارة بتقديم عدد من أوراق العمل في مجال اختصاصها في ندوات وورش عمل محلية.</w:t>
      </w:r>
    </w:p>
    <w:p w:rsidR="007B5900" w:rsidRPr="00FA2E21" w:rsidRDefault="007B5900" w:rsidP="007B5900">
      <w:pPr>
        <w:pStyle w:val="NormalParaAR"/>
        <w:rPr>
          <w:i/>
          <w:iCs/>
          <w:rtl/>
          <w:lang w:bidi="ar-EG"/>
        </w:rPr>
      </w:pPr>
      <w:r w:rsidRPr="00FA2E21">
        <w:rPr>
          <w:i/>
          <w:iCs/>
          <w:rtl/>
          <w:lang w:bidi="ar-EG"/>
        </w:rPr>
        <w:t>مدينة الملك عبدالعزيز للعلوم والتقنية</w:t>
      </w:r>
    </w:p>
    <w:p w:rsidR="007B5900" w:rsidRDefault="007B5900" w:rsidP="007B5900">
      <w:pPr>
        <w:pStyle w:val="NormalParaAR"/>
        <w:numPr>
          <w:ilvl w:val="0"/>
          <w:numId w:val="73"/>
        </w:numPr>
        <w:ind w:left="0" w:firstLine="0"/>
        <w:rPr>
          <w:rtl/>
          <w:lang w:bidi="ar-EG"/>
        </w:rPr>
      </w:pPr>
      <w:r>
        <w:rPr>
          <w:rtl/>
          <w:lang w:bidi="ar-EG"/>
        </w:rPr>
        <w:t>تعتبر المدينة من أهم دعائم الابتكار في المملكة حيث تشتمل على مكتب البراءات السعودي القائم على الأعمال الآتية:</w:t>
      </w:r>
    </w:p>
    <w:p w:rsidR="007B5900" w:rsidRDefault="007B5900" w:rsidP="007B5900">
      <w:pPr>
        <w:pStyle w:val="NormalParaAR"/>
        <w:numPr>
          <w:ilvl w:val="0"/>
          <w:numId w:val="82"/>
        </w:numPr>
        <w:ind w:left="1134" w:hanging="567"/>
        <w:rPr>
          <w:rtl/>
          <w:lang w:bidi="ar-EG"/>
        </w:rPr>
      </w:pPr>
      <w:r>
        <w:rPr>
          <w:rtl/>
          <w:lang w:bidi="ar-EG"/>
        </w:rPr>
        <w:t>يسند للمكتب نظام براءات الاختراع والتصميمات التخطيطية للدارات المتكاملة والأصناف النباتية والنماذج</w:t>
      </w:r>
      <w:r>
        <w:rPr>
          <w:rFonts w:hint="cs"/>
          <w:rtl/>
          <w:lang w:bidi="ar-EG"/>
        </w:rPr>
        <w:t> </w:t>
      </w:r>
      <w:r>
        <w:rPr>
          <w:rtl/>
          <w:lang w:bidi="ar-EG"/>
        </w:rPr>
        <w:t>الصناعية.</w:t>
      </w:r>
    </w:p>
    <w:p w:rsidR="007B5900" w:rsidRDefault="007B5900" w:rsidP="007B5900">
      <w:pPr>
        <w:pStyle w:val="NormalParaAR"/>
        <w:numPr>
          <w:ilvl w:val="0"/>
          <w:numId w:val="82"/>
        </w:numPr>
        <w:ind w:left="1134" w:hanging="567"/>
        <w:rPr>
          <w:rtl/>
          <w:lang w:bidi="ar-EG"/>
        </w:rPr>
      </w:pPr>
      <w:r>
        <w:rPr>
          <w:rtl/>
          <w:lang w:bidi="ar-EG"/>
        </w:rPr>
        <w:t>يعتبر المكتب هو الجهة الحكومية المسئولة عن استقبال طلبات تسجيل وفحص ومنح براءات الاختراع والبراءات النباتية وشهادات النماذج الصناعية والتصاميم التخطيطية للدوائر المتكاملة في المملكة.</w:t>
      </w:r>
    </w:p>
    <w:p w:rsidR="007B5900" w:rsidRDefault="007B5900" w:rsidP="007B5900">
      <w:pPr>
        <w:pStyle w:val="NormalParaAR"/>
        <w:numPr>
          <w:ilvl w:val="0"/>
          <w:numId w:val="82"/>
        </w:numPr>
        <w:ind w:left="1134" w:hanging="567"/>
        <w:rPr>
          <w:rtl/>
          <w:lang w:bidi="ar-EG"/>
        </w:rPr>
      </w:pPr>
      <w:r>
        <w:rPr>
          <w:rtl/>
          <w:lang w:bidi="ar-EG"/>
        </w:rPr>
        <w:t xml:space="preserve">جميع إجراءات المكتب تم تحويلها </w:t>
      </w:r>
      <w:r>
        <w:rPr>
          <w:rFonts w:hint="cs"/>
          <w:rtl/>
          <w:lang w:bidi="ar-EG"/>
        </w:rPr>
        <w:t>إ</w:t>
      </w:r>
      <w:r>
        <w:rPr>
          <w:rtl/>
          <w:lang w:bidi="ar-EG"/>
        </w:rPr>
        <w:t>لكترونياً.</w:t>
      </w:r>
    </w:p>
    <w:p w:rsidR="007B5900" w:rsidRDefault="007B5900" w:rsidP="007B5900">
      <w:pPr>
        <w:pStyle w:val="NormalParaAR"/>
        <w:numPr>
          <w:ilvl w:val="0"/>
          <w:numId w:val="82"/>
        </w:numPr>
        <w:ind w:left="1134" w:hanging="567"/>
        <w:rPr>
          <w:rtl/>
          <w:lang w:bidi="ar-EG"/>
        </w:rPr>
      </w:pPr>
      <w:r>
        <w:rPr>
          <w:rtl/>
          <w:lang w:bidi="ar-EG"/>
        </w:rPr>
        <w:t>يقدم المكتب العديد من الدورات وورش العمل العامة والمتخصصة في مجالات الحماية التي تقع ضمن</w:t>
      </w:r>
      <w:r>
        <w:rPr>
          <w:rFonts w:hint="cs"/>
          <w:rtl/>
          <w:lang w:bidi="ar-EG"/>
        </w:rPr>
        <w:t> </w:t>
      </w:r>
      <w:r>
        <w:rPr>
          <w:rtl/>
          <w:lang w:bidi="ar-EG"/>
        </w:rPr>
        <w:t>اختصاصاته.</w:t>
      </w:r>
    </w:p>
    <w:p w:rsidR="007B5900" w:rsidRDefault="007B5900" w:rsidP="007B5900">
      <w:pPr>
        <w:pStyle w:val="NormalParaAR"/>
        <w:numPr>
          <w:ilvl w:val="0"/>
          <w:numId w:val="82"/>
        </w:numPr>
        <w:ind w:left="1134" w:hanging="567"/>
        <w:rPr>
          <w:rtl/>
          <w:lang w:bidi="ar-EG"/>
        </w:rPr>
      </w:pPr>
      <w:r>
        <w:rPr>
          <w:rtl/>
          <w:lang w:bidi="ar-EG"/>
        </w:rPr>
        <w:t>يشارك المكتب في إنشاء حلقات وصل بين الجامعات ومراكز دعم الابتكار والمراكز البحثية لتكوين شراكات لتعزيز مفهوم الابتكار ونقل التقنية.</w:t>
      </w:r>
    </w:p>
    <w:p w:rsidR="007B5900" w:rsidRDefault="007B5900" w:rsidP="007B5900">
      <w:pPr>
        <w:pStyle w:val="NormalParaAR"/>
        <w:numPr>
          <w:ilvl w:val="0"/>
          <w:numId w:val="82"/>
        </w:numPr>
        <w:ind w:left="1134" w:hanging="567"/>
        <w:rPr>
          <w:rtl/>
          <w:lang w:bidi="ar-EG"/>
        </w:rPr>
      </w:pPr>
      <w:r>
        <w:rPr>
          <w:rtl/>
          <w:lang w:bidi="ar-EG"/>
        </w:rPr>
        <w:t>عدد موظفي المكتب (136) موظفاً، (122) رجال و (14) نساء، منهم (1) من حملة شهادة الدكتوراه و (27) من حملة الماجستير و (3) ماجستير في الملكية الفكرية، و (68) من حملة البكالوريوس، و (37) دبلوم وما دون.</w:t>
      </w:r>
    </w:p>
    <w:p w:rsidR="007B5900" w:rsidRDefault="007B5900" w:rsidP="007B5900">
      <w:pPr>
        <w:pStyle w:val="NormalParaAR"/>
        <w:numPr>
          <w:ilvl w:val="0"/>
          <w:numId w:val="82"/>
        </w:numPr>
        <w:ind w:left="1134" w:hanging="567"/>
        <w:rPr>
          <w:rtl/>
          <w:lang w:bidi="ar-EG"/>
        </w:rPr>
      </w:pPr>
      <w:r>
        <w:rPr>
          <w:rtl/>
          <w:lang w:bidi="ar-EG"/>
        </w:rPr>
        <w:t>بلغ عدد المشاركات من المكتب في برامج التعليم عن بعد في أكاديمية الويبو خلال عامي (2015-2016م) 157 مشاركة في 11 برنامجاً.</w:t>
      </w:r>
    </w:p>
    <w:p w:rsidR="007B5900" w:rsidRDefault="007B5900" w:rsidP="007B5900">
      <w:pPr>
        <w:pStyle w:val="NormalParaAR"/>
        <w:numPr>
          <w:ilvl w:val="0"/>
          <w:numId w:val="82"/>
        </w:numPr>
        <w:ind w:left="1134" w:hanging="567"/>
        <w:rPr>
          <w:rtl/>
          <w:lang w:bidi="ar-EG"/>
        </w:rPr>
      </w:pPr>
      <w:r>
        <w:rPr>
          <w:rtl/>
          <w:lang w:bidi="ar-EG"/>
        </w:rPr>
        <w:t>بلغ عدد المشاركين من المكتب في برامج المدرسة الصيفية (</w:t>
      </w:r>
      <w:r>
        <w:rPr>
          <w:lang w:bidi="ar-EG"/>
        </w:rPr>
        <w:t>Summer School</w:t>
      </w:r>
      <w:r>
        <w:rPr>
          <w:rtl/>
          <w:lang w:bidi="ar-EG"/>
        </w:rPr>
        <w:t>) ثمانية مشاركين.</w:t>
      </w:r>
    </w:p>
    <w:p w:rsidR="007B5900" w:rsidRDefault="007B5900" w:rsidP="007B5900">
      <w:pPr>
        <w:pStyle w:val="NormalParaAR"/>
        <w:numPr>
          <w:ilvl w:val="0"/>
          <w:numId w:val="73"/>
        </w:numPr>
        <w:ind w:left="0" w:firstLine="0"/>
        <w:rPr>
          <w:rtl/>
          <w:lang w:bidi="ar-EG"/>
        </w:rPr>
      </w:pPr>
      <w:r>
        <w:rPr>
          <w:rtl/>
          <w:lang w:bidi="ar-EG"/>
        </w:rPr>
        <w:t xml:space="preserve">أبرز أعمال ومبادرات المكتب: 1. </w:t>
      </w:r>
      <w:proofErr w:type="spellStart"/>
      <w:r>
        <w:rPr>
          <w:rtl/>
          <w:lang w:bidi="ar-EG"/>
        </w:rPr>
        <w:t>تويتر</w:t>
      </w:r>
      <w:proofErr w:type="spellEnd"/>
      <w:r>
        <w:rPr>
          <w:rtl/>
          <w:lang w:bidi="ar-EG"/>
        </w:rPr>
        <w:t xml:space="preserve"> </w:t>
      </w:r>
      <w:r>
        <w:rPr>
          <w:lang w:bidi="ar-EG"/>
        </w:rPr>
        <w:t>@</w:t>
      </w:r>
      <w:proofErr w:type="spellStart"/>
      <w:r>
        <w:rPr>
          <w:lang w:bidi="ar-EG"/>
        </w:rPr>
        <w:t>Kacst_SPO</w:t>
      </w:r>
      <w:proofErr w:type="spellEnd"/>
      <w:r>
        <w:rPr>
          <w:rtl/>
          <w:lang w:bidi="ar-EG"/>
        </w:rPr>
        <w:t xml:space="preserve">؛ 2. نظام إلكتروني لإيداع وإدارة طلبات الحماية؛ 3. تطبيق للأجهزة الذكية؛ 4. إعداد دليل لفحص طلبات براءات الاختراع والنماذج الصناعية؛ 5. ترجمة تصنيف </w:t>
      </w:r>
      <w:proofErr w:type="spellStart"/>
      <w:r>
        <w:rPr>
          <w:rtl/>
          <w:lang w:bidi="ar-EG"/>
        </w:rPr>
        <w:t>لوكارنو</w:t>
      </w:r>
      <w:proofErr w:type="spellEnd"/>
      <w:r>
        <w:rPr>
          <w:rtl/>
          <w:lang w:bidi="ar-EG"/>
        </w:rPr>
        <w:t>؛ 6. إعداد أدلة إجراءات إدارية؛ 7. دراسة إطلاق هوية متكاملة للمكتب (شعار وموقع خاص)؛ 8. الحصول على شهادات نظم إدارة الجودة الأيزو 9001 : 2008</w:t>
      </w:r>
      <w:r>
        <w:rPr>
          <w:rFonts w:hint="cs"/>
          <w:rtl/>
          <w:lang w:bidi="ar-EG"/>
        </w:rPr>
        <w:t>.</w:t>
      </w:r>
    </w:p>
    <w:p w:rsidR="007B5900" w:rsidRDefault="007B5900" w:rsidP="007B5900">
      <w:pPr>
        <w:pStyle w:val="NormalParaAR"/>
        <w:numPr>
          <w:ilvl w:val="0"/>
          <w:numId w:val="73"/>
        </w:numPr>
        <w:ind w:left="0" w:firstLine="0"/>
        <w:rPr>
          <w:rtl/>
          <w:lang w:bidi="ar-EG"/>
        </w:rPr>
      </w:pPr>
      <w:r>
        <w:rPr>
          <w:rtl/>
          <w:lang w:bidi="ar-EG"/>
        </w:rPr>
        <w:lastRenderedPageBreak/>
        <w:t>المبادرات الحالية:</w:t>
      </w:r>
    </w:p>
    <w:p w:rsidR="007B5900" w:rsidRDefault="007B5900" w:rsidP="007B5900">
      <w:pPr>
        <w:pStyle w:val="NormalParaAR"/>
        <w:numPr>
          <w:ilvl w:val="0"/>
          <w:numId w:val="82"/>
        </w:numPr>
        <w:ind w:left="1134" w:hanging="567"/>
        <w:rPr>
          <w:rtl/>
          <w:lang w:bidi="ar-EG"/>
        </w:rPr>
      </w:pPr>
      <w:r>
        <w:rPr>
          <w:rtl/>
          <w:lang w:bidi="ar-EG"/>
        </w:rPr>
        <w:t>إعداد ترخيص وكيل براءات بالتعاون مع وزارة العدل والهيئة السعودية للمحامين (متطلب وفق النظام ولائحته التنفيذية).</w:t>
      </w:r>
    </w:p>
    <w:p w:rsidR="007B5900" w:rsidRDefault="007B5900" w:rsidP="007B5900">
      <w:pPr>
        <w:pStyle w:val="NormalParaAR"/>
        <w:numPr>
          <w:ilvl w:val="0"/>
          <w:numId w:val="82"/>
        </w:numPr>
        <w:ind w:left="1134" w:hanging="567"/>
        <w:rPr>
          <w:rtl/>
          <w:lang w:bidi="ar-EG"/>
        </w:rPr>
      </w:pPr>
      <w:r>
        <w:rPr>
          <w:rtl/>
          <w:lang w:bidi="ar-EG"/>
        </w:rPr>
        <w:t>وضع برامج تدريبية في "إدارة الملكية الفكرية" للمؤسسات الصغيرة والمتوسطة.</w:t>
      </w:r>
    </w:p>
    <w:p w:rsidR="007B5900" w:rsidRDefault="007B5900" w:rsidP="007B5900">
      <w:pPr>
        <w:pStyle w:val="NormalParaAR"/>
        <w:numPr>
          <w:ilvl w:val="0"/>
          <w:numId w:val="82"/>
        </w:numPr>
        <w:ind w:left="1134" w:hanging="567"/>
        <w:rPr>
          <w:rtl/>
          <w:lang w:bidi="ar-EG"/>
        </w:rPr>
      </w:pPr>
      <w:r>
        <w:rPr>
          <w:rtl/>
          <w:lang w:bidi="ar-EG"/>
        </w:rPr>
        <w:t>إعداد سياسات الملكية الفكرية للمؤسسات البحثية.</w:t>
      </w:r>
    </w:p>
    <w:p w:rsidR="007B5900" w:rsidRDefault="007B5900" w:rsidP="007B5900">
      <w:pPr>
        <w:pStyle w:val="NormalParaAR"/>
        <w:numPr>
          <w:ilvl w:val="0"/>
          <w:numId w:val="82"/>
        </w:numPr>
        <w:ind w:left="1134" w:hanging="567"/>
        <w:rPr>
          <w:rtl/>
          <w:lang w:bidi="ar-EG"/>
        </w:rPr>
      </w:pPr>
      <w:r>
        <w:rPr>
          <w:rtl/>
          <w:lang w:bidi="ar-EG"/>
        </w:rPr>
        <w:t xml:space="preserve">تحسين النفاذ إلى معلومات براءات الاختراع واستخدامها لتعزيز الابتكار </w:t>
      </w:r>
      <w:r>
        <w:rPr>
          <w:rFonts w:hint="cs"/>
          <w:rtl/>
          <w:lang w:bidi="ar-EG"/>
        </w:rPr>
        <w:t>والإبداع</w:t>
      </w:r>
      <w:r>
        <w:rPr>
          <w:rtl/>
          <w:lang w:bidi="ar-EG"/>
        </w:rPr>
        <w:t>.</w:t>
      </w:r>
    </w:p>
    <w:p w:rsidR="007B5900" w:rsidRDefault="007B5900" w:rsidP="007B5900">
      <w:pPr>
        <w:pStyle w:val="NormalParaAR"/>
        <w:numPr>
          <w:ilvl w:val="0"/>
          <w:numId w:val="82"/>
        </w:numPr>
        <w:ind w:left="1134" w:hanging="567"/>
        <w:rPr>
          <w:rtl/>
          <w:lang w:bidi="ar-EG"/>
        </w:rPr>
      </w:pPr>
      <w:r>
        <w:rPr>
          <w:rtl/>
          <w:lang w:bidi="ar-EG"/>
        </w:rPr>
        <w:t>إعداد برامج لتأهيل مدربين في مجال الملكية الفكرية.</w:t>
      </w:r>
    </w:p>
    <w:p w:rsidR="007B5900" w:rsidRDefault="007B5900" w:rsidP="007B5900">
      <w:pPr>
        <w:pStyle w:val="NormalParaAR"/>
        <w:numPr>
          <w:ilvl w:val="0"/>
          <w:numId w:val="82"/>
        </w:numPr>
        <w:ind w:left="1134" w:hanging="567"/>
        <w:rPr>
          <w:rtl/>
          <w:lang w:bidi="ar-EG"/>
        </w:rPr>
      </w:pPr>
      <w:r>
        <w:rPr>
          <w:rtl/>
          <w:lang w:bidi="ar-EG"/>
        </w:rPr>
        <w:t>إعداد منصة لتبادل تقارير الفحص مع مكاتب البراءات.</w:t>
      </w:r>
    </w:p>
    <w:p w:rsidR="007B5900" w:rsidRDefault="007B5900" w:rsidP="007B5900">
      <w:pPr>
        <w:pStyle w:val="NormalParaAR"/>
        <w:numPr>
          <w:ilvl w:val="0"/>
          <w:numId w:val="82"/>
        </w:numPr>
        <w:ind w:left="1134" w:hanging="567"/>
        <w:rPr>
          <w:rtl/>
          <w:lang w:bidi="ar-EG"/>
        </w:rPr>
      </w:pPr>
      <w:r>
        <w:rPr>
          <w:rtl/>
          <w:lang w:bidi="ar-EG"/>
        </w:rPr>
        <w:t>إعداد أدلة متطورة في مجال الفحص لبراءات الاختراع والنماذج الصناعية.</w:t>
      </w:r>
    </w:p>
    <w:p w:rsidR="007B5900" w:rsidRDefault="007B5900" w:rsidP="007B5900">
      <w:pPr>
        <w:pStyle w:val="NormalParaAR"/>
        <w:numPr>
          <w:ilvl w:val="0"/>
          <w:numId w:val="82"/>
        </w:numPr>
        <w:ind w:left="1134" w:hanging="567"/>
        <w:rPr>
          <w:rtl/>
          <w:lang w:bidi="ar-EG"/>
        </w:rPr>
      </w:pPr>
      <w:r>
        <w:rPr>
          <w:rtl/>
          <w:lang w:bidi="ar-EG"/>
        </w:rPr>
        <w:t>إعداد محرك ترجمة (عربي-</w:t>
      </w:r>
      <w:r>
        <w:rPr>
          <w:rFonts w:hint="cs"/>
          <w:rtl/>
          <w:lang w:bidi="ar-EG"/>
        </w:rPr>
        <w:t>إنكليزي</w:t>
      </w:r>
      <w:r>
        <w:rPr>
          <w:rtl/>
          <w:lang w:bidi="ar-EG"/>
        </w:rPr>
        <w:t>) في مجال براءات الاختراع.</w:t>
      </w:r>
    </w:p>
    <w:p w:rsidR="007B5900" w:rsidRDefault="007B5900" w:rsidP="007B5900">
      <w:pPr>
        <w:pStyle w:val="NormalParaAR"/>
        <w:numPr>
          <w:ilvl w:val="0"/>
          <w:numId w:val="73"/>
        </w:numPr>
        <w:ind w:left="0" w:firstLine="0"/>
        <w:rPr>
          <w:rtl/>
          <w:lang w:bidi="ar-EG"/>
        </w:rPr>
      </w:pPr>
      <w:r>
        <w:rPr>
          <w:rtl/>
          <w:lang w:bidi="ar-EG"/>
        </w:rPr>
        <w:t xml:space="preserve">أبرز الأعمال المستهدفة بين المكتب والمنظمة العالمية للملكية الفكرية خلال الثنائية (2017م/2018م): 1. برامج الحصول على الماجستير بالاشتراك بين أكاديمية الويبو والجامعات والمكاتب الوطنية للملكية الفكرية؛ 2. مشروع الأكاديميات الناشئة؛ 3. إعداد مناهج لتعليم الملكية الفكرية؛ 4. إعداد ترخيص وكيل براءات؛ 5. البرنامج المشترك بين الويبو والمنتدى الاقتصادي العالمي لمساعدة المخترعين؛ 6. قاعدة بيانات الويبو البيئية </w:t>
      </w:r>
      <w:r>
        <w:rPr>
          <w:lang w:bidi="ar-EG"/>
        </w:rPr>
        <w:t>WIPO GREEN</w:t>
      </w:r>
      <w:r>
        <w:rPr>
          <w:rtl/>
          <w:lang w:bidi="ar-EG"/>
        </w:rPr>
        <w:t xml:space="preserve">؛ 7. قاعدة بيانات الويبو للأبحاث </w:t>
      </w:r>
      <w:r>
        <w:rPr>
          <w:lang w:bidi="ar-EG"/>
        </w:rPr>
        <w:t>WIPO Research</w:t>
      </w:r>
      <w:r>
        <w:rPr>
          <w:rtl/>
          <w:lang w:bidi="ar-EG"/>
        </w:rPr>
        <w:t>.</w:t>
      </w:r>
    </w:p>
    <w:p w:rsidR="007B5900" w:rsidRDefault="007B5900" w:rsidP="007B5900">
      <w:pPr>
        <w:pStyle w:val="NormalParaAR"/>
        <w:numPr>
          <w:ilvl w:val="0"/>
          <w:numId w:val="73"/>
        </w:numPr>
        <w:ind w:left="0" w:firstLine="0"/>
        <w:rPr>
          <w:rtl/>
          <w:lang w:bidi="ar-EG"/>
        </w:rPr>
      </w:pPr>
      <w:r>
        <w:rPr>
          <w:rtl/>
          <w:lang w:bidi="ar-EG"/>
        </w:rPr>
        <w:t>اتفاقية التعاون بين مكتب البراءات السعودي والمكاتب الأخرى: "1" مذكرة تفاهم للتعاون في مجال براءات الاختراع بين مكتب البراءات السعودي (مدينة الملك عبدالعزيز للعلوم والتقنية) ومكتب البراءات الأوربي (</w:t>
      </w:r>
      <w:r>
        <w:rPr>
          <w:lang w:bidi="ar-EG"/>
        </w:rPr>
        <w:t>EPO</w:t>
      </w:r>
      <w:r>
        <w:rPr>
          <w:rtl/>
          <w:lang w:bidi="ar-EG"/>
        </w:rPr>
        <w:t>) وهي في المرحلة النهائية من توقعيها؛ "2" برنامج تعاون بين المكتب المغربي للملكية الصناعية والتجارية ومكتب البراءات السعودي (مدينة الملك عبدالعزيز للعلوم والتقنية)؛ "3" مذكرة تفاهم ما بين مكتب الملكية الفكرية في جمهورية الصين الشعبية (</w:t>
      </w:r>
      <w:r>
        <w:rPr>
          <w:lang w:bidi="ar-EG"/>
        </w:rPr>
        <w:t>SIPO</w:t>
      </w:r>
      <w:r>
        <w:rPr>
          <w:rtl/>
          <w:lang w:bidi="ar-EG"/>
        </w:rPr>
        <w:t>) ومكتب البراءات السعودي (مدينة الملك عبدالعزيز للعلوم والتقنية) في المملكة العربية السعودية.</w:t>
      </w:r>
    </w:p>
    <w:p w:rsidR="007B5900" w:rsidRPr="00FA2E21" w:rsidRDefault="007B5900" w:rsidP="007B5900">
      <w:pPr>
        <w:pStyle w:val="NormalParaAR"/>
        <w:rPr>
          <w:i/>
          <w:iCs/>
          <w:rtl/>
          <w:lang w:bidi="ar-EG"/>
        </w:rPr>
      </w:pPr>
      <w:r w:rsidRPr="00FA2E21">
        <w:rPr>
          <w:i/>
          <w:iCs/>
          <w:rtl/>
          <w:lang w:bidi="ar-EG"/>
        </w:rPr>
        <w:t>وزارة المالية</w:t>
      </w:r>
    </w:p>
    <w:p w:rsidR="007B5900" w:rsidRDefault="007B5900" w:rsidP="007B5900">
      <w:pPr>
        <w:pStyle w:val="NormalParaAR"/>
        <w:numPr>
          <w:ilvl w:val="0"/>
          <w:numId w:val="73"/>
        </w:numPr>
        <w:ind w:left="0" w:firstLine="0"/>
        <w:rPr>
          <w:rtl/>
          <w:lang w:bidi="ar-EG"/>
        </w:rPr>
      </w:pPr>
      <w:r>
        <w:rPr>
          <w:rtl/>
          <w:lang w:bidi="ar-EG"/>
        </w:rPr>
        <w:t>تعتبر مصلحة الجمارك الجهة الممثلة لوزارة المالية وهي الركيزة الأساسية في الحفاظ على حقوق الملكية الفكرية كالغش التجاري أو التقليد من النفاذ إلى أراضي المملكة العربية السعودية، ولأجل ضمان سير العمل فقد قامت مصلحة الجمارك بإحداث إدارة حقوق الملكية الفكرية بعدد (30) موظفاً جمركياً بمعدل (3) موظفين في كل منفذ من منافذ المملكة العربية السعودية وتم تدريبهم وتطويرهم في مجال الغش التجاري والتقليد وحماية حقوق الملكية الفكرية.</w:t>
      </w:r>
    </w:p>
    <w:p w:rsidR="007B5900" w:rsidRDefault="007B5900" w:rsidP="007B5900">
      <w:pPr>
        <w:pStyle w:val="NormalParaAR"/>
        <w:keepNext/>
        <w:numPr>
          <w:ilvl w:val="0"/>
          <w:numId w:val="73"/>
        </w:numPr>
        <w:ind w:left="0" w:firstLine="0"/>
        <w:rPr>
          <w:rtl/>
          <w:lang w:bidi="ar-EG"/>
        </w:rPr>
      </w:pPr>
      <w:r>
        <w:rPr>
          <w:rtl/>
          <w:lang w:bidi="ar-EG"/>
        </w:rPr>
        <w:lastRenderedPageBreak/>
        <w:t>أعمال ومبادرات مصلحة الجمارك:</w:t>
      </w:r>
    </w:p>
    <w:p w:rsidR="007B5900" w:rsidRDefault="007B5900" w:rsidP="007B5900">
      <w:pPr>
        <w:pStyle w:val="NormalParaAR"/>
        <w:keepNext/>
        <w:numPr>
          <w:ilvl w:val="0"/>
          <w:numId w:val="82"/>
        </w:numPr>
        <w:ind w:left="1134" w:hanging="567"/>
        <w:rPr>
          <w:rtl/>
          <w:lang w:bidi="ar-EG"/>
        </w:rPr>
      </w:pPr>
      <w:r>
        <w:rPr>
          <w:rtl/>
          <w:lang w:bidi="ar-EG"/>
        </w:rPr>
        <w:t>قامت مصلحة الجمارك بتدريب الموظفين والموظفات في دورات وورش العمل العامة والمتخصصة في اختصاص المصلحة في مجال الملكية الفكرية، حيث بلغ عدد المستفيدين (468) موظف.</w:t>
      </w:r>
    </w:p>
    <w:p w:rsidR="007B5900" w:rsidRDefault="007B5900" w:rsidP="007B5900">
      <w:pPr>
        <w:pStyle w:val="NormalParaAR"/>
        <w:numPr>
          <w:ilvl w:val="0"/>
          <w:numId w:val="82"/>
        </w:numPr>
        <w:ind w:left="1134" w:hanging="567"/>
        <w:rPr>
          <w:rtl/>
          <w:lang w:bidi="ar-EG"/>
        </w:rPr>
      </w:pPr>
      <w:r>
        <w:rPr>
          <w:rtl/>
          <w:lang w:bidi="ar-EG"/>
        </w:rPr>
        <w:t>تعقد مصلحة الجمارك كل عامين مؤتمر خاص بحقوق الملكية الفكرية ويتم فيه دعوة المهتمين بهذا المجال.</w:t>
      </w:r>
    </w:p>
    <w:p w:rsidR="007B5900" w:rsidRDefault="007B5900" w:rsidP="007B5900">
      <w:pPr>
        <w:pStyle w:val="NormalParaAR"/>
        <w:numPr>
          <w:ilvl w:val="0"/>
          <w:numId w:val="82"/>
        </w:numPr>
        <w:ind w:left="1134" w:hanging="567"/>
        <w:rPr>
          <w:rtl/>
          <w:lang w:bidi="ar-EG"/>
        </w:rPr>
      </w:pPr>
      <w:r>
        <w:rPr>
          <w:rtl/>
          <w:lang w:bidi="ar-EG"/>
        </w:rPr>
        <w:t>تعقد مصلحة الجمارك كل عامين منتدى عربي على مستوى رفيع لحقوق الملكية الفكرية ويتم دعوة المختصين بهذا المجال على مستوى الدول العربية.</w:t>
      </w:r>
    </w:p>
    <w:p w:rsidR="007B5900" w:rsidRDefault="007B5900" w:rsidP="007B5900">
      <w:pPr>
        <w:pStyle w:val="NormalParaAR"/>
        <w:numPr>
          <w:ilvl w:val="0"/>
          <w:numId w:val="82"/>
        </w:numPr>
        <w:ind w:left="1134" w:hanging="567"/>
        <w:rPr>
          <w:rtl/>
          <w:lang w:bidi="ar-EG"/>
        </w:rPr>
      </w:pPr>
      <w:r>
        <w:rPr>
          <w:rtl/>
          <w:lang w:bidi="ar-EG"/>
        </w:rPr>
        <w:t>حصلت مصلحة الجمارك السعودية على جائزة التميز من قبل منظمة الجمارك العالمية في مجال حماية حقوق الملكية الفكرية.</w:t>
      </w:r>
    </w:p>
    <w:p w:rsidR="007B5900" w:rsidRPr="00FA2E21" w:rsidRDefault="007B5900" w:rsidP="007B5900">
      <w:pPr>
        <w:pStyle w:val="NormalParaAR"/>
        <w:rPr>
          <w:i/>
          <w:iCs/>
          <w:rtl/>
          <w:lang w:bidi="ar-EG"/>
        </w:rPr>
      </w:pPr>
      <w:r w:rsidRPr="00FA2E21">
        <w:rPr>
          <w:i/>
          <w:iCs/>
          <w:rtl/>
          <w:lang w:bidi="ar-EG"/>
        </w:rPr>
        <w:t>ديوان المظالم</w:t>
      </w:r>
    </w:p>
    <w:p w:rsidR="007B5900" w:rsidRDefault="007B5900" w:rsidP="007B5900">
      <w:pPr>
        <w:pStyle w:val="NormalParaAR"/>
        <w:numPr>
          <w:ilvl w:val="0"/>
          <w:numId w:val="73"/>
        </w:numPr>
        <w:ind w:left="0" w:firstLine="0"/>
        <w:rPr>
          <w:lang w:bidi="ar-EG"/>
        </w:rPr>
      </w:pPr>
      <w:r>
        <w:rPr>
          <w:rtl/>
          <w:lang w:bidi="ar-EG"/>
        </w:rPr>
        <w:t>ديوان المظالم هي الجهة القضائية المسند لها النظر في تظلمات الأفراد على القرارات الإدارية والفصل في منازعات الملكية الفكرية من ناحيتيه التجارية والجزائية أيضاً، لكن مع حلول عام 2016 تم سلخ القضاء الجزائي إلى القضاء العام وتولت الدوائر الجزائية عملها والوظائف المسند لها، أما فيما يخص القضاء التجاري فلا يزال ديوان المظالم مختص بالنظر والفصل بها إلى أن يتم إنشاء دوائر تجارية في القضاء العام. وعلى ذلك فقد احدث الديوان مدونة قضائية تحمل جميع القضايا التي تم الفصل فيها في مجال حقوق الملكية الفكرية بشقية التجاري والجزائي وأيضاً الإداري في حال كانت الدعوى مقامة على جهة حكومية لرفضها تسجيل عمل ملكية فكرية أو شطبها لحق من سجلاتها وغيرها من الدعوى الإدارية.</w:t>
      </w:r>
      <w:r w:rsidRPr="00FA2E21">
        <w:rPr>
          <w:rtl/>
          <w:lang w:bidi="ar-EG"/>
        </w:rPr>
        <w:t xml:space="preserve"> </w:t>
      </w:r>
      <w:r>
        <w:rPr>
          <w:rtl/>
          <w:lang w:bidi="ar-EG"/>
        </w:rPr>
        <w:t xml:space="preserve">ومرفق رابط المدونة القضائية: </w:t>
      </w:r>
      <w:r>
        <w:rPr>
          <w:lang w:bidi="ar-EG"/>
        </w:rPr>
        <w:t>http://www.bog.gov.sa/ScientificContent/JudicialBlogs/Pages/default.aspx</w:t>
      </w:r>
    </w:p>
    <w:p w:rsidR="007B5900" w:rsidRDefault="007B5900" w:rsidP="007B5900">
      <w:pPr>
        <w:pStyle w:val="NormalParaAR"/>
        <w:numPr>
          <w:ilvl w:val="0"/>
          <w:numId w:val="73"/>
        </w:numPr>
        <w:ind w:left="0" w:firstLine="0"/>
        <w:rPr>
          <w:rtl/>
          <w:lang w:bidi="ar-EG"/>
        </w:rPr>
      </w:pPr>
      <w:r>
        <w:rPr>
          <w:rtl/>
          <w:lang w:bidi="ar-EG"/>
        </w:rPr>
        <w:t>ويعتزم الديوان تطوير الكوادر القضائية في مجال تطبيق أحكام أنظمة حقوق الملكية الفكرية المختلفة، توافقاً مع توجه المملكة في "برنامج التحول الوطني 2020" بإنشاء الهيئة العامة للملكية الفكرية.</w:t>
      </w:r>
    </w:p>
    <w:p w:rsidR="007B5900" w:rsidRDefault="007B5900" w:rsidP="007B5900">
      <w:pPr>
        <w:pStyle w:val="NormalParaAR"/>
        <w:numPr>
          <w:ilvl w:val="0"/>
          <w:numId w:val="73"/>
        </w:numPr>
        <w:ind w:left="0" w:firstLine="0"/>
        <w:rPr>
          <w:rtl/>
          <w:lang w:bidi="ar-EG"/>
        </w:rPr>
      </w:pPr>
      <w:r>
        <w:rPr>
          <w:rFonts w:hint="cs"/>
          <w:rtl/>
          <w:lang w:bidi="ar-EG"/>
        </w:rPr>
        <w:t>إ</w:t>
      </w:r>
      <w:r w:rsidRPr="00FA376E">
        <w:rPr>
          <w:rtl/>
          <w:lang w:bidi="ar-EG"/>
        </w:rPr>
        <w:t>ن المملكة العربية السعودية قطعت خطوات متقدمة في إجراءات دمج موضوعات الملكية الفكرية الرئيسية في جهاز موحد يتمتع بالاستقلال التام مالياً وإدارياً وسيتبعها وضع استراتيجية مو</w:t>
      </w:r>
      <w:r>
        <w:rPr>
          <w:rtl/>
          <w:lang w:bidi="ar-EG"/>
        </w:rPr>
        <w:t>حدة بالتعاون التام مع منظمة الو</w:t>
      </w:r>
      <w:r w:rsidRPr="00FA376E">
        <w:rPr>
          <w:rtl/>
          <w:lang w:bidi="ar-EG"/>
        </w:rPr>
        <w:t>يبو.</w:t>
      </w:r>
    </w:p>
    <w:p w:rsidR="007B5900" w:rsidRDefault="007B5900" w:rsidP="007B5900">
      <w:pPr>
        <w:pStyle w:val="NormalParaAR"/>
        <w:numPr>
          <w:ilvl w:val="0"/>
          <w:numId w:val="73"/>
        </w:numPr>
        <w:ind w:left="0" w:firstLine="0"/>
        <w:rPr>
          <w:rtl/>
          <w:lang w:bidi="ar-EG"/>
        </w:rPr>
      </w:pPr>
      <w:r>
        <w:rPr>
          <w:rtl/>
          <w:lang w:bidi="ar-EG"/>
        </w:rPr>
        <w:t>تتمتع المملكة العربية السعودية بثقل اقتصادي وسياسي عالمياً، حيث تعد من أبرز الأعضاء في معظم المنظمات الدولية وأهمها ومنها ما يلي:</w:t>
      </w:r>
    </w:p>
    <w:p w:rsidR="007B5900" w:rsidRDefault="007B5900" w:rsidP="007B5900">
      <w:pPr>
        <w:pStyle w:val="NormalParaAR"/>
        <w:numPr>
          <w:ilvl w:val="0"/>
          <w:numId w:val="82"/>
        </w:numPr>
        <w:ind w:left="1134" w:hanging="567"/>
        <w:rPr>
          <w:rtl/>
          <w:lang w:bidi="ar-EG"/>
        </w:rPr>
      </w:pPr>
      <w:r>
        <w:rPr>
          <w:rtl/>
          <w:lang w:bidi="ar-EG"/>
        </w:rPr>
        <w:t>مجموعة العشرون.</w:t>
      </w:r>
    </w:p>
    <w:p w:rsidR="007B5900" w:rsidRDefault="007B5900" w:rsidP="007B5900">
      <w:pPr>
        <w:pStyle w:val="NormalParaAR"/>
        <w:numPr>
          <w:ilvl w:val="0"/>
          <w:numId w:val="82"/>
        </w:numPr>
        <w:ind w:left="1134" w:hanging="567"/>
        <w:rPr>
          <w:rtl/>
          <w:lang w:bidi="ar-EG"/>
        </w:rPr>
      </w:pPr>
      <w:r>
        <w:rPr>
          <w:rtl/>
          <w:lang w:bidi="ar-EG"/>
        </w:rPr>
        <w:t>الأمم المتحدة.</w:t>
      </w:r>
    </w:p>
    <w:p w:rsidR="007B5900" w:rsidRDefault="007B5900" w:rsidP="007B5900">
      <w:pPr>
        <w:pStyle w:val="NormalParaAR"/>
        <w:numPr>
          <w:ilvl w:val="0"/>
          <w:numId w:val="82"/>
        </w:numPr>
        <w:ind w:left="1134" w:hanging="567"/>
        <w:rPr>
          <w:rtl/>
          <w:lang w:bidi="ar-EG"/>
        </w:rPr>
      </w:pPr>
      <w:r>
        <w:rPr>
          <w:rtl/>
          <w:lang w:bidi="ar-EG"/>
        </w:rPr>
        <w:t>جامعة الدول العربية.</w:t>
      </w:r>
    </w:p>
    <w:p w:rsidR="007B5900" w:rsidRDefault="007B5900" w:rsidP="007B5900">
      <w:pPr>
        <w:pStyle w:val="NormalParaAR"/>
        <w:numPr>
          <w:ilvl w:val="0"/>
          <w:numId w:val="82"/>
        </w:numPr>
        <w:ind w:left="1134" w:hanging="567"/>
        <w:rPr>
          <w:rtl/>
          <w:lang w:bidi="ar-EG"/>
        </w:rPr>
      </w:pPr>
      <w:r>
        <w:rPr>
          <w:rtl/>
          <w:lang w:bidi="ar-EG"/>
        </w:rPr>
        <w:t>مجلس التعاون لدول الخليج العربية (وهي دولة المقر)، ويضم هذا المجلس مكتب لبراءات الاختراع، وهو مكتب إقليمي يخدم دول مجلس التعاون الست.</w:t>
      </w:r>
    </w:p>
    <w:p w:rsidR="007B5900" w:rsidRDefault="007B5900" w:rsidP="007B5900">
      <w:pPr>
        <w:pStyle w:val="NormalParaAR"/>
        <w:numPr>
          <w:ilvl w:val="0"/>
          <w:numId w:val="82"/>
        </w:numPr>
        <w:ind w:left="1134" w:hanging="567"/>
        <w:rPr>
          <w:rtl/>
          <w:lang w:bidi="ar-EG"/>
        </w:rPr>
      </w:pPr>
      <w:r>
        <w:rPr>
          <w:rtl/>
          <w:lang w:bidi="ar-EG"/>
        </w:rPr>
        <w:t>حركة عدم الانحياز.</w:t>
      </w:r>
    </w:p>
    <w:p w:rsidR="007B5900" w:rsidRDefault="007B5900" w:rsidP="007B5900">
      <w:pPr>
        <w:pStyle w:val="NormalParaAR"/>
        <w:numPr>
          <w:ilvl w:val="0"/>
          <w:numId w:val="82"/>
        </w:numPr>
        <w:ind w:left="1134" w:hanging="567"/>
        <w:rPr>
          <w:rtl/>
          <w:lang w:bidi="ar-EG"/>
        </w:rPr>
      </w:pPr>
      <w:r>
        <w:rPr>
          <w:rtl/>
          <w:lang w:bidi="ar-EG"/>
        </w:rPr>
        <w:lastRenderedPageBreak/>
        <w:t>رابطة العالم الإسلامي (وهي دولة المقر).</w:t>
      </w:r>
    </w:p>
    <w:p w:rsidR="007B5900" w:rsidRDefault="007B5900" w:rsidP="007B5900">
      <w:pPr>
        <w:pStyle w:val="NormalParaAR"/>
        <w:numPr>
          <w:ilvl w:val="0"/>
          <w:numId w:val="82"/>
        </w:numPr>
        <w:ind w:left="1134" w:hanging="567"/>
        <w:rPr>
          <w:rtl/>
          <w:lang w:bidi="ar-EG"/>
        </w:rPr>
      </w:pPr>
      <w:r>
        <w:rPr>
          <w:rtl/>
          <w:lang w:bidi="ar-EG"/>
        </w:rPr>
        <w:t>منظمة التعاون الإسلامي (وهي دولة المقر).</w:t>
      </w:r>
    </w:p>
    <w:p w:rsidR="007B5900" w:rsidRDefault="007B5900" w:rsidP="007B5900">
      <w:pPr>
        <w:pStyle w:val="NormalParaAR"/>
        <w:numPr>
          <w:ilvl w:val="0"/>
          <w:numId w:val="82"/>
        </w:numPr>
        <w:ind w:left="1134" w:hanging="567"/>
        <w:rPr>
          <w:rtl/>
          <w:lang w:bidi="ar-EG"/>
        </w:rPr>
      </w:pPr>
      <w:r>
        <w:rPr>
          <w:rtl/>
          <w:lang w:bidi="ar-EG"/>
        </w:rPr>
        <w:t>صندوق النقد الدولي.</w:t>
      </w:r>
    </w:p>
    <w:p w:rsidR="007B5900" w:rsidRDefault="007B5900" w:rsidP="007B5900">
      <w:pPr>
        <w:pStyle w:val="NormalParaAR"/>
        <w:numPr>
          <w:ilvl w:val="0"/>
          <w:numId w:val="82"/>
        </w:numPr>
        <w:ind w:left="1134" w:hanging="567"/>
        <w:rPr>
          <w:rtl/>
          <w:lang w:bidi="ar-EG"/>
        </w:rPr>
      </w:pPr>
      <w:r>
        <w:rPr>
          <w:rtl/>
          <w:lang w:bidi="ar-EG"/>
        </w:rPr>
        <w:t>المنظمة العالمية للملكية الفكرية.</w:t>
      </w:r>
    </w:p>
    <w:p w:rsidR="007B5900" w:rsidRDefault="007B5900" w:rsidP="007B5900">
      <w:pPr>
        <w:pStyle w:val="NormalParaAR"/>
        <w:numPr>
          <w:ilvl w:val="0"/>
          <w:numId w:val="82"/>
        </w:numPr>
        <w:ind w:left="1134" w:hanging="567"/>
        <w:rPr>
          <w:rtl/>
          <w:lang w:bidi="ar-EG"/>
        </w:rPr>
      </w:pPr>
      <w:r>
        <w:rPr>
          <w:rtl/>
          <w:lang w:bidi="ar-EG"/>
        </w:rPr>
        <w:t>منظمة التجارة العالمية.</w:t>
      </w:r>
    </w:p>
    <w:p w:rsidR="007B5900" w:rsidRDefault="007B5900" w:rsidP="007B5900">
      <w:pPr>
        <w:pStyle w:val="NormalParaAR"/>
        <w:numPr>
          <w:ilvl w:val="0"/>
          <w:numId w:val="82"/>
        </w:numPr>
        <w:ind w:left="1134" w:hanging="567"/>
        <w:rPr>
          <w:rtl/>
          <w:lang w:bidi="ar-EG"/>
        </w:rPr>
      </w:pPr>
      <w:r>
        <w:rPr>
          <w:rtl/>
          <w:lang w:bidi="ar-EG"/>
        </w:rPr>
        <w:t>منظمة الدول المصدرة للنفط (أوبك).</w:t>
      </w:r>
    </w:p>
    <w:p w:rsidR="007B5900" w:rsidRDefault="007B5900" w:rsidP="007B5900">
      <w:pPr>
        <w:pStyle w:val="NormalParaAR"/>
        <w:numPr>
          <w:ilvl w:val="0"/>
          <w:numId w:val="82"/>
        </w:numPr>
        <w:ind w:left="1134" w:hanging="567"/>
        <w:rPr>
          <w:rtl/>
          <w:lang w:bidi="ar-EG"/>
        </w:rPr>
      </w:pPr>
      <w:r>
        <w:rPr>
          <w:rtl/>
          <w:lang w:bidi="ar-EG"/>
        </w:rPr>
        <w:t xml:space="preserve">منظمة </w:t>
      </w:r>
      <w:r>
        <w:rPr>
          <w:rFonts w:hint="cs"/>
          <w:rtl/>
          <w:lang w:bidi="ar-EG"/>
        </w:rPr>
        <w:t>الأمم</w:t>
      </w:r>
      <w:r>
        <w:rPr>
          <w:rtl/>
          <w:lang w:bidi="ar-EG"/>
        </w:rPr>
        <w:t xml:space="preserve"> المتحدة للتربية والعلم والثقافة.</w:t>
      </w:r>
    </w:p>
    <w:p w:rsidR="007B5900" w:rsidRDefault="007B5900" w:rsidP="007B5900">
      <w:pPr>
        <w:pStyle w:val="NormalParaAR"/>
        <w:numPr>
          <w:ilvl w:val="0"/>
          <w:numId w:val="82"/>
        </w:numPr>
        <w:ind w:left="1134" w:hanging="567"/>
        <w:rPr>
          <w:rtl/>
          <w:lang w:bidi="ar-EG"/>
        </w:rPr>
      </w:pPr>
      <w:r>
        <w:rPr>
          <w:rtl/>
          <w:lang w:bidi="ar-EG"/>
        </w:rPr>
        <w:t>منظمة الجمارك العالمية.</w:t>
      </w:r>
    </w:p>
    <w:p w:rsidR="007B5900" w:rsidRDefault="007B5900" w:rsidP="007B5900">
      <w:pPr>
        <w:pStyle w:val="NormalParaAR"/>
        <w:numPr>
          <w:ilvl w:val="0"/>
          <w:numId w:val="82"/>
        </w:numPr>
        <w:ind w:left="1134" w:hanging="567"/>
        <w:rPr>
          <w:rtl/>
          <w:lang w:bidi="ar-EG"/>
        </w:rPr>
      </w:pPr>
      <w:r>
        <w:rPr>
          <w:rtl/>
          <w:lang w:bidi="ar-EG"/>
        </w:rPr>
        <w:t>المنظمة البحرية الدولية.</w:t>
      </w:r>
    </w:p>
    <w:p w:rsidR="007B5900" w:rsidRDefault="007B5900" w:rsidP="007B5900">
      <w:pPr>
        <w:pStyle w:val="NormalParaAR"/>
        <w:numPr>
          <w:ilvl w:val="0"/>
          <w:numId w:val="82"/>
        </w:numPr>
        <w:ind w:left="1134" w:hanging="567"/>
        <w:rPr>
          <w:rtl/>
          <w:lang w:bidi="ar-EG"/>
        </w:rPr>
      </w:pPr>
      <w:r>
        <w:rPr>
          <w:rtl/>
          <w:lang w:bidi="ar-EG"/>
        </w:rPr>
        <w:t>منظمة السياحة العالمية.</w:t>
      </w:r>
    </w:p>
    <w:p w:rsidR="007B5900" w:rsidRDefault="007B5900" w:rsidP="007B5900">
      <w:pPr>
        <w:pStyle w:val="NormalParaAR"/>
        <w:numPr>
          <w:ilvl w:val="0"/>
          <w:numId w:val="82"/>
        </w:numPr>
        <w:ind w:left="1134" w:hanging="567"/>
        <w:rPr>
          <w:rtl/>
          <w:lang w:bidi="ar-EG"/>
        </w:rPr>
      </w:pPr>
      <w:r>
        <w:rPr>
          <w:rtl/>
          <w:lang w:bidi="ar-EG"/>
        </w:rPr>
        <w:t>الوكالة الدولية للطاقة الذرية.</w:t>
      </w:r>
    </w:p>
    <w:p w:rsidR="007B5900" w:rsidRDefault="007B5900" w:rsidP="007B5900">
      <w:pPr>
        <w:pStyle w:val="NormalParaAR"/>
        <w:numPr>
          <w:ilvl w:val="0"/>
          <w:numId w:val="82"/>
        </w:numPr>
        <w:ind w:left="1134" w:hanging="567"/>
        <w:rPr>
          <w:rtl/>
          <w:lang w:bidi="ar-EG"/>
        </w:rPr>
      </w:pPr>
      <w:r>
        <w:rPr>
          <w:rtl/>
          <w:lang w:bidi="ar-EG"/>
        </w:rPr>
        <w:t>منظمة الصحة العالمية.</w:t>
      </w:r>
    </w:p>
    <w:p w:rsidR="007B5900" w:rsidRDefault="007B5900" w:rsidP="007B5900">
      <w:pPr>
        <w:pStyle w:val="NormalParaAR"/>
        <w:numPr>
          <w:ilvl w:val="0"/>
          <w:numId w:val="73"/>
        </w:numPr>
        <w:ind w:left="0" w:firstLine="0"/>
        <w:rPr>
          <w:rtl/>
          <w:lang w:bidi="ar-EG"/>
        </w:rPr>
      </w:pPr>
      <w:r>
        <w:rPr>
          <w:rFonts w:hint="cs"/>
          <w:rtl/>
          <w:lang w:bidi="ar-EG"/>
        </w:rPr>
        <w:t>وإ</w:t>
      </w:r>
      <w:r w:rsidRPr="00FA376E">
        <w:rPr>
          <w:rtl/>
          <w:lang w:bidi="ar-EG"/>
        </w:rPr>
        <w:t>ن المملكة العربية السعودية من ضمن الدول التي لا تخضع لأية قوائم أو قيود سلبية دولية في مجال التقيد باحترام حقوق الملكية الفكرية فعلى سبيل المثال المملكة ليست ضمن الدول التي تخضع للمراقبة وفقاً للقائمة السلبية الأمريكية (</w:t>
      </w:r>
      <w:r>
        <w:rPr>
          <w:rFonts w:hint="cs"/>
          <w:rtl/>
          <w:lang w:bidi="ar-EG"/>
        </w:rPr>
        <w:t>301</w:t>
      </w:r>
      <w:r w:rsidRPr="00FA376E">
        <w:rPr>
          <w:rtl/>
          <w:lang w:bidi="ar-EG"/>
        </w:rPr>
        <w:t>) كما أنها احتلت المركز الثاني للعامين الأخيرين على التوالي في عمليات الإنفاذ على الحدود في ضبط السلع المزيفة والمغشوشة وفقاً لمنظمة الجمارك العالمية.</w:t>
      </w:r>
    </w:p>
    <w:p w:rsidR="007B5900" w:rsidRPr="002F14E2" w:rsidRDefault="007B5900" w:rsidP="00413E22">
      <w:pPr>
        <w:pStyle w:val="NormalParaAR"/>
        <w:keepNext/>
        <w:rPr>
          <w:b/>
          <w:bCs/>
          <w:color w:val="1F497D"/>
          <w:rtl/>
        </w:rPr>
      </w:pPr>
      <w:r w:rsidRPr="002F14E2">
        <w:rPr>
          <w:b/>
          <w:bCs/>
          <w:color w:val="1F497D"/>
          <w:u w:val="single"/>
          <w:rtl/>
        </w:rPr>
        <w:t>الولاية المقترحة للمكتب الخارجي</w:t>
      </w:r>
      <w:r w:rsidRPr="002F14E2">
        <w:rPr>
          <w:color w:val="1F497D"/>
          <w:vertAlign w:val="superscript"/>
          <w:rtl/>
        </w:rPr>
        <w:t>2</w:t>
      </w:r>
      <w:r w:rsidRPr="002F14E2">
        <w:rPr>
          <w:b/>
          <w:bCs/>
          <w:color w:val="1F497D"/>
          <w:rtl/>
        </w:rPr>
        <w:t>:</w:t>
      </w:r>
    </w:p>
    <w:p w:rsidR="007B5900" w:rsidRPr="002F14E2" w:rsidRDefault="007B5900" w:rsidP="00413E22">
      <w:pPr>
        <w:pStyle w:val="NormalParaAR"/>
        <w:keepNext/>
        <w:rPr>
          <w:b/>
          <w:bCs/>
          <w:color w:val="1F497D"/>
          <w:rtl/>
        </w:rPr>
      </w:pPr>
      <w:r w:rsidRPr="002F14E2">
        <w:rPr>
          <w:b/>
          <w:bCs/>
          <w:color w:val="1F497D"/>
          <w:rtl/>
        </w:rPr>
        <w:t>الغرض</w:t>
      </w:r>
      <w:r w:rsidRPr="002F14E2">
        <w:rPr>
          <w:color w:val="1F497D"/>
          <w:vertAlign w:val="superscript"/>
          <w:rtl/>
        </w:rPr>
        <w:t>2</w:t>
      </w:r>
      <w:r w:rsidRPr="002F14E2">
        <w:rPr>
          <w:b/>
          <w:bCs/>
          <w:color w:val="1F497D"/>
          <w:rtl/>
        </w:rPr>
        <w:t>:</w:t>
      </w:r>
    </w:p>
    <w:p w:rsidR="007B5900" w:rsidRPr="006108F3" w:rsidRDefault="007B5900" w:rsidP="007B5900">
      <w:pPr>
        <w:pStyle w:val="NormalParaAR"/>
        <w:ind w:firstLine="1"/>
        <w:rPr>
          <w:i/>
          <w:iCs/>
          <w:rtl/>
        </w:rPr>
      </w:pPr>
      <w:r w:rsidRPr="006108F3">
        <w:rPr>
          <w:i/>
          <w:iCs/>
          <w:rtl/>
        </w:rPr>
        <w:t xml:space="preserve">[انظر الجزء </w:t>
      </w:r>
      <w:r>
        <w:rPr>
          <w:i/>
          <w:iCs/>
          <w:rtl/>
        </w:rPr>
        <w:t>المعنون "نطاق الأنشطة المقترح"]</w:t>
      </w:r>
    </w:p>
    <w:p w:rsidR="007B5900" w:rsidRPr="002F14E2" w:rsidRDefault="007B5900" w:rsidP="00413E22">
      <w:pPr>
        <w:pStyle w:val="NormalParaAR"/>
        <w:keepNext/>
        <w:rPr>
          <w:b/>
          <w:bCs/>
          <w:color w:val="1F497D"/>
          <w:rtl/>
        </w:rPr>
      </w:pPr>
      <w:r w:rsidRPr="002F14E2">
        <w:rPr>
          <w:b/>
          <w:bCs/>
          <w:color w:val="1F497D"/>
          <w:rtl/>
        </w:rPr>
        <w:lastRenderedPageBreak/>
        <w:t>نطاق الأنشطة المقترح</w:t>
      </w:r>
      <w:r w:rsidRPr="002F14E2">
        <w:rPr>
          <w:color w:val="1F497D"/>
          <w:vertAlign w:val="superscript"/>
          <w:rtl/>
        </w:rPr>
        <w:t>2</w:t>
      </w:r>
      <w:r w:rsidRPr="002F14E2">
        <w:rPr>
          <w:b/>
          <w:bCs/>
          <w:color w:val="1F497D"/>
          <w:rtl/>
        </w:rPr>
        <w:t xml:space="preserve"> </w:t>
      </w:r>
      <w:r w:rsidRPr="002F14E2">
        <w:rPr>
          <w:i/>
          <w:iCs/>
          <w:color w:val="1F497D"/>
          <w:rtl/>
        </w:rPr>
        <w:t>(بما في ذلك الأنشطة الإقليمية إن وجدت</w:t>
      </w:r>
      <w:r w:rsidRPr="002F14E2">
        <w:rPr>
          <w:rStyle w:val="FootnoteReference"/>
          <w:i/>
          <w:iCs/>
          <w:color w:val="1F497D"/>
          <w:sz w:val="36"/>
          <w:szCs w:val="36"/>
          <w:rtl/>
        </w:rPr>
        <w:footnoteReference w:id="31"/>
      </w:r>
      <w:r w:rsidRPr="002F14E2">
        <w:rPr>
          <w:i/>
          <w:iCs/>
          <w:color w:val="1F497D"/>
          <w:rtl/>
        </w:rPr>
        <w:t>)</w:t>
      </w:r>
      <w:r w:rsidRPr="002F14E2">
        <w:rPr>
          <w:b/>
          <w:bCs/>
          <w:color w:val="1F497D"/>
          <w:rtl/>
        </w:rPr>
        <w:t>:</w:t>
      </w:r>
    </w:p>
    <w:p w:rsidR="007B5900" w:rsidRDefault="007B5900" w:rsidP="007B5900">
      <w:pPr>
        <w:pStyle w:val="NormalParaAR"/>
        <w:keepLines/>
        <w:numPr>
          <w:ilvl w:val="0"/>
          <w:numId w:val="73"/>
        </w:numPr>
        <w:ind w:left="0" w:firstLine="0"/>
        <w:rPr>
          <w:rtl/>
        </w:rPr>
      </w:pPr>
      <w:r>
        <w:rPr>
          <w:rtl/>
        </w:rPr>
        <w:t>تعمل المملكة حالياً على عدد من الاستراتيجيات لتعزيز الوصول إلى الاقتصاد المعرفي كرافد من روافد التنمية حيث تم إنشاء عدد من الجامعات في الأعوام القليلة الماضية في كافة الأقاليم وتم إنشاء عدد من المدن الاقتصادية والصناعية وحاضنات التقنية حيث أدى هذا الحراك الاقتصادي والمعرفي إلى تشجيع الجامعات والشركات الكبرى كشركة أرامكو وشركة سابك إلى إنشاء وحدات متخصصة بالملكية الفكرية تشجع على الابتكار والاختراع وحمايتها، وسيعزز ذلك من التنسيق والشراكة بينهما ليكون نموذجاً لتشجيع الشراكة والتنسيق المباشر مع المنظمة من خلال المكتب المقترح .</w:t>
      </w:r>
    </w:p>
    <w:p w:rsidR="007B5900" w:rsidRDefault="007B5900" w:rsidP="007B5900">
      <w:pPr>
        <w:pStyle w:val="NormalParaAR"/>
        <w:numPr>
          <w:ilvl w:val="0"/>
          <w:numId w:val="73"/>
        </w:numPr>
        <w:ind w:left="0" w:firstLine="0"/>
      </w:pPr>
      <w:r>
        <w:rPr>
          <w:rtl/>
        </w:rPr>
        <w:t xml:space="preserve">كما </w:t>
      </w:r>
      <w:r>
        <w:rPr>
          <w:rtl/>
          <w:lang w:bidi="ar-EG"/>
        </w:rPr>
        <w:t>وضعت</w:t>
      </w:r>
      <w:r>
        <w:rPr>
          <w:rtl/>
        </w:rPr>
        <w:t xml:space="preserve"> المملكة رؤية استراتيجية تنموية (رؤية 2030) والتي تعد نقطة تحول للمملكة حيث تهدف في جعل المملكة من أكبر الدول الاقتصادية عالمياً في المجالات الغير نفطية، وسيساهم المكتب الخارجي للويبو في تحقيق هذه الرؤية عبر النقاط التالية:</w:t>
      </w:r>
    </w:p>
    <w:p w:rsidR="007B5900" w:rsidRDefault="007B5900" w:rsidP="007B5900">
      <w:pPr>
        <w:pStyle w:val="NormalParaAR"/>
        <w:numPr>
          <w:ilvl w:val="0"/>
          <w:numId w:val="82"/>
        </w:numPr>
        <w:ind w:left="1134" w:hanging="567"/>
        <w:rPr>
          <w:rtl/>
        </w:rPr>
      </w:pPr>
      <w:r>
        <w:rPr>
          <w:rtl/>
        </w:rPr>
        <w:t xml:space="preserve">تعزيز قدرات الشركات الصغيرة </w:t>
      </w:r>
      <w:r>
        <w:rPr>
          <w:rtl/>
          <w:lang w:bidi="ar-EG"/>
        </w:rPr>
        <w:t>والمتوسطة</w:t>
      </w:r>
      <w:r>
        <w:rPr>
          <w:rtl/>
        </w:rPr>
        <w:t>.</w:t>
      </w:r>
    </w:p>
    <w:p w:rsidR="007B5900" w:rsidRDefault="007B5900" w:rsidP="007B5900">
      <w:pPr>
        <w:pStyle w:val="NormalParaAR"/>
        <w:numPr>
          <w:ilvl w:val="0"/>
          <w:numId w:val="82"/>
        </w:numPr>
        <w:ind w:left="1134" w:hanging="567"/>
        <w:rPr>
          <w:rtl/>
          <w:lang w:bidi="ar-EG"/>
        </w:rPr>
      </w:pPr>
      <w:r>
        <w:rPr>
          <w:rtl/>
          <w:lang w:bidi="ar-EG"/>
        </w:rPr>
        <w:t>تعزيز تحسين البيئة التعليمية المحفزة للإبداع والابتكار.</w:t>
      </w:r>
    </w:p>
    <w:p w:rsidR="007B5900" w:rsidRDefault="007B5900" w:rsidP="007B5900">
      <w:pPr>
        <w:pStyle w:val="NormalParaAR"/>
        <w:numPr>
          <w:ilvl w:val="0"/>
          <w:numId w:val="82"/>
        </w:numPr>
        <w:ind w:left="1134" w:hanging="567"/>
        <w:rPr>
          <w:rtl/>
          <w:lang w:bidi="ar-EG"/>
        </w:rPr>
      </w:pPr>
      <w:r>
        <w:rPr>
          <w:rtl/>
          <w:lang w:bidi="ar-EG"/>
        </w:rPr>
        <w:t>المساعدة في تأسيس شركات تقنية ناشئة ذات قيمة مضافة.</w:t>
      </w:r>
    </w:p>
    <w:p w:rsidR="007B5900" w:rsidRDefault="007B5900" w:rsidP="007B5900">
      <w:pPr>
        <w:pStyle w:val="NormalParaAR"/>
        <w:numPr>
          <w:ilvl w:val="0"/>
          <w:numId w:val="82"/>
        </w:numPr>
        <w:ind w:left="1134" w:hanging="567"/>
        <w:rPr>
          <w:rtl/>
          <w:lang w:bidi="ar-EG"/>
        </w:rPr>
      </w:pPr>
      <w:r>
        <w:rPr>
          <w:rtl/>
          <w:lang w:bidi="ar-EG"/>
        </w:rPr>
        <w:t>تشجيع الاستثمار الأجنبي.</w:t>
      </w:r>
    </w:p>
    <w:p w:rsidR="007B5900" w:rsidRDefault="007B5900" w:rsidP="007B5900">
      <w:pPr>
        <w:pStyle w:val="NormalParaAR"/>
        <w:numPr>
          <w:ilvl w:val="0"/>
          <w:numId w:val="82"/>
        </w:numPr>
        <w:ind w:left="1134" w:hanging="567"/>
        <w:rPr>
          <w:rtl/>
          <w:lang w:bidi="ar-EG"/>
        </w:rPr>
      </w:pPr>
      <w:r>
        <w:rPr>
          <w:rtl/>
          <w:lang w:bidi="ar-EG"/>
        </w:rPr>
        <w:t>تعزيز أهمية الملكية الفكرية وآلية الاستفادة منها.</w:t>
      </w:r>
    </w:p>
    <w:p w:rsidR="007B5900" w:rsidRPr="002F14E2" w:rsidRDefault="007B5900" w:rsidP="00413E22">
      <w:pPr>
        <w:pStyle w:val="NormalParaAR"/>
        <w:keepNext/>
        <w:rPr>
          <w:b/>
          <w:bCs/>
          <w:color w:val="1F497D"/>
          <w:rtl/>
        </w:rPr>
      </w:pPr>
      <w:r w:rsidRPr="002F14E2">
        <w:rPr>
          <w:b/>
          <w:bCs/>
          <w:color w:val="1F497D"/>
          <w:rtl/>
        </w:rPr>
        <w:t>إسهام المكتب الخارجي في تنفيذ برنامج الويبو</w:t>
      </w:r>
      <w:r w:rsidRPr="002F14E2">
        <w:rPr>
          <w:color w:val="1F497D"/>
          <w:vertAlign w:val="superscript"/>
          <w:rtl/>
        </w:rPr>
        <w:t>2</w:t>
      </w:r>
      <w:r w:rsidRPr="002F14E2">
        <w:rPr>
          <w:b/>
          <w:bCs/>
          <w:color w:val="1F497D"/>
          <w:rtl/>
        </w:rPr>
        <w:t>:</w:t>
      </w:r>
    </w:p>
    <w:p w:rsidR="007B5900" w:rsidRDefault="007B5900" w:rsidP="007B5900">
      <w:pPr>
        <w:pStyle w:val="NormalParaAR"/>
        <w:numPr>
          <w:ilvl w:val="0"/>
          <w:numId w:val="73"/>
        </w:numPr>
        <w:ind w:left="0" w:firstLine="0"/>
        <w:rPr>
          <w:rtl/>
        </w:rPr>
      </w:pPr>
      <w:r>
        <w:rPr>
          <w:rtl/>
        </w:rPr>
        <w:t xml:space="preserve">إن المملكة مقر لعدد من المنظمات الخليجية والإسلامية الهامة كالأمانة العامة لدول مجلس التعاون لدول الخليج العربية، منظمة التعاون </w:t>
      </w:r>
      <w:r>
        <w:rPr>
          <w:rFonts w:hint="cs"/>
          <w:rtl/>
        </w:rPr>
        <w:t>الإسلامي</w:t>
      </w:r>
      <w:r>
        <w:rPr>
          <w:rtl/>
        </w:rPr>
        <w:t xml:space="preserve">، البنك </w:t>
      </w:r>
      <w:r>
        <w:rPr>
          <w:rFonts w:hint="cs"/>
          <w:rtl/>
        </w:rPr>
        <w:t>الإسلامي</w:t>
      </w:r>
      <w:r>
        <w:rPr>
          <w:rtl/>
        </w:rPr>
        <w:t xml:space="preserve"> للتنمية، المكتب الخليجي لبراءات الاختراع وإنشاء هذا المكتب الخارجي سوف يعزز شراكات متبادلة معها ويسهل التواصل مع هذه المنظمات الهامة.</w:t>
      </w:r>
    </w:p>
    <w:p w:rsidR="007B5900" w:rsidRPr="00FA376E" w:rsidRDefault="007B5900" w:rsidP="007B5900">
      <w:pPr>
        <w:pStyle w:val="NormalParaAR"/>
        <w:numPr>
          <w:ilvl w:val="0"/>
          <w:numId w:val="73"/>
        </w:numPr>
        <w:ind w:left="0" w:firstLine="0"/>
        <w:rPr>
          <w:rtl/>
        </w:rPr>
      </w:pPr>
      <w:r>
        <w:rPr>
          <w:rtl/>
        </w:rPr>
        <w:t>وإن المملكة من ضمن مجموعة الدول العشرين (</w:t>
      </w:r>
      <w:r>
        <w:t>G20</w:t>
      </w:r>
      <w:r>
        <w:rPr>
          <w:rtl/>
        </w:rPr>
        <w:t>)، وذلك سوف يسهم المكتب في تعزيز جهود المملكة بالتعاون مع الويبو من خلال التنسيق المباشر مع المكتب في طرح أية موضوعات ضمن الموضوعات المتعلقة بالملكية الفكرية أو التحول إلى الاقتصاد المعرفي ونقلاً للتقنية والتنافسية لدى هذه المجموعة وكذلك المجموعة العربية في إطارها الإقليمي.</w:t>
      </w:r>
    </w:p>
    <w:p w:rsidR="007B5900" w:rsidRPr="002F14E2" w:rsidRDefault="007B5900" w:rsidP="00413E22">
      <w:pPr>
        <w:pStyle w:val="NormalParaAR"/>
        <w:keepNext/>
        <w:rPr>
          <w:b/>
          <w:bCs/>
          <w:color w:val="1F497D"/>
          <w:rtl/>
        </w:rPr>
      </w:pPr>
      <w:r w:rsidRPr="002F14E2">
        <w:rPr>
          <w:b/>
          <w:bCs/>
          <w:color w:val="1F497D"/>
          <w:rtl/>
        </w:rPr>
        <w:t>المساهمة المقترحة للبلد المضيف في تشغيل المكتب الخارجي</w:t>
      </w:r>
      <w:r w:rsidRPr="002F14E2">
        <w:rPr>
          <w:color w:val="1F497D"/>
          <w:vertAlign w:val="superscript"/>
          <w:rtl/>
        </w:rPr>
        <w:footnoteReference w:id="32"/>
      </w:r>
      <w:r w:rsidRPr="002F14E2">
        <w:rPr>
          <w:i/>
          <w:iCs/>
          <w:color w:val="1F497D"/>
          <w:rtl/>
        </w:rPr>
        <w:t xml:space="preserve"> (مثل توفير المكاتب أو تغطية تكاليف المرافق أو الأمن)</w:t>
      </w:r>
      <w:r w:rsidRPr="002F14E2">
        <w:rPr>
          <w:b/>
          <w:bCs/>
          <w:color w:val="1F497D"/>
          <w:rtl/>
        </w:rPr>
        <w:t>:</w:t>
      </w:r>
    </w:p>
    <w:p w:rsidR="007B5900" w:rsidRPr="006108F3" w:rsidRDefault="007B5900" w:rsidP="007B5900">
      <w:pPr>
        <w:pStyle w:val="NormalParaAR"/>
        <w:rPr>
          <w:i/>
          <w:iCs/>
          <w:rtl/>
        </w:rPr>
      </w:pPr>
      <w:r w:rsidRPr="006108F3">
        <w:rPr>
          <w:i/>
          <w:iCs/>
          <w:rtl/>
        </w:rPr>
        <w:t xml:space="preserve">[لم </w:t>
      </w:r>
      <w:r>
        <w:rPr>
          <w:rFonts w:hint="cs"/>
          <w:i/>
          <w:iCs/>
          <w:rtl/>
        </w:rPr>
        <w:t>تحدد</w:t>
      </w:r>
      <w:r w:rsidRPr="006108F3">
        <w:rPr>
          <w:i/>
          <w:iCs/>
          <w:rtl/>
        </w:rPr>
        <w:t xml:space="preserve"> </w:t>
      </w:r>
      <w:r>
        <w:rPr>
          <w:rFonts w:hint="cs"/>
          <w:i/>
          <w:iCs/>
          <w:rtl/>
        </w:rPr>
        <w:t>المساهمة المقترحة</w:t>
      </w:r>
      <w:r w:rsidRPr="006108F3">
        <w:rPr>
          <w:i/>
          <w:iCs/>
          <w:rtl/>
        </w:rPr>
        <w:t>]</w:t>
      </w:r>
    </w:p>
    <w:p w:rsidR="007B5900" w:rsidRPr="006108F3" w:rsidRDefault="007B5900" w:rsidP="00413E22">
      <w:pPr>
        <w:pStyle w:val="NormalParaAR"/>
      </w:pPr>
    </w:p>
    <w:p w:rsidR="007B5900" w:rsidRPr="006108F3" w:rsidRDefault="007B5900" w:rsidP="00413E22">
      <w:pPr>
        <w:pStyle w:val="NormalParaAR"/>
        <w:rPr>
          <w:rtl/>
        </w:rPr>
        <w:sectPr w:rsidR="007B5900" w:rsidRPr="006108F3" w:rsidSect="00EB7752">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413E22">
      <w:pPr>
        <w:pStyle w:val="NormalParaAR"/>
        <w:keepNext/>
        <w:pageBreakBefore/>
        <w:spacing w:after="480"/>
        <w:jc w:val="center"/>
        <w:rPr>
          <w:b/>
          <w:bCs/>
          <w:color w:val="1F497D"/>
          <w:rtl/>
        </w:rPr>
      </w:pPr>
      <w:r w:rsidRPr="00D43DA2">
        <w:rPr>
          <w:b/>
          <w:bCs/>
          <w:color w:val="1F497D"/>
          <w:sz w:val="40"/>
          <w:szCs w:val="40"/>
          <w:rtl/>
        </w:rPr>
        <w:lastRenderedPageBreak/>
        <w:t>اقتراح بشأن فتح مكتب خارجي</w:t>
      </w:r>
      <w:r w:rsidRPr="006108F3">
        <w:rPr>
          <w:color w:val="1F497D"/>
          <w:vertAlign w:val="superscript"/>
          <w:rtl/>
        </w:rPr>
        <w:footnoteReference w:id="33"/>
      </w:r>
    </w:p>
    <w:p w:rsidR="007B5900" w:rsidRPr="006108F3" w:rsidRDefault="007B5900" w:rsidP="00413E22">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9" w:name="_Toc482049285"/>
      <w:r w:rsidRPr="006108F3">
        <w:rPr>
          <w:rtl/>
        </w:rPr>
        <w:t>تركيا</w:t>
      </w:r>
      <w:bookmarkEnd w:id="9"/>
    </w:p>
    <w:p w:rsidR="007B5900" w:rsidRPr="006108F3" w:rsidRDefault="007B5900" w:rsidP="00413E22">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948736629"/>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318730224"/>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Default="007B5900" w:rsidP="00413E22">
      <w:pPr>
        <w:pStyle w:val="NormalParaAR"/>
        <w:rPr>
          <w:rtl/>
        </w:rPr>
      </w:pPr>
      <w:r w:rsidRPr="006108F3">
        <w:rPr>
          <w:rFonts w:hint="cs"/>
          <w:i/>
          <w:iCs/>
          <w:rtl/>
        </w:rPr>
        <w:t xml:space="preserve">[يشير الاقتراح إلى أن] </w:t>
      </w:r>
      <w:r w:rsidRPr="006108F3">
        <w:rPr>
          <w:rtl/>
        </w:rPr>
        <w:t>المكتب الخارجي المُنتظَر في تركيا سيكون له بعدٌ إقليميٌ</w:t>
      </w:r>
      <w:r w:rsidRPr="006108F3">
        <w:rPr>
          <w:rFonts w:hint="cs"/>
          <w:rtl/>
        </w:rPr>
        <w:t>.</w:t>
      </w:r>
    </w:p>
    <w:p w:rsidR="007B5900" w:rsidRPr="006108F3" w:rsidRDefault="007B5900" w:rsidP="00413E22">
      <w:pPr>
        <w:pStyle w:val="NormalParaAR"/>
        <w:rPr>
          <w:i/>
          <w:iCs/>
          <w:rtl/>
        </w:rPr>
      </w:pPr>
      <w:r w:rsidRPr="006108F3">
        <w:rPr>
          <w:rFonts w:hint="cs"/>
          <w:i/>
          <w:iCs/>
          <w:rtl/>
        </w:rPr>
        <w:t>[لم تحد</w:t>
      </w:r>
      <w:r>
        <w:rPr>
          <w:rFonts w:hint="cs"/>
          <w:i/>
          <w:iCs/>
          <w:rtl/>
        </w:rPr>
        <w:t>د البلدان المشمولة بالاقتراح ولا</w:t>
      </w:r>
      <w:r w:rsidRPr="006108F3">
        <w:rPr>
          <w:rFonts w:hint="cs"/>
          <w:i/>
          <w:iCs/>
          <w:rtl/>
        </w:rPr>
        <w:t xml:space="preserve"> البلدان المؤيدة له].</w:t>
      </w:r>
    </w:p>
    <w:p w:rsidR="007B5900" w:rsidRPr="006108F3" w:rsidRDefault="007B5900" w:rsidP="00413E22">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413E2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99152197"/>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2252263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413E22">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413E22">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34"/>
      </w:r>
      <w:r w:rsidRPr="006108F3">
        <w:rPr>
          <w:b/>
          <w:bCs/>
          <w:color w:val="1F497D"/>
          <w:rtl/>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أعلنت الحكومة التركية في عام 2008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 xml:space="preserve">خطة عمل </w:t>
      </w:r>
      <w:r w:rsidRPr="006108F3">
        <w:rPr>
          <w:rFonts w:ascii="Arabic Typesetting" w:hAnsi="Arabic Typesetting" w:cs="Arabic Typesetting" w:hint="cs"/>
          <w:sz w:val="36"/>
          <w:szCs w:val="36"/>
          <w:rtl/>
          <w:lang w:bidi="ar-EG"/>
        </w:rPr>
        <w:t>جعلت حماية حقوق الملكية الفكرية أحد</w:t>
      </w:r>
      <w:r w:rsidRPr="006108F3">
        <w:rPr>
          <w:rFonts w:ascii="Arabic Typesetting" w:hAnsi="Arabic Typesetting" w:cs="Arabic Typesetting"/>
          <w:sz w:val="36"/>
          <w:szCs w:val="36"/>
          <w:rtl/>
          <w:lang w:bidi="ar-EG"/>
        </w:rPr>
        <w:t xml:space="preserve"> الاهتمامات الرئيسية ل</w:t>
      </w:r>
      <w:r w:rsidRPr="006108F3">
        <w:rPr>
          <w:rFonts w:ascii="Arabic Typesetting" w:hAnsi="Arabic Typesetting" w:cs="Arabic Typesetting" w:hint="cs"/>
          <w:sz w:val="36"/>
          <w:szCs w:val="36"/>
          <w:rtl/>
          <w:lang w:bidi="ar-EG"/>
        </w:rPr>
        <w:t>تحقيق ا</w:t>
      </w:r>
      <w:r w:rsidRPr="006108F3">
        <w:rPr>
          <w:rFonts w:ascii="Arabic Typesetting" w:hAnsi="Arabic Typesetting" w:cs="Arabic Typesetting"/>
          <w:sz w:val="36"/>
          <w:szCs w:val="36"/>
          <w:rtl/>
          <w:lang w:bidi="ar-EG"/>
        </w:rPr>
        <w:t xml:space="preserve">لتنمية الاقتصادية في تركيا.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هذا الإعلان </w:t>
      </w:r>
      <w:r w:rsidRPr="006108F3">
        <w:rPr>
          <w:rFonts w:ascii="Arabic Typesetting" w:hAnsi="Arabic Typesetting" w:cs="Arabic Typesetting" w:hint="cs"/>
          <w:sz w:val="36"/>
          <w:szCs w:val="36"/>
          <w:rtl/>
          <w:lang w:bidi="ar-EG"/>
        </w:rPr>
        <w:t xml:space="preserve">إيذاناً ببدء </w:t>
      </w:r>
      <w:r w:rsidRPr="006108F3">
        <w:rPr>
          <w:rFonts w:ascii="Arabic Typesetting" w:hAnsi="Arabic Typesetting" w:cs="Arabic Typesetting"/>
          <w:sz w:val="36"/>
          <w:szCs w:val="36"/>
          <w:rtl/>
          <w:lang w:bidi="ar-EG"/>
        </w:rPr>
        <w:t xml:space="preserve">تطور جديد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نظام حقوق الملكية الفكرية.</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تش</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مل وثائق السياس</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الوطنية مثل </w:t>
      </w:r>
      <w:r w:rsidRPr="006108F3">
        <w:rPr>
          <w:rFonts w:ascii="Arabic Typesetting" w:hAnsi="Arabic Typesetting" w:cs="Arabic Typesetting"/>
          <w:i/>
          <w:iCs/>
          <w:sz w:val="36"/>
          <w:szCs w:val="36"/>
          <w:rtl/>
          <w:lang w:bidi="ar-EG"/>
        </w:rPr>
        <w:t xml:space="preserve">تقارير </w:t>
      </w:r>
      <w:r w:rsidRPr="006108F3">
        <w:rPr>
          <w:rFonts w:ascii="Arabic Typesetting" w:hAnsi="Arabic Typesetting" w:cs="Arabic Typesetting" w:hint="cs"/>
          <w:i/>
          <w:iCs/>
          <w:sz w:val="36"/>
          <w:szCs w:val="36"/>
          <w:rtl/>
          <w:lang w:bidi="ar-EG"/>
        </w:rPr>
        <w:t xml:space="preserve">اللجان </w:t>
      </w:r>
      <w:r w:rsidRPr="006108F3">
        <w:rPr>
          <w:rFonts w:ascii="Arabic Typesetting" w:hAnsi="Arabic Typesetting" w:cs="Arabic Typesetting"/>
          <w:i/>
          <w:iCs/>
          <w:sz w:val="36"/>
          <w:szCs w:val="36"/>
          <w:rtl/>
          <w:lang w:bidi="ar-EG"/>
        </w:rPr>
        <w:t>المتخصصة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i/>
          <w:iCs/>
          <w:sz w:val="36"/>
          <w:szCs w:val="36"/>
          <w:rtl/>
          <w:lang w:bidi="ar-EG"/>
        </w:rPr>
        <w:t>الخطة التنموية الخمسية السابعة والثامنة والتاسعة</w:t>
      </w:r>
      <w:r w:rsidRPr="006108F3">
        <w:rPr>
          <w:rFonts w:ascii="Arabic Typesetting" w:hAnsi="Arabic Typesetting" w:cs="Arabic Typesetting"/>
          <w:sz w:val="36"/>
          <w:szCs w:val="36"/>
          <w:rtl/>
          <w:lang w:bidi="ar-EG"/>
        </w:rPr>
        <w:t xml:space="preserve"> منذ عام 1995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بيانات </w:t>
      </w:r>
      <w:r w:rsidRPr="006108F3">
        <w:rPr>
          <w:rFonts w:ascii="Arabic Typesetting" w:hAnsi="Arabic Typesetting" w:cs="Arabic Typesetting" w:hint="cs"/>
          <w:sz w:val="36"/>
          <w:szCs w:val="36"/>
          <w:rtl/>
          <w:lang w:bidi="ar-EG"/>
        </w:rPr>
        <w:t xml:space="preserve">بخصوص </w:t>
      </w:r>
      <w:r w:rsidRPr="006108F3">
        <w:rPr>
          <w:rFonts w:ascii="Arabic Typesetting" w:hAnsi="Arabic Typesetting" w:cs="Arabic Typesetting"/>
          <w:sz w:val="36"/>
          <w:szCs w:val="36"/>
          <w:rtl/>
          <w:lang w:bidi="ar-EG"/>
        </w:rPr>
        <w:t xml:space="preserve">الحاجة </w:t>
      </w:r>
      <w:r w:rsidRPr="006108F3">
        <w:rPr>
          <w:rFonts w:ascii="Arabic Typesetting" w:hAnsi="Arabic Typesetting" w:cs="Arabic Typesetting" w:hint="cs"/>
          <w:sz w:val="36"/>
          <w:szCs w:val="36"/>
          <w:rtl/>
          <w:lang w:bidi="ar-EG"/>
        </w:rPr>
        <w:t>إلى إيجاد برامج لتعليم الملكية الفكرية و</w:t>
      </w:r>
      <w:r w:rsidRPr="006108F3">
        <w:rPr>
          <w:rFonts w:ascii="Arabic Typesetting" w:hAnsi="Arabic Typesetting" w:cs="Arabic Typesetting"/>
          <w:sz w:val="36"/>
          <w:szCs w:val="36"/>
          <w:rtl/>
          <w:lang w:bidi="ar-EG"/>
        </w:rPr>
        <w:t>التدريب</w:t>
      </w:r>
      <w:r w:rsidRPr="006108F3">
        <w:rPr>
          <w:rFonts w:ascii="Arabic Typesetting" w:hAnsi="Arabic Typesetting" w:cs="Arabic Typesetting" w:hint="cs"/>
          <w:sz w:val="36"/>
          <w:szCs w:val="36"/>
          <w:rtl/>
          <w:lang w:bidi="ar-EG"/>
        </w:rPr>
        <w:t xml:space="preserve"> عليها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 xml:space="preserve">ي </w:t>
      </w:r>
      <w:r w:rsidRPr="006108F3">
        <w:rPr>
          <w:rFonts w:ascii="Arabic Typesetting" w:hAnsi="Arabic Typesetting" w:cs="Arabic Typesetting"/>
          <w:sz w:val="36"/>
          <w:szCs w:val="36"/>
          <w:rtl/>
          <w:lang w:bidi="ar-EG"/>
        </w:rPr>
        <w:t xml:space="preserve">كليات </w:t>
      </w:r>
      <w:r w:rsidRPr="006108F3">
        <w:rPr>
          <w:rFonts w:ascii="Arabic Typesetting" w:hAnsi="Arabic Typesetting" w:cs="Arabic Typesetting" w:hint="cs"/>
          <w:sz w:val="36"/>
          <w:szCs w:val="36"/>
          <w:rtl/>
          <w:lang w:bidi="ar-EG"/>
        </w:rPr>
        <w:t>القانون الجامعية، بل وفي الأقسام</w:t>
      </w:r>
      <w:r w:rsidRPr="006108F3">
        <w:rPr>
          <w:rFonts w:ascii="Arabic Typesetting" w:hAnsi="Arabic Typesetting" w:cs="Arabic Typesetting"/>
          <w:sz w:val="36"/>
          <w:szCs w:val="36"/>
          <w:rtl/>
          <w:lang w:bidi="ar-EG"/>
        </w:rPr>
        <w:t xml:space="preserve"> الأخرى ذات الصلة مثل </w:t>
      </w:r>
      <w:r w:rsidRPr="006108F3">
        <w:rPr>
          <w:rFonts w:ascii="Arabic Typesetting" w:hAnsi="Arabic Typesetting" w:cs="Arabic Typesetting" w:hint="cs"/>
          <w:sz w:val="36"/>
          <w:szCs w:val="36"/>
          <w:rtl/>
          <w:lang w:bidi="ar-EG"/>
        </w:rPr>
        <w:t xml:space="preserve">أقسام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والإدارة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والهندسة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والفنون، </w:t>
      </w:r>
      <w:r w:rsidRPr="006108F3">
        <w:rPr>
          <w:rFonts w:ascii="Arabic Typesetting" w:hAnsi="Arabic Typesetting" w:cs="Arabic Typesetting"/>
          <w:sz w:val="36"/>
          <w:szCs w:val="36"/>
          <w:rtl/>
          <w:lang w:bidi="ar-EG"/>
        </w:rPr>
        <w:t>والعلوم الاجتماعية.</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وتؤكد </w:t>
      </w:r>
      <w:r w:rsidRPr="006108F3">
        <w:rPr>
          <w:rFonts w:ascii="Arabic Typesetting" w:hAnsi="Arabic Typesetting" w:cs="Arabic Typesetting"/>
          <w:sz w:val="36"/>
          <w:szCs w:val="36"/>
          <w:rtl/>
          <w:lang w:bidi="ar-EG"/>
        </w:rPr>
        <w:t xml:space="preserve">وثائق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سياس</w:t>
      </w:r>
      <w:r w:rsidRPr="006108F3">
        <w:rPr>
          <w:rFonts w:ascii="Arabic Typesetting" w:hAnsi="Arabic Typesetting" w:cs="Arabic Typesetting" w:hint="cs"/>
          <w:sz w:val="36"/>
          <w:szCs w:val="36"/>
          <w:rtl/>
          <w:lang w:bidi="ar-EG"/>
        </w:rPr>
        <w:t xml:space="preserve">ات هذه في المقام الأول على </w:t>
      </w:r>
      <w:r w:rsidRPr="006108F3">
        <w:rPr>
          <w:rFonts w:ascii="Arabic Typesetting" w:hAnsi="Arabic Typesetting" w:cs="Arabic Typesetting"/>
          <w:sz w:val="36"/>
          <w:szCs w:val="36"/>
          <w:rtl/>
          <w:lang w:bidi="ar-EG"/>
        </w:rPr>
        <w:t xml:space="preserve">الحاجة إلى مزيد من </w:t>
      </w:r>
      <w:r w:rsidRPr="006108F3">
        <w:rPr>
          <w:rFonts w:ascii="Arabic Typesetting" w:hAnsi="Arabic Typesetting" w:cs="Arabic Typesetting" w:hint="cs"/>
          <w:sz w:val="36"/>
          <w:szCs w:val="36"/>
          <w:rtl/>
          <w:lang w:bidi="ar-EG"/>
        </w:rPr>
        <w:t xml:space="preserve">الأكاديميين والمهنيين العاملين في </w:t>
      </w:r>
      <w:r w:rsidRPr="006108F3">
        <w:rPr>
          <w:rFonts w:ascii="Arabic Typesetting" w:hAnsi="Arabic Typesetting" w:cs="Arabic Typesetting"/>
          <w:sz w:val="36"/>
          <w:szCs w:val="36"/>
          <w:rtl/>
          <w:lang w:bidi="ar-EG"/>
        </w:rPr>
        <w:t xml:space="preserve">مجال الملكية الفكرية، </w:t>
      </w:r>
      <w:r w:rsidRPr="006108F3">
        <w:rPr>
          <w:rFonts w:ascii="Arabic Typesetting" w:hAnsi="Arabic Typesetting" w:cs="Arabic Typesetting" w:hint="cs"/>
          <w:sz w:val="36"/>
          <w:szCs w:val="36"/>
          <w:rtl/>
          <w:lang w:bidi="ar-EG"/>
        </w:rPr>
        <w:t xml:space="preserve">وتوكد أيضاً على الانخفاض النسبي </w:t>
      </w:r>
      <w:r w:rsidRPr="006108F3">
        <w:rPr>
          <w:rFonts w:ascii="Arabic Typesetting" w:hAnsi="Arabic Typesetting" w:cs="Arabic Typesetting"/>
          <w:sz w:val="36"/>
          <w:szCs w:val="36"/>
          <w:rtl/>
          <w:lang w:bidi="ar-EG"/>
        </w:rPr>
        <w:t xml:space="preserve">لمستوى الوعي العام </w:t>
      </w:r>
      <w:r w:rsidRPr="006108F3">
        <w:rPr>
          <w:rFonts w:ascii="Arabic Typesetting" w:hAnsi="Arabic Typesetting" w:cs="Arabic Typesetting" w:hint="cs"/>
          <w:sz w:val="36"/>
          <w:szCs w:val="36"/>
          <w:rtl/>
          <w:lang w:bidi="ar-EG"/>
        </w:rPr>
        <w:t>بأمور</w:t>
      </w:r>
      <w:r w:rsidRPr="006108F3">
        <w:rPr>
          <w:rFonts w:ascii="Arabic Typesetting" w:hAnsi="Arabic Typesetting" w:cs="Arabic Typesetting"/>
          <w:sz w:val="36"/>
          <w:szCs w:val="36"/>
          <w:rtl/>
          <w:lang w:bidi="ar-EG"/>
        </w:rPr>
        <w:t xml:space="preserve"> الملكية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قترح تدابير مناسبة</w:t>
      </w:r>
      <w:r w:rsidRPr="006108F3">
        <w:rPr>
          <w:rFonts w:ascii="Arabic Typesetting" w:hAnsi="Arabic Typesetting" w:cs="Arabic Typesetting" w:hint="cs"/>
          <w:sz w:val="36"/>
          <w:szCs w:val="36"/>
          <w:rtl/>
          <w:lang w:bidi="ar-EG"/>
        </w:rPr>
        <w:t xml:space="preserve"> لاتخاذها</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وتوجد </w:t>
      </w:r>
      <w:r w:rsidRPr="006108F3">
        <w:rPr>
          <w:rFonts w:ascii="Arabic Typesetting" w:hAnsi="Arabic Typesetting" w:cs="Arabic Typesetting"/>
          <w:sz w:val="36"/>
          <w:szCs w:val="36"/>
          <w:rtl/>
          <w:lang w:bidi="ar-EG"/>
        </w:rPr>
        <w:t>عدة هيئات تنسيق</w:t>
      </w:r>
      <w:r w:rsidRPr="006108F3">
        <w:rPr>
          <w:rFonts w:ascii="Arabic Typesetting" w:hAnsi="Arabic Typesetting" w:cs="Arabic Typesetting" w:hint="cs"/>
          <w:sz w:val="36"/>
          <w:szCs w:val="36"/>
          <w:rtl/>
          <w:lang w:bidi="ar-EG"/>
        </w:rPr>
        <w:t>ية ورقابية تابعة ل</w:t>
      </w:r>
      <w:r w:rsidRPr="006108F3">
        <w:rPr>
          <w:rFonts w:ascii="Arabic Typesetting" w:hAnsi="Arabic Typesetting" w:cs="Arabic Typesetting"/>
          <w:sz w:val="36"/>
          <w:szCs w:val="36"/>
          <w:rtl/>
          <w:lang w:bidi="ar-EG"/>
        </w:rPr>
        <w:t xml:space="preserve">لحكومة تتعامل </w:t>
      </w:r>
      <w:r w:rsidRPr="006108F3">
        <w:rPr>
          <w:rFonts w:ascii="Arabic Typesetting" w:hAnsi="Arabic Typesetting" w:cs="Arabic Typesetting" w:hint="cs"/>
          <w:sz w:val="36"/>
          <w:szCs w:val="36"/>
          <w:rtl/>
          <w:lang w:bidi="ar-EG"/>
        </w:rPr>
        <w:t xml:space="preserve">بطريقة أو بأخرى </w:t>
      </w:r>
      <w:r w:rsidRPr="006108F3">
        <w:rPr>
          <w:rFonts w:ascii="Arabic Typesetting" w:hAnsi="Arabic Typesetting" w:cs="Arabic Typesetting"/>
          <w:sz w:val="36"/>
          <w:szCs w:val="36"/>
          <w:rtl/>
          <w:lang w:bidi="ar-EG"/>
        </w:rPr>
        <w:t xml:space="preserve">مع حقوق الملكية الفكرية ومع </w:t>
      </w:r>
      <w:r w:rsidRPr="006108F3">
        <w:rPr>
          <w:rFonts w:ascii="Arabic Typesetting" w:hAnsi="Arabic Typesetting" w:cs="Arabic Typesetting" w:hint="cs"/>
          <w:sz w:val="36"/>
          <w:szCs w:val="36"/>
          <w:rtl/>
          <w:lang w:bidi="ar-EG"/>
        </w:rPr>
        <w:t>تدريس</w:t>
      </w:r>
      <w:r w:rsidRPr="006108F3">
        <w:rPr>
          <w:rFonts w:ascii="Arabic Typesetting" w:hAnsi="Arabic Typesetting" w:cs="Arabic Typesetting"/>
          <w:sz w:val="36"/>
          <w:szCs w:val="36"/>
          <w:rtl/>
          <w:lang w:bidi="ar-EG"/>
        </w:rPr>
        <w:t xml:space="preserve"> الملكية الفكرية.</w:t>
      </w:r>
    </w:p>
    <w:p w:rsidR="007B5900" w:rsidRPr="006108F3" w:rsidRDefault="007B5900" w:rsidP="007B5900">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ولا تزال الهيئة</w:t>
      </w:r>
      <w:r w:rsidRPr="006108F3">
        <w:rPr>
          <w:rFonts w:ascii="Arabic Typesetting" w:hAnsi="Arabic Typesetting" w:cs="Arabic Typesetting"/>
          <w:sz w:val="36"/>
          <w:szCs w:val="36"/>
          <w:rtl/>
          <w:lang w:bidi="ar-EG"/>
        </w:rPr>
        <w:t xml:space="preserve"> 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الاستثمار </w:t>
      </w:r>
      <w:r w:rsidRPr="006108F3">
        <w:rPr>
          <w:rFonts w:ascii="Arabic Typesetting" w:hAnsi="Arabic Typesetting" w:cs="Arabic Typesetting" w:hint="cs"/>
          <w:sz w:val="36"/>
          <w:szCs w:val="36"/>
          <w:rtl/>
          <w:lang w:bidi="ar-EG"/>
        </w:rPr>
        <w:t xml:space="preserve">معنِيّةً طوال الوقت بتوفير </w:t>
      </w:r>
      <w:r w:rsidRPr="006108F3">
        <w:rPr>
          <w:rFonts w:ascii="Arabic Typesetting" w:hAnsi="Arabic Typesetting" w:cs="Arabic Typesetting"/>
          <w:sz w:val="36"/>
          <w:szCs w:val="36"/>
          <w:rtl/>
          <w:lang w:bidi="ar-EG"/>
        </w:rPr>
        <w:t>المناخ المناسب للمستثمرين المحليين والدوليين</w:t>
      </w:r>
      <w:r w:rsidRPr="006108F3">
        <w:rPr>
          <w:rFonts w:ascii="Arabic Typesetting" w:hAnsi="Arabic Typesetting" w:cs="Arabic Typesetting" w:hint="cs"/>
          <w:sz w:val="36"/>
          <w:szCs w:val="36"/>
          <w:rtl/>
          <w:lang w:bidi="ar-EG"/>
        </w:rPr>
        <w:t xml:space="preserve"> على حد سواء</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تتعامل</w:t>
      </w:r>
      <w:r w:rsidRPr="006108F3">
        <w:rPr>
          <w:rFonts w:ascii="Arabic Typesetting" w:hAnsi="Arabic Typesetting" w:cs="Arabic Typesetting"/>
          <w:sz w:val="36"/>
          <w:szCs w:val="36"/>
          <w:rtl/>
          <w:lang w:bidi="ar-EG"/>
        </w:rPr>
        <w:t xml:space="preserve"> هذ</w:t>
      </w:r>
      <w:r w:rsidRPr="006108F3">
        <w:rPr>
          <w:rFonts w:ascii="Arabic Typesetting" w:hAnsi="Arabic Typesetting" w:cs="Arabic Typesetting" w:hint="cs"/>
          <w:sz w:val="36"/>
          <w:szCs w:val="36"/>
          <w:rtl/>
          <w:lang w:bidi="ar-EG"/>
        </w:rPr>
        <w:t xml:space="preserve">ه الهيئة التنسيقية بشكل مباشر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قضايا</w:t>
      </w:r>
      <w:r w:rsidRPr="006108F3">
        <w:rPr>
          <w:rFonts w:ascii="Arabic Typesetting" w:hAnsi="Arabic Typesetting" w:cs="Arabic Typesetting" w:hint="cs"/>
          <w:sz w:val="36"/>
          <w:szCs w:val="36"/>
          <w:rtl/>
          <w:lang w:bidi="ar-EG"/>
        </w:rPr>
        <w:t xml:space="preserve"> المتعلقة ب</w:t>
      </w:r>
      <w:r w:rsidRPr="006108F3">
        <w:rPr>
          <w:rFonts w:ascii="Arabic Typesetting" w:hAnsi="Arabic Typesetting" w:cs="Arabic Typesetting"/>
          <w:sz w:val="36"/>
          <w:szCs w:val="36"/>
          <w:rtl/>
          <w:lang w:bidi="ar-EG"/>
        </w:rPr>
        <w:t>حقوق الملكية الفكرية، وكذلك في لجنة الملكية الفكرية ال</w:t>
      </w:r>
      <w:r w:rsidRPr="006108F3">
        <w:rPr>
          <w:rFonts w:ascii="Arabic Typesetting" w:hAnsi="Arabic Typesetting" w:cs="Arabic Typesetting" w:hint="cs"/>
          <w:sz w:val="36"/>
          <w:szCs w:val="36"/>
          <w:rtl/>
          <w:lang w:bidi="ar-EG"/>
        </w:rPr>
        <w:t>تقنية التابعة 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وقد أُعِدَّت </w:t>
      </w:r>
      <w:r w:rsidRPr="006108F3">
        <w:rPr>
          <w:rFonts w:ascii="Arabic Typesetting" w:hAnsi="Arabic Typesetting" w:cs="Arabic Typesetting"/>
          <w:sz w:val="36"/>
          <w:szCs w:val="36"/>
          <w:rtl/>
          <w:lang w:bidi="ar-EG"/>
        </w:rPr>
        <w:t>إجراءات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حد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دة </w:t>
      </w:r>
      <w:r w:rsidRPr="006108F3">
        <w:rPr>
          <w:rFonts w:ascii="Arabic Typesetting" w:hAnsi="Arabic Typesetting" w:cs="Arabic Typesetting" w:hint="cs"/>
          <w:sz w:val="36"/>
          <w:szCs w:val="36"/>
          <w:rtl/>
          <w:lang w:bidi="ar-EG"/>
        </w:rPr>
        <w:t>تتعلق بال</w:t>
      </w:r>
      <w:r w:rsidRPr="006108F3">
        <w:rPr>
          <w:rFonts w:ascii="Arabic Typesetting" w:hAnsi="Arabic Typesetting" w:cs="Arabic Typesetting"/>
          <w:sz w:val="36"/>
          <w:szCs w:val="36"/>
          <w:rtl/>
          <w:lang w:bidi="ar-EG"/>
        </w:rPr>
        <w:t xml:space="preserve">جداول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زمنية ومؤشرات الأداء وخطط عمل الهيئات الحكومية المسؤولة</w:t>
      </w:r>
      <w:r w:rsidRPr="006108F3">
        <w:rPr>
          <w:rFonts w:ascii="Arabic Typesetting" w:hAnsi="Arabic Typesetting" w:cs="Arabic Typesetting" w:hint="cs"/>
          <w:sz w:val="36"/>
          <w:szCs w:val="36"/>
          <w:rtl/>
          <w:lang w:bidi="ar-EG"/>
        </w:rPr>
        <w:t xml:space="preserve">، وذلك </w:t>
      </w:r>
      <w:r w:rsidRPr="006108F3">
        <w:rPr>
          <w:rFonts w:ascii="Arabic Typesetting" w:hAnsi="Arabic Typesetting" w:cs="Arabic Typesetting"/>
          <w:sz w:val="36"/>
          <w:szCs w:val="36"/>
          <w:rtl/>
          <w:lang w:bidi="ar-EG"/>
        </w:rPr>
        <w:t>بمشاركة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القطاع الخاص والمنظمات غير الحكومية ورجال الأعمال والتجار الأكثر نفوذا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تركيا. </w:t>
      </w:r>
      <w:r w:rsidRPr="006108F3">
        <w:rPr>
          <w:rFonts w:ascii="Arabic Typesetting" w:hAnsi="Arabic Typesetting" w:cs="Arabic Typesetting" w:hint="cs"/>
          <w:sz w:val="36"/>
          <w:szCs w:val="36"/>
          <w:rtl/>
          <w:lang w:bidi="ar-EG"/>
        </w:rPr>
        <w:t xml:space="preserve">وخضعت خطط العمل هذه للتقييم من قِبل </w:t>
      </w:r>
      <w:r w:rsidRPr="006108F3">
        <w:rPr>
          <w:rFonts w:ascii="Arabic Typesetting" w:hAnsi="Arabic Typesetting" w:cs="Arabic Typesetting"/>
          <w:sz w:val="36"/>
          <w:szCs w:val="36"/>
          <w:rtl/>
          <w:lang w:bidi="ar-EG"/>
        </w:rPr>
        <w:t>اللجنة التوجيهية، التي تتألف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منظمات غير حكومية وممثلي</w:t>
      </w:r>
      <w:r w:rsidRPr="006108F3">
        <w:rPr>
          <w:rFonts w:ascii="Arabic Typesetting" w:hAnsi="Arabic Typesetting" w:cs="Arabic Typesetting" w:hint="cs"/>
          <w:sz w:val="36"/>
          <w:szCs w:val="36"/>
          <w:rtl/>
          <w:lang w:bidi="ar-EG"/>
        </w:rPr>
        <w:t>ن عن</w:t>
      </w:r>
      <w:r w:rsidRPr="006108F3">
        <w:rPr>
          <w:rFonts w:ascii="Arabic Typesetting" w:hAnsi="Arabic Typesetting" w:cs="Arabic Typesetting"/>
          <w:sz w:val="36"/>
          <w:szCs w:val="36"/>
          <w:rtl/>
          <w:lang w:bidi="ar-EG"/>
        </w:rPr>
        <w:t xml:space="preserve"> القطاع الخاص، قبل إرسالها إلى مجلس الوزراء.</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ولجنة الملكية الفكرية هي إحدى </w:t>
      </w:r>
      <w:r w:rsidRPr="006108F3">
        <w:rPr>
          <w:rFonts w:ascii="Arabic Typesetting" w:hAnsi="Arabic Typesetting" w:cs="Arabic Typesetting"/>
          <w:sz w:val="36"/>
          <w:szCs w:val="36"/>
          <w:rtl/>
          <w:lang w:bidi="ar-EG"/>
        </w:rPr>
        <w:t>اللجان ال</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التابعة </w:t>
      </w:r>
      <w:r w:rsidRPr="006108F3">
        <w:rPr>
          <w:rFonts w:ascii="Arabic Typesetting" w:hAnsi="Arabic Typesetting" w:cs="Arabic Typesetting" w:hint="cs"/>
          <w:sz w:val="36"/>
          <w:szCs w:val="36"/>
          <w:rtl/>
          <w:lang w:bidi="ar-EG"/>
        </w:rPr>
        <w:t xml:space="preserve">للهيئة </w:t>
      </w:r>
      <w:r w:rsidRPr="006108F3">
        <w:rPr>
          <w:rFonts w:ascii="Arabic Typesetting" w:hAnsi="Arabic Typesetting" w:cs="Arabic Typesetting"/>
          <w:sz w:val="36"/>
          <w:szCs w:val="36"/>
          <w:rtl/>
          <w:lang w:bidi="ar-EG"/>
        </w:rPr>
        <w:t>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استثمار. </w:t>
      </w:r>
      <w:r w:rsidRPr="006108F3">
        <w:rPr>
          <w:rFonts w:ascii="Arabic Typesetting" w:hAnsi="Arabic Typesetting" w:cs="Arabic Typesetting" w:hint="cs"/>
          <w:sz w:val="36"/>
          <w:szCs w:val="36"/>
          <w:rtl/>
          <w:lang w:bidi="ar-EG"/>
        </w:rPr>
        <w:t>ول</w:t>
      </w:r>
      <w:r w:rsidRPr="006108F3">
        <w:rPr>
          <w:rFonts w:ascii="Arabic Typesetting" w:hAnsi="Arabic Typesetting" w:cs="Arabic Typesetting"/>
          <w:sz w:val="36"/>
          <w:szCs w:val="36"/>
          <w:rtl/>
          <w:lang w:bidi="ar-EG"/>
        </w:rPr>
        <w:t xml:space="preserve">كل لجنة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خطة عمل خاصة بها </w:t>
      </w:r>
      <w:r w:rsidRPr="006108F3">
        <w:rPr>
          <w:rFonts w:ascii="Arabic Typesetting" w:hAnsi="Arabic Typesetting" w:cs="Arabic Typesetting" w:hint="cs"/>
          <w:sz w:val="36"/>
          <w:szCs w:val="36"/>
          <w:rtl/>
          <w:lang w:bidi="ar-EG"/>
        </w:rPr>
        <w:t>في إطار بيانات الهيئة وأهدافها العامة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وقد نصت </w:t>
      </w:r>
      <w:r w:rsidRPr="006108F3">
        <w:rPr>
          <w:rFonts w:ascii="Arabic Typesetting" w:hAnsi="Arabic Typesetting" w:cs="Arabic Typesetting"/>
          <w:sz w:val="36"/>
          <w:szCs w:val="36"/>
          <w:rtl/>
          <w:lang w:bidi="ar-EG"/>
        </w:rPr>
        <w:t xml:space="preserve">خطة عمل لجنة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 2010</w:t>
      </w:r>
      <w:r w:rsidRPr="006108F3">
        <w:rPr>
          <w:rFonts w:ascii="Arabic Typesetting" w:hAnsi="Arabic Typesetting" w:cs="Arabic Typesetting" w:hint="cs"/>
          <w:sz w:val="36"/>
          <w:szCs w:val="36"/>
          <w:rtl/>
          <w:lang w:bidi="ar-EG"/>
        </w:rPr>
        <w:t xml:space="preserve"> على إجراء</w:t>
      </w:r>
      <w:r w:rsidRPr="006108F3">
        <w:rPr>
          <w:rFonts w:ascii="Arabic Typesetting" w:hAnsi="Arabic Typesetting" w:cs="Arabic Typesetting"/>
          <w:sz w:val="36"/>
          <w:szCs w:val="36"/>
          <w:rtl/>
          <w:lang w:bidi="ar-EG"/>
        </w:rPr>
        <w:t xml:space="preserve"> يهدف </w:t>
      </w:r>
      <w:r w:rsidRPr="006108F3">
        <w:rPr>
          <w:rFonts w:ascii="Arabic Typesetting" w:hAnsi="Arabic Typesetting" w:cs="Arabic Typesetting" w:hint="cs"/>
          <w:sz w:val="36"/>
          <w:szCs w:val="36"/>
          <w:rtl/>
          <w:lang w:bidi="ar-EG"/>
        </w:rPr>
        <w:t xml:space="preserve">إلى تدريس </w:t>
      </w:r>
      <w:r w:rsidRPr="006108F3">
        <w:rPr>
          <w:rFonts w:ascii="Arabic Typesetting" w:hAnsi="Arabic Typesetting" w:cs="Arabic Typesetting"/>
          <w:sz w:val="36"/>
          <w:szCs w:val="36"/>
          <w:rtl/>
          <w:lang w:bidi="ar-EG"/>
        </w:rPr>
        <w:t>الملكية الفكرية في الجامعات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واقترح</w:t>
      </w:r>
      <w:r w:rsidRPr="006108F3">
        <w:rPr>
          <w:rFonts w:ascii="Arabic Typesetting" w:hAnsi="Arabic Typesetting" w:cs="Arabic Typesetting" w:hint="cs"/>
          <w:sz w:val="36"/>
          <w:szCs w:val="36"/>
          <w:rtl/>
          <w:lang w:bidi="ar-EG"/>
        </w:rPr>
        <w:t>ت أن تكون</w:t>
      </w:r>
      <w:r w:rsidRPr="006108F3">
        <w:rPr>
          <w:rFonts w:ascii="Arabic Typesetting" w:hAnsi="Arabic Typesetting" w:cs="Arabic Typesetting"/>
          <w:sz w:val="36"/>
          <w:szCs w:val="36"/>
          <w:rtl/>
          <w:lang w:bidi="ar-EG"/>
        </w:rPr>
        <w:t xml:space="preserve"> دورات </w:t>
      </w:r>
      <w:r w:rsidRPr="006108F3">
        <w:rPr>
          <w:rFonts w:ascii="Arabic Typesetting" w:hAnsi="Arabic Typesetting" w:cs="Arabic Typesetting" w:hint="cs"/>
          <w:sz w:val="36"/>
          <w:szCs w:val="36"/>
          <w:rtl/>
          <w:lang w:bidi="ar-EG"/>
        </w:rPr>
        <w:t xml:space="preserve">الملكية الفكرية إلزاميةً </w:t>
      </w:r>
      <w:r w:rsidRPr="006108F3">
        <w:rPr>
          <w:rFonts w:ascii="Arabic Typesetting" w:hAnsi="Arabic Typesetting" w:cs="Arabic Typesetting"/>
          <w:sz w:val="36"/>
          <w:szCs w:val="36"/>
          <w:rtl/>
          <w:lang w:bidi="ar-EG"/>
        </w:rPr>
        <w:t>في ال</w:t>
      </w:r>
      <w:r w:rsidRPr="006108F3">
        <w:rPr>
          <w:rFonts w:ascii="Arabic Typesetting" w:hAnsi="Arabic Typesetting" w:cs="Arabic Typesetting" w:hint="cs"/>
          <w:sz w:val="36"/>
          <w:szCs w:val="36"/>
          <w:rtl/>
          <w:lang w:bidi="ar-EG"/>
        </w:rPr>
        <w:t>أقسام المعنية</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اتخذ</w:t>
      </w:r>
      <w:r w:rsidRPr="006108F3">
        <w:rPr>
          <w:rFonts w:ascii="Arabic Typesetting" w:hAnsi="Arabic Typesetting" w:cs="Arabic Typesetting"/>
          <w:sz w:val="36"/>
          <w:szCs w:val="36"/>
          <w:rtl/>
          <w:lang w:bidi="ar-EG"/>
        </w:rPr>
        <w:t xml:space="preserve"> مجلس الوزراء في عام 2009 قرارا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وزاريا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بإنشاء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مجلس </w:t>
      </w:r>
      <w:r w:rsidRPr="006108F3">
        <w:rPr>
          <w:rFonts w:ascii="Arabic Typesetting" w:hAnsi="Arabic Typesetting" w:cs="Arabic Typesetting" w:hint="cs"/>
          <w:sz w:val="36"/>
          <w:szCs w:val="36"/>
          <w:rtl/>
          <w:lang w:bidi="ar-EG"/>
        </w:rPr>
        <w:t>التركي ل</w:t>
      </w:r>
      <w:r w:rsidRPr="006108F3">
        <w:rPr>
          <w:rFonts w:ascii="Arabic Typesetting" w:hAnsi="Arabic Typesetting" w:cs="Arabic Typesetting"/>
          <w:sz w:val="36"/>
          <w:szCs w:val="36"/>
          <w:rtl/>
          <w:lang w:bidi="ar-EG"/>
        </w:rPr>
        <w:t>لتص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ميم. و</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مشروع ورقة </w:t>
      </w:r>
      <w:r w:rsidRPr="006108F3">
        <w:rPr>
          <w:rFonts w:ascii="Arabic Typesetting" w:hAnsi="Arabic Typesetting" w:cs="Arabic Typesetting" w:hint="cs"/>
          <w:sz w:val="36"/>
          <w:szCs w:val="36"/>
          <w:rtl/>
          <w:lang w:bidi="ar-EG"/>
        </w:rPr>
        <w:t>عن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استراتيجية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وبدأت مناقشته في اجتماع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مجلس</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وس</w:t>
      </w:r>
      <w:r w:rsidRPr="006108F3">
        <w:rPr>
          <w:rFonts w:ascii="Arabic Typesetting" w:hAnsi="Arabic Typesetting" w:cs="Arabic Typesetting" w:hint="cs"/>
          <w:sz w:val="36"/>
          <w:szCs w:val="36"/>
          <w:rtl/>
          <w:lang w:bidi="ar-EG"/>
        </w:rPr>
        <w:t xml:space="preserve">وف تُصاغ الورقة في شكلها النهائي </w:t>
      </w:r>
      <w:r w:rsidRPr="006108F3">
        <w:rPr>
          <w:rFonts w:ascii="Arabic Typesetting" w:hAnsi="Arabic Typesetting" w:cs="Arabic Typesetting"/>
          <w:sz w:val="36"/>
          <w:szCs w:val="36"/>
          <w:rtl/>
          <w:lang w:bidi="ar-EG"/>
        </w:rPr>
        <w:t>في المستقبل القريب.</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تأسس</w:t>
      </w:r>
      <w:r w:rsidRPr="006108F3">
        <w:rPr>
          <w:rFonts w:ascii="Arabic Typesetting" w:hAnsi="Arabic Typesetting" w:cs="Arabic Typesetting" w:hint="cs"/>
          <w:sz w:val="36"/>
          <w:szCs w:val="36"/>
          <w:rtl/>
          <w:lang w:bidi="ar-EG"/>
        </w:rPr>
        <w:t>ت هيئة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تنسيق حقوق الملكية</w:t>
      </w:r>
      <w:r w:rsidRPr="006108F3">
        <w:rPr>
          <w:rFonts w:ascii="Arabic Typesetting" w:hAnsi="Arabic Typesetting" w:cs="Arabic Typesetting"/>
          <w:sz w:val="36"/>
          <w:szCs w:val="36"/>
          <w:rtl/>
          <w:lang w:bidi="ar-EG"/>
        </w:rPr>
        <w:t xml:space="preserve"> الفكرية والصناعية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تعميم من رئيس الوزراء. </w:t>
      </w:r>
      <w:r w:rsidRPr="006108F3">
        <w:rPr>
          <w:rFonts w:ascii="Arabic Typesetting" w:hAnsi="Arabic Typesetting" w:cs="Arabic Typesetting" w:hint="cs"/>
          <w:sz w:val="36"/>
          <w:szCs w:val="36"/>
          <w:rtl/>
          <w:lang w:bidi="ar-EG"/>
        </w:rPr>
        <w:t xml:space="preserve">ويتمثل </w:t>
      </w:r>
      <w:r w:rsidRPr="006108F3">
        <w:rPr>
          <w:rFonts w:ascii="Arabic Typesetting" w:hAnsi="Arabic Typesetting" w:cs="Arabic Typesetting"/>
          <w:sz w:val="36"/>
          <w:szCs w:val="36"/>
          <w:rtl/>
          <w:lang w:bidi="ar-EG"/>
        </w:rPr>
        <w:t>هدفه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 عدة أمور منها ال</w:t>
      </w:r>
      <w:r w:rsidRPr="006108F3">
        <w:rPr>
          <w:rFonts w:ascii="Arabic Typesetting" w:hAnsi="Arabic Typesetting" w:cs="Arabic Typesetting"/>
          <w:sz w:val="36"/>
          <w:szCs w:val="36"/>
          <w:rtl/>
          <w:lang w:bidi="ar-EG"/>
        </w:rPr>
        <w:t xml:space="preserve">تنسيق </w:t>
      </w:r>
      <w:r w:rsidRPr="006108F3">
        <w:rPr>
          <w:rFonts w:ascii="Arabic Typesetting" w:hAnsi="Arabic Typesetting" w:cs="Arabic Typesetting" w:hint="cs"/>
          <w:sz w:val="36"/>
          <w:szCs w:val="36"/>
          <w:rtl/>
          <w:lang w:bidi="ar-EG"/>
        </w:rPr>
        <w:t xml:space="preserve">بين </w:t>
      </w:r>
      <w:r w:rsidRPr="006108F3">
        <w:rPr>
          <w:rFonts w:ascii="Arabic Typesetting" w:hAnsi="Arabic Typesetting" w:cs="Arabic Typesetting"/>
          <w:sz w:val="36"/>
          <w:szCs w:val="36"/>
          <w:rtl/>
          <w:lang w:bidi="ar-EG"/>
        </w:rPr>
        <w:t>الهيئات الحكومية ذات الصلة من أجل زيادة فعالية إنفاذ حقوق الملكية الفكرية</w:t>
      </w:r>
      <w:r w:rsidRPr="006108F3">
        <w:rPr>
          <w:rFonts w:ascii="Arabic Typesetting" w:hAnsi="Arabic Typesetting" w:cs="Arabic Typesetting" w:hint="cs"/>
          <w:sz w:val="36"/>
          <w:szCs w:val="36"/>
          <w:rtl/>
          <w:lang w:bidi="ar-EG"/>
        </w:rPr>
        <w:t xml:space="preserve"> وتطبيقها</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ويترأس وكيلا </w:t>
      </w:r>
      <w:r w:rsidRPr="006108F3">
        <w:rPr>
          <w:rFonts w:ascii="Arabic Typesetting" w:hAnsi="Arabic Typesetting" w:cs="Arabic Typesetting"/>
          <w:sz w:val="36"/>
          <w:szCs w:val="36"/>
          <w:rtl/>
          <w:lang w:bidi="ar-EG"/>
        </w:rPr>
        <w:t xml:space="preserve">وزارة الصناعة والتجارة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وزارة الثقافة والسياحة</w:t>
      </w:r>
      <w:r w:rsidRPr="006108F3">
        <w:rPr>
          <w:rFonts w:ascii="Arabic Typesetting" w:hAnsi="Arabic Typesetting" w:cs="Arabic Typesetting" w:hint="cs"/>
          <w:sz w:val="36"/>
          <w:szCs w:val="36"/>
          <w:rtl/>
          <w:lang w:bidi="ar-EG"/>
        </w:rPr>
        <w:t xml:space="preserve"> مجلسَ الهيئة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لا </w:t>
      </w:r>
      <w:r w:rsidRPr="006108F3">
        <w:rPr>
          <w:rFonts w:ascii="Arabic Typesetting" w:hAnsi="Arabic Typesetting" w:cs="Arabic Typesetting"/>
          <w:sz w:val="36"/>
          <w:szCs w:val="36"/>
          <w:rtl/>
          <w:lang w:bidi="ar-EG"/>
        </w:rPr>
        <w:t>يت</w:t>
      </w:r>
      <w:r w:rsidRPr="006108F3">
        <w:rPr>
          <w:rFonts w:ascii="Arabic Typesetting" w:hAnsi="Arabic Typesetting" w:cs="Arabic Typesetting" w:hint="cs"/>
          <w:sz w:val="36"/>
          <w:szCs w:val="36"/>
          <w:rtl/>
          <w:lang w:bidi="ar-EG"/>
        </w:rPr>
        <w:t xml:space="preserve">ألف مجلس الهيئة من </w:t>
      </w:r>
      <w:r w:rsidRPr="006108F3">
        <w:rPr>
          <w:rFonts w:ascii="Arabic Typesetting" w:hAnsi="Arabic Typesetting" w:cs="Arabic Typesetting"/>
          <w:sz w:val="36"/>
          <w:szCs w:val="36"/>
          <w:rtl/>
          <w:lang w:bidi="ar-EG"/>
        </w:rPr>
        <w:t xml:space="preserve">ممثلي </w:t>
      </w:r>
      <w:r w:rsidRPr="006108F3">
        <w:rPr>
          <w:rFonts w:ascii="Arabic Typesetting" w:hAnsi="Arabic Typesetting" w:cs="Arabic Typesetting" w:hint="cs"/>
          <w:sz w:val="36"/>
          <w:szCs w:val="36"/>
          <w:rtl/>
          <w:lang w:bidi="ar-EG"/>
        </w:rPr>
        <w:t>الكيانات</w:t>
      </w:r>
      <w:r w:rsidRPr="006108F3">
        <w:rPr>
          <w:rFonts w:ascii="Arabic Typesetting" w:hAnsi="Arabic Typesetting" w:cs="Arabic Typesetting"/>
          <w:sz w:val="36"/>
          <w:szCs w:val="36"/>
          <w:rtl/>
          <w:lang w:bidi="ar-EG"/>
        </w:rPr>
        <w:t xml:space="preserve"> الحكومية</w:t>
      </w:r>
      <w:r w:rsidRPr="006108F3">
        <w:rPr>
          <w:rFonts w:ascii="Arabic Typesetting" w:hAnsi="Arabic Typesetting" w:cs="Arabic Typesetting" w:hint="cs"/>
          <w:sz w:val="36"/>
          <w:szCs w:val="36"/>
          <w:rtl/>
          <w:lang w:bidi="ar-EG"/>
        </w:rPr>
        <w:t xml:space="preserve"> فحسب</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 يضم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ممثل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القطاع الخاص، بما في ذلك الاتحاد التركي للغرف </w:t>
      </w:r>
      <w:r w:rsidRPr="006108F3">
        <w:rPr>
          <w:rFonts w:ascii="Arabic Typesetting" w:hAnsi="Arabic Typesetting" w:cs="Arabic Typesetting" w:hint="cs"/>
          <w:sz w:val="36"/>
          <w:szCs w:val="36"/>
          <w:rtl/>
          <w:lang w:bidi="ar-EG"/>
        </w:rPr>
        <w:t>وبورصات السلع الأساسية</w:t>
      </w:r>
      <w:r w:rsidRPr="006108F3">
        <w:rPr>
          <w:rFonts w:ascii="Arabic Typesetting" w:hAnsi="Arabic Typesetting" w:cs="Arabic Typesetting"/>
          <w:sz w:val="36"/>
          <w:szCs w:val="36"/>
          <w:rtl/>
          <w:lang w:bidi="ar-EG"/>
        </w:rPr>
        <w:t>، وهو أعلى هيئة تمثل القطاع الخاص.</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عام 2015، </w:t>
      </w:r>
      <w:r w:rsidRPr="006108F3">
        <w:rPr>
          <w:rFonts w:ascii="Arabic Typesetting" w:hAnsi="Arabic Typesetting" w:cs="Arabic Typesetting" w:hint="cs"/>
          <w:sz w:val="36"/>
          <w:szCs w:val="36"/>
          <w:rtl/>
          <w:lang w:bidi="ar-EG"/>
        </w:rPr>
        <w:t xml:space="preserve">اعتُمدت </w:t>
      </w:r>
      <w:r w:rsidRPr="006108F3">
        <w:rPr>
          <w:rFonts w:ascii="Arabic Typesetting" w:hAnsi="Arabic Typesetting" w:cs="Arabic Typesetting"/>
          <w:sz w:val="36"/>
          <w:szCs w:val="36"/>
          <w:rtl/>
          <w:lang w:bidi="ar-EG"/>
        </w:rPr>
        <w:t>ورقة استراتيجية</w:t>
      </w:r>
      <w:r w:rsidRPr="006108F3">
        <w:rPr>
          <w:rFonts w:ascii="Arabic Typesetting" w:hAnsi="Arabic Typesetting" w:cs="Arabic Typesetting" w:hint="cs"/>
          <w:sz w:val="36"/>
          <w:szCs w:val="36"/>
          <w:rtl/>
          <w:lang w:bidi="ar-EG"/>
        </w:rPr>
        <w:t xml:space="preserve"> وخطة عمل</w:t>
      </w:r>
      <w:r w:rsidRPr="006108F3">
        <w:rPr>
          <w:rFonts w:ascii="Arabic Typesetting" w:hAnsi="Arabic Typesetting" w:cs="Arabic Typesetting"/>
          <w:sz w:val="36"/>
          <w:szCs w:val="36"/>
          <w:rtl/>
          <w:lang w:bidi="ar-EG"/>
        </w:rPr>
        <w:t xml:space="preserve"> شاملة للملكية الفكرية </w:t>
      </w:r>
      <w:r w:rsidRPr="006108F3">
        <w:rPr>
          <w:rFonts w:ascii="Arabic Typesetting" w:hAnsi="Arabic Typesetting" w:cs="Arabic Typesetting" w:hint="cs"/>
          <w:sz w:val="36"/>
          <w:szCs w:val="36"/>
          <w:rtl/>
          <w:lang w:bidi="ar-EG"/>
        </w:rPr>
        <w:t xml:space="preserve">تتوقع </w:t>
      </w:r>
      <w:r w:rsidRPr="006108F3">
        <w:rPr>
          <w:rFonts w:ascii="Arabic Typesetting" w:hAnsi="Arabic Typesetting" w:cs="Arabic Typesetting"/>
          <w:sz w:val="36"/>
          <w:szCs w:val="36"/>
          <w:rtl/>
          <w:lang w:bidi="ar-EG"/>
        </w:rPr>
        <w:t>أربعة مجالات تنم</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ية ذات أولوية </w:t>
      </w:r>
      <w:r w:rsidRPr="006108F3">
        <w:rPr>
          <w:rFonts w:ascii="Arabic Typesetting" w:hAnsi="Arabic Typesetting" w:cs="Arabic Typesetting" w:hint="cs"/>
          <w:sz w:val="36"/>
          <w:szCs w:val="36"/>
          <w:rtl/>
          <w:lang w:bidi="ar-EG"/>
        </w:rPr>
        <w:t xml:space="preserve">فيما يتعلق </w:t>
      </w:r>
      <w:r w:rsidRPr="006108F3">
        <w:rPr>
          <w:rFonts w:ascii="Arabic Typesetting" w:hAnsi="Arabic Typesetting" w:cs="Arabic Typesetting"/>
          <w:sz w:val="36"/>
          <w:szCs w:val="36"/>
          <w:rtl/>
          <w:lang w:bidi="ar-EG"/>
        </w:rPr>
        <w:t>بزيادة ال</w:t>
      </w:r>
      <w:r w:rsidRPr="006108F3">
        <w:rPr>
          <w:rFonts w:ascii="Arabic Typesetting" w:hAnsi="Arabic Typesetting" w:cs="Arabic Typesetting" w:hint="cs"/>
          <w:sz w:val="36"/>
          <w:szCs w:val="36"/>
          <w:rtl/>
          <w:lang w:bidi="ar-EG"/>
        </w:rPr>
        <w:t xml:space="preserve">كفاءة،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الاستغلال التجاري 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والوعي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والتطور التشريع</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وتتحقق </w:t>
      </w:r>
      <w:r w:rsidRPr="006108F3">
        <w:rPr>
          <w:rFonts w:ascii="Arabic Typesetting" w:hAnsi="Arabic Typesetting" w:cs="Arabic Typesetting"/>
          <w:sz w:val="36"/>
          <w:szCs w:val="36"/>
          <w:rtl/>
          <w:lang w:bidi="ar-EG"/>
        </w:rPr>
        <w:t xml:space="preserve">هذه الأهداف </w:t>
      </w:r>
      <w:r w:rsidRPr="006108F3">
        <w:rPr>
          <w:rFonts w:ascii="Arabic Typesetting" w:hAnsi="Arabic Typesetting" w:cs="Arabic Typesetting" w:hint="cs"/>
          <w:sz w:val="36"/>
          <w:szCs w:val="36"/>
          <w:rtl/>
          <w:lang w:bidi="ar-EG"/>
        </w:rPr>
        <w:t>بمقتضى</w:t>
      </w:r>
      <w:r w:rsidRPr="006108F3">
        <w:rPr>
          <w:rFonts w:ascii="Arabic Typesetting" w:hAnsi="Arabic Typesetting" w:cs="Arabic Typesetting"/>
          <w:sz w:val="36"/>
          <w:szCs w:val="36"/>
          <w:rtl/>
          <w:lang w:bidi="ar-EG"/>
        </w:rPr>
        <w:t xml:space="preserve"> 51 إجراء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الوقت</w:t>
      </w:r>
      <w:r w:rsidRPr="006108F3">
        <w:rPr>
          <w:rFonts w:ascii="Arabic Typesetting" w:hAnsi="Arabic Typesetting" w:cs="Arabic Typesetting" w:hint="cs"/>
          <w:sz w:val="36"/>
          <w:szCs w:val="36"/>
          <w:rtl/>
          <w:lang w:bidi="ar-EG"/>
        </w:rPr>
        <w:t xml:space="preserve"> نفسه</w:t>
      </w:r>
      <w:r w:rsidRPr="006108F3">
        <w:rPr>
          <w:rFonts w:ascii="Arabic Typesetting" w:hAnsi="Arabic Typesetting" w:cs="Arabic Typesetting"/>
          <w:sz w:val="36"/>
          <w:szCs w:val="36"/>
          <w:rtl/>
          <w:lang w:bidi="ar-EG"/>
        </w:rPr>
        <w:t>،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 في عام 2015</w:t>
      </w:r>
      <w:r w:rsidRPr="006108F3">
        <w:rPr>
          <w:rFonts w:ascii="Arabic Typesetting" w:hAnsi="Arabic Typesetting" w:cs="Arabic Typesetting"/>
          <w:sz w:val="36"/>
          <w:szCs w:val="36"/>
          <w:rtl/>
          <w:lang w:bidi="ar-EG"/>
        </w:rPr>
        <w:t xml:space="preserve"> ورقة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بشأن استراتيجية </w:t>
      </w:r>
      <w:r w:rsidRPr="006108F3">
        <w:rPr>
          <w:rFonts w:ascii="Arabic Typesetting" w:hAnsi="Arabic Typesetting" w:cs="Arabic Typesetting" w:hint="cs"/>
          <w:sz w:val="36"/>
          <w:szCs w:val="36"/>
          <w:rtl/>
          <w:lang w:bidi="ar-EG"/>
        </w:rPr>
        <w:t>وخطة عمل ل</w:t>
      </w:r>
      <w:r w:rsidRPr="006108F3">
        <w:rPr>
          <w:rFonts w:ascii="Arabic Typesetting" w:hAnsi="Arabic Typesetting" w:cs="Arabic Typesetting"/>
          <w:sz w:val="36"/>
          <w:szCs w:val="36"/>
          <w:rtl/>
          <w:lang w:bidi="ar-EG"/>
        </w:rPr>
        <w:t>ل</w:t>
      </w:r>
      <w:r w:rsidRPr="006108F3">
        <w:rPr>
          <w:rFonts w:ascii="Arabic Typesetting" w:hAnsi="Arabic Typesetting" w:cs="Arabic Typesetting" w:hint="cs"/>
          <w:sz w:val="36"/>
          <w:szCs w:val="36"/>
          <w:rtl/>
          <w:lang w:bidi="ar-EG"/>
        </w:rPr>
        <w:t>بيانات</w:t>
      </w:r>
      <w:r w:rsidRPr="006108F3">
        <w:rPr>
          <w:rFonts w:ascii="Arabic Typesetting" w:hAnsi="Arabic Typesetting" w:cs="Arabic Typesetting"/>
          <w:sz w:val="36"/>
          <w:szCs w:val="36"/>
          <w:rtl/>
          <w:lang w:bidi="ar-EG"/>
        </w:rPr>
        <w:t xml:space="preserve"> الجغرافية، </w:t>
      </w:r>
      <w:r w:rsidRPr="006108F3">
        <w:rPr>
          <w:rFonts w:ascii="Arabic Typesetting" w:hAnsi="Arabic Typesetting" w:cs="Arabic Typesetting" w:hint="cs"/>
          <w:sz w:val="36"/>
          <w:szCs w:val="36"/>
          <w:rtl/>
          <w:lang w:bidi="ar-EG"/>
        </w:rPr>
        <w:t xml:space="preserve">وتوقعت </w:t>
      </w:r>
      <w:r w:rsidRPr="006108F3">
        <w:rPr>
          <w:rFonts w:ascii="Arabic Typesetting" w:hAnsi="Arabic Typesetting" w:cs="Arabic Typesetting"/>
          <w:sz w:val="36"/>
          <w:szCs w:val="36"/>
          <w:rtl/>
          <w:lang w:bidi="ar-EG"/>
        </w:rPr>
        <w:t xml:space="preserve">تطوير نظام تسجيل </w:t>
      </w:r>
      <w:r w:rsidRPr="006108F3">
        <w:rPr>
          <w:rFonts w:ascii="Arabic Typesetting" w:hAnsi="Arabic Typesetting" w:cs="Arabic Typesetting" w:hint="cs"/>
          <w:sz w:val="36"/>
          <w:szCs w:val="36"/>
          <w:rtl/>
          <w:lang w:bidi="ar-EG"/>
        </w:rPr>
        <w:t xml:space="preserve">يعمل </w:t>
      </w:r>
      <w:r w:rsidRPr="006108F3">
        <w:rPr>
          <w:rFonts w:ascii="Arabic Typesetting" w:hAnsi="Arabic Typesetting" w:cs="Arabic Typesetting"/>
          <w:sz w:val="36"/>
          <w:szCs w:val="36"/>
          <w:rtl/>
          <w:lang w:bidi="ar-EG"/>
        </w:rPr>
        <w:t>بشكل فعال من خلال زيادة القدرات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تعزيز التشريعي.</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تركيا اقتصاد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لم يتوقف عن النمو </w:t>
      </w:r>
      <w:r w:rsidRPr="006108F3">
        <w:rPr>
          <w:rFonts w:ascii="Arabic Typesetting" w:hAnsi="Arabic Typesetting" w:cs="Arabic Typesetting"/>
          <w:sz w:val="36"/>
          <w:szCs w:val="36"/>
          <w:rtl/>
          <w:lang w:bidi="ar-EG"/>
        </w:rPr>
        <w:t>على مدى العقد الماض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وبلغ </w:t>
      </w:r>
      <w:r w:rsidRPr="006108F3">
        <w:rPr>
          <w:rFonts w:ascii="Arabic Typesetting" w:hAnsi="Arabic Typesetting" w:cs="Arabic Typesetting"/>
          <w:sz w:val="36"/>
          <w:szCs w:val="36"/>
          <w:rtl/>
          <w:lang w:bidi="ar-EG"/>
        </w:rPr>
        <w:t>متوسط المعدل السنوي لنمو الناتج المحلي الإجمالي الحقيقي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4.9 </w:t>
      </w:r>
      <w:r w:rsidRPr="006108F3">
        <w:rPr>
          <w:rFonts w:ascii="Arabic Typesetting" w:hAnsi="Arabic Typesetting" w:cs="Arabic Typesetting" w:hint="cs"/>
          <w:sz w:val="36"/>
          <w:szCs w:val="36"/>
          <w:rtl/>
          <w:lang w:bidi="ar-EG"/>
        </w:rPr>
        <w:t>بين عامي</w:t>
      </w:r>
      <w:r w:rsidRPr="006108F3">
        <w:rPr>
          <w:rFonts w:ascii="Arabic Typesetting" w:hAnsi="Arabic Typesetting" w:cs="Arabic Typesetting"/>
          <w:sz w:val="36"/>
          <w:szCs w:val="36"/>
          <w:rtl/>
          <w:lang w:bidi="ar-EG"/>
        </w:rPr>
        <w:t xml:space="preserve"> 2002</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 xml:space="preserve">2013.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ذلك أحد أفضل الأرقام التي تحققت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العالم</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تركيا مؤسسات وهيئات حكومية وجامعات</w:t>
      </w:r>
      <w:r w:rsidRPr="006108F3">
        <w:rPr>
          <w:rFonts w:ascii="Arabic Typesetting" w:hAnsi="Arabic Typesetting" w:cs="Arabic Typesetting" w:hint="cs"/>
          <w:sz w:val="36"/>
          <w:szCs w:val="36"/>
          <w:rtl/>
          <w:lang w:bidi="ar-EG"/>
        </w:rPr>
        <w:t xml:space="preserve"> عريقة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ولديها أ</w:t>
      </w:r>
      <w:r w:rsidRPr="006108F3">
        <w:rPr>
          <w:rFonts w:ascii="Arabic Typesetting" w:hAnsi="Arabic Typesetting" w:cs="Arabic Typesetting"/>
          <w:sz w:val="36"/>
          <w:szCs w:val="36"/>
          <w:rtl/>
          <w:lang w:bidi="ar-EG"/>
        </w:rPr>
        <w:t>كثر من 160 جامع</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لا تخلو مدينةُ من جامعة واحدة منها على الأقل</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يعمل كثيرٌ من ال</w:t>
      </w:r>
      <w:r w:rsidRPr="006108F3">
        <w:rPr>
          <w:rFonts w:ascii="Arabic Typesetting" w:hAnsi="Arabic Typesetting" w:cs="Arabic Typesetting"/>
          <w:sz w:val="36"/>
          <w:szCs w:val="36"/>
          <w:rtl/>
          <w:lang w:bidi="ar-EG"/>
        </w:rPr>
        <w:t xml:space="preserve">مؤسسات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بحثية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حكومية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خاصة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شتى ال</w:t>
      </w:r>
      <w:r w:rsidRPr="006108F3">
        <w:rPr>
          <w:rFonts w:ascii="Arabic Typesetting" w:hAnsi="Arabic Typesetting" w:cs="Arabic Typesetting"/>
          <w:sz w:val="36"/>
          <w:szCs w:val="36"/>
          <w:rtl/>
          <w:lang w:bidi="ar-EG"/>
        </w:rPr>
        <w:t xml:space="preserve">مدن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تركي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وقد تم تعزيز العلاقة بين الجامعات والصناعة من خلال أدوات مختلفة.</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ولأن تركيا من البلدان ال</w:t>
      </w:r>
      <w:r w:rsidRPr="006108F3">
        <w:rPr>
          <w:rFonts w:ascii="Arabic Typesetting" w:hAnsi="Arabic Typesetting" w:cs="Arabic Typesetting"/>
          <w:sz w:val="36"/>
          <w:szCs w:val="36"/>
          <w:rtl/>
          <w:lang w:bidi="ar-EG"/>
        </w:rPr>
        <w:t>مرشحة ل</w:t>
      </w:r>
      <w:r w:rsidRPr="006108F3">
        <w:rPr>
          <w:rFonts w:ascii="Arabic Typesetting" w:hAnsi="Arabic Typesetting" w:cs="Arabic Typesetting" w:hint="cs"/>
          <w:sz w:val="36"/>
          <w:szCs w:val="36"/>
          <w:rtl/>
          <w:lang w:bidi="ar-EG"/>
        </w:rPr>
        <w:t>لانضمام إلى ا</w:t>
      </w:r>
      <w:r w:rsidRPr="006108F3">
        <w:rPr>
          <w:rFonts w:ascii="Arabic Typesetting" w:hAnsi="Arabic Typesetting" w:cs="Arabic Typesetting"/>
          <w:sz w:val="36"/>
          <w:szCs w:val="36"/>
          <w:rtl/>
          <w:lang w:bidi="ar-EG"/>
        </w:rPr>
        <w:t>لاتحاد الأوروبي</w:t>
      </w:r>
      <w:r w:rsidRPr="006108F3">
        <w:rPr>
          <w:rFonts w:ascii="Arabic Typesetting" w:hAnsi="Arabic Typesetting" w:cs="Arabic Typesetting" w:hint="cs"/>
          <w:sz w:val="36"/>
          <w:szCs w:val="36"/>
          <w:rtl/>
          <w:lang w:bidi="ar-EG"/>
        </w:rPr>
        <w:t xml:space="preserve">، فإن الإجراءات التي اتخذتها لكي تصبح </w:t>
      </w:r>
      <w:r w:rsidRPr="006108F3">
        <w:rPr>
          <w:rFonts w:ascii="Arabic Typesetting" w:hAnsi="Arabic Typesetting" w:cs="Arabic Typesetting"/>
          <w:sz w:val="36"/>
          <w:szCs w:val="36"/>
          <w:rtl/>
          <w:lang w:bidi="ar-EG"/>
        </w:rPr>
        <w:t>عضوا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كامل</w:t>
      </w:r>
      <w:r w:rsidRPr="006108F3">
        <w:rPr>
          <w:rFonts w:ascii="Arabic Typesetting" w:hAnsi="Arabic Typesetting" w:cs="Arabic Typesetting" w:hint="cs"/>
          <w:sz w:val="36"/>
          <w:szCs w:val="36"/>
          <w:rtl/>
          <w:lang w:bidi="ar-EG"/>
        </w:rPr>
        <w:t xml:space="preserve"> الحقوق</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كانت ولا تزال تمثل حافزاً</w:t>
      </w:r>
      <w:r w:rsidRPr="006108F3">
        <w:rPr>
          <w:rFonts w:ascii="Arabic Typesetting" w:hAnsi="Arabic Typesetting" w:cs="Arabic Typesetting"/>
          <w:sz w:val="36"/>
          <w:szCs w:val="36"/>
          <w:rtl/>
          <w:lang w:bidi="ar-EG"/>
        </w:rPr>
        <w:t xml:space="preserve"> مستمر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تحديث وتحسين تشريعاتها، </w:t>
      </w:r>
      <w:r w:rsidRPr="006108F3">
        <w:rPr>
          <w:rFonts w:ascii="Arabic Typesetting" w:hAnsi="Arabic Typesetting" w:cs="Arabic Typesetting" w:hint="cs"/>
          <w:sz w:val="36"/>
          <w:szCs w:val="36"/>
          <w:rtl/>
          <w:lang w:bidi="ar-EG"/>
        </w:rPr>
        <w:t>وتطبيقها</w:t>
      </w:r>
      <w:r w:rsidRPr="006108F3">
        <w:rPr>
          <w:rFonts w:ascii="Arabic Typesetting" w:hAnsi="Arabic Typesetting" w:cs="Arabic Typesetting"/>
          <w:sz w:val="36"/>
          <w:szCs w:val="36"/>
          <w:rtl/>
          <w:lang w:bidi="ar-EG"/>
        </w:rPr>
        <w:t xml:space="preserve">، بما في ذلك تلك </w:t>
      </w:r>
      <w:r w:rsidRPr="006108F3">
        <w:rPr>
          <w:rFonts w:ascii="Arabic Typesetting" w:hAnsi="Arabic Typesetting" w:cs="Arabic Typesetting" w:hint="cs"/>
          <w:sz w:val="36"/>
          <w:szCs w:val="36"/>
          <w:rtl/>
          <w:lang w:bidi="ar-EG"/>
        </w:rPr>
        <w:t xml:space="preserve">التشريعات </w:t>
      </w:r>
      <w:r w:rsidRPr="006108F3">
        <w:rPr>
          <w:rFonts w:ascii="Arabic Typesetting" w:hAnsi="Arabic Typesetting" w:cs="Arabic Typesetting"/>
          <w:sz w:val="36"/>
          <w:szCs w:val="36"/>
          <w:rtl/>
          <w:lang w:bidi="ar-EG"/>
        </w:rPr>
        <w:t>المتعلقة بالملكية الفكرية.</w:t>
      </w:r>
    </w:p>
    <w:p w:rsidR="007B5900" w:rsidRPr="006108F3" w:rsidRDefault="007B5900" w:rsidP="007B5900">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الإطار العام،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دور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في ال</w:t>
      </w:r>
      <w:r w:rsidRPr="006108F3">
        <w:rPr>
          <w:rFonts w:ascii="Arabic Typesetting" w:hAnsi="Arabic Typesetting" w:cs="Arabic Typesetting" w:hint="cs"/>
          <w:sz w:val="36"/>
          <w:szCs w:val="36"/>
          <w:rtl/>
          <w:lang w:bidi="ar-EG"/>
        </w:rPr>
        <w:t xml:space="preserve">اضطلاع بالعمل المتعلق </w:t>
      </w:r>
      <w:r w:rsidRPr="006108F3">
        <w:rPr>
          <w:rFonts w:ascii="Arabic Typesetting" w:hAnsi="Arabic Typesetting" w:cs="Arabic Typesetting"/>
          <w:sz w:val="36"/>
          <w:szCs w:val="36"/>
          <w:rtl/>
          <w:lang w:bidi="ar-EG"/>
        </w:rPr>
        <w:t xml:space="preserve">بالملكية الصناعية.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في هذا الاقتصاد </w:t>
      </w:r>
      <w:r w:rsidRPr="006108F3">
        <w:rPr>
          <w:rFonts w:ascii="Arabic Typesetting" w:hAnsi="Arabic Typesetting" w:cs="Arabic Typesetting" w:hint="cs"/>
          <w:sz w:val="36"/>
          <w:szCs w:val="36"/>
          <w:rtl/>
          <w:lang w:bidi="ar-EG"/>
        </w:rPr>
        <w:t xml:space="preserve">السريع النمو الذي يزداد فيه يوماً بعد يوم </w:t>
      </w:r>
      <w:r w:rsidRPr="006108F3">
        <w:rPr>
          <w:rFonts w:ascii="Arabic Typesetting" w:hAnsi="Arabic Typesetting" w:cs="Arabic Typesetting"/>
          <w:sz w:val="36"/>
          <w:szCs w:val="36"/>
          <w:rtl/>
          <w:lang w:bidi="ar-EG"/>
        </w:rPr>
        <w:t xml:space="preserve">حجم التبادل التجاري، </w:t>
      </w:r>
      <w:r w:rsidRPr="006108F3">
        <w:rPr>
          <w:rFonts w:ascii="Arabic Typesetting" w:hAnsi="Arabic Typesetting" w:cs="Arabic Typesetting" w:hint="cs"/>
          <w:sz w:val="36"/>
          <w:szCs w:val="36"/>
          <w:rtl/>
          <w:lang w:bidi="ar-EG"/>
        </w:rPr>
        <w:t>كان ل</w:t>
      </w:r>
      <w:r w:rsidRPr="006108F3">
        <w:rPr>
          <w:rFonts w:ascii="Arabic Typesetting" w:hAnsi="Arabic Typesetting" w:cs="Arabic Typesetting"/>
          <w:sz w:val="36"/>
          <w:szCs w:val="36"/>
          <w:rtl/>
          <w:lang w:bidi="ar-EG"/>
        </w:rPr>
        <w:t>حقوق الملكية الصناعية وط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باتها تأثير كبير على القدرة التنافسية والابتكار. </w:t>
      </w:r>
      <w:r w:rsidRPr="006108F3">
        <w:rPr>
          <w:rFonts w:ascii="Arabic Typesetting" w:hAnsi="Arabic Typesetting" w:cs="Arabic Typesetting" w:hint="cs"/>
          <w:sz w:val="36"/>
          <w:szCs w:val="36"/>
          <w:rtl/>
          <w:lang w:bidi="ar-EG"/>
        </w:rPr>
        <w:t xml:space="preserve">فبعد </w:t>
      </w:r>
      <w:r w:rsidRPr="006108F3">
        <w:rPr>
          <w:rFonts w:ascii="Arabic Typesetting" w:hAnsi="Arabic Typesetting" w:cs="Arabic Typesetting"/>
          <w:sz w:val="36"/>
          <w:szCs w:val="36"/>
          <w:rtl/>
          <w:lang w:bidi="ar-EG"/>
        </w:rPr>
        <w:t xml:space="preserve">تطبيق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لقوانين ذات الصلة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حقوق الملكية الصناعية </w:t>
      </w:r>
      <w:r w:rsidRPr="006108F3">
        <w:rPr>
          <w:rFonts w:ascii="Arabic Typesetting" w:hAnsi="Arabic Typesetting" w:cs="Arabic Typesetting" w:hint="cs"/>
          <w:sz w:val="36"/>
          <w:szCs w:val="36"/>
          <w:rtl/>
          <w:lang w:bidi="ar-EG"/>
        </w:rPr>
        <w:t>تطبيقاً صحيحاً، يكتسي</w:t>
      </w:r>
      <w:r w:rsidRPr="006108F3">
        <w:rPr>
          <w:rFonts w:ascii="Arabic Typesetting" w:hAnsi="Arabic Typesetting" w:cs="Arabic Typesetting"/>
          <w:sz w:val="36"/>
          <w:szCs w:val="36"/>
          <w:rtl/>
          <w:lang w:bidi="ar-EG"/>
        </w:rPr>
        <w:t xml:space="preserve"> نشر المعرفة بين الدوائر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أهمية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بالغةً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الصدد، </w:t>
      </w:r>
      <w:r w:rsidRPr="006108F3">
        <w:rPr>
          <w:rFonts w:ascii="Arabic Typesetting" w:hAnsi="Arabic Typesetting" w:cs="Arabic Typesetting" w:hint="cs"/>
          <w:sz w:val="36"/>
          <w:szCs w:val="36"/>
          <w:rtl/>
          <w:lang w:bidi="ar-EG"/>
        </w:rPr>
        <w:t xml:space="preserve">بذل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قصارى جهده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كل </w:t>
      </w:r>
      <w:r w:rsidRPr="006108F3">
        <w:rPr>
          <w:rFonts w:ascii="Arabic Typesetting" w:hAnsi="Arabic Typesetting" w:cs="Arabic Typesetting" w:hint="cs"/>
          <w:sz w:val="36"/>
          <w:szCs w:val="36"/>
          <w:rtl/>
          <w:lang w:bidi="ar-EG"/>
        </w:rPr>
        <w:t>السبل ال</w:t>
      </w:r>
      <w:r w:rsidRPr="006108F3">
        <w:rPr>
          <w:rFonts w:ascii="Arabic Typesetting" w:hAnsi="Arabic Typesetting" w:cs="Arabic Typesetting"/>
          <w:sz w:val="36"/>
          <w:szCs w:val="36"/>
          <w:rtl/>
          <w:lang w:bidi="ar-EG"/>
        </w:rPr>
        <w:t xml:space="preserve">ممكنة لتعزيز </w:t>
      </w:r>
      <w:r w:rsidRPr="006108F3">
        <w:rPr>
          <w:rFonts w:ascii="Arabic Typesetting" w:hAnsi="Arabic Typesetting" w:cs="Arabic Typesetting" w:hint="cs"/>
          <w:sz w:val="36"/>
          <w:szCs w:val="36"/>
          <w:rtl/>
          <w:lang w:bidi="ar-EG"/>
        </w:rPr>
        <w:t>معارف</w:t>
      </w:r>
      <w:r w:rsidRPr="006108F3">
        <w:rPr>
          <w:rFonts w:ascii="Arabic Typesetting" w:hAnsi="Arabic Typesetting" w:cs="Arabic Typesetting"/>
          <w:sz w:val="36"/>
          <w:szCs w:val="36"/>
          <w:rtl/>
          <w:lang w:bidi="ar-EG"/>
        </w:rPr>
        <w:t xml:space="preserve"> الملكية الفكرية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ودوليا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أقصى حد ممكن لا سيما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آسيا الوسطى والشرق الأوسط والبلقان.</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وتُعتبر </w:t>
      </w:r>
      <w:r w:rsidRPr="006108F3">
        <w:rPr>
          <w:rFonts w:ascii="Arabic Typesetting" w:hAnsi="Arabic Typesetting" w:cs="Arabic Typesetting"/>
          <w:sz w:val="36"/>
          <w:szCs w:val="36"/>
          <w:rtl/>
          <w:lang w:bidi="ar-EG"/>
        </w:rPr>
        <w:t>تركيا جسر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يربط </w:t>
      </w:r>
      <w:r w:rsidRPr="006108F3">
        <w:rPr>
          <w:rFonts w:ascii="Arabic Typesetting" w:hAnsi="Arabic Typesetting" w:cs="Arabic Typesetting"/>
          <w:sz w:val="36"/>
          <w:szCs w:val="36"/>
          <w:rtl/>
          <w:lang w:bidi="ar-EG"/>
        </w:rPr>
        <w:t xml:space="preserve">بين الغرب والشرق. وهي </w:t>
      </w:r>
      <w:r w:rsidRPr="006108F3">
        <w:rPr>
          <w:rFonts w:ascii="Arabic Typesetting" w:hAnsi="Arabic Typesetting" w:cs="Arabic Typesetting" w:hint="cs"/>
          <w:sz w:val="36"/>
          <w:szCs w:val="36"/>
          <w:rtl/>
          <w:lang w:bidi="ar-EG"/>
        </w:rPr>
        <w:t>أحد أنشط البلدان داخل</w:t>
      </w:r>
      <w:r w:rsidRPr="006108F3">
        <w:rPr>
          <w:rFonts w:ascii="Arabic Typesetting" w:hAnsi="Arabic Typesetting" w:cs="Arabic Typesetting"/>
          <w:sz w:val="36"/>
          <w:szCs w:val="36"/>
          <w:rtl/>
          <w:lang w:bidi="ar-EG"/>
        </w:rPr>
        <w:t xml:space="preserve"> منطقته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وخارجها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ليس من حيث حجم </w:t>
      </w:r>
      <w:r w:rsidRPr="006108F3">
        <w:rPr>
          <w:rFonts w:ascii="Arabic Typesetting" w:hAnsi="Arabic Typesetting" w:cs="Arabic Typesetting" w:hint="cs"/>
          <w:sz w:val="36"/>
          <w:szCs w:val="36"/>
          <w:rtl/>
          <w:lang w:bidi="ar-EG"/>
        </w:rPr>
        <w:t xml:space="preserve">التبادل </w:t>
      </w:r>
      <w:r w:rsidRPr="006108F3">
        <w:rPr>
          <w:rFonts w:ascii="Arabic Typesetting" w:hAnsi="Arabic Typesetting" w:cs="Arabic Typesetting"/>
          <w:sz w:val="36"/>
          <w:szCs w:val="36"/>
          <w:rtl/>
          <w:lang w:bidi="ar-EG"/>
        </w:rPr>
        <w:t>التجار</w:t>
      </w:r>
      <w:r w:rsidRPr="006108F3">
        <w:rPr>
          <w:rFonts w:ascii="Arabic Typesetting" w:hAnsi="Arabic Typesetting" w:cs="Arabic Typesetting" w:hint="cs"/>
          <w:sz w:val="36"/>
          <w:szCs w:val="36"/>
          <w:rtl/>
          <w:lang w:bidi="ar-EG"/>
        </w:rPr>
        <w:t>ي فحسب</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نما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التفاعلات الثقافية والاجتماعية مع جيرانها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ولا تُستثنى ا</w:t>
      </w:r>
      <w:r w:rsidRPr="006108F3">
        <w:rPr>
          <w:rFonts w:ascii="Arabic Typesetting" w:hAnsi="Arabic Typesetting" w:cs="Arabic Typesetting"/>
          <w:sz w:val="36"/>
          <w:szCs w:val="36"/>
          <w:rtl/>
          <w:lang w:bidi="ar-EG"/>
        </w:rPr>
        <w:t xml:space="preserve">لملكية الفكرية من ذلك، ليس مع </w:t>
      </w:r>
      <w:r w:rsidRPr="006108F3">
        <w:rPr>
          <w:rFonts w:ascii="Arabic Typesetting" w:hAnsi="Arabic Typesetting" w:cs="Arabic Typesetting" w:hint="cs"/>
          <w:sz w:val="36"/>
          <w:szCs w:val="36"/>
          <w:rtl/>
          <w:lang w:bidi="ar-EG"/>
        </w:rPr>
        <w:t xml:space="preserve">بلدان الاتحاد الأوروبي فحسب، بل أيضاً مع بلدان </w:t>
      </w:r>
      <w:r w:rsidRPr="006108F3">
        <w:rPr>
          <w:rFonts w:ascii="Arabic Typesetting" w:hAnsi="Arabic Typesetting" w:cs="Arabic Typesetting"/>
          <w:sz w:val="36"/>
          <w:szCs w:val="36"/>
          <w:rtl/>
          <w:lang w:bidi="ar-EG"/>
        </w:rPr>
        <w:t>آسيا الوسط</w:t>
      </w:r>
      <w:r w:rsidRPr="006108F3">
        <w:rPr>
          <w:rFonts w:ascii="Arabic Typesetting" w:hAnsi="Arabic Typesetting" w:cs="Arabic Typesetting" w:hint="cs"/>
          <w:sz w:val="36"/>
          <w:szCs w:val="36"/>
          <w:rtl/>
          <w:lang w:bidi="ar-EG"/>
        </w:rPr>
        <w:t>ى</w:t>
      </w:r>
      <w:r w:rsidRPr="006108F3">
        <w:rPr>
          <w:rFonts w:ascii="Arabic Typesetting" w:hAnsi="Arabic Typesetting" w:cs="Arabic Typesetting"/>
          <w:sz w:val="36"/>
          <w:szCs w:val="36"/>
          <w:rtl/>
          <w:lang w:bidi="ar-EG"/>
        </w:rPr>
        <w:t xml:space="preserve"> من خلال منظمة التعاون الاقتصادي (</w:t>
      </w:r>
      <w:r w:rsidRPr="006108F3">
        <w:rPr>
          <w:rFonts w:ascii="Arabic Typesetting" w:hAnsi="Arabic Typesetting" w:cs="Arabic Typesetting"/>
          <w:sz w:val="36"/>
          <w:szCs w:val="36"/>
          <w:lang w:bidi="ar-EG"/>
        </w:rPr>
        <w:t>ECO</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أعضاء </w:t>
      </w:r>
      <w:r w:rsidRPr="006108F3">
        <w:rPr>
          <w:rFonts w:ascii="Arabic Typesetting" w:hAnsi="Arabic Typesetting" w:cs="Arabic Typesetting"/>
          <w:sz w:val="36"/>
          <w:szCs w:val="36"/>
          <w:rtl/>
          <w:lang w:bidi="ar-EG"/>
        </w:rPr>
        <w:t>منظمة المؤتمر الإسلامي (</w:t>
      </w:r>
      <w:r w:rsidRPr="006108F3">
        <w:rPr>
          <w:rFonts w:ascii="Arabic Typesetting" w:hAnsi="Arabic Typesetting" w:cs="Arabic Typesetting"/>
          <w:sz w:val="36"/>
          <w:szCs w:val="36"/>
          <w:lang w:bidi="ar-EG"/>
        </w:rPr>
        <w:t>OIC</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إضافةً إلى بلدان</w:t>
      </w:r>
      <w:r w:rsidRPr="006108F3">
        <w:rPr>
          <w:rFonts w:ascii="Arabic Typesetting" w:hAnsi="Arabic Typesetting" w:cs="Arabic Typesetting"/>
          <w:sz w:val="36"/>
          <w:szCs w:val="36"/>
          <w:rtl/>
          <w:lang w:bidi="ar-EG"/>
        </w:rPr>
        <w:t xml:space="preserve"> البلقان و</w:t>
      </w:r>
      <w:r w:rsidRPr="006108F3">
        <w:rPr>
          <w:rFonts w:ascii="Arabic Typesetting" w:hAnsi="Arabic Typesetting" w:cs="Arabic Typesetting" w:hint="cs"/>
          <w:sz w:val="36"/>
          <w:szCs w:val="36"/>
          <w:rtl/>
          <w:lang w:bidi="ar-EG"/>
        </w:rPr>
        <w:t xml:space="preserve">البحر </w:t>
      </w:r>
      <w:r w:rsidRPr="006108F3">
        <w:rPr>
          <w:rFonts w:ascii="Arabic Typesetting" w:hAnsi="Arabic Typesetting" w:cs="Arabic Typesetting"/>
          <w:sz w:val="36"/>
          <w:szCs w:val="36"/>
          <w:rtl/>
          <w:lang w:bidi="ar-EG"/>
        </w:rPr>
        <w:t xml:space="preserve">الأسود من خلال منظمة التعاون الاقتصادي في منطقة البحر الأسود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BSEC</w:t>
      </w:r>
      <w:r w:rsidRPr="006108F3">
        <w:rPr>
          <w:rFonts w:ascii="Arabic Typesetting" w:hAnsi="Arabic Typesetting" w:cs="Arabic Typesetting" w:hint="cs"/>
          <w:sz w:val="36"/>
          <w:szCs w:val="36"/>
          <w:rtl/>
          <w:lang w:bidi="ar-EG"/>
        </w:rPr>
        <w:t>) التي تربطها بتركيا صلات و</w:t>
      </w:r>
      <w:r w:rsidRPr="006108F3">
        <w:rPr>
          <w:rFonts w:ascii="Arabic Typesetting" w:hAnsi="Arabic Typesetting" w:cs="Arabic Typesetting"/>
          <w:sz w:val="36"/>
          <w:szCs w:val="36"/>
          <w:rtl/>
          <w:lang w:bidi="ar-EG"/>
        </w:rPr>
        <w:t xml:space="preserve">علاقات وثيقة. </w:t>
      </w:r>
      <w:r w:rsidRPr="006108F3">
        <w:rPr>
          <w:rFonts w:ascii="Arabic Typesetting" w:hAnsi="Arabic Typesetting" w:cs="Arabic Typesetting" w:hint="cs"/>
          <w:sz w:val="36"/>
          <w:szCs w:val="36"/>
          <w:rtl/>
          <w:lang w:bidi="ar-EG"/>
        </w:rPr>
        <w:t xml:space="preserve">وفي كلٍّ من </w:t>
      </w:r>
      <w:r w:rsidRPr="006108F3">
        <w:rPr>
          <w:rFonts w:ascii="Arabic Typesetting" w:hAnsi="Arabic Typesetting" w:cs="Arabic Typesetting"/>
          <w:sz w:val="36"/>
          <w:szCs w:val="36"/>
          <w:rtl/>
          <w:lang w:bidi="ar-EG"/>
        </w:rPr>
        <w:t xml:space="preserve">منظمة التعاون الاقتصادي ومنظمة المؤتمر الإسلامي، </w:t>
      </w:r>
      <w:r w:rsidRPr="006108F3">
        <w:rPr>
          <w:rFonts w:ascii="Arabic Typesetting" w:hAnsi="Arabic Typesetting" w:cs="Arabic Typesetting" w:hint="cs"/>
          <w:sz w:val="36"/>
          <w:szCs w:val="36"/>
          <w:rtl/>
          <w:lang w:bidi="ar-EG"/>
        </w:rPr>
        <w:t xml:space="preserve">طرحت </w:t>
      </w:r>
      <w:r w:rsidRPr="006108F3">
        <w:rPr>
          <w:rFonts w:ascii="Arabic Typesetting" w:hAnsi="Arabic Typesetting" w:cs="Arabic Typesetting"/>
          <w:sz w:val="36"/>
          <w:szCs w:val="36"/>
          <w:rtl/>
          <w:lang w:bidi="ar-EG"/>
        </w:rPr>
        <w:t>تركيا للمرة الأولى</w:t>
      </w:r>
      <w:r w:rsidRPr="006108F3">
        <w:rPr>
          <w:rFonts w:ascii="Arabic Typesetting" w:hAnsi="Arabic Typesetting" w:cs="Arabic Typesetting" w:hint="cs"/>
          <w:sz w:val="36"/>
          <w:szCs w:val="36"/>
          <w:rtl/>
          <w:lang w:bidi="ar-EG"/>
        </w:rPr>
        <w:t xml:space="preserve"> على جدول الأعمال بنوداً تتعلق بالملكية الفكرية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قدمت مشروعات مقترحة تتعلق </w:t>
      </w:r>
      <w:r w:rsidRPr="006108F3">
        <w:rPr>
          <w:rFonts w:ascii="Arabic Typesetting" w:hAnsi="Arabic Typesetting" w:cs="Arabic Typesetting"/>
          <w:sz w:val="36"/>
          <w:szCs w:val="36"/>
          <w:rtl/>
          <w:lang w:bidi="ar-EG"/>
        </w:rPr>
        <w:t>بالملكية الفكرية ل</w:t>
      </w:r>
      <w:r w:rsidRPr="006108F3">
        <w:rPr>
          <w:rFonts w:ascii="Arabic Typesetting" w:hAnsi="Arabic Typesetting" w:cs="Arabic Typesetting" w:hint="cs"/>
          <w:sz w:val="36"/>
          <w:szCs w:val="36"/>
          <w:rtl/>
          <w:lang w:bidi="ar-EG"/>
        </w:rPr>
        <w:t xml:space="preserve">لحفاظ على أواصر </w:t>
      </w:r>
      <w:r w:rsidRPr="006108F3">
        <w:rPr>
          <w:rFonts w:ascii="Arabic Typesetting" w:hAnsi="Arabic Typesetting" w:cs="Arabic Typesetting"/>
          <w:sz w:val="36"/>
          <w:szCs w:val="36"/>
          <w:rtl/>
          <w:lang w:bidi="ar-EG"/>
        </w:rPr>
        <w:t xml:space="preserve">التعاون بين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الدول الأعضاء في منظمة المؤتمر الإسلامي</w:t>
      </w:r>
      <w:r w:rsidRPr="006108F3">
        <w:rPr>
          <w:rFonts w:ascii="Arabic Typesetting" w:hAnsi="Arabic Typesetting" w:cs="Arabic Typesetting" w:hint="cs"/>
          <w:sz w:val="36"/>
          <w:szCs w:val="36"/>
          <w:rtl/>
          <w:lang w:bidi="ar-EG"/>
        </w:rPr>
        <w:t xml:space="preserve"> وتعزيز هذا التعاون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 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قدت في تركيا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مؤتمرات </w:t>
      </w:r>
      <w:r w:rsidRPr="006108F3">
        <w:rPr>
          <w:rFonts w:ascii="Arabic Typesetting" w:hAnsi="Arabic Typesetting" w:cs="Arabic Typesetting" w:hint="cs"/>
          <w:sz w:val="36"/>
          <w:szCs w:val="36"/>
          <w:rtl/>
          <w:lang w:bidi="ar-EG"/>
        </w:rPr>
        <w:t>شتّى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تُعقد ل</w:t>
      </w:r>
      <w:r w:rsidRPr="006108F3">
        <w:rPr>
          <w:rFonts w:ascii="Arabic Typesetting" w:hAnsi="Arabic Typesetting" w:cs="Arabic Typesetting"/>
          <w:sz w:val="36"/>
          <w:szCs w:val="36"/>
          <w:rtl/>
          <w:lang w:bidi="ar-EG"/>
        </w:rPr>
        <w:t xml:space="preserve">أول </w:t>
      </w:r>
      <w:r w:rsidRPr="006108F3">
        <w:rPr>
          <w:rFonts w:ascii="Arabic Typesetting" w:hAnsi="Arabic Typesetting" w:cs="Arabic Typesetting" w:hint="cs"/>
          <w:sz w:val="36"/>
          <w:szCs w:val="36"/>
          <w:rtl/>
          <w:lang w:bidi="ar-EG"/>
        </w:rPr>
        <w:t xml:space="preserve">مرة </w:t>
      </w:r>
      <w:r w:rsidRPr="006108F3">
        <w:rPr>
          <w:rFonts w:ascii="Arabic Typesetting" w:hAnsi="Arabic Typesetting" w:cs="Arabic Typesetting"/>
          <w:sz w:val="36"/>
          <w:szCs w:val="36"/>
          <w:rtl/>
          <w:lang w:bidi="ar-EG"/>
        </w:rPr>
        <w:t xml:space="preserve">في تركيا وغيرها من البلدان.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لموقع</w:t>
      </w:r>
      <w:r w:rsidRPr="006108F3">
        <w:rPr>
          <w:rFonts w:ascii="Arabic Typesetting" w:hAnsi="Arabic Typesetting" w:cs="Arabic Typesetting" w:hint="cs"/>
          <w:sz w:val="36"/>
          <w:szCs w:val="36"/>
          <w:rtl/>
          <w:lang w:bidi="ar-EG"/>
        </w:rPr>
        <w:t xml:space="preserve"> تركيا الجغرافي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لها </w:t>
      </w:r>
      <w:r w:rsidRPr="006108F3">
        <w:rPr>
          <w:rFonts w:ascii="Arabic Typesetting" w:hAnsi="Arabic Typesetting" w:cs="Arabic Typesetting" w:hint="cs"/>
          <w:sz w:val="36"/>
          <w:szCs w:val="36"/>
          <w:rtl/>
          <w:lang w:bidi="ar-EG"/>
        </w:rPr>
        <w:t xml:space="preserve">اتصالات وثيقة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آسيا الوسطى، </w:t>
      </w:r>
      <w:r w:rsidRPr="006108F3">
        <w:rPr>
          <w:rFonts w:ascii="Arabic Typesetting" w:hAnsi="Arabic Typesetting" w:cs="Arabic Typesetting" w:hint="cs"/>
          <w:sz w:val="36"/>
          <w:szCs w:val="36"/>
          <w:rtl/>
          <w:lang w:bidi="ar-EG"/>
        </w:rPr>
        <w:t>والبلقان، و</w:t>
      </w:r>
      <w:r w:rsidRPr="006108F3">
        <w:rPr>
          <w:rFonts w:ascii="Arabic Typesetting" w:hAnsi="Arabic Typesetting" w:cs="Arabic Typesetting"/>
          <w:sz w:val="36"/>
          <w:szCs w:val="36"/>
          <w:rtl/>
          <w:lang w:bidi="ar-EG"/>
        </w:rPr>
        <w:t xml:space="preserve">الشرق </w:t>
      </w:r>
      <w:r w:rsidRPr="006108F3">
        <w:rPr>
          <w:rFonts w:ascii="Arabic Typesetting" w:hAnsi="Arabic Typesetting" w:cs="Arabic Typesetting" w:hint="cs"/>
          <w:sz w:val="36"/>
          <w:szCs w:val="36"/>
          <w:rtl/>
          <w:lang w:bidi="ar-EG"/>
        </w:rPr>
        <w:t xml:space="preserve">الأوسط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خلال عضويتها في منظمات دولية مثل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التعاون الاقتصادي في منطقة البحر الأسود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ومنظمة المؤتمر الإسلامي التي</w:t>
      </w:r>
      <w:r w:rsidRPr="006108F3">
        <w:rPr>
          <w:rFonts w:ascii="Arabic Typesetting" w:hAnsi="Arabic Typesetting" w:cs="Arabic Typesetting" w:hint="cs"/>
          <w:sz w:val="36"/>
          <w:szCs w:val="36"/>
          <w:rtl/>
          <w:lang w:bidi="ar-EG"/>
        </w:rPr>
        <w:t xml:space="preserve"> تضم أيضاً </w:t>
      </w:r>
      <w:r w:rsidRPr="006108F3">
        <w:rPr>
          <w:rFonts w:ascii="Arabic Typesetting" w:hAnsi="Arabic Typesetting" w:cs="Arabic Typesetting"/>
          <w:sz w:val="36"/>
          <w:szCs w:val="36"/>
          <w:rtl/>
          <w:lang w:bidi="ar-EG"/>
        </w:rPr>
        <w:t>بلدان</w:t>
      </w:r>
      <w:r w:rsidRPr="006108F3">
        <w:rPr>
          <w:rFonts w:ascii="Arabic Typesetting" w:hAnsi="Arabic Typesetting" w:cs="Arabic Typesetting" w:hint="cs"/>
          <w:sz w:val="36"/>
          <w:szCs w:val="36"/>
          <w:rtl/>
          <w:lang w:bidi="ar-EG"/>
        </w:rPr>
        <w:t>اً من</w:t>
      </w:r>
      <w:r w:rsidRPr="006108F3">
        <w:rPr>
          <w:rFonts w:ascii="Arabic Typesetting" w:hAnsi="Arabic Typesetting" w:cs="Arabic Typesetting"/>
          <w:sz w:val="36"/>
          <w:szCs w:val="36"/>
          <w:rtl/>
          <w:lang w:bidi="ar-EG"/>
        </w:rPr>
        <w:t xml:space="preserve"> المنطقة.</w:t>
      </w:r>
    </w:p>
    <w:p w:rsidR="007B5900" w:rsidRPr="006108F3" w:rsidRDefault="007B5900" w:rsidP="00413E22">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413E22">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Pr="006108F3" w:rsidRDefault="007B5900" w:rsidP="00413E22">
      <w:pPr>
        <w:pStyle w:val="NormalParaAR"/>
        <w:ind w:firstLine="1"/>
        <w:rPr>
          <w:i/>
          <w:iCs/>
          <w:rtl/>
        </w:rPr>
      </w:pPr>
      <w:r w:rsidRPr="006108F3">
        <w:rPr>
          <w:i/>
          <w:iCs/>
          <w:rtl/>
        </w:rPr>
        <w:t xml:space="preserve">[انظر الجزء </w:t>
      </w:r>
      <w:r>
        <w:rPr>
          <w:i/>
          <w:iCs/>
          <w:rtl/>
        </w:rPr>
        <w:t>المعنون "نطاق الأنشطة المقترح"]</w:t>
      </w:r>
    </w:p>
    <w:p w:rsidR="007B5900" w:rsidRPr="006108F3" w:rsidRDefault="007B5900" w:rsidP="00413E22">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5"/>
      </w:r>
      <w:r w:rsidRPr="006108F3">
        <w:rPr>
          <w:i/>
          <w:iCs/>
          <w:color w:val="1F497D"/>
          <w:rtl/>
        </w:rPr>
        <w:t>)</w:t>
      </w:r>
      <w:r w:rsidRPr="006108F3">
        <w:rPr>
          <w:b/>
          <w:bCs/>
          <w:color w:val="1F497D"/>
          <w:rtl/>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يع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تقد ب</w:t>
      </w:r>
      <w:r w:rsidRPr="006108F3">
        <w:rPr>
          <w:rFonts w:ascii="Arabic Typesetting" w:hAnsi="Arabic Typesetting" w:cs="Arabic Typesetting" w:hint="cs"/>
          <w:sz w:val="36"/>
          <w:szCs w:val="36"/>
          <w:rtl/>
          <w:lang w:bidi="ar-EG"/>
        </w:rPr>
        <w:t xml:space="preserve">شدة </w:t>
      </w:r>
      <w:r w:rsidRPr="006108F3">
        <w:rPr>
          <w:rFonts w:ascii="Arabic Typesetting" w:hAnsi="Arabic Typesetting" w:cs="Arabic Typesetting"/>
          <w:sz w:val="36"/>
          <w:szCs w:val="36"/>
          <w:rtl/>
          <w:lang w:bidi="ar-EG"/>
        </w:rPr>
        <w:t>أن إنشاء</w:t>
      </w:r>
      <w:r w:rsidRPr="006108F3">
        <w:rPr>
          <w:rFonts w:ascii="Arabic Typesetting" w:hAnsi="Arabic Typesetting" w:cs="Arabic Typesetting" w:hint="cs"/>
          <w:sz w:val="36"/>
          <w:szCs w:val="36"/>
          <w:rtl/>
          <w:lang w:bidi="ar-EG"/>
        </w:rPr>
        <w:t xml:space="preserve"> مكتب خارجي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تركيا من شأنه أن ي</w:t>
      </w:r>
      <w:r w:rsidRPr="006108F3">
        <w:rPr>
          <w:rFonts w:ascii="Arabic Typesetting" w:hAnsi="Arabic Typesetting" w:cs="Arabic Typesetting" w:hint="cs"/>
          <w:sz w:val="36"/>
          <w:szCs w:val="36"/>
          <w:rtl/>
          <w:lang w:bidi="ar-EG"/>
        </w:rPr>
        <w:t xml:space="preserve">جلب منافع كثيرة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إطار ولايته،</w:t>
      </w:r>
      <w:r w:rsidRPr="006108F3">
        <w:rPr>
          <w:rFonts w:ascii="Arabic Typesetting" w:hAnsi="Arabic Typesetting" w:cs="Arabic Typesetting" w:hint="cs"/>
          <w:sz w:val="36"/>
          <w:szCs w:val="36"/>
          <w:rtl/>
          <w:lang w:bidi="ar-EG"/>
        </w:rPr>
        <w:t xml:space="preserve"> وأن يُتمِّم أيضاً ما تبذله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والمعهد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من</w:t>
      </w:r>
      <w:r w:rsidRPr="006108F3">
        <w:rPr>
          <w:rFonts w:ascii="Arabic Typesetting" w:hAnsi="Arabic Typesetting" w:cs="Arabic Typesetting" w:hint="cs"/>
          <w:sz w:val="36"/>
          <w:szCs w:val="36"/>
          <w:rtl/>
          <w:lang w:bidi="ar-EG"/>
        </w:rPr>
        <w:t xml:space="preserve"> جهود ل</w:t>
      </w:r>
      <w:r w:rsidRPr="006108F3">
        <w:rPr>
          <w:rFonts w:ascii="Arabic Typesetting" w:hAnsi="Arabic Typesetting" w:cs="Arabic Typesetting"/>
          <w:sz w:val="36"/>
          <w:szCs w:val="36"/>
          <w:rtl/>
          <w:lang w:bidi="ar-EG"/>
        </w:rPr>
        <w:t>نشر مع</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رف الملكية الفكرية، وزيادة الوعي، و</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ومواصلة تعزيز الابتكار والإبداع عن طريق تشجيع </w:t>
      </w:r>
      <w:r w:rsidRPr="006108F3">
        <w:rPr>
          <w:rFonts w:ascii="Arabic Typesetting" w:hAnsi="Arabic Typesetting" w:cs="Arabic Typesetting" w:hint="cs"/>
          <w:sz w:val="36"/>
          <w:szCs w:val="36"/>
          <w:rtl/>
          <w:lang w:bidi="ar-EG"/>
        </w:rPr>
        <w:t xml:space="preserve">الانتفاع </w:t>
      </w:r>
      <w:r w:rsidRPr="006108F3">
        <w:rPr>
          <w:rFonts w:ascii="Arabic Typesetting" w:hAnsi="Arabic Typesetting" w:cs="Arabic Typesetting"/>
          <w:sz w:val="36"/>
          <w:szCs w:val="36"/>
          <w:rtl/>
          <w:lang w:bidi="ar-EG"/>
        </w:rPr>
        <w:t xml:space="preserve">الفعال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خدمات الملكية الفكرية.</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وسوف يكون المكتب الخارجي المُنتظَر</w:t>
      </w:r>
      <w:r w:rsidRPr="006108F3">
        <w:rPr>
          <w:rFonts w:ascii="Arabic Typesetting" w:hAnsi="Arabic Typesetting" w:cs="Arabic Typesetting"/>
          <w:sz w:val="36"/>
          <w:szCs w:val="36"/>
          <w:rtl/>
          <w:lang w:bidi="ar-EG"/>
        </w:rPr>
        <w:t xml:space="preserve"> في تركيا </w:t>
      </w:r>
      <w:r w:rsidRPr="006108F3">
        <w:rPr>
          <w:rFonts w:ascii="Arabic Typesetting" w:hAnsi="Arabic Typesetting" w:cs="Arabic Typesetting" w:hint="cs"/>
          <w:sz w:val="36"/>
          <w:szCs w:val="36"/>
          <w:rtl/>
          <w:lang w:bidi="ar-EG"/>
        </w:rPr>
        <w:t>مُكمِّلاً ل</w:t>
      </w:r>
      <w:r w:rsidRPr="006108F3">
        <w:rPr>
          <w:rFonts w:ascii="Arabic Typesetting" w:hAnsi="Arabic Typesetting" w:cs="Arabic Typesetting"/>
          <w:sz w:val="36"/>
          <w:szCs w:val="36"/>
          <w:rtl/>
          <w:lang w:bidi="ar-EG"/>
        </w:rPr>
        <w:t>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w:t>
      </w:r>
      <w:r w:rsidRPr="006108F3">
        <w:rPr>
          <w:rFonts w:ascii="Arabic Typesetting" w:hAnsi="Arabic Typesetting" w:cs="Arabic Typesetting" w:hint="cs"/>
          <w:sz w:val="36"/>
          <w:szCs w:val="36"/>
          <w:rtl/>
          <w:lang w:bidi="ar-EG"/>
        </w:rPr>
        <w:t>أيضاً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فستكون المهمة</w:t>
      </w:r>
      <w:r w:rsidRPr="006108F3">
        <w:rPr>
          <w:rFonts w:ascii="Arabic Typesetting" w:hAnsi="Arabic Typesetting" w:cs="Arabic Typesetting"/>
          <w:sz w:val="36"/>
          <w:szCs w:val="36"/>
          <w:rtl/>
          <w:lang w:bidi="ar-EG"/>
        </w:rPr>
        <w:t xml:space="preserve"> الأولى </w:t>
      </w:r>
      <w:r w:rsidRPr="006108F3">
        <w:rPr>
          <w:rFonts w:ascii="Arabic Typesetting" w:hAnsi="Arabic Typesetting" w:cs="Arabic Typesetting" w:hint="cs"/>
          <w:sz w:val="36"/>
          <w:szCs w:val="36"/>
          <w:rtl/>
          <w:lang w:bidi="ar-EG"/>
        </w:rPr>
        <w:t>التي يُكلَّف بها المكتب الخارجي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هي</w:t>
      </w:r>
      <w:r w:rsidRPr="006108F3">
        <w:rPr>
          <w:rFonts w:ascii="Arabic Typesetting" w:hAnsi="Arabic Typesetting" w:cs="Arabic Typesetting"/>
          <w:sz w:val="36"/>
          <w:szCs w:val="36"/>
          <w:rtl/>
          <w:lang w:bidi="ar-EG"/>
        </w:rPr>
        <w:t xml:space="preserve"> ضمان </w:t>
      </w:r>
      <w:r w:rsidRPr="006108F3">
        <w:rPr>
          <w:rFonts w:ascii="Arabic Typesetting" w:hAnsi="Arabic Typesetting" w:cs="Arabic Typesetting" w:hint="cs"/>
          <w:sz w:val="36"/>
          <w:szCs w:val="36"/>
          <w:rtl/>
          <w:lang w:bidi="ar-EG"/>
        </w:rPr>
        <w:t>زيادة المعرفة بأمور</w:t>
      </w:r>
      <w:r w:rsidRPr="006108F3">
        <w:rPr>
          <w:rFonts w:ascii="Arabic Typesetting" w:hAnsi="Arabic Typesetting" w:cs="Arabic Typesetting"/>
          <w:sz w:val="36"/>
          <w:szCs w:val="36"/>
          <w:rtl/>
          <w:lang w:bidi="ar-EG"/>
        </w:rPr>
        <w:t xml:space="preserve"> الملكية الفكرية بكل جوانبها وت</w:t>
      </w:r>
      <w:r w:rsidRPr="006108F3">
        <w:rPr>
          <w:rFonts w:ascii="Arabic Typesetting" w:hAnsi="Arabic Typesetting" w:cs="Arabic Typesetting" w:hint="cs"/>
          <w:sz w:val="36"/>
          <w:szCs w:val="36"/>
          <w:rtl/>
          <w:lang w:bidi="ar-EG"/>
        </w:rPr>
        <w:t xml:space="preserve">نفيذ </w:t>
      </w:r>
      <w:r w:rsidRPr="006108F3">
        <w:rPr>
          <w:rFonts w:ascii="Arabic Typesetting" w:hAnsi="Arabic Typesetting" w:cs="Arabic Typesetting"/>
          <w:sz w:val="36"/>
          <w:szCs w:val="36"/>
          <w:rtl/>
          <w:lang w:bidi="ar-EG"/>
        </w:rPr>
        <w:t xml:space="preserve">برامج بالتعاون مع </w:t>
      </w:r>
      <w:r w:rsidRPr="006108F3">
        <w:rPr>
          <w:rFonts w:ascii="Arabic Typesetting" w:hAnsi="Arabic Typesetting" w:cs="Arabic Typesetting" w:hint="cs"/>
          <w:sz w:val="36"/>
          <w:szCs w:val="36"/>
          <w:rtl/>
          <w:lang w:bidi="ar-EG"/>
        </w:rPr>
        <w:t>المعهد التركي للبراءات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وينفذ المعهد التركي للبراءات في الوقت الحالي </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تهدف في المقام الأول إلى </w:t>
      </w:r>
      <w:r w:rsidRPr="006108F3">
        <w:rPr>
          <w:rFonts w:ascii="Arabic Typesetting" w:hAnsi="Arabic Typesetting" w:cs="Arabic Typesetting"/>
          <w:sz w:val="36"/>
          <w:szCs w:val="36"/>
          <w:rtl/>
          <w:lang w:bidi="ar-EG"/>
        </w:rPr>
        <w:t xml:space="preserve">نشر المعرفة مثل التدريب المنتظم،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w:t>
      </w:r>
      <w:proofErr w:type="spellStart"/>
      <w:r w:rsidRPr="006108F3">
        <w:rPr>
          <w:rFonts w:ascii="Arabic Typesetting" w:hAnsi="Arabic Typesetting" w:cs="Arabic Typesetting"/>
          <w:sz w:val="36"/>
          <w:szCs w:val="36"/>
          <w:rtl/>
          <w:lang w:bidi="ar-EG"/>
        </w:rPr>
        <w:t>هزارفن</w:t>
      </w:r>
      <w:proofErr w:type="spellEnd"/>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وادي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جامعة</w:t>
      </w:r>
      <w:r w:rsidRPr="006108F3">
        <w:rPr>
          <w:rFonts w:ascii="Arabic Typesetting" w:hAnsi="Arabic Typesetting" w:cs="Arabic Typesetting" w:hint="cs"/>
          <w:sz w:val="36"/>
          <w:szCs w:val="36"/>
          <w:rtl/>
          <w:lang w:bidi="ar-EG"/>
        </w:rPr>
        <w:t xml:space="preserve">، ومنصة </w:t>
      </w:r>
      <w:r w:rsidRPr="006108F3">
        <w:rPr>
          <w:rFonts w:ascii="Arabic Typesetting" w:hAnsi="Arabic Typesetting" w:cs="Arabic Typesetting"/>
          <w:sz w:val="36"/>
          <w:szCs w:val="36"/>
          <w:rtl/>
          <w:lang w:bidi="ar-EG"/>
        </w:rPr>
        <w:t xml:space="preserve">نقل التكنولوجيا. </w:t>
      </w:r>
      <w:r w:rsidRPr="006108F3">
        <w:rPr>
          <w:rFonts w:ascii="Arabic Typesetting" w:hAnsi="Arabic Typesetting" w:cs="Arabic Typesetting" w:hint="cs"/>
          <w:sz w:val="36"/>
          <w:szCs w:val="36"/>
          <w:rtl/>
          <w:lang w:bidi="ar-EG"/>
        </w:rPr>
        <w:t xml:space="preserve">وسوف تضيف </w:t>
      </w:r>
      <w:r w:rsidRPr="006108F3">
        <w:rPr>
          <w:rFonts w:ascii="Arabic Typesetting" w:hAnsi="Arabic Typesetting" w:cs="Arabic Typesetting"/>
          <w:sz w:val="36"/>
          <w:szCs w:val="36"/>
          <w:rtl/>
          <w:lang w:bidi="ar-EG"/>
        </w:rPr>
        <w:t xml:space="preserve">مساهمات </w:t>
      </w:r>
      <w:r w:rsidRPr="006108F3">
        <w:rPr>
          <w:rFonts w:ascii="Arabic Typesetting" w:hAnsi="Arabic Typesetting" w:cs="Arabic Typesetting" w:hint="cs"/>
          <w:sz w:val="36"/>
          <w:szCs w:val="36"/>
          <w:rtl/>
          <w:lang w:bidi="ar-EG"/>
        </w:rPr>
        <w:t xml:space="preserve">المكتب الخارجي بخبرته </w:t>
      </w:r>
      <w:r w:rsidRPr="006108F3">
        <w:rPr>
          <w:rFonts w:ascii="Arabic Typesetting" w:hAnsi="Arabic Typesetting" w:cs="Arabic Typesetting"/>
          <w:sz w:val="36"/>
          <w:szCs w:val="36"/>
          <w:rtl/>
          <w:lang w:bidi="ar-EG"/>
        </w:rPr>
        <w:t>ومنظور</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الدولي قيمة</w:t>
      </w:r>
      <w:r w:rsidRPr="006108F3">
        <w:rPr>
          <w:rFonts w:ascii="Arabic Typesetting" w:hAnsi="Arabic Typesetting" w:cs="Arabic Typesetting" w:hint="cs"/>
          <w:sz w:val="36"/>
          <w:szCs w:val="36"/>
          <w:rtl/>
          <w:lang w:bidi="ar-EG"/>
        </w:rPr>
        <w:t>ً إلى جميع</w:t>
      </w:r>
      <w:r w:rsidRPr="006108F3">
        <w:rPr>
          <w:rFonts w:ascii="Arabic Typesetting" w:hAnsi="Arabic Typesetting" w:cs="Arabic Typesetting"/>
          <w:sz w:val="36"/>
          <w:szCs w:val="36"/>
          <w:rtl/>
          <w:lang w:bidi="ar-EG"/>
        </w:rPr>
        <w:t xml:space="preserve"> البرامج</w:t>
      </w:r>
      <w:r w:rsidRPr="006108F3">
        <w:rPr>
          <w:rFonts w:ascii="Arabic Typesetting" w:hAnsi="Arabic Typesetting" w:cs="Arabic Typesetting" w:hint="cs"/>
          <w:sz w:val="36"/>
          <w:szCs w:val="36"/>
          <w:rtl/>
          <w:lang w:bidi="ar-EG"/>
        </w:rPr>
        <w:t xml:space="preserve"> التي تُنفَّذ حالياً وإلى البرامج الجديدة</w:t>
      </w:r>
      <w:r w:rsidRPr="006108F3">
        <w:rPr>
          <w:rFonts w:ascii="Arabic Typesetting" w:hAnsi="Arabic Typesetting" w:cs="Arabic Typesetting"/>
          <w:sz w:val="36"/>
          <w:szCs w:val="36"/>
          <w:rtl/>
          <w:lang w:bidi="ar-EG"/>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 xml:space="preserve">وتعتبر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 xml:space="preserve">أحد أكثر المستخدمين لنظام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ونظ</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 معاهدة التعاون بشأن البراءات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 المتوقع أن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 xml:space="preserve">التدريب </w:t>
      </w:r>
      <w:r w:rsidRPr="006108F3">
        <w:rPr>
          <w:rFonts w:ascii="Arabic Typesetting" w:hAnsi="Arabic Typesetting" w:cs="Arabic Typesetting" w:hint="cs"/>
          <w:sz w:val="36"/>
          <w:szCs w:val="36"/>
          <w:rtl/>
          <w:lang w:bidi="ar-EG"/>
        </w:rPr>
        <w:t xml:space="preserve">المنتظم </w:t>
      </w:r>
      <w:r w:rsidRPr="006108F3">
        <w:rPr>
          <w:rFonts w:ascii="Arabic Typesetting" w:hAnsi="Arabic Typesetting" w:cs="Arabic Typesetting"/>
          <w:sz w:val="36"/>
          <w:szCs w:val="36"/>
          <w:rtl/>
          <w:lang w:bidi="ar-EG"/>
        </w:rPr>
        <w:t>على هذه</w:t>
      </w:r>
      <w:r w:rsidRPr="006108F3">
        <w:rPr>
          <w:rFonts w:ascii="Arabic Typesetting" w:hAnsi="Arabic Typesetting" w:cs="Arabic Typesetting" w:hint="cs"/>
          <w:sz w:val="36"/>
          <w:szCs w:val="36"/>
          <w:rtl/>
          <w:lang w:bidi="ar-EG"/>
        </w:rPr>
        <w:t xml:space="preserve"> الأنظمة </w:t>
      </w:r>
      <w:r w:rsidRPr="006108F3">
        <w:rPr>
          <w:rFonts w:ascii="Arabic Typesetting" w:hAnsi="Arabic Typesetting" w:cs="Arabic Typesetting"/>
          <w:sz w:val="36"/>
          <w:szCs w:val="36"/>
          <w:rtl/>
          <w:lang w:bidi="ar-EG"/>
        </w:rPr>
        <w:t>العالمية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الذي قد ينتهج فيه المكتب الدولي في بعض الأحيان نهجاً مُعدّاً خصيصاً لتلبية </w:t>
      </w:r>
      <w:r w:rsidRPr="006108F3">
        <w:rPr>
          <w:rFonts w:ascii="Arabic Typesetting" w:hAnsi="Arabic Typesetting" w:cs="Arabic Typesetting"/>
          <w:sz w:val="36"/>
          <w:szCs w:val="36"/>
          <w:rtl/>
          <w:lang w:bidi="ar-EG"/>
        </w:rPr>
        <w:t>احتياجات مجتمع الأعمال –</w:t>
      </w:r>
      <w:r w:rsidRPr="006108F3">
        <w:rPr>
          <w:rFonts w:ascii="Arabic Typesetting" w:hAnsi="Arabic Typesetting" w:cs="Arabic Typesetting" w:hint="cs"/>
          <w:sz w:val="36"/>
          <w:szCs w:val="36"/>
          <w:rtl/>
          <w:lang w:bidi="ar-EG"/>
        </w:rPr>
        <w:t xml:space="preserve"> إلى </w:t>
      </w:r>
      <w:r w:rsidRPr="006108F3">
        <w:rPr>
          <w:rFonts w:ascii="Arabic Typesetting" w:hAnsi="Arabic Typesetting" w:cs="Arabic Typesetting"/>
          <w:sz w:val="36"/>
          <w:szCs w:val="36"/>
          <w:rtl/>
          <w:lang w:bidi="ar-EG"/>
        </w:rPr>
        <w:t>زي</w:t>
      </w:r>
      <w:r w:rsidRPr="006108F3">
        <w:rPr>
          <w:rFonts w:ascii="Arabic Typesetting" w:hAnsi="Arabic Typesetting" w:cs="Arabic Typesetting" w:hint="cs"/>
          <w:sz w:val="36"/>
          <w:szCs w:val="36"/>
          <w:rtl/>
          <w:lang w:bidi="ar-EG"/>
        </w:rPr>
        <w:t>ادة</w:t>
      </w:r>
      <w:r w:rsidRPr="006108F3">
        <w:rPr>
          <w:rFonts w:ascii="Arabic Typesetting" w:hAnsi="Arabic Typesetting" w:cs="Arabic Typesetting"/>
          <w:sz w:val="36"/>
          <w:szCs w:val="36"/>
          <w:rtl/>
          <w:lang w:bidi="ar-EG"/>
        </w:rPr>
        <w:t xml:space="preserve"> استخدام أنظمة الملكية الفكرية العالمية في تركيا.</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دعم أنظمة </w:t>
      </w:r>
      <w:r w:rsidRPr="006108F3">
        <w:rPr>
          <w:rFonts w:ascii="Arabic Typesetting" w:hAnsi="Arabic Typesetting" w:cs="Arabic Typesetting" w:hint="cs"/>
          <w:sz w:val="36"/>
          <w:szCs w:val="36"/>
          <w:rtl/>
          <w:lang w:bidi="ar-EG"/>
        </w:rPr>
        <w:t>الويبو العالمية ل</w:t>
      </w:r>
      <w:r w:rsidRPr="006108F3">
        <w:rPr>
          <w:rFonts w:ascii="Arabic Typesetting" w:hAnsi="Arabic Typesetting" w:cs="Arabic Typesetting"/>
          <w:sz w:val="36"/>
          <w:szCs w:val="36"/>
          <w:rtl/>
          <w:lang w:bidi="ar-EG"/>
        </w:rPr>
        <w:t>لملكية الفكرية و</w:t>
      </w:r>
      <w:r w:rsidRPr="006108F3">
        <w:rPr>
          <w:rFonts w:ascii="Arabic Typesetting" w:hAnsi="Arabic Typesetting" w:cs="Arabic Typesetting" w:hint="cs"/>
          <w:sz w:val="36"/>
          <w:szCs w:val="36"/>
          <w:rtl/>
          <w:lang w:bidi="ar-EG"/>
        </w:rPr>
        <w:t>الترويج لها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تقديم أنشطة المساعدة التقنية و</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 xml:space="preserve">وأنشطة التوعية، من </w:t>
      </w:r>
      <w:r w:rsidRPr="006108F3">
        <w:rPr>
          <w:rFonts w:ascii="Arabic Typesetting" w:hAnsi="Arabic Typesetting" w:cs="Arabic Typesetting" w:hint="cs"/>
          <w:sz w:val="36"/>
          <w:szCs w:val="36"/>
          <w:rtl/>
          <w:lang w:bidi="ar-EG"/>
        </w:rPr>
        <w:t>المُتوخّى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أن يولي المكتب الخارجي في تركيا أهميةً أكبر ل</w:t>
      </w:r>
      <w:r w:rsidRPr="006108F3">
        <w:rPr>
          <w:rFonts w:ascii="Arabic Typesetting" w:hAnsi="Arabic Typesetting" w:cs="Arabic Typesetting"/>
          <w:sz w:val="36"/>
          <w:szCs w:val="36"/>
          <w:rtl/>
          <w:lang w:bidi="ar-EG"/>
        </w:rPr>
        <w:t xml:space="preserve">لأنشطة التعليمية </w:t>
      </w:r>
      <w:r w:rsidRPr="006108F3">
        <w:rPr>
          <w:rFonts w:ascii="Arabic Typesetting" w:hAnsi="Arabic Typesetting" w:cs="Arabic Typesetting" w:hint="cs"/>
          <w:sz w:val="36"/>
          <w:szCs w:val="36"/>
          <w:rtl/>
          <w:lang w:bidi="ar-EG"/>
        </w:rPr>
        <w:t>المتعلقة ب</w:t>
      </w:r>
      <w:r w:rsidRPr="006108F3">
        <w:rPr>
          <w:rFonts w:ascii="Arabic Typesetting" w:hAnsi="Arabic Typesetting" w:cs="Arabic Typesetting"/>
          <w:sz w:val="36"/>
          <w:szCs w:val="36"/>
          <w:rtl/>
          <w:lang w:bidi="ar-EG"/>
        </w:rPr>
        <w:t xml:space="preserve">الملكية الفكرية. </w:t>
      </w:r>
      <w:r w:rsidRPr="006108F3">
        <w:rPr>
          <w:rFonts w:ascii="Arabic Typesetting" w:hAnsi="Arabic Typesetting" w:cs="Arabic Typesetting" w:hint="cs"/>
          <w:sz w:val="36"/>
          <w:szCs w:val="36"/>
          <w:rtl/>
          <w:lang w:bidi="ar-EG"/>
        </w:rPr>
        <w:t>فإن م</w:t>
      </w:r>
      <w:r w:rsidRPr="006108F3">
        <w:rPr>
          <w:rFonts w:ascii="Arabic Typesetting" w:hAnsi="Arabic Typesetting" w:cs="Arabic Typesetting"/>
          <w:sz w:val="36"/>
          <w:szCs w:val="36"/>
          <w:rtl/>
          <w:lang w:bidi="ar-EG"/>
        </w:rPr>
        <w:t>ستوى الأنشطة والمساعي التعليمية المتعلقة بموض</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الملكية الفكرية في تركيا</w:t>
      </w:r>
      <w:r w:rsidRPr="006108F3">
        <w:rPr>
          <w:rFonts w:ascii="Arabic Typesetting" w:hAnsi="Arabic Typesetting" w:cs="Arabic Typesetting" w:hint="cs"/>
          <w:sz w:val="36"/>
          <w:szCs w:val="36"/>
          <w:rtl/>
          <w:lang w:bidi="ar-EG"/>
        </w:rPr>
        <w:t xml:space="preserve">، وإن كان قد ارتفع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السنوات الأخيرة، </w:t>
      </w:r>
      <w:r w:rsidRPr="006108F3">
        <w:rPr>
          <w:rFonts w:ascii="Arabic Typesetting" w:hAnsi="Arabic Typesetting" w:cs="Arabic Typesetting" w:hint="cs"/>
          <w:sz w:val="36"/>
          <w:szCs w:val="36"/>
          <w:rtl/>
          <w:lang w:bidi="ar-EG"/>
        </w:rPr>
        <w:t>فإنه لم يصل إلى الدرجة المطلوبة</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والأمر نفسه ينطبق على </w:t>
      </w:r>
      <w:r w:rsidRPr="006108F3">
        <w:rPr>
          <w:rFonts w:ascii="Arabic Typesetting" w:hAnsi="Arabic Typesetting" w:cs="Arabic Typesetting"/>
          <w:sz w:val="36"/>
          <w:szCs w:val="36"/>
          <w:rtl/>
          <w:lang w:bidi="ar-EG"/>
        </w:rPr>
        <w:t>بلدان المنطقة</w:t>
      </w:r>
      <w:r w:rsidRPr="006108F3">
        <w:rPr>
          <w:rFonts w:ascii="Arabic Typesetting" w:hAnsi="Arabic Typesetting" w:cs="Arabic Typesetting" w:hint="cs"/>
          <w:sz w:val="36"/>
          <w:szCs w:val="36"/>
          <w:rtl/>
          <w:lang w:bidi="ar-EG"/>
        </w:rPr>
        <w:t xml:space="preserve"> أيضاً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من ثمَّ فإن تكثيف التعاون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مثلاً، </w:t>
      </w:r>
      <w:r w:rsidRPr="006108F3">
        <w:rPr>
          <w:rFonts w:ascii="Arabic Typesetting" w:hAnsi="Arabic Typesetting" w:cs="Arabic Typesetting"/>
          <w:sz w:val="36"/>
          <w:szCs w:val="36"/>
          <w:rtl/>
          <w:lang w:bidi="ar-EG"/>
        </w:rPr>
        <w:t xml:space="preserve">مع أكاديمية الويبو في هذا الصدد سيكون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حيويا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للغاية، وسوف </w:t>
      </w:r>
      <w:r w:rsidRPr="006108F3">
        <w:rPr>
          <w:rFonts w:ascii="Arabic Typesetting" w:hAnsi="Arabic Typesetting" w:cs="Arabic Typesetting" w:hint="cs"/>
          <w:sz w:val="36"/>
          <w:szCs w:val="36"/>
          <w:rtl/>
          <w:lang w:bidi="ar-EG"/>
        </w:rPr>
        <w:t>تتضح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فائدته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مرحلة</w:t>
      </w:r>
      <w:r w:rsidRPr="006108F3">
        <w:rPr>
          <w:rFonts w:ascii="Arabic Typesetting" w:hAnsi="Arabic Typesetting" w:cs="Arabic Typesetting" w:hint="cs"/>
          <w:sz w:val="36"/>
          <w:szCs w:val="36"/>
          <w:rtl/>
          <w:lang w:bidi="ar-EG"/>
        </w:rPr>
        <w:t xml:space="preserve"> الأولى لإنشاء</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المكتب الخارجي</w:t>
      </w:r>
      <w:r w:rsidRPr="006108F3">
        <w:rPr>
          <w:rFonts w:ascii="Arabic Typesetting" w:hAnsi="Arabic Typesetting" w:cs="Arabic Typesetting"/>
          <w:sz w:val="36"/>
          <w:szCs w:val="36"/>
          <w:rtl/>
          <w:lang w:bidi="ar-EG"/>
        </w:rPr>
        <w:t xml:space="preserve"> في تركيا.</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والجانب </w:t>
      </w:r>
      <w:r w:rsidRPr="006108F3">
        <w:rPr>
          <w:rFonts w:ascii="Arabic Typesetting" w:hAnsi="Arabic Typesetting" w:cs="Arabic Typesetting"/>
          <w:sz w:val="36"/>
          <w:szCs w:val="36"/>
          <w:rtl/>
          <w:lang w:bidi="ar-EG"/>
        </w:rPr>
        <w:t xml:space="preserve">الرئيسي </w:t>
      </w:r>
      <w:r w:rsidRPr="006108F3">
        <w:rPr>
          <w:rFonts w:ascii="Arabic Typesetting" w:hAnsi="Arabic Typesetting" w:cs="Arabic Typesetting" w:hint="cs"/>
          <w:sz w:val="36"/>
          <w:szCs w:val="36"/>
          <w:rtl/>
          <w:lang w:bidi="ar-EG"/>
        </w:rPr>
        <w:t>لما يضطلع به المكتب الخارجي من عمل في تركيا سوف يكون مُكمِّلاً ل</w:t>
      </w:r>
      <w:r w:rsidRPr="006108F3">
        <w:rPr>
          <w:rFonts w:ascii="Arabic Typesetting" w:hAnsi="Arabic Typesetting" w:cs="Arabic Typesetting"/>
          <w:sz w:val="36"/>
          <w:szCs w:val="36"/>
          <w:rtl/>
          <w:lang w:bidi="ar-EG"/>
        </w:rPr>
        <w:t xml:space="preserve">لبرنامج </w:t>
      </w:r>
      <w:r w:rsidRPr="006108F3">
        <w:rPr>
          <w:rFonts w:ascii="Arabic Typesetting" w:hAnsi="Arabic Typesetting" w:cs="Arabic Typesetting" w:hint="cs"/>
          <w:sz w:val="36"/>
          <w:szCs w:val="36"/>
          <w:rtl/>
          <w:lang w:bidi="ar-EG"/>
        </w:rPr>
        <w:t xml:space="preserve">الذي تقوم على تنفيذه </w:t>
      </w:r>
      <w:r w:rsidRPr="006108F3">
        <w:rPr>
          <w:rFonts w:ascii="Arabic Typesetting" w:hAnsi="Arabic Typesetting" w:cs="Arabic Typesetting"/>
          <w:sz w:val="36"/>
          <w:szCs w:val="36"/>
          <w:rtl/>
          <w:lang w:bidi="ar-EG"/>
        </w:rPr>
        <w:t>أكاديمية الويبو في كثير من النواح</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ولن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كر</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ر </w:t>
      </w:r>
      <w:r w:rsidRPr="006108F3">
        <w:rPr>
          <w:rFonts w:ascii="Arabic Typesetting" w:hAnsi="Arabic Typesetting" w:cs="Arabic Typesetting" w:hint="cs"/>
          <w:sz w:val="36"/>
          <w:szCs w:val="36"/>
          <w:rtl/>
          <w:lang w:bidi="ar-EG"/>
        </w:rPr>
        <w:t xml:space="preserve">ما </w:t>
      </w:r>
      <w:r w:rsidRPr="006108F3">
        <w:rPr>
          <w:rFonts w:ascii="Arabic Typesetting" w:hAnsi="Arabic Typesetting" w:cs="Arabic Typesetting"/>
          <w:sz w:val="36"/>
          <w:szCs w:val="36"/>
          <w:rtl/>
          <w:lang w:bidi="ar-EG"/>
        </w:rPr>
        <w:t>بُدِئَ</w:t>
      </w:r>
      <w:r w:rsidRPr="006108F3">
        <w:rPr>
          <w:rFonts w:ascii="Arabic Typesetting" w:hAnsi="Arabic Typesetting" w:cs="Arabic Typesetting" w:hint="cs"/>
          <w:sz w:val="36"/>
          <w:szCs w:val="36"/>
          <w:rtl/>
          <w:lang w:bidi="ar-EG"/>
        </w:rPr>
        <w:t xml:space="preserve"> بالفعل من برامج أو خدمات </w:t>
      </w:r>
      <w:r w:rsidRPr="006108F3">
        <w:rPr>
          <w:rFonts w:ascii="Arabic Typesetting" w:hAnsi="Arabic Typesetting" w:cs="Arabic Typesetting"/>
          <w:sz w:val="36"/>
          <w:szCs w:val="36"/>
          <w:rtl/>
          <w:lang w:bidi="ar-EG"/>
        </w:rPr>
        <w:t xml:space="preserve">مثل دورات الويبو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لتعلم عن بعد </w:t>
      </w:r>
      <w:r w:rsidRPr="006108F3">
        <w:rPr>
          <w:rFonts w:ascii="Arabic Typesetting" w:hAnsi="Arabic Typesetting" w:cs="Arabic Typesetting" w:hint="cs"/>
          <w:sz w:val="36"/>
          <w:szCs w:val="36"/>
          <w:rtl/>
          <w:lang w:bidi="ar-EG"/>
        </w:rPr>
        <w:t>وإ</w:t>
      </w:r>
      <w:r w:rsidRPr="006108F3">
        <w:rPr>
          <w:rFonts w:ascii="Arabic Typesetting" w:hAnsi="Arabic Typesetting" w:cs="Arabic Typesetting"/>
          <w:sz w:val="36"/>
          <w:szCs w:val="36"/>
          <w:rtl/>
          <w:lang w:bidi="ar-EG"/>
        </w:rPr>
        <w:t xml:space="preserve">طلاق برنامج ماجستير في قانون الملكية الفكرية في جامعة مختارة في تركيا.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أولا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وقبل كل شيء، </w:t>
      </w:r>
      <w:r w:rsidRPr="006108F3">
        <w:rPr>
          <w:rFonts w:ascii="Arabic Typesetting" w:hAnsi="Arabic Typesetting" w:cs="Arabic Typesetting" w:hint="cs"/>
          <w:sz w:val="36"/>
          <w:szCs w:val="36"/>
          <w:rtl/>
          <w:lang w:bidi="ar-EG"/>
        </w:rPr>
        <w:t xml:space="preserve">سوف يكون المكتب الخارجي بمثابة حلقة تصل في الأساس بين </w:t>
      </w:r>
      <w:r w:rsidRPr="006108F3">
        <w:rPr>
          <w:rFonts w:ascii="Arabic Typesetting" w:hAnsi="Arabic Typesetting" w:cs="Arabic Typesetting"/>
          <w:sz w:val="36"/>
          <w:szCs w:val="36"/>
          <w:rtl/>
          <w:lang w:bidi="ar-EG"/>
        </w:rPr>
        <w:t>أكاديمية الويبو والمستفيدين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لأنه سوف يكون أ</w:t>
      </w:r>
      <w:r w:rsidRPr="006108F3">
        <w:rPr>
          <w:rFonts w:ascii="Arabic Typesetting" w:hAnsi="Arabic Typesetting" w:cs="Arabic Typesetting" w:hint="cs"/>
          <w:sz w:val="36"/>
          <w:szCs w:val="36"/>
          <w:rtl/>
          <w:lang w:bidi="ar-EG"/>
        </w:rPr>
        <w:t xml:space="preserve">قدر </w:t>
      </w:r>
      <w:r w:rsidRPr="006108F3">
        <w:rPr>
          <w:rFonts w:ascii="Arabic Typesetting" w:hAnsi="Arabic Typesetting" w:cs="Arabic Typesetting"/>
          <w:sz w:val="36"/>
          <w:szCs w:val="36"/>
          <w:rtl/>
          <w:lang w:bidi="ar-EG"/>
        </w:rPr>
        <w:t xml:space="preserve">على تحديد </w:t>
      </w:r>
      <w:r w:rsidRPr="006108F3">
        <w:rPr>
          <w:rFonts w:ascii="Arabic Typesetting" w:hAnsi="Arabic Typesetting" w:cs="Arabic Typesetting" w:hint="cs"/>
          <w:sz w:val="36"/>
          <w:szCs w:val="36"/>
          <w:rtl/>
          <w:lang w:bidi="ar-EG"/>
        </w:rPr>
        <w:t>وتعريف ال</w:t>
      </w:r>
      <w:r w:rsidRPr="006108F3">
        <w:rPr>
          <w:rFonts w:ascii="Arabic Typesetting" w:hAnsi="Arabic Typesetting" w:cs="Arabic Typesetting"/>
          <w:sz w:val="36"/>
          <w:szCs w:val="36"/>
          <w:rtl/>
          <w:lang w:bidi="ar-EG"/>
        </w:rPr>
        <w:t>احتياجات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متطلبات </w:t>
      </w:r>
      <w:r w:rsidRPr="006108F3">
        <w:rPr>
          <w:rFonts w:ascii="Arabic Typesetting" w:hAnsi="Arabic Typesetting" w:cs="Arabic Typesetting" w:hint="cs"/>
          <w:sz w:val="36"/>
          <w:szCs w:val="36"/>
          <w:rtl/>
          <w:lang w:bidi="ar-EG"/>
        </w:rPr>
        <w:t>نظراً لأنه سوف يتمتع ب</w:t>
      </w:r>
      <w:r w:rsidRPr="006108F3">
        <w:rPr>
          <w:rFonts w:ascii="Arabic Typesetting" w:hAnsi="Arabic Typesetting" w:cs="Arabic Typesetting"/>
          <w:sz w:val="36"/>
          <w:szCs w:val="36"/>
          <w:rtl/>
          <w:lang w:bidi="ar-EG"/>
        </w:rPr>
        <w:t xml:space="preserve">ميزة </w:t>
      </w:r>
      <w:r w:rsidRPr="006108F3">
        <w:rPr>
          <w:rFonts w:ascii="Arabic Typesetting" w:hAnsi="Arabic Typesetting" w:cs="Arabic Typesetting" w:hint="cs"/>
          <w:sz w:val="36"/>
          <w:szCs w:val="36"/>
          <w:rtl/>
          <w:lang w:bidi="ar-EG"/>
        </w:rPr>
        <w:t>الوجود</w:t>
      </w:r>
      <w:r w:rsidRPr="006108F3">
        <w:rPr>
          <w:rFonts w:ascii="Arabic Typesetting" w:hAnsi="Arabic Typesetting" w:cs="Arabic Typesetting"/>
          <w:sz w:val="36"/>
          <w:szCs w:val="36"/>
          <w:rtl/>
          <w:lang w:bidi="ar-EG"/>
        </w:rPr>
        <w:t xml:space="preserve"> في الميدان </w:t>
      </w:r>
      <w:r w:rsidRPr="006108F3">
        <w:rPr>
          <w:rFonts w:ascii="Arabic Typesetting" w:hAnsi="Arabic Typesetting" w:cs="Arabic Typesetting" w:hint="cs"/>
          <w:sz w:val="36"/>
          <w:szCs w:val="36"/>
          <w:rtl/>
          <w:lang w:bidi="ar-EG"/>
        </w:rPr>
        <w:t>الذي تظهر فيه الاحتياجات</w:t>
      </w:r>
      <w:r w:rsidRPr="006108F3">
        <w:rPr>
          <w:rFonts w:ascii="Arabic Typesetting" w:hAnsi="Arabic Typesetting" w:cs="Arabic Typesetting"/>
          <w:sz w:val="36"/>
          <w:szCs w:val="36"/>
          <w:rtl/>
          <w:lang w:bidi="ar-EG"/>
        </w:rPr>
        <w:t xml:space="preserve"> الفعلية</w:t>
      </w:r>
      <w:r w:rsidRPr="006108F3">
        <w:rPr>
          <w:rFonts w:ascii="Arabic Typesetting" w:hAnsi="Arabic Typesetting" w:cs="Arabic Typesetting" w:hint="cs"/>
          <w:sz w:val="36"/>
          <w:szCs w:val="36"/>
          <w:rtl/>
          <w:lang w:bidi="ar-EG"/>
        </w:rPr>
        <w:t xml:space="preserve">، ومن ثمَّ سوف تُقدَّم الخدمات للمستفيدين على نحو </w:t>
      </w:r>
      <w:r w:rsidRPr="006108F3">
        <w:rPr>
          <w:rFonts w:ascii="Arabic Typesetting" w:hAnsi="Arabic Typesetting" w:cs="Arabic Typesetting"/>
          <w:sz w:val="36"/>
          <w:szCs w:val="36"/>
          <w:rtl/>
          <w:lang w:bidi="ar-EG"/>
        </w:rPr>
        <w:t xml:space="preserve">أكثر كفاءة وفعالية من دون أي </w:t>
      </w:r>
      <w:r w:rsidRPr="006108F3">
        <w:rPr>
          <w:rFonts w:ascii="Arabic Typesetting" w:hAnsi="Arabic Typesetting" w:cs="Arabic Typesetting" w:hint="cs"/>
          <w:sz w:val="36"/>
          <w:szCs w:val="36"/>
          <w:rtl/>
          <w:lang w:bidi="ar-EG"/>
        </w:rPr>
        <w:t>تكرار 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الويبو ذات الصلة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نظراً لأن المكتب الخارجي سوف يكون على اتصال دائم ب</w:t>
      </w:r>
      <w:r w:rsidRPr="006108F3">
        <w:rPr>
          <w:rFonts w:ascii="Arabic Typesetting" w:hAnsi="Arabic Typesetting" w:cs="Arabic Typesetting"/>
          <w:sz w:val="36"/>
          <w:szCs w:val="36"/>
          <w:rtl/>
          <w:lang w:bidi="ar-EG"/>
        </w:rPr>
        <w:t xml:space="preserve">الجهات الفاعلة المحلية مثل الجامعات ومكاتب نقل التكنولوجيا والمؤسسات التعليمية الأخرى ذات الصلة في تركيا،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سوف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متلك معرفة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أعمق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أصحاب المصالح</w:t>
      </w:r>
      <w:r w:rsidRPr="006108F3">
        <w:rPr>
          <w:rFonts w:ascii="Arabic Typesetting" w:hAnsi="Arabic Typesetting" w:cs="Arabic Typesetting"/>
          <w:sz w:val="36"/>
          <w:szCs w:val="36"/>
          <w:rtl/>
          <w:lang w:bidi="ar-EG"/>
        </w:rPr>
        <w:t xml:space="preserve"> واحتياجات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وهذا من شأنه </w:t>
      </w:r>
      <w:r w:rsidRPr="006108F3">
        <w:rPr>
          <w:rFonts w:ascii="Arabic Typesetting" w:hAnsi="Arabic Typesetting" w:cs="Arabic Typesetting" w:hint="cs"/>
          <w:sz w:val="36"/>
          <w:szCs w:val="36"/>
          <w:rtl/>
          <w:lang w:bidi="ar-EG"/>
        </w:rPr>
        <w:t>أن ي</w:t>
      </w:r>
      <w:r w:rsidRPr="006108F3">
        <w:rPr>
          <w:rFonts w:ascii="Arabic Typesetting" w:hAnsi="Arabic Typesetting" w:cs="Arabic Typesetting"/>
          <w:sz w:val="36"/>
          <w:szCs w:val="36"/>
          <w:rtl/>
          <w:lang w:bidi="ar-EG"/>
        </w:rPr>
        <w:t xml:space="preserve">ضمن </w:t>
      </w:r>
      <w:r w:rsidRPr="006108F3">
        <w:rPr>
          <w:rFonts w:ascii="Arabic Typesetting" w:hAnsi="Arabic Typesetting" w:cs="Arabic Typesetting" w:hint="cs"/>
          <w:sz w:val="36"/>
          <w:szCs w:val="36"/>
          <w:rtl/>
          <w:lang w:bidi="ar-EG"/>
        </w:rPr>
        <w:t xml:space="preserve">قدرته </w:t>
      </w:r>
      <w:r w:rsidRPr="006108F3">
        <w:rPr>
          <w:rFonts w:ascii="Arabic Typesetting" w:hAnsi="Arabic Typesetting" w:cs="Arabic Typesetting"/>
          <w:sz w:val="36"/>
          <w:szCs w:val="36"/>
          <w:rtl/>
          <w:lang w:bidi="ar-EG"/>
        </w:rPr>
        <w:t xml:space="preserve">على </w:t>
      </w:r>
      <w:r w:rsidRPr="006108F3">
        <w:rPr>
          <w:rFonts w:ascii="Arabic Typesetting" w:hAnsi="Arabic Typesetting" w:cs="Arabic Typesetting" w:hint="cs"/>
          <w:sz w:val="36"/>
          <w:szCs w:val="36"/>
          <w:rtl/>
          <w:lang w:bidi="ar-EG"/>
        </w:rPr>
        <w:t>تلبية ا</w:t>
      </w:r>
      <w:r w:rsidRPr="006108F3">
        <w:rPr>
          <w:rFonts w:ascii="Arabic Typesetting" w:hAnsi="Arabic Typesetting" w:cs="Arabic Typesetting"/>
          <w:sz w:val="36"/>
          <w:szCs w:val="36"/>
          <w:rtl/>
          <w:lang w:bidi="ar-EG"/>
        </w:rPr>
        <w:t xml:space="preserve">لاحتياجات </w:t>
      </w:r>
      <w:r w:rsidRPr="006108F3">
        <w:rPr>
          <w:rFonts w:ascii="Arabic Typesetting" w:hAnsi="Arabic Typesetting" w:cs="Arabic Typesetting" w:hint="cs"/>
          <w:sz w:val="36"/>
          <w:szCs w:val="36"/>
          <w:rtl/>
          <w:lang w:bidi="ar-EG"/>
        </w:rPr>
        <w:t>على نحوٍ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أشمل و</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دون أي ازدواج. و</w:t>
      </w:r>
      <w:r w:rsidRPr="006108F3">
        <w:rPr>
          <w:rFonts w:ascii="Arabic Typesetting" w:hAnsi="Arabic Typesetting" w:cs="Arabic Typesetting" w:hint="cs"/>
          <w:sz w:val="36"/>
          <w:szCs w:val="36"/>
          <w:rtl/>
          <w:lang w:bidi="ar-EG"/>
        </w:rPr>
        <w:t xml:space="preserve">لا بد أن وجوده </w:t>
      </w:r>
      <w:r w:rsidRPr="006108F3">
        <w:rPr>
          <w:rFonts w:ascii="Arabic Typesetting" w:hAnsi="Arabic Typesetting" w:cs="Arabic Typesetting"/>
          <w:sz w:val="36"/>
          <w:szCs w:val="36"/>
          <w:rtl/>
          <w:lang w:bidi="ar-EG"/>
        </w:rPr>
        <w:t>في الم</w:t>
      </w:r>
      <w:r w:rsidRPr="006108F3">
        <w:rPr>
          <w:rFonts w:ascii="Arabic Typesetting" w:hAnsi="Arabic Typesetting" w:cs="Arabic Typesetting" w:hint="cs"/>
          <w:sz w:val="36"/>
          <w:szCs w:val="36"/>
          <w:rtl/>
          <w:lang w:bidi="ar-EG"/>
        </w:rPr>
        <w:t>يدان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تعامله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أصحاب المصالح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سيكون </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لأسباب </w:t>
      </w:r>
      <w:r w:rsidRPr="006108F3">
        <w:rPr>
          <w:rFonts w:ascii="Arabic Typesetting" w:hAnsi="Arabic Typesetting" w:cs="Arabic Typesetting" w:hint="cs"/>
          <w:sz w:val="36"/>
          <w:szCs w:val="36"/>
          <w:rtl/>
          <w:lang w:bidi="ar-EG"/>
        </w:rPr>
        <w:t>كثيرة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لا شك </w:t>
      </w:r>
      <w:r w:rsidRPr="006108F3">
        <w:rPr>
          <w:rFonts w:ascii="Arabic Typesetting" w:hAnsi="Arabic Typesetting" w:cs="Arabic Typesetting" w:hint="cs"/>
          <w:sz w:val="36"/>
          <w:szCs w:val="36"/>
          <w:rtl/>
          <w:lang w:bidi="ar-EG"/>
        </w:rPr>
        <w:t xml:space="preserve">أن بلوغ </w:t>
      </w:r>
      <w:r w:rsidRPr="006108F3">
        <w:rPr>
          <w:rFonts w:ascii="Arabic Typesetting" w:hAnsi="Arabic Typesetting" w:cs="Arabic Typesetting"/>
          <w:sz w:val="36"/>
          <w:szCs w:val="36"/>
          <w:rtl/>
          <w:lang w:bidi="ar-EG"/>
        </w:rPr>
        <w:t xml:space="preserve">الأهداف المحددة في البرامج مع مؤشرات أدائها في </w:t>
      </w:r>
      <w:r w:rsidRPr="006108F3">
        <w:rPr>
          <w:rFonts w:ascii="Arabic Typesetting" w:hAnsi="Arabic Typesetting" w:cs="Arabic Typesetting" w:hint="cs"/>
          <w:sz w:val="36"/>
          <w:szCs w:val="36"/>
          <w:rtl/>
          <w:lang w:bidi="ar-EG"/>
        </w:rPr>
        <w:t>وثيقة البرنامج والميزانية الخاصة ب</w:t>
      </w:r>
      <w:r w:rsidRPr="006108F3">
        <w:rPr>
          <w:rFonts w:ascii="Arabic Typesetting" w:hAnsi="Arabic Typesetting" w:cs="Arabic Typesetting"/>
          <w:sz w:val="36"/>
          <w:szCs w:val="36"/>
          <w:rtl/>
          <w:lang w:bidi="ar-EG"/>
        </w:rPr>
        <w:t xml:space="preserve">الويبو سيكون أكثر </w:t>
      </w:r>
      <w:r w:rsidRPr="006108F3">
        <w:rPr>
          <w:rFonts w:ascii="Arabic Typesetting" w:hAnsi="Arabic Typesetting" w:cs="Arabic Typesetting" w:hint="cs"/>
          <w:sz w:val="36"/>
          <w:szCs w:val="36"/>
          <w:rtl/>
          <w:lang w:bidi="ar-EG"/>
        </w:rPr>
        <w:t>كفاءةً و</w:t>
      </w:r>
      <w:r w:rsidRPr="006108F3">
        <w:rPr>
          <w:rFonts w:ascii="Arabic Typesetting" w:hAnsi="Arabic Typesetting" w:cs="Arabic Typesetting"/>
          <w:sz w:val="36"/>
          <w:szCs w:val="36"/>
          <w:rtl/>
          <w:lang w:bidi="ar-EG"/>
        </w:rPr>
        <w:t>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w:t>
      </w:r>
      <w:r w:rsidRPr="006108F3">
        <w:rPr>
          <w:rFonts w:ascii="Arabic Typesetting" w:hAnsi="Arabic Typesetting" w:cs="Arabic Typesetting" w:hint="cs"/>
          <w:sz w:val="36"/>
          <w:szCs w:val="36"/>
          <w:rtl/>
          <w:lang w:bidi="ar-EG"/>
        </w:rPr>
        <w:t xml:space="preserve">في حالة تحديد </w:t>
      </w:r>
      <w:r w:rsidRPr="006108F3">
        <w:rPr>
          <w:rFonts w:ascii="Arabic Typesetting" w:hAnsi="Arabic Typesetting" w:cs="Arabic Typesetting"/>
          <w:sz w:val="36"/>
          <w:szCs w:val="36"/>
          <w:rtl/>
          <w:lang w:bidi="ar-EG"/>
        </w:rPr>
        <w:t>الأولويات والاحتياجات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بل</w:t>
      </w:r>
      <w:r w:rsidRPr="006108F3">
        <w:rPr>
          <w:rFonts w:ascii="Arabic Typesetting" w:hAnsi="Arabic Typesetting" w:cs="Arabic Typesetting" w:hint="cs"/>
          <w:sz w:val="36"/>
          <w:szCs w:val="36"/>
          <w:rtl/>
          <w:lang w:bidi="ar-EG"/>
        </w:rPr>
        <w:t xml:space="preserve"> المكتب الخارجي</w:t>
      </w:r>
      <w:r w:rsidRPr="006108F3">
        <w:rPr>
          <w:rFonts w:ascii="Arabic Typesetting" w:hAnsi="Arabic Typesetting" w:cs="Arabic Typesetting"/>
          <w:sz w:val="36"/>
          <w:szCs w:val="36"/>
          <w:rtl/>
          <w:lang w:bidi="ar-EG"/>
        </w:rPr>
        <w:t>.</w:t>
      </w:r>
    </w:p>
    <w:p w:rsidR="007B5900" w:rsidRPr="006108F3" w:rsidRDefault="007B5900" w:rsidP="00413E22">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108F3"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كانت ولا تزال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تستفيد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مما تقدمه الويبو من </w:t>
      </w:r>
      <w:r w:rsidRPr="006108F3">
        <w:rPr>
          <w:rFonts w:ascii="Arabic Typesetting" w:hAnsi="Arabic Typesetting" w:cs="Arabic Typesetting"/>
          <w:sz w:val="36"/>
          <w:szCs w:val="36"/>
          <w:rtl/>
          <w:lang w:bidi="ar-EG"/>
        </w:rPr>
        <w:t>برامج ومساعد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لم</w:t>
      </w:r>
      <w:r w:rsidRPr="006108F3">
        <w:rPr>
          <w:rFonts w:ascii="Arabic Typesetting" w:hAnsi="Arabic Typesetting" w:cs="Arabic Typesetting" w:hint="cs"/>
          <w:sz w:val="36"/>
          <w:szCs w:val="36"/>
          <w:rtl/>
          <w:lang w:bidi="ar-EG"/>
        </w:rPr>
        <w:t xml:space="preserve"> توجد</w:t>
      </w:r>
      <w:r w:rsidRPr="006108F3">
        <w:rPr>
          <w:rFonts w:ascii="Arabic Typesetting" w:hAnsi="Arabic Typesetting" w:cs="Arabic Typesetting"/>
          <w:sz w:val="36"/>
          <w:szCs w:val="36"/>
          <w:rtl/>
          <w:lang w:bidi="ar-EG"/>
        </w:rPr>
        <w:t xml:space="preserve"> أي صعوبة في </w:t>
      </w:r>
      <w:r w:rsidRPr="006108F3">
        <w:rPr>
          <w:rFonts w:ascii="Arabic Typesetting" w:hAnsi="Arabic Typesetting" w:cs="Arabic Typesetting" w:hint="cs"/>
          <w:sz w:val="36"/>
          <w:szCs w:val="36"/>
          <w:rtl/>
          <w:lang w:bidi="ar-EG"/>
        </w:rPr>
        <w:t>التواصل</w:t>
      </w:r>
      <w:r w:rsidRPr="006108F3">
        <w:rPr>
          <w:rFonts w:ascii="Arabic Typesetting" w:hAnsi="Arabic Typesetting" w:cs="Arabic Typesetting"/>
          <w:sz w:val="36"/>
          <w:szCs w:val="36"/>
          <w:rtl/>
          <w:lang w:bidi="ar-EG"/>
        </w:rPr>
        <w:t xml:space="preserve"> مع موظفي الويبو. وقد </w:t>
      </w:r>
      <w:r w:rsidRPr="006108F3">
        <w:rPr>
          <w:rFonts w:ascii="Arabic Typesetting" w:hAnsi="Arabic Typesetting" w:cs="Arabic Typesetting" w:hint="cs"/>
          <w:sz w:val="36"/>
          <w:szCs w:val="36"/>
          <w:rtl/>
          <w:lang w:bidi="ar-EG"/>
        </w:rPr>
        <w:t xml:space="preserve">أسفرت </w:t>
      </w:r>
      <w:r w:rsidRPr="006108F3">
        <w:rPr>
          <w:rFonts w:ascii="Arabic Typesetting" w:hAnsi="Arabic Typesetting" w:cs="Arabic Typesetting"/>
          <w:sz w:val="36"/>
          <w:szCs w:val="36"/>
          <w:rtl/>
          <w:lang w:bidi="ar-EG"/>
        </w:rPr>
        <w:t>الأنشطة التي 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ذت بالتعاون مع الويبو من خلال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النجاح والرضا. و</w:t>
      </w:r>
      <w:r w:rsidRPr="006108F3">
        <w:rPr>
          <w:rFonts w:ascii="Arabic Typesetting" w:hAnsi="Arabic Typesetting" w:cs="Arabic Typesetting" w:hint="cs"/>
          <w:sz w:val="36"/>
          <w:szCs w:val="36"/>
          <w:rtl/>
          <w:lang w:bidi="ar-EG"/>
        </w:rPr>
        <w:t xml:space="preserve">لكن يوجد </w:t>
      </w:r>
      <w:r w:rsidRPr="006108F3">
        <w:rPr>
          <w:rFonts w:ascii="Arabic Typesetting" w:hAnsi="Arabic Typesetting" w:cs="Arabic Typesetting"/>
          <w:sz w:val="36"/>
          <w:szCs w:val="36"/>
          <w:rtl/>
          <w:lang w:bidi="ar-EG"/>
        </w:rPr>
        <w:t>دائما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مجا</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 لتحسين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التي تصممها وتنفذها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فغالباً ما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 البرامج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بل </w:t>
      </w:r>
      <w:r w:rsidRPr="006108F3">
        <w:rPr>
          <w:rFonts w:ascii="Arabic Typesetting" w:hAnsi="Arabic Typesetting" w:cs="Arabic Typesetting" w:hint="cs"/>
          <w:sz w:val="36"/>
          <w:szCs w:val="36"/>
          <w:rtl/>
          <w:lang w:bidi="ar-EG"/>
        </w:rPr>
        <w:t xml:space="preserve">الشُعَب </w:t>
      </w:r>
      <w:r w:rsidRPr="006108F3">
        <w:rPr>
          <w:rFonts w:ascii="Arabic Typesetting" w:hAnsi="Arabic Typesetting" w:cs="Arabic Typesetting"/>
          <w:sz w:val="36"/>
          <w:szCs w:val="36"/>
          <w:rtl/>
          <w:lang w:bidi="ar-EG"/>
        </w:rPr>
        <w:t>المعنية في الويبو مثل المكتب العربي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وبعض البلدان الأوروبية وال</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الآسيوية. </w:t>
      </w:r>
      <w:r w:rsidRPr="006108F3">
        <w:rPr>
          <w:rFonts w:ascii="Arabic Typesetting" w:hAnsi="Arabic Typesetting" w:cs="Arabic Typesetting" w:hint="cs"/>
          <w:sz w:val="36"/>
          <w:szCs w:val="36"/>
          <w:rtl/>
          <w:lang w:bidi="ar-EG"/>
        </w:rPr>
        <w:t xml:space="preserve">وحينما تُصمَّم </w:t>
      </w:r>
      <w:r w:rsidRPr="006108F3">
        <w:rPr>
          <w:rFonts w:ascii="Arabic Typesetting" w:hAnsi="Arabic Typesetting" w:cs="Arabic Typesetting"/>
          <w:sz w:val="36"/>
          <w:szCs w:val="36"/>
          <w:rtl/>
          <w:lang w:bidi="ar-EG"/>
        </w:rPr>
        <w:t>البرامج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بما في ذلك أدوات </w:t>
      </w:r>
      <w:r w:rsidRPr="006108F3">
        <w:rPr>
          <w:rFonts w:ascii="Arabic Typesetting" w:hAnsi="Arabic Typesetting" w:cs="Arabic Typesetting" w:hint="cs"/>
          <w:sz w:val="36"/>
          <w:szCs w:val="36"/>
          <w:rtl/>
          <w:lang w:bidi="ar-EG"/>
        </w:rPr>
        <w:t xml:space="preserve">التنفيذ </w:t>
      </w:r>
      <w:r w:rsidRPr="006108F3">
        <w:rPr>
          <w:rFonts w:ascii="Arabic Typesetting" w:hAnsi="Arabic Typesetting" w:cs="Arabic Typesetting"/>
          <w:sz w:val="36"/>
          <w:szCs w:val="36"/>
          <w:rtl/>
          <w:lang w:bidi="ar-EG"/>
        </w:rPr>
        <w:t xml:space="preserve">مثل </w:t>
      </w:r>
      <w:r w:rsidRPr="006108F3">
        <w:rPr>
          <w:rFonts w:ascii="Arabic Typesetting" w:hAnsi="Arabic Typesetting" w:cs="Arabic Typesetting" w:hint="cs"/>
          <w:sz w:val="36"/>
          <w:szCs w:val="36"/>
          <w:rtl/>
          <w:lang w:bidi="ar-EG"/>
        </w:rPr>
        <w:t>حلقات</w:t>
      </w:r>
      <w:r w:rsidRPr="006108F3">
        <w:rPr>
          <w:rFonts w:ascii="Arabic Typesetting" w:hAnsi="Arabic Typesetting" w:cs="Arabic Typesetting"/>
          <w:sz w:val="36"/>
          <w:szCs w:val="36"/>
          <w:rtl/>
          <w:lang w:bidi="ar-EG"/>
        </w:rPr>
        <w:t xml:space="preserve"> العمل و</w:t>
      </w:r>
      <w:r w:rsidRPr="006108F3">
        <w:rPr>
          <w:rFonts w:ascii="Arabic Typesetting" w:hAnsi="Arabic Typesetting" w:cs="Arabic Typesetting" w:hint="cs"/>
          <w:sz w:val="36"/>
          <w:szCs w:val="36"/>
          <w:rtl/>
          <w:lang w:bidi="ar-EG"/>
        </w:rPr>
        <w:t>الو</w:t>
      </w:r>
      <w:r w:rsidRPr="006108F3">
        <w:rPr>
          <w:rFonts w:ascii="Arabic Typesetting" w:hAnsi="Arabic Typesetting" w:cs="Arabic Typesetting"/>
          <w:sz w:val="36"/>
          <w:szCs w:val="36"/>
          <w:rtl/>
          <w:lang w:bidi="ar-EG"/>
        </w:rPr>
        <w:t>حدات التدر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وتقديم المساعدة، </w:t>
      </w:r>
      <w:r w:rsidRPr="006108F3">
        <w:rPr>
          <w:rFonts w:ascii="Arabic Typesetting" w:hAnsi="Arabic Typesetting" w:cs="Arabic Typesetting" w:hint="cs"/>
          <w:sz w:val="36"/>
          <w:szCs w:val="36"/>
          <w:rtl/>
          <w:lang w:bidi="ar-EG"/>
        </w:rPr>
        <w:t>قد لا تحظى ال</w:t>
      </w:r>
      <w:r w:rsidRPr="006108F3">
        <w:rPr>
          <w:rFonts w:ascii="Arabic Typesetting" w:hAnsi="Arabic Typesetting" w:cs="Arabic Typesetting"/>
          <w:sz w:val="36"/>
          <w:szCs w:val="36"/>
          <w:rtl/>
          <w:lang w:bidi="ar-EG"/>
        </w:rPr>
        <w:t xml:space="preserve">احتياجات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جوهر</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لبلدان </w:t>
      </w:r>
      <w:r w:rsidRPr="006108F3">
        <w:rPr>
          <w:rFonts w:ascii="Arabic Typesetting" w:hAnsi="Arabic Typesetting" w:cs="Arabic Typesetting" w:hint="cs"/>
          <w:sz w:val="36"/>
          <w:szCs w:val="36"/>
          <w:rtl/>
          <w:lang w:bidi="ar-EG"/>
        </w:rPr>
        <w:t xml:space="preserve">بالتناول أو التقدير الكامل </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لأن بلداناً كثيرةً تكون من الم</w:t>
      </w:r>
      <w:r w:rsidRPr="006108F3">
        <w:rPr>
          <w:rFonts w:ascii="Arabic Typesetting" w:hAnsi="Arabic Typesetting" w:cs="Arabic Typesetting"/>
          <w:sz w:val="36"/>
          <w:szCs w:val="36"/>
          <w:rtl/>
          <w:lang w:bidi="ar-EG"/>
        </w:rPr>
        <w:t>ستفيدين المحتملين و</w:t>
      </w:r>
      <w:r w:rsidRPr="006108F3">
        <w:rPr>
          <w:rFonts w:ascii="Arabic Typesetting" w:hAnsi="Arabic Typesetting" w:cs="Arabic Typesetting" w:hint="cs"/>
          <w:sz w:val="36"/>
          <w:szCs w:val="36"/>
          <w:rtl/>
          <w:lang w:bidi="ar-EG"/>
        </w:rPr>
        <w:t xml:space="preserve">سوف يكون من الصعب اتباع </w:t>
      </w:r>
      <w:r w:rsidRPr="006108F3">
        <w:rPr>
          <w:rFonts w:ascii="Arabic Typesetting" w:hAnsi="Arabic Typesetting" w:cs="Arabic Typesetting"/>
          <w:sz w:val="36"/>
          <w:szCs w:val="36"/>
          <w:rtl/>
          <w:lang w:bidi="ar-EG"/>
        </w:rPr>
        <w:t xml:space="preserve">نهج مركزي لاحتواء كل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احتياجات</w:t>
      </w:r>
      <w:r w:rsidRPr="006108F3">
        <w:rPr>
          <w:rFonts w:ascii="Arabic Typesetting" w:hAnsi="Arabic Typesetting" w:cs="Arabic Typesetting" w:hint="cs"/>
          <w:sz w:val="36"/>
          <w:szCs w:val="36"/>
          <w:rtl/>
          <w:lang w:bidi="ar-EG"/>
        </w:rPr>
        <w:t xml:space="preserve"> الخاصة ب</w:t>
      </w:r>
      <w:r w:rsidRPr="006108F3">
        <w:rPr>
          <w:rFonts w:ascii="Arabic Typesetting" w:hAnsi="Arabic Typesetting" w:cs="Arabic Typesetting"/>
          <w:sz w:val="36"/>
          <w:szCs w:val="36"/>
          <w:rtl/>
          <w:lang w:bidi="ar-EG"/>
        </w:rPr>
        <w:t xml:space="preserve">كل بلد </w:t>
      </w:r>
      <w:r w:rsidRPr="006108F3">
        <w:rPr>
          <w:rFonts w:ascii="Arabic Typesetting" w:hAnsi="Arabic Typesetting" w:cs="Arabic Typesetting" w:hint="cs"/>
          <w:sz w:val="36"/>
          <w:szCs w:val="36"/>
          <w:rtl/>
          <w:lang w:bidi="ar-EG"/>
        </w:rPr>
        <w:t>على حدة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الوضع الحال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الذي </w:t>
      </w:r>
      <w:r w:rsidRPr="006108F3">
        <w:rPr>
          <w:rFonts w:ascii="Arabic Typesetting" w:hAnsi="Arabic Typesetting" w:cs="Arabic Typesetting"/>
          <w:sz w:val="36"/>
          <w:szCs w:val="36"/>
          <w:rtl/>
          <w:lang w:bidi="ar-EG"/>
        </w:rPr>
        <w:t xml:space="preserve">لا يوجد </w:t>
      </w:r>
      <w:r w:rsidRPr="006108F3">
        <w:rPr>
          <w:rFonts w:ascii="Arabic Typesetting" w:hAnsi="Arabic Typesetting" w:cs="Arabic Typesetting" w:hint="cs"/>
          <w:sz w:val="36"/>
          <w:szCs w:val="36"/>
          <w:rtl/>
          <w:lang w:bidi="ar-EG"/>
        </w:rPr>
        <w:t xml:space="preserve">فيه </w:t>
      </w:r>
      <w:r w:rsidRPr="006108F3">
        <w:rPr>
          <w:rFonts w:ascii="Arabic Typesetting" w:hAnsi="Arabic Typesetting" w:cs="Arabic Typesetting"/>
          <w:sz w:val="36"/>
          <w:szCs w:val="36"/>
          <w:rtl/>
          <w:lang w:bidi="ar-EG"/>
        </w:rPr>
        <w:t xml:space="preserve">سوى عدد محدود من </w:t>
      </w:r>
      <w:r w:rsidRPr="006108F3">
        <w:rPr>
          <w:rFonts w:ascii="Arabic Typesetting" w:hAnsi="Arabic Typesetting" w:cs="Arabic Typesetting" w:hint="cs"/>
          <w:sz w:val="36"/>
          <w:szCs w:val="36"/>
          <w:rtl/>
          <w:lang w:bidi="ar-EG"/>
        </w:rPr>
        <w:t xml:space="preserve">المكاتب الخارجية في </w:t>
      </w:r>
      <w:r w:rsidRPr="006108F3">
        <w:rPr>
          <w:rFonts w:ascii="Arabic Typesetting" w:hAnsi="Arabic Typesetting" w:cs="Arabic Typesetting"/>
          <w:sz w:val="36"/>
          <w:szCs w:val="36"/>
          <w:rtl/>
          <w:lang w:bidi="ar-EG"/>
        </w:rPr>
        <w:t xml:space="preserve">بعض البلدان، </w:t>
      </w:r>
      <w:r w:rsidRPr="006108F3">
        <w:rPr>
          <w:rFonts w:ascii="Arabic Typesetting" w:hAnsi="Arabic Typesetting" w:cs="Arabic Typesetting" w:hint="cs"/>
          <w:sz w:val="36"/>
          <w:szCs w:val="36"/>
          <w:rtl/>
          <w:lang w:bidi="ar-EG"/>
        </w:rPr>
        <w:t xml:space="preserve">لا </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 xml:space="preserve">حل </w:t>
      </w:r>
      <w:r w:rsidRPr="006108F3">
        <w:rPr>
          <w:rFonts w:ascii="Arabic Typesetting" w:hAnsi="Arabic Typesetting" w:cs="Arabic Typesetting"/>
          <w:sz w:val="36"/>
          <w:szCs w:val="36"/>
          <w:rtl/>
          <w:lang w:bidi="ar-EG"/>
        </w:rPr>
        <w:t xml:space="preserve">هذا التحدي على نحو فعال إلا </w:t>
      </w:r>
      <w:r w:rsidRPr="006108F3">
        <w:rPr>
          <w:rFonts w:ascii="Arabic Typesetting" w:hAnsi="Arabic Typesetting" w:cs="Arabic Typesetting" w:hint="cs"/>
          <w:sz w:val="36"/>
          <w:szCs w:val="36"/>
          <w:rtl/>
          <w:lang w:bidi="ar-EG"/>
        </w:rPr>
        <w:t xml:space="preserve">بالتواصل المكثف مع موظفي </w:t>
      </w:r>
      <w:r w:rsidRPr="006108F3">
        <w:rPr>
          <w:rFonts w:ascii="Arabic Typesetting" w:hAnsi="Arabic Typesetting" w:cs="Arabic Typesetting"/>
          <w:sz w:val="36"/>
          <w:szCs w:val="36"/>
          <w:rtl/>
          <w:lang w:bidi="ar-EG"/>
        </w:rPr>
        <w:t>الويبو في ال</w:t>
      </w:r>
      <w:r w:rsidRPr="006108F3">
        <w:rPr>
          <w:rFonts w:ascii="Arabic Typesetting" w:hAnsi="Arabic Typesetting" w:cs="Arabic Typesetting" w:hint="cs"/>
          <w:sz w:val="36"/>
          <w:szCs w:val="36"/>
          <w:rtl/>
          <w:lang w:bidi="ar-EG"/>
        </w:rPr>
        <w:t xml:space="preserve">شعبة </w:t>
      </w:r>
      <w:r w:rsidRPr="006108F3">
        <w:rPr>
          <w:rFonts w:ascii="Arabic Typesetting" w:hAnsi="Arabic Typesetting" w:cs="Arabic Typesetting"/>
          <w:sz w:val="36"/>
          <w:szCs w:val="36"/>
          <w:rtl/>
          <w:lang w:bidi="ar-EG"/>
        </w:rPr>
        <w:t>المعني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والسفر إلى الميدان/ البلد </w:t>
      </w:r>
      <w:r w:rsidRPr="006108F3">
        <w:rPr>
          <w:rFonts w:ascii="Arabic Typesetting" w:hAnsi="Arabic Typesetting" w:cs="Arabic Typesetting" w:hint="cs"/>
          <w:sz w:val="36"/>
          <w:szCs w:val="36"/>
          <w:rtl/>
          <w:lang w:bidi="ar-EG"/>
        </w:rPr>
        <w:t>المتوقع تنفيذ البرامج فيه</w:t>
      </w:r>
      <w:r w:rsidRPr="006108F3">
        <w:rPr>
          <w:rFonts w:ascii="Arabic Typesetting" w:hAnsi="Arabic Typesetting" w:cs="Arabic Typesetting"/>
          <w:sz w:val="36"/>
          <w:szCs w:val="36"/>
          <w:rtl/>
          <w:lang w:bidi="ar-EG"/>
        </w:rPr>
        <w:t xml:space="preserve">. ويمكن التغلب على هذه التحديات </w:t>
      </w:r>
      <w:r w:rsidRPr="006108F3">
        <w:rPr>
          <w:rFonts w:ascii="Arabic Typesetting" w:hAnsi="Arabic Typesetting" w:cs="Arabic Typesetting" w:hint="cs"/>
          <w:sz w:val="36"/>
          <w:szCs w:val="36"/>
          <w:rtl/>
          <w:lang w:bidi="ar-EG"/>
        </w:rPr>
        <w:t xml:space="preserve">على نحو فعال وبتكلفة ميسورة </w:t>
      </w:r>
      <w:r w:rsidRPr="006108F3">
        <w:rPr>
          <w:rFonts w:ascii="Arabic Typesetting" w:hAnsi="Arabic Typesetting" w:cs="Arabic Typesetting"/>
          <w:sz w:val="36"/>
          <w:szCs w:val="36"/>
          <w:rtl/>
          <w:lang w:bidi="ar-EG"/>
        </w:rPr>
        <w:t xml:space="preserve">من خلال </w:t>
      </w:r>
      <w:r w:rsidRPr="006108F3">
        <w:rPr>
          <w:rFonts w:ascii="Arabic Typesetting" w:hAnsi="Arabic Typesetting" w:cs="Arabic Typesetting" w:hint="cs"/>
          <w:sz w:val="36"/>
          <w:szCs w:val="36"/>
          <w:rtl/>
          <w:lang w:bidi="ar-EG"/>
        </w:rPr>
        <w:t xml:space="preserve">إنشاء مكتب خارجي </w:t>
      </w:r>
      <w:r w:rsidRPr="006108F3">
        <w:rPr>
          <w:rFonts w:ascii="Arabic Typesetting" w:hAnsi="Arabic Typesetting" w:cs="Arabic Typesetting"/>
          <w:sz w:val="36"/>
          <w:szCs w:val="36"/>
          <w:rtl/>
          <w:lang w:bidi="ar-EG"/>
        </w:rPr>
        <w:t>في البلد الذي</w:t>
      </w:r>
      <w:r w:rsidRPr="006108F3">
        <w:rPr>
          <w:rFonts w:ascii="Arabic Typesetting" w:hAnsi="Arabic Typesetting" w:cs="Arabic Typesetting" w:hint="cs"/>
          <w:sz w:val="36"/>
          <w:szCs w:val="36"/>
          <w:rtl/>
          <w:lang w:bidi="ar-EG"/>
        </w:rPr>
        <w:t xml:space="preserve"> سوف تُقدَّم وتُنفَّذ فيه ال</w:t>
      </w:r>
      <w:r w:rsidRPr="006108F3">
        <w:rPr>
          <w:rFonts w:ascii="Arabic Typesetting" w:hAnsi="Arabic Typesetting" w:cs="Arabic Typesetting"/>
          <w:sz w:val="36"/>
          <w:szCs w:val="36"/>
          <w:rtl/>
          <w:lang w:bidi="ar-EG"/>
        </w:rPr>
        <w:t>برامج.</w:t>
      </w:r>
    </w:p>
    <w:p w:rsidR="007B5900" w:rsidRPr="006108F3" w:rsidRDefault="007B5900" w:rsidP="00413E22">
      <w:pPr>
        <w:pStyle w:val="NormalParaAR"/>
        <w:keepNext/>
        <w:rPr>
          <w:b/>
          <w:bCs/>
          <w:color w:val="1F497D"/>
          <w:rtl/>
        </w:rPr>
      </w:pPr>
      <w:r>
        <w:rPr>
          <w:b/>
          <w:bCs/>
          <w:color w:val="1F497D"/>
          <w:rtl/>
        </w:rPr>
        <w:lastRenderedPageBreak/>
        <w:t>المساهمة المقترحة للبلد المضيف في تشغيل المكتب الخارجي</w:t>
      </w:r>
      <w:r w:rsidRPr="00906598">
        <w:rPr>
          <w:color w:val="1F497D"/>
          <w:sz w:val="28"/>
          <w:szCs w:val="28"/>
          <w:vertAlign w:val="superscript"/>
          <w:rtl/>
        </w:rPr>
        <w:footnoteReference w:id="36"/>
      </w:r>
      <w:r w:rsidRPr="006108F3">
        <w:rPr>
          <w:i/>
          <w:iCs/>
          <w:color w:val="1F497D"/>
          <w:rtl/>
        </w:rPr>
        <w:t xml:space="preserve"> (</w:t>
      </w:r>
      <w:r>
        <w:rPr>
          <w:i/>
          <w:iCs/>
          <w:color w:val="1F497D"/>
          <w:rtl/>
        </w:rPr>
        <w:t>مثل توفير المكاتب أو تغطية تكاليف المرافق أو الأمن</w:t>
      </w:r>
      <w:r w:rsidRPr="006108F3">
        <w:rPr>
          <w:i/>
          <w:iCs/>
          <w:color w:val="1F497D"/>
          <w:rtl/>
        </w:rPr>
        <w:t>)</w:t>
      </w:r>
      <w:r w:rsidRPr="006108F3">
        <w:rPr>
          <w:b/>
          <w:bCs/>
          <w:color w:val="1F497D"/>
          <w:rtl/>
        </w:rPr>
        <w:t>:</w:t>
      </w:r>
    </w:p>
    <w:p w:rsidR="007B5900" w:rsidRPr="006108F3" w:rsidRDefault="007B5900" w:rsidP="007B5900">
      <w:pPr>
        <w:keepNext/>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ما إن تتخذ الدول الأعضاء </w:t>
      </w:r>
      <w:r w:rsidRPr="006108F3">
        <w:rPr>
          <w:rFonts w:ascii="Arabic Typesetting" w:hAnsi="Arabic Typesetting" w:cs="Arabic Typesetting"/>
          <w:sz w:val="36"/>
          <w:szCs w:val="36"/>
          <w:rtl/>
          <w:lang w:bidi="ar-EG"/>
        </w:rPr>
        <w:t xml:space="preserve">والويبو </w:t>
      </w:r>
      <w:r w:rsidRPr="006108F3">
        <w:rPr>
          <w:rFonts w:ascii="Arabic Typesetting" w:hAnsi="Arabic Typesetting" w:cs="Arabic Typesetting" w:hint="cs"/>
          <w:sz w:val="36"/>
          <w:szCs w:val="36"/>
          <w:rtl/>
          <w:lang w:bidi="ar-EG"/>
        </w:rPr>
        <w:t xml:space="preserve">قراراً </w:t>
      </w:r>
      <w:r w:rsidRPr="006108F3">
        <w:rPr>
          <w:rFonts w:ascii="Arabic Typesetting" w:hAnsi="Arabic Typesetting" w:cs="Arabic Typesetting"/>
          <w:sz w:val="36"/>
          <w:szCs w:val="36"/>
          <w:rtl/>
          <w:lang w:bidi="ar-EG"/>
        </w:rPr>
        <w:t xml:space="preserve">بشأن ولاية </w:t>
      </w:r>
      <w:r w:rsidRPr="006108F3">
        <w:rPr>
          <w:rFonts w:ascii="Arabic Typesetting" w:hAnsi="Arabic Typesetting" w:cs="Arabic Typesetting" w:hint="cs"/>
          <w:sz w:val="36"/>
          <w:szCs w:val="36"/>
          <w:rtl/>
          <w:lang w:bidi="ar-EG"/>
        </w:rPr>
        <w:t xml:space="preserve">المكتب الخارجي </w:t>
      </w:r>
      <w:r w:rsidRPr="006108F3">
        <w:rPr>
          <w:rFonts w:ascii="Arabic Typesetting" w:hAnsi="Arabic Typesetting" w:cs="Arabic Typesetting"/>
          <w:sz w:val="36"/>
          <w:szCs w:val="36"/>
          <w:rtl/>
          <w:lang w:bidi="ar-EG"/>
        </w:rPr>
        <w:t xml:space="preserve">في تركيا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النظر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المزايا التي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قدمها،</w:t>
      </w:r>
      <w:r w:rsidRPr="006108F3">
        <w:rPr>
          <w:rFonts w:ascii="Arabic Typesetting" w:hAnsi="Arabic Typesetting" w:cs="Arabic Typesetting" w:hint="cs"/>
          <w:sz w:val="36"/>
          <w:szCs w:val="36"/>
          <w:rtl/>
          <w:lang w:bidi="ar-EG"/>
        </w:rPr>
        <w:t xml:space="preserve"> فسوف يُحدَّد بالاشتراك مع دوائر الويبو ما يلزم المكتب الخارجي من </w:t>
      </w:r>
      <w:r w:rsidRPr="006108F3">
        <w:rPr>
          <w:rFonts w:ascii="Arabic Typesetting" w:hAnsi="Arabic Typesetting" w:cs="Arabic Typesetting"/>
          <w:sz w:val="36"/>
          <w:szCs w:val="36"/>
          <w:rtl/>
          <w:lang w:bidi="ar-EG"/>
        </w:rPr>
        <w:t>موارد بشرية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وموارد مالية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وبنية تحتية مادية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وموقع </w:t>
      </w:r>
      <w:r w:rsidRPr="006108F3">
        <w:rPr>
          <w:rFonts w:ascii="Arabic Typesetting" w:hAnsi="Arabic Typesetting" w:cs="Arabic Typesetting" w:hint="cs"/>
          <w:sz w:val="36"/>
          <w:szCs w:val="36"/>
          <w:rtl/>
          <w:lang w:bidi="ar-EG"/>
        </w:rPr>
        <w:t xml:space="preserve">جغرافي </w:t>
      </w:r>
      <w:r w:rsidRPr="006108F3">
        <w:rPr>
          <w:rFonts w:ascii="Arabic Typesetting" w:hAnsi="Arabic Typesetting" w:cs="Arabic Typesetting"/>
          <w:sz w:val="36"/>
          <w:szCs w:val="36"/>
          <w:rtl/>
          <w:lang w:bidi="ar-EG"/>
        </w:rPr>
        <w:t xml:space="preserve">(إما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أنقرة أو </w:t>
      </w:r>
      <w:r w:rsidRPr="006108F3">
        <w:rPr>
          <w:rFonts w:ascii="Arabic Typesetting" w:hAnsi="Arabic Typesetting" w:cs="Arabic Typesetting" w:hint="cs"/>
          <w:sz w:val="36"/>
          <w:szCs w:val="36"/>
          <w:rtl/>
          <w:lang w:bidi="ar-EG"/>
        </w:rPr>
        <w:t>إسطنبول</w:t>
      </w:r>
      <w:r w:rsidRPr="006108F3">
        <w:rPr>
          <w:rFonts w:ascii="Arabic Typesetting" w:hAnsi="Arabic Typesetting" w:cs="Arabic Typesetting"/>
          <w:sz w:val="36"/>
          <w:szCs w:val="36"/>
          <w:rtl/>
          <w:lang w:bidi="ar-EG"/>
        </w:rPr>
        <w:t>)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مك</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w:t>
      </w:r>
      <w:r w:rsidRPr="006108F3">
        <w:rPr>
          <w:rFonts w:ascii="Arabic Typesetting" w:hAnsi="Arabic Typesetting" w:cs="Arabic Typesetting" w:hint="cs"/>
          <w:sz w:val="36"/>
          <w:szCs w:val="36"/>
          <w:rtl/>
          <w:lang w:bidi="ar-EG"/>
        </w:rPr>
        <w:t>ه من أداء ولايته على أفضل وجه</w:t>
      </w:r>
      <w:r w:rsidRPr="006108F3">
        <w:rPr>
          <w:rFonts w:ascii="Arabic Typesetting" w:hAnsi="Arabic Typesetting" w:cs="Arabic Typesetting"/>
          <w:sz w:val="36"/>
          <w:szCs w:val="36"/>
          <w:rtl/>
          <w:lang w:bidi="ar-EG"/>
        </w:rPr>
        <w:t>.</w:t>
      </w:r>
    </w:p>
    <w:p w:rsidR="007B5900" w:rsidRDefault="007B5900" w:rsidP="007B5900">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كان </w:t>
      </w:r>
      <w:r w:rsidRPr="006108F3">
        <w:rPr>
          <w:rFonts w:ascii="Arabic Typesetting" w:hAnsi="Arabic Typesetting" w:cs="Arabic Typesetting"/>
          <w:sz w:val="36"/>
          <w:szCs w:val="36"/>
          <w:rtl/>
          <w:lang w:bidi="ar-EG"/>
        </w:rPr>
        <w:t>موقع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بالإضافة إلى </w:t>
      </w:r>
      <w:r w:rsidRPr="006108F3">
        <w:rPr>
          <w:rFonts w:ascii="Arabic Typesetting" w:hAnsi="Arabic Typesetting" w:cs="Arabic Typesetting"/>
          <w:sz w:val="36"/>
          <w:szCs w:val="36"/>
          <w:rtl/>
          <w:lang w:bidi="ar-EG"/>
        </w:rPr>
        <w:t>دعمها اللوجستي والمال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لمكاتب منظمات دولية مقرها في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حافزا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لتلك المؤسسات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تفض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ل تركيا ل</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مقارها أو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مكاتب</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الإقليمية. ومن نافلة القول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في هذا </w:t>
      </w:r>
      <w:r w:rsidRPr="006108F3">
        <w:rPr>
          <w:rFonts w:ascii="Arabic Typesetting" w:hAnsi="Arabic Typesetting" w:cs="Arabic Typesetting" w:hint="cs"/>
          <w:sz w:val="36"/>
          <w:szCs w:val="36"/>
          <w:rtl/>
          <w:lang w:bidi="ar-EG"/>
        </w:rPr>
        <w:t>الشأن،</w:t>
      </w:r>
      <w:r w:rsidRPr="006108F3">
        <w:rPr>
          <w:rFonts w:ascii="Arabic Typesetting" w:hAnsi="Arabic Typesetting" w:cs="Arabic Typesetting"/>
          <w:sz w:val="36"/>
          <w:szCs w:val="36"/>
          <w:rtl/>
          <w:lang w:bidi="ar-EG"/>
        </w:rPr>
        <w:t xml:space="preserve"> أن</w:t>
      </w:r>
      <w:r w:rsidRPr="006108F3">
        <w:rPr>
          <w:rFonts w:ascii="Arabic Typesetting" w:hAnsi="Arabic Typesetting" w:cs="Arabic Typesetting" w:hint="cs"/>
          <w:sz w:val="36"/>
          <w:szCs w:val="36"/>
          <w:rtl/>
          <w:lang w:bidi="ar-EG"/>
        </w:rPr>
        <w:t xml:space="preserve"> مكتب الويبو الخارجي سوف يستفيد أيضاً من هذا الدعم</w:t>
      </w:r>
      <w:r w:rsidRPr="006108F3">
        <w:rPr>
          <w:rFonts w:ascii="Arabic Typesetting" w:hAnsi="Arabic Typesetting" w:cs="Arabic Typesetting"/>
          <w:sz w:val="36"/>
          <w:szCs w:val="36"/>
          <w:rtl/>
          <w:lang w:bidi="ar-EG"/>
        </w:rPr>
        <w:t xml:space="preserve"> إذا تقرر </w:t>
      </w:r>
      <w:r w:rsidRPr="006108F3">
        <w:rPr>
          <w:rFonts w:ascii="Arabic Typesetting" w:hAnsi="Arabic Typesetting" w:cs="Arabic Typesetting" w:hint="cs"/>
          <w:sz w:val="36"/>
          <w:szCs w:val="36"/>
          <w:rtl/>
          <w:lang w:bidi="ar-EG"/>
        </w:rPr>
        <w:t>إنشاؤه في تركيا</w:t>
      </w:r>
      <w:r w:rsidRPr="006108F3">
        <w:rPr>
          <w:rFonts w:ascii="Arabic Typesetting" w:hAnsi="Arabic Typesetting" w:cs="Arabic Typesetting"/>
          <w:sz w:val="36"/>
          <w:szCs w:val="36"/>
          <w:rtl/>
          <w:lang w:bidi="ar-EG"/>
        </w:rPr>
        <w:t>.</w:t>
      </w:r>
    </w:p>
    <w:p w:rsidR="007B5900" w:rsidRDefault="007B5900" w:rsidP="007B5900">
      <w:pPr>
        <w:bidi/>
        <w:spacing w:after="240" w:line="360" w:lineRule="exact"/>
        <w:rPr>
          <w:rFonts w:ascii="Arabic Typesetting" w:hAnsi="Arabic Typesetting" w:cs="Arabic Typesetting"/>
          <w:sz w:val="36"/>
          <w:szCs w:val="36"/>
          <w:rtl/>
          <w:lang w:bidi="ar-EG"/>
        </w:rPr>
        <w:sectPr w:rsidR="007B5900" w:rsidSect="00EB7752">
          <w:footnotePr>
            <w:numRestart w:val="eachSect"/>
          </w:footnotePr>
          <w:pgSz w:w="11907" w:h="16840" w:code="9"/>
          <w:pgMar w:top="567" w:right="1418" w:bottom="1418" w:left="1134" w:header="510" w:footer="1021" w:gutter="0"/>
          <w:cols w:space="720"/>
          <w:titlePg/>
          <w:docGrid w:linePitch="299"/>
        </w:sectPr>
      </w:pPr>
    </w:p>
    <w:p w:rsidR="007B5900" w:rsidRPr="006108F3" w:rsidRDefault="007B5900" w:rsidP="007B5900">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37"/>
      </w:r>
    </w:p>
    <w:p w:rsidR="007B5900" w:rsidRPr="006108F3" w:rsidRDefault="007B5900" w:rsidP="007B5900">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7B5900">
      <w:pPr>
        <w:pStyle w:val="Heading1"/>
        <w:jc w:val="center"/>
        <w:rPr>
          <w:rtl/>
        </w:rPr>
      </w:pPr>
      <w:bookmarkStart w:id="10" w:name="_Toc482049286"/>
      <w:r>
        <w:rPr>
          <w:rFonts w:hint="cs"/>
          <w:rtl/>
        </w:rPr>
        <w:t>الإمارات العربية المتحدة</w:t>
      </w:r>
      <w:bookmarkEnd w:id="10"/>
    </w:p>
    <w:p w:rsidR="007B5900" w:rsidRPr="006108F3" w:rsidRDefault="007B5900" w:rsidP="007B5900">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517457819"/>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809509165"/>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7B5900">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7B5900" w:rsidRPr="006108F3" w:rsidRDefault="007B5900" w:rsidP="007B5900">
      <w:pPr>
        <w:pStyle w:val="NormalParaAR"/>
        <w:jc w:val="center"/>
        <w:rPr>
          <w:i/>
          <w:iCs/>
          <w:rtl/>
        </w:rPr>
      </w:pPr>
      <w:r w:rsidRPr="006108F3">
        <w:rPr>
          <w:i/>
          <w:iCs/>
          <w:rtl/>
        </w:rPr>
        <w:t>[</w:t>
      </w:r>
      <w:r w:rsidRPr="006108F3">
        <w:rPr>
          <w:rFonts w:hint="cs"/>
          <w:i/>
          <w:iCs/>
          <w:rtl/>
        </w:rPr>
        <w:t>لا ينطبق</w:t>
      </w:r>
      <w:r w:rsidRPr="006108F3">
        <w:rPr>
          <w:i/>
          <w:iCs/>
          <w:rtl/>
        </w:rPr>
        <w:t>]</w:t>
      </w:r>
    </w:p>
    <w:p w:rsidR="007B5900" w:rsidRPr="006108F3" w:rsidRDefault="007B5900" w:rsidP="007B5900">
      <w:pPr>
        <w:pStyle w:val="NormalParaAR"/>
        <w:keepNext/>
        <w:rPr>
          <w:b/>
          <w:bCs/>
          <w:color w:val="1F497D"/>
          <w:rtl/>
        </w:rPr>
      </w:pPr>
      <w:r w:rsidRPr="006108F3">
        <w:rPr>
          <w:b/>
          <w:bCs/>
          <w:color w:val="1F497D"/>
          <w:rtl/>
        </w:rPr>
        <w:t>هل أُخطر رئيس الجمعية العامة والمدير العام للويبو كتابةً؟</w:t>
      </w:r>
    </w:p>
    <w:p w:rsidR="007B5900" w:rsidRPr="006108F3" w:rsidRDefault="007B5900" w:rsidP="007B5900">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99164646"/>
          <w14:checkbox>
            <w14:checked w14:val="1"/>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538699882"/>
          <w14:checkbox>
            <w14:checked w14:val="0"/>
            <w14:checkedState w14:val="2612" w14:font="MS Gothic"/>
            <w14:uncheckedState w14:val="2610" w14:font="MS Gothic"/>
          </w14:checkbox>
        </w:sdtPr>
        <w:sdtContent>
          <w:r w:rsidRPr="006108F3">
            <w:rPr>
              <w:rFonts w:ascii="MS Mincho" w:eastAsia="MS Mincho" w:hAnsi="MS Mincho" w:cs="MS Mincho" w:hint="eastAsia"/>
              <w:sz w:val="32"/>
              <w:szCs w:val="32"/>
              <w:rtl/>
            </w:rPr>
            <w:t>☐</w:t>
          </w:r>
        </w:sdtContent>
      </w:sdt>
    </w:p>
    <w:p w:rsidR="007B5900" w:rsidRPr="006108F3" w:rsidRDefault="007B5900" w:rsidP="007B5900">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B5900" w:rsidRPr="006108F3" w:rsidRDefault="007B5900" w:rsidP="007B5900">
      <w:pPr>
        <w:pStyle w:val="NormalParaAR"/>
        <w:keepNext/>
        <w:rPr>
          <w:b/>
          <w:bCs/>
          <w:color w:val="1F497D"/>
          <w:rtl/>
        </w:rPr>
      </w:pPr>
      <w:r>
        <w:rPr>
          <w:b/>
          <w:bCs/>
          <w:color w:val="1F497D"/>
          <w:u w:val="single"/>
          <w:rtl/>
        </w:rPr>
        <w:t>مسوغات فتح مكتب خارجي</w:t>
      </w:r>
      <w:r w:rsidRPr="00906598">
        <w:rPr>
          <w:color w:val="1F497D"/>
          <w:vertAlign w:val="superscript"/>
          <w:rtl/>
        </w:rPr>
        <w:footnoteReference w:id="38"/>
      </w:r>
      <w:r w:rsidRPr="006108F3">
        <w:rPr>
          <w:b/>
          <w:bCs/>
          <w:color w:val="1F497D"/>
          <w:rtl/>
        </w:rPr>
        <w:t>:</w:t>
      </w:r>
    </w:p>
    <w:p w:rsidR="007B5900" w:rsidRDefault="007B5900" w:rsidP="00C96EDA">
      <w:pPr>
        <w:pStyle w:val="NumberedParaAR"/>
        <w:numPr>
          <w:ilvl w:val="0"/>
          <w:numId w:val="87"/>
        </w:numPr>
        <w:tabs>
          <w:tab w:val="left" w:pos="1700"/>
          <w:tab w:val="left" w:pos="2267"/>
        </w:tabs>
      </w:pPr>
      <w:r>
        <w:rPr>
          <w:rtl/>
        </w:rPr>
        <w:t>تحتل دولة الإمارات العربية المتحدة موقعاً استراتيجياً عند نقطة التقاء آسيا وأفريقيا وأوروبا، وتطل على الخليج العربي وخليج عمان. ويبلغ عدد سكان دولة الإمارات 9.3 مليون نسمة، وهي معروفة في جميع أنحاء العالم بالابتكار والإبداع والاقتصاد المفتوح. وكانت دولة الإمارات في المرتبة رقم 26 من بين 190 بلداً في تقرير ممارسة أنشطة الأعمال لعام 2017، وفي المرتبة رقم 16 من بين 138 بلداً في مؤشر التنافسية العالمي لعامي 2016-2017، وفي المرتبة رقم 41 في مؤشر الابتكار العالمي لعام 2016.</w:t>
      </w:r>
    </w:p>
    <w:p w:rsidR="007B5900" w:rsidRDefault="007B5900" w:rsidP="007B5900">
      <w:pPr>
        <w:pStyle w:val="NumberedParaAR"/>
        <w:numPr>
          <w:ilvl w:val="0"/>
          <w:numId w:val="8"/>
        </w:numPr>
        <w:tabs>
          <w:tab w:val="left" w:pos="1700"/>
          <w:tab w:val="left" w:pos="2267"/>
        </w:tabs>
        <w:ind w:firstLine="1"/>
      </w:pPr>
      <w:r>
        <w:rPr>
          <w:rtl/>
        </w:rPr>
        <w:t>وإن موقع دولة الإمارات المركزي بين الشرق والغرب، بين آسيا وأوروبا، وبين بلدان رابطة الدول المستقلة وأفريقيا على محور الشمال والجنوب، يمنحها سبيلاً للوصول إلى أسواق أكثر من ملياري شخص في غضون أربع ساعات بالطائرة، ويوفر بوابة مثالية للدخول إلى اقتصادات البلدان الناشئة في منطقة الشرق الأوسط وأفريقيا وآسيا. وتوفر أبوظبي رحلات طيران دون توقف إلى 104 مطارات في 55 بلداً حول العالم. ويوجد في دبي، التي تبعد عن أبوظبي مسافة ساعة واحدة بالسيارة، أنشط مطار دولي في العالم به أكثر من 100 شركة طيران. وتُسيّر شركة طيران الإمارات وحدها من مركزها في دبي 3000 رحلة طيران أسبوعياً عبر شبكتها المكونة من 140 وجهة في 70 بلداً عبر قارات العالم الست.</w:t>
      </w:r>
    </w:p>
    <w:p w:rsidR="007B5900" w:rsidRDefault="007B5900" w:rsidP="007B5900">
      <w:pPr>
        <w:pStyle w:val="NumberedParaAR"/>
        <w:keepLines/>
        <w:numPr>
          <w:ilvl w:val="0"/>
          <w:numId w:val="8"/>
        </w:numPr>
        <w:tabs>
          <w:tab w:val="left" w:pos="1700"/>
          <w:tab w:val="left" w:pos="2267"/>
        </w:tabs>
      </w:pPr>
      <w:r>
        <w:rPr>
          <w:rtl/>
        </w:rPr>
        <w:lastRenderedPageBreak/>
        <w:t>وتستضيف دولة الإمارات المقر الرئيسي لوكالة الأمم المتحدة الدولية للطاقة المتجددة، ومكاتب العديد من المنظمات الدولية الأخرى، منها برنامج الأمم المتحدة الإنمائي (</w:t>
      </w:r>
      <w:r>
        <w:t>UNDP</w:t>
      </w:r>
      <w:r>
        <w:rPr>
          <w:rtl/>
        </w:rPr>
        <w:t>)، ومنظمة الأغذية والزراعة (الفاو)، وبرنامج الأمم المتحدة للبيئة (</w:t>
      </w:r>
      <w:r>
        <w:t>UNEP</w:t>
      </w:r>
      <w:r>
        <w:rPr>
          <w:rtl/>
        </w:rPr>
        <w:t>)، ومنظمة الأمم المتحدة للطفولة (اليونيسف)، ومؤسسة التمويل الدولية (</w:t>
      </w:r>
      <w:r>
        <w:t>IFC</w:t>
      </w:r>
      <w:r>
        <w:rPr>
          <w:rtl/>
        </w:rPr>
        <w:t>)، والبنك الدولي. وعلاوة على ذلك، تُقام في دولة الإمارات فعاليات دولية كبرى، مثل مؤتمر القمة العالمي للابتكار، والقمة العالمية للحكومات، ومؤتمر القمة العالمي للشركات الصغيرة والمتوسطة، ومؤتمر القمة المعني بوسائل التواصل الاجتماعي، والقمة العالمية لطاقة المستقبل، والملتقى السنوي للاستثمار.</w:t>
      </w:r>
    </w:p>
    <w:p w:rsidR="007B5900" w:rsidRDefault="007B5900" w:rsidP="007B5900">
      <w:pPr>
        <w:pStyle w:val="NumberedParaAR"/>
        <w:numPr>
          <w:ilvl w:val="0"/>
          <w:numId w:val="8"/>
        </w:numPr>
        <w:tabs>
          <w:tab w:val="left" w:pos="1700"/>
          <w:tab w:val="left" w:pos="2267"/>
        </w:tabs>
        <w:ind w:firstLine="1"/>
      </w:pPr>
      <w:r>
        <w:rPr>
          <w:rtl/>
        </w:rPr>
        <w:t>ودولة الإمارات عضو في جامعة الدول العربية، وهي إحدى الدول الأعضاء الست في مجلس التعاون الخليجي الذي يضم البحرين والكويت وعمان وقطر والمملكة العربية السعودية. وقد طبّقت بلدان مجلس التعاون الخليجي عدداً من إصلاحات السياسات لدعم تنمية اقتصادات أكثر ابتكاراً وتنوعاً. وتُصنَّف الآن أربع دول من الدول الست الأعضاء في مجلس التعاون الخليجي ضمن أفضل 40 دولة في مؤشر التنافسية العالمي.</w:t>
      </w:r>
    </w:p>
    <w:p w:rsidR="007B5900" w:rsidRDefault="007B5900" w:rsidP="007B5900">
      <w:pPr>
        <w:pStyle w:val="NumberedParaAR"/>
        <w:numPr>
          <w:ilvl w:val="0"/>
          <w:numId w:val="8"/>
        </w:numPr>
        <w:tabs>
          <w:tab w:val="left" w:pos="1700"/>
          <w:tab w:val="left" w:pos="2267"/>
        </w:tabs>
        <w:ind w:firstLine="1"/>
        <w:rPr>
          <w:rtl/>
        </w:rPr>
      </w:pPr>
      <w:r w:rsidRPr="00D73E41">
        <w:rPr>
          <w:rtl/>
        </w:rPr>
        <w:t>إن دولة الإمارات، استناداً إلى إنجازاتها العديدة في مجال الابتكار والملكية الفكرية، متحمسةٌ الآن أشد الحماس لتدشين مكتب للويبو يكون له تأثير تنموي كبير.</w:t>
      </w:r>
      <w:r>
        <w:rPr>
          <w:rFonts w:hint="cs"/>
          <w:rtl/>
        </w:rPr>
        <w:t xml:space="preserve"> و</w:t>
      </w:r>
      <w:r w:rsidRPr="00D73E41">
        <w:rPr>
          <w:rtl/>
        </w:rPr>
        <w:t>أما إنجازات دولة الإمارات في مجال الابتكار وحقوق الملكية الفكرية فيمكن تلخيصها في أربعة أركان: الاستراتيجية، والسياسة والمؤسسات، وا</w:t>
      </w:r>
      <w:r>
        <w:rPr>
          <w:rtl/>
        </w:rPr>
        <w:t>لعمليات، والنتائج</w:t>
      </w:r>
      <w:r w:rsidRPr="00D73E41">
        <w:rPr>
          <w:rtl/>
        </w:rPr>
        <w:t>.</w:t>
      </w:r>
    </w:p>
    <w:p w:rsidR="007B5900" w:rsidRPr="00D73E41" w:rsidRDefault="007B5900" w:rsidP="007B5900">
      <w:pPr>
        <w:pStyle w:val="NumberedParaAR"/>
        <w:numPr>
          <w:ilvl w:val="0"/>
          <w:numId w:val="0"/>
        </w:numPr>
        <w:tabs>
          <w:tab w:val="left" w:pos="1700"/>
          <w:tab w:val="left" w:pos="2267"/>
        </w:tabs>
        <w:rPr>
          <w:u w:val="single"/>
          <w:rtl/>
        </w:rPr>
      </w:pPr>
      <w:r>
        <w:rPr>
          <w:rFonts w:hint="cs"/>
          <w:u w:val="single"/>
          <w:rtl/>
        </w:rPr>
        <w:t>الاستراتيجية</w:t>
      </w:r>
    </w:p>
    <w:p w:rsidR="007B5900" w:rsidRDefault="007B5900" w:rsidP="007B5900">
      <w:pPr>
        <w:pStyle w:val="NumberedParaAR"/>
        <w:tabs>
          <w:tab w:val="left" w:pos="1700"/>
          <w:tab w:val="left" w:pos="2267"/>
        </w:tabs>
        <w:rPr>
          <w:rtl/>
        </w:rPr>
      </w:pPr>
      <w:r>
        <w:rPr>
          <w:rtl/>
        </w:rPr>
        <w:t>تهدف الإمارات، وفقاً لرؤيتها لعام 2021، إلى أن تكون من ضمن الدول الأكثر ابتكاراً في العالم حيث "تشكل الابتكارات والبحوث والعلوم والتكنولوجيا الركائز الأساسية لاقتصاد معرفي تنافسي عالي الإنتاجية، يدفع عجلته رواد الأعمال، في بيئة أعمال محفزة، تشجع الشراكات الفاعلة بين القطاعين الحكومي والخاص".</w:t>
      </w:r>
    </w:p>
    <w:p w:rsidR="007B5900" w:rsidRDefault="007B5900" w:rsidP="007B5900">
      <w:pPr>
        <w:pStyle w:val="NumberedParaAR"/>
        <w:tabs>
          <w:tab w:val="left" w:pos="1700"/>
          <w:tab w:val="left" w:pos="2267"/>
        </w:tabs>
        <w:rPr>
          <w:rtl/>
        </w:rPr>
      </w:pPr>
      <w:r>
        <w:rPr>
          <w:rtl/>
        </w:rPr>
        <w:t>وتتكون استراتيجية الإمارات للابتكار من ثلاث ركائز رئيسية:</w:t>
      </w:r>
    </w:p>
    <w:p w:rsidR="007B5900" w:rsidRDefault="007B5900" w:rsidP="007B5900">
      <w:pPr>
        <w:pStyle w:val="NormalParaAR"/>
        <w:numPr>
          <w:ilvl w:val="0"/>
          <w:numId w:val="82"/>
        </w:numPr>
        <w:ind w:left="1134" w:hanging="567"/>
        <w:rPr>
          <w:rtl/>
        </w:rPr>
      </w:pPr>
      <w:r>
        <w:rPr>
          <w:rtl/>
        </w:rPr>
        <w:t>بيئة داعمة للابتكار</w:t>
      </w:r>
    </w:p>
    <w:p w:rsidR="007B5900" w:rsidRDefault="007B5900" w:rsidP="007B5900">
      <w:pPr>
        <w:pStyle w:val="NormalParaAR"/>
        <w:numPr>
          <w:ilvl w:val="0"/>
          <w:numId w:val="82"/>
        </w:numPr>
        <w:ind w:left="1134" w:hanging="567"/>
        <w:rPr>
          <w:rtl/>
        </w:rPr>
      </w:pPr>
      <w:r>
        <w:rPr>
          <w:rtl/>
        </w:rPr>
        <w:t>رواد الابتكار</w:t>
      </w:r>
    </w:p>
    <w:p w:rsidR="007B5900" w:rsidRDefault="007B5900" w:rsidP="007B5900">
      <w:pPr>
        <w:pStyle w:val="NormalParaAR"/>
        <w:numPr>
          <w:ilvl w:val="0"/>
          <w:numId w:val="82"/>
        </w:numPr>
        <w:ind w:left="1134" w:hanging="567"/>
        <w:rPr>
          <w:rtl/>
        </w:rPr>
      </w:pPr>
      <w:r>
        <w:rPr>
          <w:rtl/>
        </w:rPr>
        <w:t>قطاعات تقود الابتكار</w:t>
      </w:r>
    </w:p>
    <w:p w:rsidR="007B5900" w:rsidRDefault="007B5900" w:rsidP="007B5900">
      <w:pPr>
        <w:pStyle w:val="NumberedParaAR"/>
        <w:tabs>
          <w:tab w:val="left" w:pos="1700"/>
          <w:tab w:val="left" w:pos="2267"/>
        </w:tabs>
        <w:rPr>
          <w:rtl/>
        </w:rPr>
      </w:pPr>
      <w:r>
        <w:rPr>
          <w:rtl/>
        </w:rPr>
        <w:t>وتستند كل ركيزة من هذه الركائز إلى أساس تشريعي ومؤسسي متين لدعم حقوق الملكية الفكرية (لا سيما الركيزة التي تنهض ببيئة داعمة للابتكار).</w:t>
      </w:r>
    </w:p>
    <w:p w:rsidR="007B5900" w:rsidRDefault="007B5900" w:rsidP="007B5900">
      <w:pPr>
        <w:pStyle w:val="NumberedParaAR"/>
        <w:tabs>
          <w:tab w:val="left" w:pos="1700"/>
          <w:tab w:val="left" w:pos="2267"/>
        </w:tabs>
        <w:rPr>
          <w:rtl/>
        </w:rPr>
      </w:pPr>
      <w:r>
        <w:rPr>
          <w:rFonts w:hint="cs"/>
          <w:rtl/>
        </w:rPr>
        <w:t>و</w:t>
      </w:r>
      <w:r>
        <w:rPr>
          <w:rtl/>
        </w:rPr>
        <w:t>صدقت دولة الإمارات منذ انضمامها إلى المنظمة على ثمانية من المعاهدات التي تديرها الويبو:</w:t>
      </w:r>
    </w:p>
    <w:p w:rsidR="007B5900" w:rsidRDefault="007B5900" w:rsidP="007B5900">
      <w:pPr>
        <w:pStyle w:val="NormalParaAR"/>
        <w:numPr>
          <w:ilvl w:val="0"/>
          <w:numId w:val="82"/>
        </w:numPr>
        <w:ind w:left="1134" w:hanging="567"/>
        <w:rPr>
          <w:rtl/>
        </w:rPr>
      </w:pPr>
      <w:r>
        <w:rPr>
          <w:rtl/>
        </w:rPr>
        <w:t>معاهدة مراكش لتيسير النفاذ إلى المصنفات المنشورة لفائدة الأشخاص المكفوفين أو معاقي البصر أو ذوي إعاقات أخرى في قراءة المطبوعات</w:t>
      </w:r>
    </w:p>
    <w:p w:rsidR="007B5900" w:rsidRDefault="007B5900" w:rsidP="007B5900">
      <w:pPr>
        <w:pStyle w:val="NormalParaAR"/>
        <w:numPr>
          <w:ilvl w:val="0"/>
          <w:numId w:val="82"/>
        </w:numPr>
        <w:ind w:left="1134" w:hanging="567"/>
        <w:rPr>
          <w:rtl/>
        </w:rPr>
      </w:pPr>
      <w:r>
        <w:rPr>
          <w:rtl/>
        </w:rPr>
        <w:t>معاهدة الويبو بشأن الأداء والتسجيل الصوتي</w:t>
      </w:r>
    </w:p>
    <w:p w:rsidR="007B5900" w:rsidRDefault="007B5900" w:rsidP="007B5900">
      <w:pPr>
        <w:pStyle w:val="NormalParaAR"/>
        <w:numPr>
          <w:ilvl w:val="0"/>
          <w:numId w:val="82"/>
        </w:numPr>
        <w:ind w:left="1134" w:hanging="567"/>
        <w:rPr>
          <w:rtl/>
        </w:rPr>
      </w:pPr>
      <w:r>
        <w:rPr>
          <w:rtl/>
        </w:rPr>
        <w:t>اتفاقية روما بشأن حماية فناني الأداء ومنتجي التسجيلات الصوتية وهيئات الإذاعة</w:t>
      </w:r>
    </w:p>
    <w:p w:rsidR="007B5900" w:rsidRDefault="007B5900" w:rsidP="007B5900">
      <w:pPr>
        <w:pStyle w:val="NormalParaAR"/>
        <w:numPr>
          <w:ilvl w:val="0"/>
          <w:numId w:val="82"/>
        </w:numPr>
        <w:ind w:left="1134" w:hanging="567"/>
        <w:rPr>
          <w:rtl/>
        </w:rPr>
      </w:pPr>
      <w:r>
        <w:rPr>
          <w:rtl/>
        </w:rPr>
        <w:t>اتفاقية برن لحماية المصنفات الأدبية والفنية</w:t>
      </w:r>
    </w:p>
    <w:p w:rsidR="007B5900" w:rsidRDefault="007B5900" w:rsidP="007B5900">
      <w:pPr>
        <w:pStyle w:val="NormalParaAR"/>
        <w:numPr>
          <w:ilvl w:val="0"/>
          <w:numId w:val="82"/>
        </w:numPr>
        <w:ind w:left="1134" w:hanging="567"/>
        <w:rPr>
          <w:rtl/>
        </w:rPr>
      </w:pPr>
      <w:r>
        <w:rPr>
          <w:rtl/>
        </w:rPr>
        <w:lastRenderedPageBreak/>
        <w:t>معاهدة الويبو بشأن حق المؤلف</w:t>
      </w:r>
    </w:p>
    <w:p w:rsidR="007B5900" w:rsidRDefault="007B5900" w:rsidP="007B5900">
      <w:pPr>
        <w:pStyle w:val="NormalParaAR"/>
        <w:numPr>
          <w:ilvl w:val="0"/>
          <w:numId w:val="82"/>
        </w:numPr>
        <w:ind w:left="1134" w:hanging="567"/>
        <w:rPr>
          <w:rtl/>
        </w:rPr>
      </w:pPr>
      <w:r>
        <w:rPr>
          <w:rtl/>
        </w:rPr>
        <w:t>معاهدة التعاون بشأن البراءات</w:t>
      </w:r>
    </w:p>
    <w:p w:rsidR="007B5900" w:rsidRDefault="007B5900" w:rsidP="007B5900">
      <w:pPr>
        <w:pStyle w:val="NormalParaAR"/>
        <w:numPr>
          <w:ilvl w:val="0"/>
          <w:numId w:val="82"/>
        </w:numPr>
        <w:ind w:left="1134" w:hanging="567"/>
        <w:rPr>
          <w:rtl/>
        </w:rPr>
      </w:pPr>
      <w:r>
        <w:rPr>
          <w:rtl/>
        </w:rPr>
        <w:t>اتفاقية باريس لحماية الملكية الصناعية</w:t>
      </w:r>
    </w:p>
    <w:p w:rsidR="007B5900" w:rsidRDefault="007B5900" w:rsidP="007B5900">
      <w:pPr>
        <w:pStyle w:val="NormalParaAR"/>
        <w:numPr>
          <w:ilvl w:val="0"/>
          <w:numId w:val="82"/>
        </w:numPr>
        <w:ind w:left="1134" w:hanging="567"/>
        <w:rPr>
          <w:rtl/>
        </w:rPr>
      </w:pPr>
      <w:r>
        <w:rPr>
          <w:rtl/>
        </w:rPr>
        <w:t>اتفاقية إنشاء المنظمة العالمية للملكية الفكرية</w:t>
      </w:r>
    </w:p>
    <w:p w:rsidR="007B5900" w:rsidRDefault="007B5900" w:rsidP="007B5900">
      <w:pPr>
        <w:pStyle w:val="NumberedParaAR"/>
        <w:tabs>
          <w:tab w:val="left" w:pos="1700"/>
          <w:tab w:val="left" w:pos="2267"/>
        </w:tabs>
        <w:rPr>
          <w:rtl/>
        </w:rPr>
      </w:pPr>
      <w:r>
        <w:rPr>
          <w:rtl/>
        </w:rPr>
        <w:t>وكانت الإمارات ثالث بلد يُصدِّق على معاهدة مراكش لتيسير النفاذ إلى المصنفات المنشورة لفائدة الأشخاص المكفوفين أو معاقي البصر أو ذوي إعاقات أخرى في قراءة المطبوعات (المعروفة اختصاراً بمعاهدة مراكش لمعاقي البصر) في 15 أكتوبر 2014، التي دخلت حيز النفاذ في 30 سبتمبر 2016. وإضافة إلى ذلك، انضمت دولة الإمارات في الآونة الأخيرة إلى معاهدة بيجين بشأن الأداء السمعي البصري التي تهدف إلى تعزيز الحقوق المالية لممثلي الأفلام السينمائية وغيرهم من فناني الأداء، فضلاً عن تمكين فناني الأداء من مشاركة المنتجين في الإيرادات المتأتية دولياً من الإنتاجات السمعية البصرية. وسوف تساهم هذه المعاهدة أيضاً في حماية حقوق فناني الأداء من استعمال أوجه أدائهم دون تصريح في وسائل الإعلام السمعية البصرية، مثل التليفزيون والسينما والفيديو.</w:t>
      </w:r>
    </w:p>
    <w:p w:rsidR="007B5900" w:rsidRDefault="007B5900" w:rsidP="007B5900">
      <w:pPr>
        <w:pStyle w:val="NumberedParaAR"/>
        <w:tabs>
          <w:tab w:val="left" w:pos="1700"/>
          <w:tab w:val="left" w:pos="2267"/>
        </w:tabs>
        <w:rPr>
          <w:rtl/>
        </w:rPr>
      </w:pPr>
      <w:r>
        <w:rPr>
          <w:rtl/>
        </w:rPr>
        <w:t>وعلاوة على ذلك، انضمت دولة الإمارات إلى ثلاث وعشرين معاهدة إضافية متعددة الأطراف تتعلق بالملكية الفكرية، منها اتفاق الجوانب المتصلة بالتجارة من حقوق الملكية الفكرية (اتفاق تريبس)، في 10 أبريل 1996. كما أن القوانين المتعلقة بالملكية الفكرية مشمولة أيضاً في الاتفاق الاقتصادي الإقليمي المبرم بين دول مجلس التعاون الخليجي الذي اعتمدته دولة الإمارات في 1 يناير 2003.</w:t>
      </w:r>
    </w:p>
    <w:p w:rsidR="007B5900" w:rsidRPr="00D73E41" w:rsidRDefault="007B5900" w:rsidP="007B5900">
      <w:pPr>
        <w:pStyle w:val="NumberedParaAR"/>
        <w:numPr>
          <w:ilvl w:val="0"/>
          <w:numId w:val="0"/>
        </w:numPr>
        <w:tabs>
          <w:tab w:val="left" w:pos="1700"/>
          <w:tab w:val="left" w:pos="2267"/>
        </w:tabs>
        <w:rPr>
          <w:u w:val="single"/>
          <w:rtl/>
        </w:rPr>
      </w:pPr>
      <w:r w:rsidRPr="00D73E41">
        <w:rPr>
          <w:u w:val="single"/>
          <w:rtl/>
        </w:rPr>
        <w:t>السياسات والمؤسسات</w:t>
      </w:r>
    </w:p>
    <w:p w:rsidR="007B5900" w:rsidRDefault="007B5900" w:rsidP="007B5900">
      <w:pPr>
        <w:pStyle w:val="NumberedParaAR"/>
        <w:tabs>
          <w:tab w:val="left" w:pos="1700"/>
          <w:tab w:val="left" w:pos="2267"/>
        </w:tabs>
        <w:rPr>
          <w:rtl/>
        </w:rPr>
      </w:pPr>
      <w:r>
        <w:rPr>
          <w:rtl/>
        </w:rPr>
        <w:t>طبّقت دولة الإمارات عدداً من التدابير الجديدة لدعم حقوق الملكية الفكرية، وذلك باتباع أفضل الممارسات المأخوذة عن الويبو وأعضائها. على سبيل المثال، أُنشئ في عام 2016 صندوق براءات من أجل المساعدة على معالجة ما يصل إلى 200 طلب تسجيل براءة مُقدَّم من شركات مبتكرة وصناعية ناشئة، ومسابقات تجارية، ومشروعات بحثية أكاديمية قابلة للحصول على براءات.</w:t>
      </w:r>
    </w:p>
    <w:p w:rsidR="007B5900" w:rsidRDefault="007B5900" w:rsidP="007B5900">
      <w:pPr>
        <w:pStyle w:val="NumberedParaAR"/>
        <w:tabs>
          <w:tab w:val="left" w:pos="1700"/>
          <w:tab w:val="left" w:pos="2267"/>
        </w:tabs>
        <w:rPr>
          <w:rtl/>
        </w:rPr>
      </w:pPr>
      <w:r>
        <w:rPr>
          <w:rtl/>
        </w:rPr>
        <w:t>كما تقوم دولة الإمارات حالياً بإنشاء وكالة لمعالجة البراءات من أجل تقليل وقت معالجة البراءات، وتقليل تراكُم الأعمال غير المُنجَزة، وخفض التكلفة، وزيادة الطلب على البراءات.</w:t>
      </w:r>
    </w:p>
    <w:p w:rsidR="007B5900" w:rsidRDefault="007B5900" w:rsidP="007B5900">
      <w:pPr>
        <w:pStyle w:val="NumberedParaAR"/>
        <w:tabs>
          <w:tab w:val="left" w:pos="1700"/>
          <w:tab w:val="left" w:pos="2267"/>
        </w:tabs>
        <w:rPr>
          <w:rtl/>
        </w:rPr>
      </w:pPr>
      <w:r>
        <w:rPr>
          <w:rtl/>
        </w:rPr>
        <w:t>وفي إطار الجهود الرامية إلى تسريع عملية معالجة الطلبات، سمحت وزارة الاقتصاد أيضاً بمنح مودعي الطلبات فترة إمهال قدرها 90 يوماً لتقديم الوثائق المترجمة وموافقات الكاتب العدل. وتجري حالياً صياغة قانون ملكية فكرية جديد، مع مراعاة التعقيبات والملاحظات المُقدَّمة من مجموعة مختارة من الجامعات والشركات والمؤسسات ذات الصلة.</w:t>
      </w:r>
    </w:p>
    <w:p w:rsidR="007B5900" w:rsidRDefault="007B5900" w:rsidP="007B5900">
      <w:pPr>
        <w:pStyle w:val="NumberedParaAR"/>
        <w:tabs>
          <w:tab w:val="left" w:pos="1700"/>
          <w:tab w:val="left" w:pos="2267"/>
        </w:tabs>
        <w:rPr>
          <w:rtl/>
        </w:rPr>
      </w:pPr>
      <w:r>
        <w:rPr>
          <w:rtl/>
        </w:rPr>
        <w:t xml:space="preserve">وتتعاون وزارة الاقتصاد عن كثب مع </w:t>
      </w:r>
      <w:proofErr w:type="spellStart"/>
      <w:r>
        <w:rPr>
          <w:rtl/>
        </w:rPr>
        <w:t>الويبو</w:t>
      </w:r>
      <w:proofErr w:type="spellEnd"/>
      <w:r>
        <w:rPr>
          <w:rtl/>
        </w:rPr>
        <w:t xml:space="preserve"> بشأن مشروع </w:t>
      </w:r>
      <w:proofErr w:type="spellStart"/>
      <w:r>
        <w:rPr>
          <w:rtl/>
        </w:rPr>
        <w:t>الأتمتة</w:t>
      </w:r>
      <w:proofErr w:type="spellEnd"/>
      <w:r>
        <w:rPr>
          <w:rtl/>
        </w:rPr>
        <w:t xml:space="preserve">، وظهرت إدارة العلامات التجارية عند نشر نظام </w:t>
      </w:r>
      <w:proofErr w:type="spellStart"/>
      <w:r>
        <w:rPr>
          <w:rtl/>
        </w:rPr>
        <w:t>الويبو</w:t>
      </w:r>
      <w:proofErr w:type="spellEnd"/>
      <w:r>
        <w:rPr>
          <w:rtl/>
        </w:rPr>
        <w:t xml:space="preserve"> </w:t>
      </w:r>
      <w:proofErr w:type="spellStart"/>
      <w:r>
        <w:rPr>
          <w:rtl/>
        </w:rPr>
        <w:t>لأتمتة</w:t>
      </w:r>
      <w:proofErr w:type="spellEnd"/>
      <w:r>
        <w:rPr>
          <w:rtl/>
        </w:rPr>
        <w:t xml:space="preserve"> الملكية الصناعية (</w:t>
      </w:r>
      <w:r>
        <w:t>IPAS</w:t>
      </w:r>
      <w:r>
        <w:rPr>
          <w:rtl/>
        </w:rPr>
        <w:t>) في فبراير 2012. ومنذ ذلك الحين تقوم إدارة العلامات التجارية في دولة الإمارات باستخدام هذا النظام في الإدارة الإلكترونية لطلبات العلامات التجارية في دولة الإمارات. ويُعتبر نشر هذا النظام في دولة الإمارات أحد المشروعات الناجحة في منطقتنا كما يتضح من التعقيبات التي استقيناها من المستخدمين ومودعي الطلبات لا</w:t>
      </w:r>
      <w:r>
        <w:rPr>
          <w:rFonts w:hint="cs"/>
          <w:rtl/>
        </w:rPr>
        <w:t> </w:t>
      </w:r>
      <w:r>
        <w:rPr>
          <w:rtl/>
        </w:rPr>
        <w:t>سيما بشأن دقة الخدمة وسرعتها وجودتها بعد نشر النظام.</w:t>
      </w:r>
    </w:p>
    <w:p w:rsidR="007B5900" w:rsidRPr="00D73E41" w:rsidRDefault="007B5900" w:rsidP="007B5900">
      <w:pPr>
        <w:pStyle w:val="NumberedParaAR"/>
        <w:keepNext/>
        <w:numPr>
          <w:ilvl w:val="0"/>
          <w:numId w:val="0"/>
        </w:numPr>
        <w:tabs>
          <w:tab w:val="left" w:pos="1700"/>
          <w:tab w:val="left" w:pos="2267"/>
        </w:tabs>
        <w:rPr>
          <w:u w:val="single"/>
          <w:rtl/>
        </w:rPr>
      </w:pPr>
      <w:r w:rsidRPr="00D73E41">
        <w:rPr>
          <w:u w:val="single"/>
          <w:rtl/>
        </w:rPr>
        <w:lastRenderedPageBreak/>
        <w:t>العمليات</w:t>
      </w:r>
    </w:p>
    <w:p w:rsidR="007B5900" w:rsidRDefault="007B5900" w:rsidP="007B5900">
      <w:pPr>
        <w:pStyle w:val="NumberedParaAR"/>
        <w:tabs>
          <w:tab w:val="left" w:pos="1700"/>
          <w:tab w:val="left" w:pos="2267"/>
        </w:tabs>
        <w:rPr>
          <w:rtl/>
        </w:rPr>
      </w:pPr>
      <w:r>
        <w:rPr>
          <w:rtl/>
        </w:rPr>
        <w:t xml:space="preserve">يعكف واضعو السياسات في دولة الإمارات، المسلحون بمؤسسات وسياسات مُحسَّنة، على تصميم وتنفيذ عمليات أفضل بشأن الابتكار والملكية الفكرية، مثل تبسيط إجراءات البراءات لجعل التأخير في تسجيل البراءات لا يتجاوز 180 يوماً، وتنفيذ نظام ذي مسارين لتسجيل البراءات من أجل زيادة تسريع منح البراءات للمنتجات الصناعية وإدخال الخدمات الذكية المتعلقة بالعلامات التجارية. وعلاوة على ذلك، تقوم دولة الإمارات حالياً بالاستثمار في بنية تحتية تكنولوجية متطورة وفي </w:t>
      </w:r>
      <w:proofErr w:type="spellStart"/>
      <w:r>
        <w:rPr>
          <w:rtl/>
        </w:rPr>
        <w:t>الأتمتة</w:t>
      </w:r>
      <w:proofErr w:type="spellEnd"/>
      <w:r>
        <w:rPr>
          <w:rtl/>
        </w:rPr>
        <w:t>. وأدخلت الحكومة 13 خدمة ذكية تتعلق بالعلامات التجارية في عام 2016، ومجموعة من التدابير لدعم تمويل البراءات والعلامات التجارية. كما أنها تعزز من إمكانية النفاذ إلى المعلومات من خلال توفير قائمة شاملة بمحاميّ الملكية الفكرية وفرص المِنح أو التمويل.</w:t>
      </w:r>
    </w:p>
    <w:p w:rsidR="007B5900" w:rsidRPr="00D73E41" w:rsidRDefault="007B5900" w:rsidP="007B5900">
      <w:pPr>
        <w:pStyle w:val="NumberedParaAR"/>
        <w:keepNext/>
        <w:numPr>
          <w:ilvl w:val="0"/>
          <w:numId w:val="0"/>
        </w:numPr>
        <w:tabs>
          <w:tab w:val="left" w:pos="1700"/>
          <w:tab w:val="left" w:pos="2267"/>
        </w:tabs>
        <w:rPr>
          <w:u w:val="single"/>
          <w:rtl/>
        </w:rPr>
      </w:pPr>
      <w:r w:rsidRPr="00D73E41">
        <w:rPr>
          <w:u w:val="single"/>
          <w:rtl/>
        </w:rPr>
        <w:t>النتائج</w:t>
      </w:r>
    </w:p>
    <w:p w:rsidR="007B5900" w:rsidRPr="006108F3" w:rsidRDefault="007B5900" w:rsidP="007B5900">
      <w:pPr>
        <w:pStyle w:val="NumberedParaAR"/>
        <w:tabs>
          <w:tab w:val="left" w:pos="1700"/>
          <w:tab w:val="left" w:pos="2267"/>
        </w:tabs>
        <w:rPr>
          <w:rtl/>
        </w:rPr>
      </w:pPr>
      <w:r>
        <w:rPr>
          <w:rtl/>
        </w:rPr>
        <w:t>أسفرت هذه الجهود المتعلقة بالاستراتيجية والسياسة والمؤسسات والعمليات عن زيادة تسجيل البراءات والعلامات التجارية والتصاميم الصناعية إلى أكثر من 20000 في عام 2015. وعلاوة على ذلك، كانت دولة الإمارات، كما ذكرنا آنفاً، في المرتبة رقم 41 من بين 128 بلداً في مؤشر الابتكار العالمي لعام 2016. وقد استغلت دولة الإمارات منشورات مثل مؤشر الابتكار العالمي لوضع خطط عمل من أجل التحسين في عدد من المجالات المتعلقة بالسياسة والمؤسسات والعمليات.</w:t>
      </w:r>
    </w:p>
    <w:p w:rsidR="007B5900" w:rsidRPr="006108F3" w:rsidRDefault="007B5900" w:rsidP="007B5900">
      <w:pPr>
        <w:pStyle w:val="NormalParaAR"/>
        <w:keepNext/>
        <w:rPr>
          <w:b/>
          <w:bCs/>
          <w:color w:val="1F497D"/>
          <w:rtl/>
        </w:rPr>
      </w:pPr>
      <w:r w:rsidRPr="006108F3">
        <w:rPr>
          <w:b/>
          <w:bCs/>
          <w:color w:val="1F497D"/>
          <w:u w:val="single"/>
          <w:rtl/>
        </w:rPr>
        <w:t>الولاية المقترحة للمكتب الخارجي</w:t>
      </w:r>
      <w:r w:rsidRPr="00472A07">
        <w:rPr>
          <w:color w:val="1F497D"/>
          <w:vertAlign w:val="superscript"/>
          <w:rtl/>
        </w:rPr>
        <w:t>2</w:t>
      </w:r>
      <w:r w:rsidRPr="006108F3">
        <w:rPr>
          <w:b/>
          <w:bCs/>
          <w:color w:val="1F497D"/>
          <w:rtl/>
        </w:rPr>
        <w:t>:</w:t>
      </w:r>
    </w:p>
    <w:p w:rsidR="007B5900" w:rsidRPr="006108F3" w:rsidRDefault="007B5900" w:rsidP="007B5900">
      <w:pPr>
        <w:pStyle w:val="NormalParaAR"/>
        <w:keepNext/>
        <w:rPr>
          <w:b/>
          <w:bCs/>
          <w:color w:val="1F497D"/>
          <w:rtl/>
        </w:rPr>
      </w:pPr>
      <w:r w:rsidRPr="006108F3">
        <w:rPr>
          <w:b/>
          <w:bCs/>
          <w:color w:val="1F497D"/>
          <w:rtl/>
        </w:rPr>
        <w:t>الغرض</w:t>
      </w:r>
      <w:r w:rsidRPr="00472A07">
        <w:rPr>
          <w:color w:val="1F497D"/>
          <w:vertAlign w:val="superscript"/>
          <w:rtl/>
        </w:rPr>
        <w:t>2</w:t>
      </w:r>
      <w:r w:rsidRPr="006108F3">
        <w:rPr>
          <w:b/>
          <w:bCs/>
          <w:color w:val="1F497D"/>
          <w:rtl/>
        </w:rPr>
        <w:t>:</w:t>
      </w:r>
    </w:p>
    <w:p w:rsidR="007B5900" w:rsidRDefault="007B5900" w:rsidP="007B5900">
      <w:pPr>
        <w:pStyle w:val="NumberedParaAR"/>
        <w:tabs>
          <w:tab w:val="left" w:pos="1700"/>
          <w:tab w:val="left" w:pos="2267"/>
        </w:tabs>
      </w:pPr>
      <w:r w:rsidRPr="0066552B">
        <w:rPr>
          <w:rtl/>
        </w:rPr>
        <w:t>تقترح دولة الإمارات إنشاء مكتب للويبو يُقدِّم خدمات الويبو وخبراتها، بما في ذلك الفرص الفريدة لتكوين كفاءات الملكية الفكرية، إلى دول مجلس التعاون الخليجي</w:t>
      </w:r>
      <w:r>
        <w:rPr>
          <w:rtl/>
        </w:rPr>
        <w:t xml:space="preserve"> </w:t>
      </w:r>
      <w:r w:rsidRPr="0066552B">
        <w:rPr>
          <w:rtl/>
        </w:rPr>
        <w:t>والبلدان النامية في الشرق الأوسط وآسيا. وموقع دولة الإمارات الاستراتيجي، في قلب القارتين الآسيوية والأفريقية، سوف يجعلها وجهة مثالية لشركاء الويبو في هذه المناطق. وفي نهاية المطاف، سوف يؤدي مكتب الويبو في دولة الإمارات إلى إذكاء الوعي بحقوق الملكية الفكرية وخدمات الويبو، وتعزيز البيئة التشريعية والمؤسسية للملكية الفكرية، وتكوين كفاءات أكبر لإدارة حقوق الملكية الفكرية في القطاع العام والقطاع الخاص والمجتمع المدني.</w:t>
      </w:r>
    </w:p>
    <w:p w:rsidR="007B5900" w:rsidRDefault="007B5900" w:rsidP="007B5900">
      <w:pPr>
        <w:pStyle w:val="NumberedParaAR"/>
      </w:pPr>
      <w:r>
        <w:rPr>
          <w:rtl/>
        </w:rPr>
        <w:t>ويوجد عدد من المزايا لافتتاح مكتب للويبو في دولة الإمارات. فسوف يقوم مكتب الويبو بما يلي:</w:t>
      </w:r>
    </w:p>
    <w:p w:rsidR="007B5900" w:rsidRDefault="007B5900" w:rsidP="007B5900">
      <w:pPr>
        <w:pStyle w:val="NormalParaAR"/>
        <w:numPr>
          <w:ilvl w:val="0"/>
          <w:numId w:val="82"/>
        </w:numPr>
        <w:ind w:left="1134" w:hanging="567"/>
      </w:pPr>
      <w:r>
        <w:rPr>
          <w:rtl/>
        </w:rPr>
        <w:t>تعزيز أثر الويبو التنموي من خلال تقديم خدمة فريدة لتكوين كفاءات الملكية الفكرية إلى أعضاء الويبو في الشرق الأوسط وآسيا.</w:t>
      </w:r>
    </w:p>
    <w:p w:rsidR="007B5900" w:rsidRDefault="007B5900" w:rsidP="007B5900">
      <w:pPr>
        <w:pStyle w:val="NormalParaAR"/>
        <w:numPr>
          <w:ilvl w:val="0"/>
          <w:numId w:val="82"/>
        </w:numPr>
        <w:ind w:left="1134" w:hanging="567"/>
      </w:pPr>
      <w:r>
        <w:rPr>
          <w:rtl/>
        </w:rPr>
        <w:t>الاستفادة من الموقع الجغرافي الاستراتيجي لدولة الإمارات، التي تقع في ملتقى الطرق بين آسيا وأفريقيا وأوروبا، ومطاراتها الدولية المرتبطة بالكثير من الوجهات.</w:t>
      </w:r>
    </w:p>
    <w:p w:rsidR="007B5900" w:rsidRDefault="007B5900" w:rsidP="007B5900">
      <w:pPr>
        <w:pStyle w:val="NormalParaAR"/>
        <w:numPr>
          <w:ilvl w:val="0"/>
          <w:numId w:val="82"/>
        </w:numPr>
        <w:ind w:left="1134" w:hanging="567"/>
      </w:pPr>
      <w:r>
        <w:rPr>
          <w:rtl/>
        </w:rPr>
        <w:t>زيادة مستوى الوعي والفهم بشأن حقوق الملكية الفكرية وخدمات الويبو.</w:t>
      </w:r>
    </w:p>
    <w:p w:rsidR="007B5900" w:rsidRDefault="007B5900" w:rsidP="007B5900">
      <w:pPr>
        <w:pStyle w:val="NormalParaAR"/>
        <w:numPr>
          <w:ilvl w:val="0"/>
          <w:numId w:val="82"/>
        </w:numPr>
        <w:ind w:left="1134" w:hanging="567"/>
      </w:pPr>
      <w:r>
        <w:rPr>
          <w:rtl/>
        </w:rPr>
        <w:t>مساعدة البلدان المستهدفة على تعميق تطبيقها لمعاهدات الويبو التي اعتمدتها بالفعل وتوسيع نطاق اعتمادها لمزيد من معاهدات الويبو.</w:t>
      </w:r>
    </w:p>
    <w:p w:rsidR="007B5900" w:rsidRDefault="007B5900" w:rsidP="007B5900">
      <w:pPr>
        <w:pStyle w:val="NormalParaAR"/>
        <w:numPr>
          <w:ilvl w:val="0"/>
          <w:numId w:val="82"/>
        </w:numPr>
        <w:ind w:left="1134" w:hanging="567"/>
      </w:pPr>
      <w:r>
        <w:rPr>
          <w:rtl/>
        </w:rPr>
        <w:lastRenderedPageBreak/>
        <w:t>دعم وتطوير المبادرات القائمة، مثل المكتب الجديد لفحص الملكية الفكرية في الإمارات الذي أُعلِن عنه في نوفمبر 2016.</w:t>
      </w:r>
    </w:p>
    <w:p w:rsidR="007B5900" w:rsidRDefault="007B5900" w:rsidP="007B5900">
      <w:pPr>
        <w:pStyle w:val="NormalParaAR"/>
        <w:numPr>
          <w:ilvl w:val="0"/>
          <w:numId w:val="82"/>
        </w:numPr>
        <w:ind w:left="1134" w:hanging="567"/>
      </w:pPr>
      <w:r>
        <w:rPr>
          <w:rtl/>
        </w:rPr>
        <w:t>تعزيز النفاذ إلى بحوث الويبو وإحصاءاتها ومنشوراتها.</w:t>
      </w:r>
    </w:p>
    <w:p w:rsidR="007B5900" w:rsidRPr="006108F3" w:rsidRDefault="007B5900" w:rsidP="007B5900">
      <w:pPr>
        <w:pStyle w:val="NumberedParaAR"/>
        <w:ind w:firstLine="1"/>
        <w:rPr>
          <w:rtl/>
        </w:rPr>
      </w:pPr>
      <w:r>
        <w:rPr>
          <w:rFonts w:hint="cs"/>
          <w:rtl/>
        </w:rPr>
        <w:t>و</w:t>
      </w:r>
      <w:r>
        <w:rPr>
          <w:rtl/>
        </w:rPr>
        <w:t>إن دولة الإمارات حريصة أشد الحرص على إنشاء مكتب جديد للويبو، وهي على استعداد لتخصيص الميزانية اللازمة لإنشاء مكتب يحظى بظهور كبير على الساحة ويعمل بكامل طاقته (انظر القسم 5 بشأن عرض دولة الإمارات). وسوف تتمثل النتيجة النهائية في زيادة عدد تسجيلات البراءات والعلامات التجارية في البلدان المستهدفة، فضلاً عن تعزيز صورة الويبو بوصفها المؤسسة الدولية "الأولى" في تقدم خدمات داعمة لحماية الملكية الفكرية، وتسوية المنازعات، ووضع سياسة دولية للملكية الفكرية، وتدريب واضعي السياسات، والنفاذ إلى البيانات والمعارف، بالإضافة إلى تعزيز التعاون الدولي والتنمية.</w:t>
      </w:r>
    </w:p>
    <w:p w:rsidR="007B5900" w:rsidRPr="006108F3" w:rsidRDefault="007B5900" w:rsidP="007B5900">
      <w:pPr>
        <w:pStyle w:val="NormalParaAR"/>
        <w:keepNext/>
        <w:rPr>
          <w:b/>
          <w:bCs/>
          <w:color w:val="1F497D"/>
          <w:rtl/>
        </w:rPr>
      </w:pPr>
      <w:r w:rsidRPr="006108F3">
        <w:rPr>
          <w:b/>
          <w:bCs/>
          <w:color w:val="1F497D"/>
          <w:rtl/>
        </w:rPr>
        <w:t>نطاق الأنشطة المقترح</w:t>
      </w:r>
      <w:r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9"/>
      </w:r>
      <w:r w:rsidRPr="006108F3">
        <w:rPr>
          <w:i/>
          <w:iCs/>
          <w:color w:val="1F497D"/>
          <w:rtl/>
        </w:rPr>
        <w:t>)</w:t>
      </w:r>
      <w:r w:rsidRPr="006108F3">
        <w:rPr>
          <w:b/>
          <w:bCs/>
          <w:color w:val="1F497D"/>
          <w:rtl/>
        </w:rPr>
        <w:t>:</w:t>
      </w:r>
    </w:p>
    <w:p w:rsidR="007B5900" w:rsidRDefault="007B5900" w:rsidP="007B5900">
      <w:pPr>
        <w:pStyle w:val="NumberedParaAR"/>
        <w:rPr>
          <w:rtl/>
        </w:rPr>
      </w:pPr>
      <w:r>
        <w:rPr>
          <w:rtl/>
        </w:rPr>
        <w:t>سوف تقوم أهداف المكتب على 3 أركان أساسية، ألا وهي: التقارب الاستراتيجي، وتعزيز السياسات والعمليات، وتحسين الوعي والكفاءة، وذلك بما يتماشى مع رسالة الويبو.</w:t>
      </w:r>
    </w:p>
    <w:p w:rsidR="007B5900" w:rsidRPr="0066552B" w:rsidRDefault="007B5900" w:rsidP="007B5900">
      <w:pPr>
        <w:pStyle w:val="NumberedParaAR"/>
        <w:numPr>
          <w:ilvl w:val="0"/>
          <w:numId w:val="0"/>
        </w:numPr>
        <w:rPr>
          <w:u w:val="single"/>
          <w:rtl/>
        </w:rPr>
      </w:pPr>
      <w:r w:rsidRPr="0066552B">
        <w:rPr>
          <w:u w:val="single"/>
          <w:rtl/>
        </w:rPr>
        <w:t>التقارب الاستراتيجي</w:t>
      </w:r>
    </w:p>
    <w:p w:rsidR="007B5900" w:rsidRPr="0066552B" w:rsidRDefault="007B5900" w:rsidP="007B5900">
      <w:pPr>
        <w:pStyle w:val="NumberedParaAR"/>
        <w:numPr>
          <w:ilvl w:val="0"/>
          <w:numId w:val="0"/>
        </w:numPr>
        <w:rPr>
          <w:i/>
          <w:iCs/>
          <w:rtl/>
        </w:rPr>
      </w:pPr>
      <w:r w:rsidRPr="0066552B">
        <w:rPr>
          <w:i/>
          <w:iCs/>
          <w:rtl/>
        </w:rPr>
        <w:t>1) زيادة الأثر التنموي للويبو ودولة الإمارات على البلدان الأعضاء في الويبو في الشرق الأوسط وآسيا</w:t>
      </w:r>
    </w:p>
    <w:p w:rsidR="007B5900" w:rsidRDefault="007B5900" w:rsidP="007B5900">
      <w:pPr>
        <w:pStyle w:val="NumberedParaAR"/>
        <w:rPr>
          <w:rtl/>
        </w:rPr>
      </w:pPr>
      <w:r>
        <w:rPr>
          <w:rtl/>
        </w:rPr>
        <w:t>من أجل زيادة الأثر التنموي من خلال الابتكار والإبداع، سوف يقوم مكتب الويبو في دولة الإمارات بتوسيع نطاق خدماته لا ليشمل جيران الإمارات من دول مجلس التعاون الخليجي فحسب، بل ليشمل أيضاً البلدان النامية الأخرى الموجودة في الشرق الأوسط وآسيا. وسوف تتمتع هذه البلدان بإمكانية النفاذ الكامل إلى ما يقدمه مكتب الويبو في الإمارات من خبرات الملكية الفكرية وخدمات تكوين الكفاءات.</w:t>
      </w:r>
    </w:p>
    <w:p w:rsidR="007B5900" w:rsidRPr="0066552B" w:rsidRDefault="007B5900" w:rsidP="007B5900">
      <w:pPr>
        <w:pStyle w:val="NumberedParaAR"/>
        <w:numPr>
          <w:ilvl w:val="0"/>
          <w:numId w:val="0"/>
        </w:numPr>
        <w:rPr>
          <w:i/>
          <w:iCs/>
          <w:rtl/>
        </w:rPr>
      </w:pPr>
      <w:r w:rsidRPr="0066552B">
        <w:rPr>
          <w:i/>
          <w:iCs/>
          <w:rtl/>
        </w:rPr>
        <w:t>2) دعم استراتيجية الابتكار الوطنية في دولة الإمارات من أجل النهوض ببيئة داعمة للابتكار، أيْ من خلال تعزيز الإطار التنظيمي والمؤسسي</w:t>
      </w:r>
    </w:p>
    <w:p w:rsidR="007B5900" w:rsidRDefault="007B5900" w:rsidP="007B5900">
      <w:pPr>
        <w:pStyle w:val="NumberedParaAR"/>
        <w:rPr>
          <w:rtl/>
        </w:rPr>
      </w:pPr>
      <w:r>
        <w:rPr>
          <w:rtl/>
        </w:rPr>
        <w:t>إن تشريعات الملكية الفكرية في دولة الإمارات تشمل حالياً الأركان الأساسية لحماية حقوق الملكية الفكرية، لكن لا تزال توجد فيها مجالات للتحسين، وقد أُلقي الضوء على بعض هذه المجالات من خلال عمليات تبادل الآراء مع أصحاب المصلحة المعنيين في الجامعات والهيئات القضائية والشركات وغيرها من المؤسسات. وسوف يساهم مكتب الويبو في دولة الإمارات بخبرات إضافية في تحديث تشريعات الملكية الفكرية في دولة الإمارات، وسوف يساعد على ضمان أن هذه التشريعات تعكس الاهتمامات الأساسية لأصحاب المصلحة الرئيسيين وتحقق في الوقت نفسه التوازن مع الأهداف الاستراتيجية لدولة الإمارات وأفضل ممارسات الويبو في هذا المجال.</w:t>
      </w:r>
    </w:p>
    <w:p w:rsidR="007B5900" w:rsidRDefault="007B5900" w:rsidP="007B5900">
      <w:pPr>
        <w:pStyle w:val="NumberedParaAR"/>
        <w:rPr>
          <w:rtl/>
        </w:rPr>
      </w:pPr>
      <w:r>
        <w:rPr>
          <w:rtl/>
        </w:rPr>
        <w:t>وعلاوة على ذلك، تعكف دولة الإمارات حالياً على إعداد تصميم لمركز جديد للبراءات وتنفيذه، وسوف يستفيد هذا المركز استفادة عظيمة من أوجه التآزر والخبرات التي سوف يقدمها مكتب الويبو في أبوظبي.</w:t>
      </w:r>
    </w:p>
    <w:p w:rsidR="007B5900" w:rsidRPr="0066552B" w:rsidRDefault="007B5900" w:rsidP="007B5900">
      <w:pPr>
        <w:pStyle w:val="NumberedParaAR"/>
        <w:keepNext/>
        <w:numPr>
          <w:ilvl w:val="0"/>
          <w:numId w:val="0"/>
        </w:numPr>
        <w:rPr>
          <w:i/>
          <w:iCs/>
          <w:rtl/>
        </w:rPr>
      </w:pPr>
      <w:r w:rsidRPr="0066552B">
        <w:rPr>
          <w:i/>
          <w:iCs/>
          <w:rtl/>
        </w:rPr>
        <w:lastRenderedPageBreak/>
        <w:t>3) تعميق تطبيق معاهدات الويبو المعتمدة بالفعل وتوسيع نطاق تطبيقها</w:t>
      </w:r>
    </w:p>
    <w:p w:rsidR="007B5900" w:rsidRDefault="007B5900" w:rsidP="007B5900">
      <w:pPr>
        <w:pStyle w:val="NumberedParaAR"/>
        <w:rPr>
          <w:rtl/>
        </w:rPr>
      </w:pPr>
      <w:r>
        <w:rPr>
          <w:rtl/>
        </w:rPr>
        <w:t>إن دولة الإمارات وغيرها من البلدان المستهدفة المشمولة بنطاق مكتب الويبو المقترح لديها إمكانات كبيرة لزيادة الاستفادة من معاهدات الويبو المعتمدة بالفعل. على سبيل المثال، من خلال تعميق تطبيق معاهدات الويبو الثمانية المُصدق عليها بالفعل والتوسع في تطبيق هذه المعاهدات، سوف تعمل الجهات الإماراتية المعنية على رفع مستوى الوعي بخيارات تسجيل البراءات وتحقيق نتائج أقوى بشأن تسجيل البراءات. وسوف يُحقَّق هذا الهدف من خلال زيادة فعالية تقديم الخدمات المنصوص عليها في معاهدات الويبو الحالية والتدريب الملائم على كيفية الحصول على هذه الخدمات على أفضل</w:t>
      </w:r>
      <w:r>
        <w:rPr>
          <w:rFonts w:hint="cs"/>
          <w:rtl/>
        </w:rPr>
        <w:t> </w:t>
      </w:r>
      <w:r>
        <w:rPr>
          <w:rtl/>
        </w:rPr>
        <w:t>وجه.</w:t>
      </w:r>
    </w:p>
    <w:p w:rsidR="007B5900" w:rsidRPr="0066552B" w:rsidRDefault="007B5900" w:rsidP="007B5900">
      <w:pPr>
        <w:pStyle w:val="NumberedParaAR"/>
        <w:keepNext/>
        <w:numPr>
          <w:ilvl w:val="0"/>
          <w:numId w:val="0"/>
        </w:numPr>
        <w:rPr>
          <w:i/>
          <w:iCs/>
          <w:rtl/>
        </w:rPr>
      </w:pPr>
      <w:r w:rsidRPr="0066552B">
        <w:rPr>
          <w:i/>
          <w:iCs/>
          <w:rtl/>
        </w:rPr>
        <w:t xml:space="preserve">4) تسريع الانضمام إلى معاهدات الويبو التي لم تعتمدها بعد دولة الإمارات </w:t>
      </w:r>
    </w:p>
    <w:p w:rsidR="007B5900" w:rsidRDefault="007B5900" w:rsidP="007B5900">
      <w:pPr>
        <w:pStyle w:val="NumberedParaAR"/>
        <w:rPr>
          <w:rtl/>
        </w:rPr>
      </w:pPr>
      <w:r>
        <w:rPr>
          <w:rtl/>
        </w:rPr>
        <w:t>بالإضافة إلى ذلك، لا تزال دولة الإمارات وغيرها من البلدان التي سوف يستهدفها مكتب الويبو غير مُنضمة إلى عدد من معاهدات الويبو التي يمكن أن تكون ذات صلة وثيقة بتعزيز الابتكار والإبداع في هذه البلدان. ومن أمثلة هذه المعاهدات التي لم تعتمدها دولة الإمارات حتى الآن: نظام مدريد، ونظام لاهاي للتسجيل الدولي للتصاميم، ونظام بودابست للإيداع الدولي للكائنات الدقيقة. وسوف يساعد مكتب الويبو في دولة الإمارات على تحسين فهم البلدان المستهدفة لمبررات اعتماد هذه المعاهدات وكيفية اعتمادها، وسوف يُقدِّم التوجيه اللازم للحصول على أقصى استفادة من خدمات الويبو ذات الصلة.</w:t>
      </w:r>
    </w:p>
    <w:p w:rsidR="007B5900" w:rsidRPr="0066552B" w:rsidRDefault="007B5900" w:rsidP="007B5900">
      <w:pPr>
        <w:pStyle w:val="NumberedParaAR"/>
        <w:numPr>
          <w:ilvl w:val="0"/>
          <w:numId w:val="0"/>
        </w:numPr>
        <w:rPr>
          <w:u w:val="single"/>
          <w:rtl/>
        </w:rPr>
      </w:pPr>
      <w:r w:rsidRPr="0066552B">
        <w:rPr>
          <w:u w:val="single"/>
          <w:rtl/>
        </w:rPr>
        <w:t>تعزيز السياسات والعمليات</w:t>
      </w:r>
    </w:p>
    <w:p w:rsidR="007B5900" w:rsidRPr="0066552B" w:rsidRDefault="007B5900" w:rsidP="007B5900">
      <w:pPr>
        <w:pStyle w:val="NumberedParaAR"/>
        <w:keepNext/>
        <w:numPr>
          <w:ilvl w:val="0"/>
          <w:numId w:val="0"/>
        </w:numPr>
        <w:rPr>
          <w:i/>
          <w:iCs/>
          <w:rtl/>
        </w:rPr>
      </w:pPr>
      <w:r w:rsidRPr="0066552B">
        <w:rPr>
          <w:i/>
          <w:iCs/>
          <w:rtl/>
        </w:rPr>
        <w:t>5) تبسيط إجراءات البراءات والعلامات التجارية</w:t>
      </w:r>
    </w:p>
    <w:p w:rsidR="007B5900" w:rsidRDefault="007B5900" w:rsidP="007B5900">
      <w:pPr>
        <w:pStyle w:val="NumberedParaAR"/>
        <w:rPr>
          <w:rtl/>
        </w:rPr>
      </w:pPr>
      <w:r>
        <w:rPr>
          <w:rtl/>
        </w:rPr>
        <w:t>سوف تستفيد البلدان الواقعة في نطاق مكتب الويبو في دولة الإمارات من مشورة الخبراء بشأن سبل تبسيط إجراءات البراءات والعلامات التجارية في هذه البلدان، مع استلهام الأفكار من مواطن قوة النماذج القائمة التي اعتمدها أعضاء الويبو ومواطن ضعف هذ النماذج وقدرتها على التكيف. وقد قامت دولة الإمارات بالفعل بعدد من المبادرات الرامية إلى تسريع الإجراءات المتعلقة بحقوق الملكية الفكرية، على النحو الموضَّح في استراتيجية الابتكار الوطنية. ومن خلال الدعم المُقدَّم من خبراء مكتب محلي للويبو، سوف يُجرى مزيد من التحسينات في تسجيل البراءات وغيرها من إجراءات الملكية الفكرية، مع مراعاة الدروس المستفادة من أعضاء الويبو الآخرين. ويتمثل الهدف النهائي في جعل إجراءات تسجيل البراءات على أعلى قدر من الكفاءة والفعالية بما يتماشى مع المعايير الدولية الرائدة.</w:t>
      </w:r>
    </w:p>
    <w:p w:rsidR="007B5900" w:rsidRPr="0066552B" w:rsidRDefault="007B5900" w:rsidP="007B5900">
      <w:pPr>
        <w:pStyle w:val="NumberedParaAR"/>
        <w:keepNext/>
        <w:numPr>
          <w:ilvl w:val="0"/>
          <w:numId w:val="0"/>
        </w:numPr>
        <w:rPr>
          <w:i/>
          <w:iCs/>
          <w:rtl/>
        </w:rPr>
      </w:pPr>
      <w:r w:rsidRPr="0066552B">
        <w:rPr>
          <w:i/>
          <w:iCs/>
          <w:rtl/>
        </w:rPr>
        <w:t>6) تيسير تسوية المنازعات</w:t>
      </w:r>
    </w:p>
    <w:p w:rsidR="007B5900" w:rsidRDefault="007B5900" w:rsidP="007B5900">
      <w:pPr>
        <w:pStyle w:val="NumberedParaAR"/>
        <w:rPr>
          <w:rtl/>
        </w:rPr>
      </w:pPr>
      <w:r>
        <w:rPr>
          <w:rtl/>
        </w:rPr>
        <w:t>سوف يُقدِّم مكتب الويبو أيضاً المعلومات والمشورة والدعم لمساعدة البلدان الشريكة على حل منازعات حقوق الملكية الفكرية على الصعيدين الوطني والدولي، وذلك من خلال الوساطة والتحكيم وقرارات الخبراء. وسوف يقوم، عند الاقتضاء والإمكان، بتشجيع أصحاب المصلحة وتوجيههم من أجل تحقيق الاستفادة الكاملة من خدمات مركز الويبو للتحكيم والوساطة الذي يُقدِّم "حلولاً بديلةً أسرع وأوفر لتسوية المنازعات".</w:t>
      </w:r>
    </w:p>
    <w:p w:rsidR="007B5900" w:rsidRPr="0066552B" w:rsidRDefault="007B5900" w:rsidP="007B5900">
      <w:pPr>
        <w:pStyle w:val="NumberedParaAR"/>
        <w:keepNext/>
        <w:numPr>
          <w:ilvl w:val="0"/>
          <w:numId w:val="0"/>
        </w:numPr>
        <w:rPr>
          <w:i/>
          <w:iCs/>
          <w:rtl/>
        </w:rPr>
      </w:pPr>
      <w:r w:rsidRPr="0066552B">
        <w:rPr>
          <w:i/>
          <w:iCs/>
          <w:rtl/>
        </w:rPr>
        <w:lastRenderedPageBreak/>
        <w:t>7) تشجيع الحوار بين القطاعين العام والخاص بشأن الأمور المتعلقة بحقوق الملكية الفكرية لتحسين السياسة</w:t>
      </w:r>
    </w:p>
    <w:p w:rsidR="007B5900" w:rsidRDefault="007B5900" w:rsidP="007B5900">
      <w:pPr>
        <w:pStyle w:val="NumberedParaAR"/>
        <w:keepLines/>
        <w:rPr>
          <w:rtl/>
        </w:rPr>
      </w:pPr>
      <w:r>
        <w:rPr>
          <w:rtl/>
        </w:rPr>
        <w:t>سوف يقوم مكتب الويبو بتعزيز وتنسيق مزيد من المشاورات المنتظمة بين القطاعين العام والخاص بشأن الأمور المتعلقة بحقوق الملكية الفكرية، وذلك بناءً على ما تقوم به دولة الإمارات والحكومات الشريكة من مبادرات قائمة ترمي إلى التشاور مع القطاع الخاص والجامعات بشأن سبل تحسين حماية حقوق الملكية الفكرية، بما في ذلك تشريعات حقوق الملكية الفكرية وعملية التسجيل والإنفاذ. وسوف تُنظَّم فعالية سنوية لتقييم التقدم المحرز بشأن تشريعات حقوق الملكية الفكرية وإنفاذها وتحديد التدابير اللازمة لمواصلة التحسين.</w:t>
      </w:r>
    </w:p>
    <w:p w:rsidR="007B5900" w:rsidRPr="0066552B" w:rsidRDefault="007B5900" w:rsidP="007B5900">
      <w:pPr>
        <w:pStyle w:val="NumberedParaAR"/>
        <w:numPr>
          <w:ilvl w:val="0"/>
          <w:numId w:val="0"/>
        </w:numPr>
        <w:rPr>
          <w:u w:val="single"/>
          <w:rtl/>
        </w:rPr>
      </w:pPr>
      <w:r w:rsidRPr="0066552B">
        <w:rPr>
          <w:u w:val="single"/>
          <w:rtl/>
        </w:rPr>
        <w:t>تحسين الوعي والكفاءة</w:t>
      </w:r>
    </w:p>
    <w:p w:rsidR="007B5900" w:rsidRPr="0066552B" w:rsidRDefault="007B5900" w:rsidP="007B5900">
      <w:pPr>
        <w:pStyle w:val="NumberedParaAR"/>
        <w:keepNext/>
        <w:numPr>
          <w:ilvl w:val="0"/>
          <w:numId w:val="0"/>
        </w:numPr>
        <w:rPr>
          <w:i/>
          <w:iCs/>
          <w:rtl/>
        </w:rPr>
      </w:pPr>
      <w:r w:rsidRPr="0066552B">
        <w:rPr>
          <w:i/>
          <w:iCs/>
          <w:rtl/>
        </w:rPr>
        <w:t>8) إذكاء الوعي بحقوق الملكية الفكرية وبدور الويبو وتعميق فهمهما وإذكاء احترامهما</w:t>
      </w:r>
    </w:p>
    <w:p w:rsidR="007B5900" w:rsidRDefault="007B5900" w:rsidP="007B5900">
      <w:pPr>
        <w:pStyle w:val="NumberedParaAR"/>
        <w:rPr>
          <w:rtl/>
        </w:rPr>
      </w:pPr>
      <w:r>
        <w:rPr>
          <w:rtl/>
        </w:rPr>
        <w:t>إن إنشاء مكتب للويبو في موقع مرموق في مدينة أبوظبي سوف يُمكِّن دولة الإمارات من توجيه رسالة قوية عن أهمية حقوق الملكية الفكرية، وأهمية الويبو والتزامها الشامل بتعزيز حقوق الملكية الفكرية وإنفاذها. وعلاوة على ذلك، سوف يكون مكتب الويبو في الإمارات مسؤولاً عن تنظيم حملات إعلامية بشأن الملكية الفكرية، مع الاستفادة من كل الأشكال المختلفة للمنصات الإعلامية، بما في ذلك وسائل التواصل الاجتماعي. وسوف يقوم المكتب أيضاً بتنظيم سلسلة من الأنشطة بالاشتراك مع "أسبوع الإمارات للابتكار" الذي يُعقد خلال شهر نوفمبر من كل عام، لتسليط الضوء على إنجازات الملكية الفكرية وعرض الطائفة المتنوعة من الخدمات المتاحة للحكومة والشركات والجامعات وغيرها من المؤسسات ذات الصلة.</w:t>
      </w:r>
    </w:p>
    <w:p w:rsidR="007B5900" w:rsidRPr="0066552B" w:rsidRDefault="007B5900" w:rsidP="007B5900">
      <w:pPr>
        <w:pStyle w:val="NumberedParaAR"/>
        <w:keepNext/>
        <w:numPr>
          <w:ilvl w:val="0"/>
          <w:numId w:val="0"/>
        </w:numPr>
        <w:rPr>
          <w:i/>
          <w:iCs/>
          <w:rtl/>
        </w:rPr>
      </w:pPr>
      <w:r w:rsidRPr="0066552B">
        <w:rPr>
          <w:i/>
          <w:iCs/>
          <w:rtl/>
        </w:rPr>
        <w:t>9) تكوين الكفاءات في مجال حقوق الملكية الفكرية بالتعاون مع معهد الويبو</w:t>
      </w:r>
    </w:p>
    <w:p w:rsidR="007B5900" w:rsidRDefault="007B5900" w:rsidP="007B5900">
      <w:pPr>
        <w:pStyle w:val="NumberedParaAR"/>
        <w:rPr>
          <w:rtl/>
        </w:rPr>
      </w:pPr>
      <w:r>
        <w:rPr>
          <w:rtl/>
        </w:rPr>
        <w:t>إن الحلقات الدراسية المقترحة بشأن تكوين الكفاءات، التي تستهدف المسؤولين الحكوميين في دول الإمارات والبلدان الشريكة، سوف تغطي مجالات مثل قانون الملكية الفكرية ومؤسساتها، وعمليات حقوق الملكية الفكرية، وأفضل الممارسات المتبعة في إدارة المعارف في مجال حقوق الملكية الفكرية، والحوار بين القطاعين العام والخاص، وتحقيق أقصى استفادة من معاهدات الويبو وغيرها من الخدمات. وسوف تُنظَّم دورات تكوين الكفاءات كل ثلاثة أشهر، وسوف تخضع للتقييم المنتظم من جانب المشاركين من أجل الاستمرار في تحسين توقيتها ومُلاءمتها لمقتضى الحال.</w:t>
      </w:r>
    </w:p>
    <w:p w:rsidR="007B5900" w:rsidRPr="0066552B" w:rsidRDefault="007B5900" w:rsidP="007B5900">
      <w:pPr>
        <w:pStyle w:val="NumberedParaAR"/>
        <w:keepNext/>
        <w:numPr>
          <w:ilvl w:val="0"/>
          <w:numId w:val="0"/>
        </w:numPr>
        <w:rPr>
          <w:i/>
          <w:iCs/>
          <w:rtl/>
        </w:rPr>
      </w:pPr>
      <w:r w:rsidRPr="0066552B">
        <w:rPr>
          <w:i/>
          <w:iCs/>
          <w:rtl/>
        </w:rPr>
        <w:t>10) تيسير التواصل وتبادل أفضل الممارسات في مجال حقوق الملكية الفكرية</w:t>
      </w:r>
    </w:p>
    <w:p w:rsidR="007B5900" w:rsidRDefault="007B5900" w:rsidP="007B5900">
      <w:pPr>
        <w:pStyle w:val="NumberedParaAR"/>
        <w:rPr>
          <w:rtl/>
        </w:rPr>
      </w:pPr>
      <w:r>
        <w:rPr>
          <w:rtl/>
        </w:rPr>
        <w:t>تؤدي دولة الإمارات بالفعل دوراً نشطاً في تعزيز تبادل المعرفة بشأن الابتكار وحقوق الملكية الفكرية، وذلك على وجه التحديد في محافل مثل "أسبوع الإمارات للابتكار" الذي يُعقد في شهر نوفمبر من كل عام. وبناء على هذه التجربة الإماراتية، سوف يزداد اتساع نطاق التواصل وتبادل المعرفة بين دولة الإمارات والبلدان الشريكة عن طريق تخصيص جلسة لتبادل أفضل الممارسات بين البلدان الشريكة خلال "أسبوع الإمارات للابتكار"، وعن طريق نشر أروع الممارسات المثلى المُتّبعة في مجال حقوق الملكية الفكرية على الموقع الإلكتروني للمكتب.</w:t>
      </w:r>
    </w:p>
    <w:p w:rsidR="007B5900" w:rsidRPr="006108F3" w:rsidRDefault="007B5900" w:rsidP="007B5900">
      <w:pPr>
        <w:pStyle w:val="NormalParaAR"/>
        <w:keepNext/>
        <w:rPr>
          <w:b/>
          <w:bCs/>
          <w:color w:val="1F497D"/>
          <w:rtl/>
        </w:rPr>
      </w:pPr>
      <w:r>
        <w:rPr>
          <w:b/>
          <w:bCs/>
          <w:color w:val="1F497D"/>
          <w:rtl/>
        </w:rPr>
        <w:t>إسهام المكتب الخارجي في تنفيذ برنامج الويبو</w:t>
      </w:r>
      <w:r w:rsidRPr="00472A07">
        <w:rPr>
          <w:color w:val="1F497D"/>
          <w:vertAlign w:val="superscript"/>
          <w:rtl/>
        </w:rPr>
        <w:t>2</w:t>
      </w:r>
      <w:r w:rsidRPr="006108F3">
        <w:rPr>
          <w:b/>
          <w:bCs/>
          <w:color w:val="1F497D"/>
          <w:rtl/>
        </w:rPr>
        <w:t>:</w:t>
      </w:r>
    </w:p>
    <w:p w:rsidR="007B5900" w:rsidRPr="0066552B" w:rsidRDefault="007B5900" w:rsidP="007B5900">
      <w:pPr>
        <w:pStyle w:val="NumberedParaAR"/>
        <w:numPr>
          <w:ilvl w:val="0"/>
          <w:numId w:val="0"/>
        </w:numPr>
        <w:rPr>
          <w:i/>
          <w:iCs/>
          <w:rtl/>
        </w:rPr>
      </w:pPr>
      <w:r w:rsidRPr="0066552B">
        <w:rPr>
          <w:i/>
          <w:iCs/>
          <w:rtl/>
        </w:rPr>
        <w:t>[انظر الجز</w:t>
      </w:r>
      <w:r w:rsidRPr="0066552B">
        <w:rPr>
          <w:rFonts w:hint="cs"/>
          <w:i/>
          <w:iCs/>
          <w:rtl/>
        </w:rPr>
        <w:t>أين</w:t>
      </w:r>
      <w:r w:rsidRPr="0066552B">
        <w:rPr>
          <w:i/>
          <w:iCs/>
          <w:rtl/>
        </w:rPr>
        <w:t xml:space="preserve"> المعنون</w:t>
      </w:r>
      <w:r w:rsidRPr="0066552B">
        <w:rPr>
          <w:rFonts w:hint="cs"/>
          <w:i/>
          <w:iCs/>
          <w:rtl/>
        </w:rPr>
        <w:t>ين "الغرض" و</w:t>
      </w:r>
      <w:r>
        <w:rPr>
          <w:i/>
          <w:iCs/>
          <w:rtl/>
        </w:rPr>
        <w:t>"نطاق الأنشطة المقترح"]</w:t>
      </w:r>
    </w:p>
    <w:p w:rsidR="007B5900" w:rsidRPr="006108F3" w:rsidRDefault="007B5900" w:rsidP="007B5900">
      <w:pPr>
        <w:pStyle w:val="NormalParaAR"/>
        <w:keepNext/>
        <w:rPr>
          <w:b/>
          <w:bCs/>
          <w:color w:val="1F497D"/>
          <w:rtl/>
        </w:rPr>
      </w:pPr>
      <w:r>
        <w:rPr>
          <w:b/>
          <w:bCs/>
          <w:color w:val="1F497D"/>
          <w:rtl/>
        </w:rPr>
        <w:lastRenderedPageBreak/>
        <w:t>المساهمة المقترحة للبلد المضيف في تشغيل المكتب الخارجي</w:t>
      </w:r>
      <w:r w:rsidRPr="00906598">
        <w:rPr>
          <w:color w:val="1F497D"/>
          <w:vertAlign w:val="superscript"/>
          <w:rtl/>
        </w:rPr>
        <w:footnoteReference w:id="40"/>
      </w:r>
      <w:r w:rsidRPr="006108F3">
        <w:rPr>
          <w:i/>
          <w:iCs/>
          <w:color w:val="1F497D"/>
          <w:rtl/>
        </w:rPr>
        <w:t xml:space="preserve"> (مثل توفير المكاتب </w:t>
      </w:r>
      <w:r>
        <w:rPr>
          <w:rFonts w:hint="cs"/>
          <w:i/>
          <w:iCs/>
          <w:color w:val="1F497D"/>
          <w:rtl/>
        </w:rPr>
        <w:t>أ</w:t>
      </w:r>
      <w:r w:rsidRPr="006108F3">
        <w:rPr>
          <w:i/>
          <w:iCs/>
          <w:color w:val="1F497D"/>
          <w:rtl/>
        </w:rPr>
        <w:t>و</w:t>
      </w:r>
      <w:r>
        <w:rPr>
          <w:rFonts w:hint="cs"/>
          <w:i/>
          <w:iCs/>
          <w:color w:val="1F497D"/>
          <w:rtl/>
        </w:rPr>
        <w:t xml:space="preserve"> </w:t>
      </w:r>
      <w:r w:rsidRPr="006108F3">
        <w:rPr>
          <w:i/>
          <w:iCs/>
          <w:color w:val="1F497D"/>
          <w:rtl/>
        </w:rPr>
        <w:t>تغطية تكاليف</w:t>
      </w:r>
      <w:r>
        <w:rPr>
          <w:rFonts w:hint="cs"/>
          <w:i/>
          <w:iCs/>
          <w:color w:val="1F497D"/>
          <w:rtl/>
        </w:rPr>
        <w:t xml:space="preserve"> </w:t>
      </w:r>
      <w:r w:rsidRPr="006108F3">
        <w:rPr>
          <w:i/>
          <w:iCs/>
          <w:color w:val="1F497D"/>
          <w:rtl/>
        </w:rPr>
        <w:t xml:space="preserve">المرافق </w:t>
      </w:r>
      <w:r>
        <w:rPr>
          <w:rFonts w:hint="cs"/>
          <w:i/>
          <w:iCs/>
          <w:color w:val="1F497D"/>
          <w:rtl/>
        </w:rPr>
        <w:t xml:space="preserve">أو </w:t>
      </w:r>
      <w:r>
        <w:rPr>
          <w:i/>
          <w:iCs/>
          <w:color w:val="1F497D"/>
          <w:rtl/>
        </w:rPr>
        <w:t>الأمن</w:t>
      </w:r>
      <w:r w:rsidRPr="006108F3">
        <w:rPr>
          <w:i/>
          <w:iCs/>
          <w:color w:val="1F497D"/>
          <w:rtl/>
        </w:rPr>
        <w:t>)</w:t>
      </w:r>
      <w:r w:rsidRPr="006108F3">
        <w:rPr>
          <w:b/>
          <w:bCs/>
          <w:color w:val="1F497D"/>
          <w:rtl/>
        </w:rPr>
        <w:t>:</w:t>
      </w:r>
    </w:p>
    <w:p w:rsidR="007B5900" w:rsidRDefault="007B5900" w:rsidP="007B5900">
      <w:pPr>
        <w:pStyle w:val="NumberedParaAR"/>
        <w:rPr>
          <w:rtl/>
          <w:lang w:bidi="ar-EG"/>
        </w:rPr>
      </w:pPr>
      <w:r>
        <w:rPr>
          <w:rtl/>
          <w:lang w:bidi="ar-EG"/>
        </w:rPr>
        <w:t xml:space="preserve">تقترح دولة الإمارات استضافة مكتب الويبو في وزارة الاقتصاد، </w:t>
      </w:r>
      <w:r>
        <w:rPr>
          <w:rFonts w:hint="cs"/>
          <w:rtl/>
          <w:lang w:bidi="ar-EG"/>
        </w:rPr>
        <w:t>وهو موقع راقٍ وملائم</w:t>
      </w:r>
      <w:r>
        <w:rPr>
          <w:rtl/>
          <w:lang w:bidi="ar-EG"/>
        </w:rPr>
        <w:t xml:space="preserve">. </w:t>
      </w:r>
      <w:r>
        <w:rPr>
          <w:rFonts w:hint="cs"/>
          <w:rtl/>
          <w:lang w:bidi="ar-EG"/>
        </w:rPr>
        <w:t xml:space="preserve">تقع وزارة الاقتصاد </w:t>
      </w:r>
      <w:r>
        <w:rPr>
          <w:rtl/>
          <w:lang w:bidi="ar-EG"/>
        </w:rPr>
        <w:t>في برج ليوا</w:t>
      </w:r>
      <w:r>
        <w:rPr>
          <w:rFonts w:hint="cs"/>
          <w:rtl/>
          <w:lang w:bidi="ar-EG"/>
        </w:rPr>
        <w:t>، منطقة المعارض</w:t>
      </w:r>
      <w:r>
        <w:rPr>
          <w:rtl/>
          <w:lang w:bidi="ar-EG"/>
        </w:rPr>
        <w:t xml:space="preserve">، </w:t>
      </w:r>
      <w:r>
        <w:rPr>
          <w:rFonts w:hint="cs"/>
          <w:rtl/>
          <w:lang w:bidi="ar-EG"/>
        </w:rPr>
        <w:t>وتبعد ع</w:t>
      </w:r>
      <w:r>
        <w:rPr>
          <w:rtl/>
          <w:lang w:bidi="ar-EG"/>
        </w:rPr>
        <w:t>ن المطار</w:t>
      </w:r>
      <w:r>
        <w:rPr>
          <w:rFonts w:hint="cs"/>
          <w:rtl/>
          <w:lang w:bidi="ar-EG"/>
        </w:rPr>
        <w:t xml:space="preserve"> مسافة </w:t>
      </w:r>
      <w:r>
        <w:rPr>
          <w:rtl/>
          <w:lang w:bidi="ar-EG"/>
        </w:rPr>
        <w:t>15 دقيقة بالسيارة</w:t>
      </w:r>
      <w:r>
        <w:rPr>
          <w:rFonts w:hint="cs"/>
          <w:rtl/>
          <w:lang w:bidi="ar-EG"/>
        </w:rPr>
        <w:t>، وهي مجاورة</w:t>
      </w:r>
      <w:r>
        <w:rPr>
          <w:rtl/>
          <w:lang w:bidi="ar-EG"/>
        </w:rPr>
        <w:t xml:space="preserve"> لمنطقة السفار</w:t>
      </w:r>
      <w:r>
        <w:rPr>
          <w:rFonts w:hint="cs"/>
          <w:rtl/>
          <w:lang w:bidi="ar-EG"/>
        </w:rPr>
        <w:t>ات ال</w:t>
      </w:r>
      <w:r>
        <w:rPr>
          <w:rtl/>
          <w:lang w:bidi="ar-EG"/>
        </w:rPr>
        <w:t>جذابة.</w:t>
      </w:r>
      <w:r>
        <w:rPr>
          <w:rFonts w:hint="cs"/>
          <w:rtl/>
          <w:lang w:bidi="ar-EG"/>
        </w:rPr>
        <w:t xml:space="preserve"> وسوف يكون</w:t>
      </w:r>
      <w:r w:rsidRPr="00F449BD">
        <w:rPr>
          <w:rtl/>
          <w:lang w:bidi="ar-EG"/>
        </w:rPr>
        <w:t xml:space="preserve"> مكتب الويبو مجاور</w:t>
      </w:r>
      <w:r>
        <w:rPr>
          <w:rFonts w:hint="cs"/>
          <w:rtl/>
          <w:lang w:bidi="ar-EG"/>
        </w:rPr>
        <w:t>اً</w:t>
      </w:r>
      <w:r w:rsidRPr="00F449BD">
        <w:rPr>
          <w:rtl/>
          <w:lang w:bidi="ar-EG"/>
        </w:rPr>
        <w:t xml:space="preserve"> لإدارة الملكية الفكرية و</w:t>
      </w:r>
      <w:r>
        <w:rPr>
          <w:rFonts w:hint="cs"/>
          <w:rtl/>
          <w:lang w:bidi="ar-EG"/>
        </w:rPr>
        <w:t>ل</w:t>
      </w:r>
      <w:r w:rsidRPr="00F449BD">
        <w:rPr>
          <w:rtl/>
          <w:lang w:bidi="ar-EG"/>
        </w:rPr>
        <w:t xml:space="preserve">مركز </w:t>
      </w:r>
      <w:r>
        <w:rPr>
          <w:rFonts w:hint="cs"/>
          <w:rtl/>
          <w:lang w:bidi="ar-EG"/>
        </w:rPr>
        <w:t>ا</w:t>
      </w:r>
      <w:r w:rsidRPr="00F449BD">
        <w:rPr>
          <w:rtl/>
          <w:lang w:bidi="ar-EG"/>
        </w:rPr>
        <w:t>لملكية الفكرية</w:t>
      </w:r>
      <w:r>
        <w:rPr>
          <w:rFonts w:hint="cs"/>
          <w:rtl/>
          <w:lang w:bidi="ar-EG"/>
        </w:rPr>
        <w:t xml:space="preserve"> المُنشأ حديثاً، وذلك </w:t>
      </w:r>
      <w:r w:rsidRPr="00F449BD">
        <w:rPr>
          <w:rtl/>
          <w:lang w:bidi="ar-EG"/>
        </w:rPr>
        <w:t>من أجل</w:t>
      </w:r>
      <w:r>
        <w:rPr>
          <w:rFonts w:hint="cs"/>
          <w:rtl/>
          <w:lang w:bidi="ar-EG"/>
        </w:rPr>
        <w:t xml:space="preserve"> الحث على تحقيق</w:t>
      </w:r>
      <w:r w:rsidRPr="00F449BD">
        <w:rPr>
          <w:rtl/>
          <w:lang w:bidi="ar-EG"/>
        </w:rPr>
        <w:t xml:space="preserve"> أقصى قدر من التآزر.</w:t>
      </w:r>
    </w:p>
    <w:p w:rsidR="007B5900" w:rsidRDefault="007B5900" w:rsidP="007B5900">
      <w:pPr>
        <w:pStyle w:val="NumberedParaAR"/>
        <w:rPr>
          <w:rtl/>
          <w:lang w:bidi="ar-EG"/>
        </w:rPr>
      </w:pPr>
      <w:r w:rsidRPr="00F449BD">
        <w:rPr>
          <w:rtl/>
          <w:lang w:bidi="ar-EG"/>
        </w:rPr>
        <w:t>وس</w:t>
      </w:r>
      <w:r>
        <w:rPr>
          <w:rFonts w:hint="cs"/>
          <w:rtl/>
          <w:lang w:bidi="ar-EG"/>
        </w:rPr>
        <w:t>وف يُخصَّص ل</w:t>
      </w:r>
      <w:r w:rsidRPr="00F449BD">
        <w:rPr>
          <w:rtl/>
          <w:lang w:bidi="ar-EG"/>
        </w:rPr>
        <w:t xml:space="preserve">مكتب الويبو </w:t>
      </w:r>
      <w:r>
        <w:rPr>
          <w:rFonts w:hint="cs"/>
          <w:rtl/>
          <w:lang w:bidi="ar-EG"/>
        </w:rPr>
        <w:t xml:space="preserve">مكان تبلغ مساحته الإجمالية </w:t>
      </w:r>
      <w:r w:rsidRPr="00F449BD">
        <w:rPr>
          <w:rtl/>
          <w:lang w:bidi="ar-EG"/>
        </w:rPr>
        <w:t>250</w:t>
      </w:r>
      <w:r>
        <w:rPr>
          <w:rFonts w:hint="cs"/>
          <w:rtl/>
          <w:lang w:bidi="ar-EG"/>
        </w:rPr>
        <w:t xml:space="preserve"> م</w:t>
      </w:r>
      <w:r w:rsidRPr="00F449BD">
        <w:rPr>
          <w:rFonts w:hint="cs"/>
          <w:vertAlign w:val="superscript"/>
          <w:rtl/>
          <w:lang w:bidi="ar-EG"/>
        </w:rPr>
        <w:t>2</w:t>
      </w:r>
      <w:r w:rsidRPr="00F449BD">
        <w:rPr>
          <w:rtl/>
          <w:lang w:bidi="ar-EG"/>
        </w:rPr>
        <w:t xml:space="preserve">، بما في ذلك </w:t>
      </w:r>
      <w:r>
        <w:rPr>
          <w:rFonts w:hint="cs"/>
          <w:rtl/>
          <w:lang w:bidi="ar-EG"/>
        </w:rPr>
        <w:t>ساحة</w:t>
      </w:r>
      <w:r w:rsidRPr="00F449BD">
        <w:rPr>
          <w:rtl/>
          <w:lang w:bidi="ar-EG"/>
        </w:rPr>
        <w:t xml:space="preserve"> عمل م</w:t>
      </w:r>
      <w:r>
        <w:rPr>
          <w:rFonts w:hint="cs"/>
          <w:rtl/>
          <w:lang w:bidi="ar-EG"/>
        </w:rPr>
        <w:t>ُ</w:t>
      </w:r>
      <w:r w:rsidRPr="00F449BD">
        <w:rPr>
          <w:rtl/>
          <w:lang w:bidi="ar-EG"/>
        </w:rPr>
        <w:t>جه</w:t>
      </w:r>
      <w:r>
        <w:rPr>
          <w:rFonts w:hint="cs"/>
          <w:rtl/>
          <w:lang w:bidi="ar-EG"/>
        </w:rPr>
        <w:t>ّ</w:t>
      </w:r>
      <w:r w:rsidRPr="00F449BD">
        <w:rPr>
          <w:rtl/>
          <w:lang w:bidi="ar-EG"/>
        </w:rPr>
        <w:t>زة تجهيزا</w:t>
      </w:r>
      <w:r>
        <w:rPr>
          <w:rFonts w:hint="cs"/>
          <w:rtl/>
          <w:lang w:bidi="ar-EG"/>
        </w:rPr>
        <w:t>ً</w:t>
      </w:r>
      <w:r w:rsidRPr="00F449BD">
        <w:rPr>
          <w:rtl/>
          <w:lang w:bidi="ar-EG"/>
        </w:rPr>
        <w:t xml:space="preserve"> كاملا</w:t>
      </w:r>
      <w:r>
        <w:rPr>
          <w:rFonts w:hint="cs"/>
          <w:rtl/>
          <w:lang w:bidi="ar-EG"/>
        </w:rPr>
        <w:t>ً</w:t>
      </w:r>
      <w:r w:rsidRPr="00F449BD">
        <w:rPr>
          <w:rtl/>
          <w:lang w:bidi="ar-EG"/>
        </w:rPr>
        <w:t xml:space="preserve">، </w:t>
      </w:r>
      <w:r>
        <w:rPr>
          <w:rFonts w:hint="cs"/>
          <w:rtl/>
          <w:lang w:bidi="ar-EG"/>
        </w:rPr>
        <w:t xml:space="preserve">بالإضافة إلى </w:t>
      </w:r>
      <w:r w:rsidRPr="00F449BD">
        <w:rPr>
          <w:rtl/>
          <w:lang w:bidi="ar-EG"/>
        </w:rPr>
        <w:t>أثاث مك</w:t>
      </w:r>
      <w:r>
        <w:rPr>
          <w:rFonts w:hint="cs"/>
          <w:rtl/>
          <w:lang w:bidi="ar-EG"/>
        </w:rPr>
        <w:t>ت</w:t>
      </w:r>
      <w:r w:rsidRPr="00F449BD">
        <w:rPr>
          <w:rtl/>
          <w:lang w:bidi="ar-EG"/>
        </w:rPr>
        <w:t>ب</w:t>
      </w:r>
      <w:r>
        <w:rPr>
          <w:rFonts w:hint="cs"/>
          <w:rtl/>
          <w:lang w:bidi="ar-EG"/>
        </w:rPr>
        <w:t>ي</w:t>
      </w:r>
      <w:r w:rsidRPr="00F449BD">
        <w:rPr>
          <w:rtl/>
          <w:lang w:bidi="ar-EG"/>
        </w:rPr>
        <w:t>، وطابعات، وهواتف وغيرها من المعدات ذات الصلة التي لا توفرها الويبو.</w:t>
      </w:r>
    </w:p>
    <w:p w:rsidR="007B5900" w:rsidRDefault="007B5900" w:rsidP="007B5900">
      <w:pPr>
        <w:pStyle w:val="NumberedParaAR"/>
        <w:rPr>
          <w:rtl/>
          <w:lang w:bidi="ar-EG"/>
        </w:rPr>
      </w:pPr>
      <w:r w:rsidRPr="00F449BD">
        <w:rPr>
          <w:rtl/>
          <w:lang w:bidi="ar-EG"/>
        </w:rPr>
        <w:t xml:space="preserve">وبالإضافة إلى ذلك، تقترح دولة الإمارات بدء برنامج </w:t>
      </w:r>
      <w:r>
        <w:rPr>
          <w:rFonts w:hint="cs"/>
          <w:rtl/>
          <w:lang w:bidi="ar-EG"/>
        </w:rPr>
        <w:t>انتداب</w:t>
      </w:r>
      <w:r w:rsidRPr="00F449BD">
        <w:rPr>
          <w:rtl/>
          <w:lang w:bidi="ar-EG"/>
        </w:rPr>
        <w:t xml:space="preserve"> بين وزارة الاقتصاد ومكتب </w:t>
      </w:r>
      <w:r>
        <w:rPr>
          <w:rFonts w:hint="cs"/>
          <w:rtl/>
          <w:lang w:bidi="ar-EG"/>
        </w:rPr>
        <w:t>ا</w:t>
      </w:r>
      <w:r w:rsidRPr="00F449BD">
        <w:rPr>
          <w:rtl/>
          <w:lang w:bidi="ar-EG"/>
        </w:rPr>
        <w:t>لويبو</w:t>
      </w:r>
      <w:r>
        <w:rPr>
          <w:rFonts w:hint="cs"/>
          <w:rtl/>
          <w:lang w:bidi="ar-EG"/>
        </w:rPr>
        <w:t xml:space="preserve"> ال</w:t>
      </w:r>
      <w:r w:rsidRPr="00F449BD">
        <w:rPr>
          <w:rtl/>
          <w:lang w:bidi="ar-EG"/>
        </w:rPr>
        <w:t>جديد</w:t>
      </w:r>
      <w:r>
        <w:rPr>
          <w:rFonts w:hint="cs"/>
          <w:rtl/>
          <w:lang w:bidi="ar-EG"/>
        </w:rPr>
        <w:t xml:space="preserve">، </w:t>
      </w:r>
      <w:r w:rsidRPr="00B53B53">
        <w:rPr>
          <w:rFonts w:hint="cs"/>
          <w:rtl/>
          <w:lang w:bidi="ar-EG"/>
        </w:rPr>
        <w:t>من أجل زيادة تعزيز ال</w:t>
      </w:r>
      <w:r w:rsidRPr="00B53B53">
        <w:rPr>
          <w:rtl/>
          <w:lang w:bidi="ar-EG"/>
        </w:rPr>
        <w:t xml:space="preserve">أثر </w:t>
      </w:r>
      <w:r w:rsidRPr="00B53B53">
        <w:rPr>
          <w:rFonts w:hint="cs"/>
          <w:rtl/>
          <w:lang w:bidi="ar-EG"/>
        </w:rPr>
        <w:t>والظهور على الساحة</w:t>
      </w:r>
      <w:r w:rsidRPr="00F449BD">
        <w:rPr>
          <w:rtl/>
          <w:lang w:bidi="ar-EG"/>
        </w:rPr>
        <w:t xml:space="preserve">. </w:t>
      </w:r>
      <w:r>
        <w:rPr>
          <w:rFonts w:hint="cs"/>
          <w:rtl/>
          <w:lang w:bidi="ar-EG"/>
        </w:rPr>
        <w:t xml:space="preserve">فسوف تنتدب </w:t>
      </w:r>
      <w:r w:rsidRPr="00F449BD">
        <w:rPr>
          <w:rtl/>
          <w:lang w:bidi="ar-EG"/>
        </w:rPr>
        <w:t xml:space="preserve">وزارة الاقتصاد اثنين من الموظفين على أساس سنوي تناوبي لدعم فريق الويبو. </w:t>
      </w:r>
      <w:r>
        <w:rPr>
          <w:rFonts w:hint="cs"/>
          <w:rtl/>
          <w:lang w:bidi="ar-EG"/>
        </w:rPr>
        <w:t>و</w:t>
      </w:r>
      <w:r w:rsidRPr="00F449BD">
        <w:rPr>
          <w:rtl/>
          <w:lang w:bidi="ar-EG"/>
        </w:rPr>
        <w:t xml:space="preserve">يجوز </w:t>
      </w:r>
      <w:r>
        <w:rPr>
          <w:rFonts w:hint="cs"/>
          <w:rtl/>
          <w:lang w:bidi="ar-EG"/>
        </w:rPr>
        <w:t xml:space="preserve">أيضاً </w:t>
      </w:r>
      <w:r w:rsidRPr="00F449BD">
        <w:rPr>
          <w:rtl/>
          <w:lang w:bidi="ar-EG"/>
        </w:rPr>
        <w:t>قبول</w:t>
      </w:r>
      <w:r>
        <w:rPr>
          <w:rFonts w:hint="cs"/>
          <w:rtl/>
          <w:lang w:bidi="ar-EG"/>
        </w:rPr>
        <w:t xml:space="preserve"> عمليات</w:t>
      </w:r>
      <w:r w:rsidRPr="00F449BD">
        <w:rPr>
          <w:rtl/>
          <w:lang w:bidi="ar-EG"/>
        </w:rPr>
        <w:t xml:space="preserve"> </w:t>
      </w:r>
      <w:r>
        <w:rPr>
          <w:rFonts w:hint="cs"/>
          <w:rtl/>
          <w:lang w:bidi="ar-EG"/>
        </w:rPr>
        <w:t xml:space="preserve">انتداب </w:t>
      </w:r>
      <w:r w:rsidRPr="00F449BD">
        <w:rPr>
          <w:rtl/>
          <w:lang w:bidi="ar-EG"/>
        </w:rPr>
        <w:t>أخرى من ال</w:t>
      </w:r>
      <w:r>
        <w:rPr>
          <w:rFonts w:hint="cs"/>
          <w:rtl/>
          <w:lang w:bidi="ar-EG"/>
        </w:rPr>
        <w:t xml:space="preserve">بلدان </w:t>
      </w:r>
      <w:r w:rsidRPr="00F449BD">
        <w:rPr>
          <w:rtl/>
          <w:lang w:bidi="ar-EG"/>
        </w:rPr>
        <w:t xml:space="preserve">الشريكة المهتمة. </w:t>
      </w:r>
      <w:r>
        <w:rPr>
          <w:rFonts w:hint="cs"/>
          <w:rtl/>
          <w:lang w:bidi="ar-EG"/>
        </w:rPr>
        <w:t xml:space="preserve">وسوف يعزز </w:t>
      </w:r>
      <w:r w:rsidRPr="00F449BD">
        <w:rPr>
          <w:rtl/>
          <w:lang w:bidi="ar-EG"/>
        </w:rPr>
        <w:t>الموظف</w:t>
      </w:r>
      <w:r>
        <w:rPr>
          <w:rFonts w:hint="cs"/>
          <w:rtl/>
          <w:lang w:bidi="ar-EG"/>
        </w:rPr>
        <w:t>و</w:t>
      </w:r>
      <w:r w:rsidRPr="00F449BD">
        <w:rPr>
          <w:rtl/>
          <w:lang w:bidi="ar-EG"/>
        </w:rPr>
        <w:t>ن</w:t>
      </w:r>
      <w:r>
        <w:rPr>
          <w:rFonts w:hint="cs"/>
          <w:rtl/>
          <w:lang w:bidi="ar-EG"/>
        </w:rPr>
        <w:t xml:space="preserve"> المنتدبون من</w:t>
      </w:r>
      <w:r w:rsidRPr="00F449BD">
        <w:rPr>
          <w:rtl/>
          <w:lang w:bidi="ar-EG"/>
        </w:rPr>
        <w:t xml:space="preserve"> معارفهم وخبراتهم في مجال الملكية الفكرية</w:t>
      </w:r>
      <w:r>
        <w:rPr>
          <w:rFonts w:hint="cs"/>
          <w:rtl/>
          <w:lang w:bidi="ar-EG"/>
        </w:rPr>
        <w:t xml:space="preserve"> </w:t>
      </w:r>
      <w:r>
        <w:rPr>
          <w:rtl/>
          <w:lang w:bidi="ar-EG"/>
        </w:rPr>
        <w:t>من خلال تفاعل</w:t>
      </w:r>
      <w:r>
        <w:rPr>
          <w:rFonts w:hint="cs"/>
          <w:rtl/>
          <w:lang w:bidi="ar-EG"/>
        </w:rPr>
        <w:t xml:space="preserve">هم </w:t>
      </w:r>
      <w:r w:rsidRPr="00F449BD">
        <w:rPr>
          <w:rtl/>
          <w:lang w:bidi="ar-EG"/>
        </w:rPr>
        <w:t>اليومي مع خبراء الويبو.</w:t>
      </w:r>
    </w:p>
    <w:p w:rsidR="007B5900" w:rsidRDefault="007B5900" w:rsidP="007B5900">
      <w:pPr>
        <w:pStyle w:val="NumberedParaAR"/>
        <w:rPr>
          <w:rtl/>
          <w:lang w:bidi="ar-EG"/>
        </w:rPr>
      </w:pPr>
      <w:r>
        <w:rPr>
          <w:rFonts w:hint="cs"/>
          <w:rtl/>
          <w:lang w:bidi="ar-EG"/>
        </w:rPr>
        <w:t xml:space="preserve">وسوف يبلغ </w:t>
      </w:r>
      <w:r w:rsidRPr="00066694">
        <w:rPr>
          <w:rtl/>
          <w:lang w:bidi="ar-EG"/>
        </w:rPr>
        <w:t xml:space="preserve">إجمالي الموازنة السنوية </w:t>
      </w:r>
      <w:r>
        <w:rPr>
          <w:rFonts w:hint="cs"/>
          <w:rtl/>
          <w:lang w:bidi="ar-EG"/>
        </w:rPr>
        <w:t>المقدرة</w:t>
      </w:r>
      <w:r w:rsidRPr="00066694">
        <w:rPr>
          <w:rtl/>
          <w:lang w:bidi="ar-EG"/>
        </w:rPr>
        <w:t xml:space="preserve"> </w:t>
      </w:r>
      <w:r>
        <w:rPr>
          <w:rFonts w:hint="cs"/>
          <w:rtl/>
          <w:lang w:bidi="ar-EG"/>
        </w:rPr>
        <w:t xml:space="preserve">التي سوف تُخصصها </w:t>
      </w:r>
      <w:r w:rsidRPr="00066694">
        <w:rPr>
          <w:rtl/>
          <w:lang w:bidi="ar-EG"/>
        </w:rPr>
        <w:t>وزارة الاقتصاد</w:t>
      </w:r>
      <w:r>
        <w:rPr>
          <w:rFonts w:hint="cs"/>
          <w:rtl/>
          <w:lang w:bidi="ar-EG"/>
        </w:rPr>
        <w:t xml:space="preserve"> </w:t>
      </w:r>
      <w:r w:rsidRPr="00066694">
        <w:rPr>
          <w:rtl/>
          <w:lang w:bidi="ar-EG"/>
        </w:rPr>
        <w:t xml:space="preserve">لمكتب الويبو الجديد </w:t>
      </w:r>
      <w:r>
        <w:rPr>
          <w:rFonts w:hint="cs"/>
          <w:rtl/>
          <w:lang w:bidi="ar-EG"/>
        </w:rPr>
        <w:t>000</w:t>
      </w:r>
      <w:r>
        <w:rPr>
          <w:rFonts w:hint="eastAsia"/>
          <w:lang w:bidi="ar-EG"/>
        </w:rPr>
        <w:t> </w:t>
      </w:r>
      <w:r>
        <w:rPr>
          <w:rFonts w:hint="cs"/>
          <w:rtl/>
          <w:lang w:bidi="ar-EG"/>
        </w:rPr>
        <w:t>314</w:t>
      </w:r>
      <w:r>
        <w:rPr>
          <w:rFonts w:hint="eastAsia"/>
          <w:lang w:bidi="ar-EG"/>
        </w:rPr>
        <w:t> </w:t>
      </w:r>
      <w:r>
        <w:rPr>
          <w:rFonts w:hint="cs"/>
          <w:rtl/>
          <w:lang w:bidi="ar-EG"/>
        </w:rPr>
        <w:t>1</w:t>
      </w:r>
      <w:r w:rsidRPr="00066694">
        <w:rPr>
          <w:rtl/>
          <w:lang w:bidi="ar-EG"/>
        </w:rPr>
        <w:t xml:space="preserve"> درهم</w:t>
      </w:r>
      <w:r>
        <w:rPr>
          <w:rFonts w:hint="cs"/>
          <w:rtl/>
          <w:lang w:bidi="ar-EG"/>
        </w:rPr>
        <w:t xml:space="preserve"> إماراتي</w:t>
      </w:r>
      <w:r w:rsidRPr="00066694">
        <w:rPr>
          <w:rtl/>
          <w:lang w:bidi="ar-EG"/>
        </w:rPr>
        <w:t xml:space="preserve"> أو </w:t>
      </w:r>
      <w:r>
        <w:rPr>
          <w:rFonts w:hint="cs"/>
          <w:rtl/>
          <w:lang w:bidi="ar-EG"/>
        </w:rPr>
        <w:t>000</w:t>
      </w:r>
      <w:r>
        <w:rPr>
          <w:rFonts w:hint="eastAsia"/>
          <w:lang w:bidi="ar-EG"/>
        </w:rPr>
        <w:t> </w:t>
      </w:r>
      <w:r>
        <w:rPr>
          <w:rFonts w:hint="cs"/>
          <w:rtl/>
          <w:lang w:bidi="ar-EG"/>
        </w:rPr>
        <w:t>355</w:t>
      </w:r>
      <w:r>
        <w:rPr>
          <w:rtl/>
          <w:lang w:bidi="ar-EG"/>
        </w:rPr>
        <w:t xml:space="preserve"> دولار أمريكي</w:t>
      </w:r>
      <w:r w:rsidRPr="00066694">
        <w:rPr>
          <w:rtl/>
          <w:lang w:bidi="ar-EG"/>
        </w:rPr>
        <w:t>.</w:t>
      </w:r>
    </w:p>
    <w:p w:rsidR="007B5900" w:rsidRPr="00762698" w:rsidRDefault="007B5900" w:rsidP="007B5900">
      <w:pPr>
        <w:pStyle w:val="NormalParaAR"/>
        <w:rPr>
          <w:i/>
          <w:iCs/>
          <w:rtl/>
          <w:lang w:bidi="ar-EG"/>
        </w:rPr>
      </w:pPr>
      <w:r w:rsidRPr="00762698">
        <w:rPr>
          <w:i/>
          <w:iCs/>
          <w:rtl/>
          <w:lang w:bidi="ar-EG"/>
        </w:rPr>
        <w:t xml:space="preserve">توزيع </w:t>
      </w:r>
      <w:r w:rsidRPr="00762698">
        <w:rPr>
          <w:rFonts w:hint="cs"/>
          <w:i/>
          <w:iCs/>
          <w:rtl/>
          <w:lang w:bidi="ar-EG"/>
        </w:rPr>
        <w:t xml:space="preserve">ميزانية مكتب الويبو في دولة </w:t>
      </w:r>
      <w:r w:rsidRPr="00762698">
        <w:rPr>
          <w:i/>
          <w:iCs/>
          <w:rtl/>
          <w:lang w:bidi="ar-EG"/>
        </w:rPr>
        <w:t>الإمارات</w:t>
      </w:r>
    </w:p>
    <w:tbl>
      <w:tblPr>
        <w:tblStyle w:val="TableGrid"/>
        <w:bidiVisual/>
        <w:tblW w:w="0" w:type="auto"/>
        <w:tblLook w:val="04A0" w:firstRow="1" w:lastRow="0" w:firstColumn="1" w:lastColumn="0" w:noHBand="0" w:noVBand="1"/>
      </w:tblPr>
      <w:tblGrid>
        <w:gridCol w:w="3405"/>
        <w:gridCol w:w="1440"/>
        <w:gridCol w:w="1530"/>
        <w:gridCol w:w="1440"/>
        <w:gridCol w:w="1530"/>
      </w:tblGrid>
      <w:tr w:rsidR="007B5900" w:rsidRPr="006A72F9" w:rsidTr="007B5900">
        <w:tc>
          <w:tcPr>
            <w:tcW w:w="3405" w:type="dxa"/>
            <w:shd w:val="clear" w:color="auto" w:fill="DDD9C3" w:themeFill="background2" w:themeFillShade="E6"/>
          </w:tcPr>
          <w:p w:rsidR="007B5900" w:rsidRPr="006A72F9" w:rsidRDefault="007B5900" w:rsidP="007B5900">
            <w:pPr>
              <w:pStyle w:val="NormalParaAR"/>
              <w:spacing w:after="0"/>
              <w:jc w:val="both"/>
              <w:rPr>
                <w:b/>
                <w:bCs/>
                <w:sz w:val="30"/>
                <w:szCs w:val="30"/>
                <w:rtl/>
                <w:lang w:bidi="ar-EG"/>
              </w:rPr>
            </w:pPr>
            <w:r w:rsidRPr="006A72F9">
              <w:rPr>
                <w:rFonts w:hint="cs"/>
                <w:b/>
                <w:bCs/>
                <w:sz w:val="30"/>
                <w:szCs w:val="30"/>
                <w:rtl/>
                <w:lang w:bidi="ar-EG"/>
              </w:rPr>
              <w:t>توزيع الميزانية</w:t>
            </w:r>
          </w:p>
        </w:tc>
        <w:tc>
          <w:tcPr>
            <w:tcW w:w="1440" w:type="dxa"/>
            <w:shd w:val="clear" w:color="auto" w:fill="DDD9C3" w:themeFill="background2" w:themeFillShade="E6"/>
          </w:tcPr>
          <w:p w:rsidR="007B5900" w:rsidRPr="006A72F9" w:rsidRDefault="007B5900" w:rsidP="007B5900">
            <w:pPr>
              <w:pStyle w:val="NormalParaAR"/>
              <w:spacing w:after="0"/>
              <w:jc w:val="both"/>
              <w:rPr>
                <w:b/>
                <w:bCs/>
                <w:sz w:val="30"/>
                <w:szCs w:val="30"/>
                <w:rtl/>
                <w:lang w:bidi="ar-EG"/>
              </w:rPr>
            </w:pPr>
            <w:r w:rsidRPr="006A72F9">
              <w:rPr>
                <w:rFonts w:hint="cs"/>
                <w:b/>
                <w:bCs/>
                <w:sz w:val="30"/>
                <w:szCs w:val="30"/>
                <w:rtl/>
                <w:lang w:bidi="ar-EG"/>
              </w:rPr>
              <w:t>درهم إماراتي شهرياً</w:t>
            </w:r>
          </w:p>
        </w:tc>
        <w:tc>
          <w:tcPr>
            <w:tcW w:w="1530" w:type="dxa"/>
            <w:shd w:val="clear" w:color="auto" w:fill="DDD9C3" w:themeFill="background2" w:themeFillShade="E6"/>
          </w:tcPr>
          <w:p w:rsidR="007B5900" w:rsidRPr="006A72F9" w:rsidRDefault="007B5900" w:rsidP="007B5900">
            <w:pPr>
              <w:pStyle w:val="NormalParaAR"/>
              <w:spacing w:after="0"/>
              <w:jc w:val="both"/>
              <w:rPr>
                <w:b/>
                <w:bCs/>
                <w:sz w:val="30"/>
                <w:szCs w:val="30"/>
                <w:rtl/>
                <w:lang w:bidi="ar-EG"/>
              </w:rPr>
            </w:pPr>
            <w:r w:rsidRPr="006A72F9">
              <w:rPr>
                <w:rFonts w:hint="cs"/>
                <w:b/>
                <w:bCs/>
                <w:sz w:val="30"/>
                <w:szCs w:val="30"/>
                <w:rtl/>
                <w:lang w:bidi="ar-EG"/>
              </w:rPr>
              <w:t>دولار أمريكي شهريا</w:t>
            </w:r>
            <w:r>
              <w:rPr>
                <w:rFonts w:hint="cs"/>
                <w:b/>
                <w:bCs/>
                <w:sz w:val="30"/>
                <w:szCs w:val="30"/>
                <w:rtl/>
                <w:lang w:bidi="ar-EG"/>
              </w:rPr>
              <w:t>ً</w:t>
            </w:r>
          </w:p>
        </w:tc>
        <w:tc>
          <w:tcPr>
            <w:tcW w:w="1440" w:type="dxa"/>
            <w:shd w:val="clear" w:color="auto" w:fill="DDD9C3" w:themeFill="background2" w:themeFillShade="E6"/>
          </w:tcPr>
          <w:p w:rsidR="007B5900" w:rsidRPr="006A72F9" w:rsidRDefault="007B5900" w:rsidP="007B5900">
            <w:pPr>
              <w:pStyle w:val="NormalParaAR"/>
              <w:spacing w:after="0"/>
              <w:jc w:val="both"/>
              <w:rPr>
                <w:b/>
                <w:bCs/>
                <w:sz w:val="30"/>
                <w:szCs w:val="30"/>
                <w:rtl/>
                <w:lang w:bidi="ar-EG"/>
              </w:rPr>
            </w:pPr>
            <w:r w:rsidRPr="006A72F9">
              <w:rPr>
                <w:rFonts w:hint="cs"/>
                <w:b/>
                <w:bCs/>
                <w:sz w:val="30"/>
                <w:szCs w:val="30"/>
                <w:rtl/>
                <w:lang w:bidi="ar-EG"/>
              </w:rPr>
              <w:t>درهم إماراتي سنويا</w:t>
            </w:r>
            <w:r>
              <w:rPr>
                <w:rFonts w:hint="cs"/>
                <w:b/>
                <w:bCs/>
                <w:sz w:val="30"/>
                <w:szCs w:val="30"/>
                <w:rtl/>
                <w:lang w:bidi="ar-EG"/>
              </w:rPr>
              <w:t>ً</w:t>
            </w:r>
          </w:p>
        </w:tc>
        <w:tc>
          <w:tcPr>
            <w:tcW w:w="1530" w:type="dxa"/>
            <w:shd w:val="clear" w:color="auto" w:fill="DDD9C3" w:themeFill="background2" w:themeFillShade="E6"/>
          </w:tcPr>
          <w:p w:rsidR="007B5900" w:rsidRPr="006A72F9" w:rsidRDefault="007B5900" w:rsidP="007B5900">
            <w:pPr>
              <w:pStyle w:val="NormalParaAR"/>
              <w:spacing w:after="0"/>
              <w:jc w:val="both"/>
              <w:rPr>
                <w:b/>
                <w:bCs/>
                <w:sz w:val="30"/>
                <w:szCs w:val="30"/>
                <w:rtl/>
                <w:lang w:bidi="ar-EG"/>
              </w:rPr>
            </w:pPr>
            <w:r w:rsidRPr="006A72F9">
              <w:rPr>
                <w:rFonts w:hint="cs"/>
                <w:b/>
                <w:bCs/>
                <w:sz w:val="30"/>
                <w:szCs w:val="30"/>
                <w:rtl/>
                <w:lang w:bidi="ar-EG"/>
              </w:rPr>
              <w:t>دولار أمريكي سنويا</w:t>
            </w:r>
            <w:r>
              <w:rPr>
                <w:rFonts w:hint="cs"/>
                <w:b/>
                <w:bCs/>
                <w:sz w:val="30"/>
                <w:szCs w:val="30"/>
                <w:rtl/>
                <w:lang w:bidi="ar-EG"/>
              </w:rPr>
              <w:t>ً</w:t>
            </w:r>
          </w:p>
        </w:tc>
      </w:tr>
      <w:tr w:rsidR="007B5900" w:rsidRPr="006A72F9" w:rsidTr="007B5900">
        <w:tc>
          <w:tcPr>
            <w:tcW w:w="3405" w:type="dxa"/>
          </w:tcPr>
          <w:p w:rsidR="007B5900" w:rsidRPr="006A72F9" w:rsidRDefault="007B5900" w:rsidP="007B5900">
            <w:pPr>
              <w:pStyle w:val="NormalParaAR"/>
              <w:spacing w:after="0"/>
              <w:jc w:val="both"/>
              <w:rPr>
                <w:sz w:val="30"/>
                <w:szCs w:val="30"/>
                <w:lang w:bidi="ar-EG"/>
              </w:rPr>
            </w:pPr>
            <w:r w:rsidRPr="00973953">
              <w:rPr>
                <w:sz w:val="30"/>
                <w:szCs w:val="30"/>
                <w:rtl/>
                <w:lang w:bidi="ar-EG"/>
              </w:rPr>
              <w:t xml:space="preserve">استئجار </w:t>
            </w:r>
            <w:r>
              <w:rPr>
                <w:rFonts w:hint="cs"/>
                <w:sz w:val="30"/>
                <w:szCs w:val="30"/>
                <w:rtl/>
                <w:lang w:bidi="ar-EG"/>
              </w:rPr>
              <w:t>ساحة</w:t>
            </w:r>
            <w:r w:rsidRPr="00973953">
              <w:rPr>
                <w:sz w:val="30"/>
                <w:szCs w:val="30"/>
                <w:rtl/>
                <w:lang w:bidi="ar-EG"/>
              </w:rPr>
              <w:t xml:space="preserve"> </w:t>
            </w:r>
            <w:r>
              <w:rPr>
                <w:rFonts w:hint="cs"/>
                <w:sz w:val="30"/>
                <w:szCs w:val="30"/>
                <w:rtl/>
                <w:lang w:bidi="ar-EG"/>
              </w:rPr>
              <w:t xml:space="preserve">عمل مكتبية </w:t>
            </w:r>
            <w:r w:rsidRPr="00973953">
              <w:rPr>
                <w:sz w:val="30"/>
                <w:szCs w:val="30"/>
                <w:rtl/>
                <w:lang w:bidi="ar-EG"/>
              </w:rPr>
              <w:t>مجهزة تجهيزا</w:t>
            </w:r>
            <w:r>
              <w:rPr>
                <w:rFonts w:hint="cs"/>
                <w:sz w:val="30"/>
                <w:szCs w:val="30"/>
                <w:rtl/>
                <w:lang w:bidi="ar-EG"/>
              </w:rPr>
              <w:t>ً</w:t>
            </w:r>
            <w:r w:rsidRPr="00973953">
              <w:rPr>
                <w:sz w:val="30"/>
                <w:szCs w:val="30"/>
                <w:rtl/>
                <w:lang w:bidi="ar-EG"/>
              </w:rPr>
              <w:t xml:space="preserve"> كاملا</w:t>
            </w:r>
            <w:r>
              <w:rPr>
                <w:rFonts w:hint="cs"/>
                <w:sz w:val="30"/>
                <w:szCs w:val="30"/>
                <w:rtl/>
                <w:lang w:bidi="ar-EG"/>
              </w:rPr>
              <w:t>ً</w:t>
            </w:r>
            <w:r w:rsidRPr="00973953">
              <w:rPr>
                <w:sz w:val="30"/>
                <w:szCs w:val="30"/>
                <w:rtl/>
                <w:lang w:bidi="ar-EG"/>
              </w:rPr>
              <w:t xml:space="preserve"> </w:t>
            </w:r>
            <w:r>
              <w:rPr>
                <w:rFonts w:hint="cs"/>
                <w:sz w:val="30"/>
                <w:szCs w:val="30"/>
                <w:rtl/>
                <w:lang w:bidi="ar-EG"/>
              </w:rPr>
              <w:t xml:space="preserve">من أجل </w:t>
            </w:r>
            <w:r w:rsidRPr="00973953">
              <w:rPr>
                <w:sz w:val="30"/>
                <w:szCs w:val="30"/>
                <w:rtl/>
                <w:lang w:bidi="ar-EG"/>
              </w:rPr>
              <w:t>6 موظفين (250</w:t>
            </w:r>
            <w:r>
              <w:rPr>
                <w:rFonts w:hint="cs"/>
                <w:sz w:val="30"/>
                <w:szCs w:val="30"/>
                <w:rtl/>
                <w:lang w:bidi="ar-EG"/>
              </w:rPr>
              <w:t xml:space="preserve"> م</w:t>
            </w:r>
            <w:r w:rsidRPr="00973953">
              <w:rPr>
                <w:rFonts w:hint="cs"/>
                <w:sz w:val="30"/>
                <w:szCs w:val="30"/>
                <w:vertAlign w:val="superscript"/>
                <w:rtl/>
                <w:lang w:bidi="ar-EG"/>
              </w:rPr>
              <w:t>2</w:t>
            </w:r>
            <w:r w:rsidRPr="00973953">
              <w:rPr>
                <w:sz w:val="30"/>
                <w:szCs w:val="30"/>
                <w:rtl/>
                <w:lang w:bidi="ar-EG"/>
              </w:rPr>
              <w:t>)*</w:t>
            </w:r>
          </w:p>
        </w:tc>
        <w:tc>
          <w:tcPr>
            <w:tcW w:w="1440" w:type="dxa"/>
          </w:tcPr>
          <w:p w:rsidR="007B5900" w:rsidRPr="00973953"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30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100</w:t>
            </w:r>
            <w:r>
              <w:rPr>
                <w:rFonts w:hint="eastAsia"/>
                <w:sz w:val="30"/>
                <w:szCs w:val="30"/>
                <w:lang w:bidi="ar-EG"/>
              </w:rPr>
              <w:t> </w:t>
            </w:r>
            <w:r>
              <w:rPr>
                <w:rFonts w:hint="cs"/>
                <w:sz w:val="30"/>
                <w:szCs w:val="30"/>
                <w:rtl/>
                <w:lang w:bidi="ar-EG"/>
              </w:rPr>
              <w:t>8</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sz w:val="30"/>
                <w:szCs w:val="30"/>
                <w:lang w:bidi="ar-EG"/>
              </w:rPr>
              <w:t> </w:t>
            </w:r>
            <w:r>
              <w:rPr>
                <w:rFonts w:hint="cs"/>
                <w:sz w:val="30"/>
                <w:szCs w:val="30"/>
                <w:rtl/>
                <w:lang w:bidi="ar-EG"/>
              </w:rPr>
              <w:t>360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200</w:t>
            </w:r>
            <w:r>
              <w:rPr>
                <w:sz w:val="30"/>
                <w:szCs w:val="30"/>
                <w:lang w:bidi="ar-EG"/>
              </w:rPr>
              <w:t> </w:t>
            </w:r>
            <w:r>
              <w:rPr>
                <w:rFonts w:hint="cs"/>
                <w:sz w:val="30"/>
                <w:szCs w:val="30"/>
                <w:rtl/>
                <w:lang w:bidi="ar-EG"/>
              </w:rPr>
              <w:t>97</w:t>
            </w:r>
          </w:p>
        </w:tc>
      </w:tr>
      <w:tr w:rsidR="007B5900" w:rsidRPr="006A72F9" w:rsidTr="007B5900">
        <w:tc>
          <w:tcPr>
            <w:tcW w:w="3405" w:type="dxa"/>
          </w:tcPr>
          <w:p w:rsidR="007B5900" w:rsidRPr="006A72F9" w:rsidRDefault="007B5900" w:rsidP="007B5900">
            <w:pPr>
              <w:pStyle w:val="NormalParaAR"/>
              <w:spacing w:after="0"/>
              <w:jc w:val="both"/>
              <w:rPr>
                <w:sz w:val="30"/>
                <w:szCs w:val="30"/>
                <w:rtl/>
                <w:lang w:bidi="ar-EG"/>
              </w:rPr>
            </w:pPr>
            <w:r>
              <w:rPr>
                <w:rFonts w:hint="cs"/>
                <w:sz w:val="30"/>
                <w:szCs w:val="30"/>
                <w:rtl/>
                <w:lang w:bidi="ar-EG"/>
              </w:rPr>
              <w:t>ال</w:t>
            </w:r>
            <w:r w:rsidRPr="00973953">
              <w:rPr>
                <w:sz w:val="30"/>
                <w:szCs w:val="30"/>
                <w:rtl/>
                <w:lang w:bidi="ar-EG"/>
              </w:rPr>
              <w:t>كهرباء</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1</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270</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12</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240</w:t>
            </w:r>
            <w:r>
              <w:rPr>
                <w:rFonts w:hint="eastAsia"/>
                <w:sz w:val="30"/>
                <w:szCs w:val="30"/>
                <w:lang w:bidi="ar-EG"/>
              </w:rPr>
              <w:t> </w:t>
            </w:r>
            <w:r>
              <w:rPr>
                <w:rFonts w:hint="cs"/>
                <w:sz w:val="30"/>
                <w:szCs w:val="30"/>
                <w:rtl/>
                <w:lang w:bidi="ar-EG"/>
              </w:rPr>
              <w:t>3</w:t>
            </w:r>
          </w:p>
        </w:tc>
      </w:tr>
      <w:tr w:rsidR="007B5900" w:rsidRPr="006A72F9" w:rsidTr="007B5900">
        <w:tc>
          <w:tcPr>
            <w:tcW w:w="3405" w:type="dxa"/>
          </w:tcPr>
          <w:p w:rsidR="007B5900" w:rsidRPr="006A72F9" w:rsidRDefault="007B5900" w:rsidP="007B5900">
            <w:pPr>
              <w:pStyle w:val="NormalParaAR"/>
              <w:spacing w:after="0"/>
              <w:jc w:val="both"/>
              <w:rPr>
                <w:sz w:val="30"/>
                <w:szCs w:val="30"/>
                <w:rtl/>
                <w:lang w:bidi="ar-EG"/>
              </w:rPr>
            </w:pPr>
            <w:r w:rsidRPr="00973953">
              <w:rPr>
                <w:sz w:val="30"/>
                <w:szCs w:val="30"/>
                <w:rtl/>
                <w:lang w:bidi="ar-EG"/>
              </w:rPr>
              <w:t>الهاتف والإنترنت</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4</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080</w:t>
            </w:r>
            <w:r>
              <w:rPr>
                <w:rFonts w:hint="eastAsia"/>
                <w:sz w:val="30"/>
                <w:szCs w:val="30"/>
                <w:lang w:bidi="ar-EG"/>
              </w:rPr>
              <w:t> </w:t>
            </w:r>
            <w:r>
              <w:rPr>
                <w:rFonts w:hint="cs"/>
                <w:sz w:val="30"/>
                <w:szCs w:val="30"/>
                <w:rtl/>
                <w:lang w:bidi="ar-EG"/>
              </w:rPr>
              <w:t>1</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48</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960</w:t>
            </w:r>
            <w:r>
              <w:rPr>
                <w:rFonts w:hint="eastAsia"/>
                <w:sz w:val="30"/>
                <w:szCs w:val="30"/>
                <w:lang w:bidi="ar-EG"/>
              </w:rPr>
              <w:t> </w:t>
            </w:r>
            <w:r>
              <w:rPr>
                <w:rFonts w:hint="cs"/>
                <w:sz w:val="30"/>
                <w:szCs w:val="30"/>
                <w:rtl/>
                <w:lang w:bidi="ar-EG"/>
              </w:rPr>
              <w:t>12</w:t>
            </w:r>
          </w:p>
        </w:tc>
      </w:tr>
      <w:tr w:rsidR="007B5900" w:rsidRPr="006A72F9" w:rsidTr="007B5900">
        <w:tc>
          <w:tcPr>
            <w:tcW w:w="3405" w:type="dxa"/>
          </w:tcPr>
          <w:p w:rsidR="007B5900" w:rsidRPr="006A72F9" w:rsidRDefault="007B5900" w:rsidP="007B5900">
            <w:pPr>
              <w:pStyle w:val="NormalParaAR"/>
              <w:spacing w:after="0"/>
              <w:jc w:val="both"/>
              <w:rPr>
                <w:sz w:val="30"/>
                <w:szCs w:val="30"/>
                <w:lang w:bidi="ar-EG"/>
              </w:rPr>
            </w:pPr>
            <w:r w:rsidRPr="00973953">
              <w:rPr>
                <w:sz w:val="30"/>
                <w:szCs w:val="30"/>
                <w:rtl/>
                <w:lang w:bidi="ar-EG"/>
              </w:rPr>
              <w:t xml:space="preserve">مستهلكات (ورق، حبر، </w:t>
            </w:r>
            <w:r>
              <w:rPr>
                <w:rFonts w:hint="cs"/>
                <w:sz w:val="30"/>
                <w:szCs w:val="30"/>
                <w:rtl/>
                <w:lang w:bidi="ar-EG"/>
              </w:rPr>
              <w:t>إ</w:t>
            </w:r>
            <w:r w:rsidRPr="00973953">
              <w:rPr>
                <w:sz w:val="30"/>
                <w:szCs w:val="30"/>
                <w:rtl/>
                <w:lang w:bidi="ar-EG"/>
              </w:rPr>
              <w:t>لخ)</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2</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540</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24</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480</w:t>
            </w:r>
            <w:r>
              <w:rPr>
                <w:rFonts w:hint="eastAsia"/>
                <w:sz w:val="30"/>
                <w:szCs w:val="30"/>
                <w:lang w:bidi="ar-EG"/>
              </w:rPr>
              <w:t> </w:t>
            </w:r>
            <w:r>
              <w:rPr>
                <w:rFonts w:hint="cs"/>
                <w:sz w:val="30"/>
                <w:szCs w:val="30"/>
                <w:rtl/>
                <w:lang w:bidi="ar-EG"/>
              </w:rPr>
              <w:t>6</w:t>
            </w:r>
          </w:p>
        </w:tc>
      </w:tr>
      <w:tr w:rsidR="007B5900" w:rsidRPr="006A72F9" w:rsidTr="007B5900">
        <w:tc>
          <w:tcPr>
            <w:tcW w:w="3405" w:type="dxa"/>
          </w:tcPr>
          <w:p w:rsidR="007B5900" w:rsidRPr="006A72F9" w:rsidRDefault="007B5900" w:rsidP="007B5900">
            <w:pPr>
              <w:pStyle w:val="NormalParaAR"/>
              <w:spacing w:after="0"/>
              <w:jc w:val="both"/>
              <w:rPr>
                <w:sz w:val="30"/>
                <w:szCs w:val="30"/>
                <w:lang w:bidi="ar-EG"/>
              </w:rPr>
            </w:pPr>
            <w:r>
              <w:rPr>
                <w:rFonts w:hint="cs"/>
                <w:sz w:val="30"/>
                <w:szCs w:val="30"/>
                <w:rtl/>
                <w:lang w:bidi="ar-EG"/>
              </w:rPr>
              <w:t>متنوعات</w:t>
            </w:r>
          </w:p>
        </w:tc>
        <w:tc>
          <w:tcPr>
            <w:tcW w:w="1440" w:type="dxa"/>
          </w:tcPr>
          <w:p w:rsidR="007B5900" w:rsidRPr="006A72F9" w:rsidRDefault="007B5900" w:rsidP="007B5900">
            <w:pPr>
              <w:pStyle w:val="NormalParaAR"/>
              <w:spacing w:after="0"/>
              <w:jc w:val="center"/>
              <w:rPr>
                <w:sz w:val="30"/>
                <w:szCs w:val="30"/>
                <w:lang w:bidi="ar-EG"/>
              </w:rPr>
            </w:pPr>
            <w:r>
              <w:rPr>
                <w:rFonts w:hint="cs"/>
                <w:sz w:val="30"/>
                <w:szCs w:val="30"/>
                <w:rtl/>
                <w:lang w:bidi="ar-EG"/>
              </w:rPr>
              <w:t>500</w:t>
            </w:r>
            <w:r>
              <w:rPr>
                <w:rFonts w:hint="eastAsia"/>
                <w:sz w:val="30"/>
                <w:szCs w:val="30"/>
                <w:lang w:bidi="ar-EG"/>
              </w:rPr>
              <w:t> </w:t>
            </w:r>
            <w:r>
              <w:rPr>
                <w:rFonts w:hint="cs"/>
                <w:sz w:val="30"/>
                <w:szCs w:val="30"/>
                <w:rtl/>
                <w:lang w:bidi="ar-EG"/>
              </w:rPr>
              <w:t>2</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675</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30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100</w:t>
            </w:r>
            <w:r>
              <w:rPr>
                <w:rFonts w:hint="eastAsia"/>
                <w:sz w:val="30"/>
                <w:szCs w:val="30"/>
                <w:lang w:bidi="ar-EG"/>
              </w:rPr>
              <w:t> </w:t>
            </w:r>
            <w:r>
              <w:rPr>
                <w:rFonts w:hint="cs"/>
                <w:sz w:val="30"/>
                <w:szCs w:val="30"/>
                <w:rtl/>
                <w:lang w:bidi="ar-EG"/>
              </w:rPr>
              <w:t>8</w:t>
            </w:r>
          </w:p>
        </w:tc>
      </w:tr>
      <w:tr w:rsidR="007B5900" w:rsidRPr="006A72F9" w:rsidTr="007B5900">
        <w:tc>
          <w:tcPr>
            <w:tcW w:w="3405" w:type="dxa"/>
          </w:tcPr>
          <w:p w:rsidR="007B5900" w:rsidRPr="006A72F9" w:rsidRDefault="007B5900" w:rsidP="007B5900">
            <w:pPr>
              <w:pStyle w:val="NormalParaAR"/>
              <w:spacing w:after="0"/>
              <w:jc w:val="both"/>
              <w:rPr>
                <w:sz w:val="30"/>
                <w:szCs w:val="30"/>
                <w:rtl/>
                <w:lang w:bidi="ar-EG"/>
              </w:rPr>
            </w:pPr>
            <w:r w:rsidRPr="00973953">
              <w:rPr>
                <w:sz w:val="30"/>
                <w:szCs w:val="30"/>
                <w:rtl/>
                <w:lang w:bidi="ar-EG"/>
              </w:rPr>
              <w:t>ميزانية التدريب</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30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100</w:t>
            </w:r>
            <w:r>
              <w:rPr>
                <w:rFonts w:hint="eastAsia"/>
                <w:sz w:val="30"/>
                <w:szCs w:val="30"/>
                <w:lang w:bidi="ar-EG"/>
              </w:rPr>
              <w:t> </w:t>
            </w:r>
            <w:r>
              <w:rPr>
                <w:rFonts w:hint="cs"/>
                <w:sz w:val="30"/>
                <w:szCs w:val="30"/>
                <w:rtl/>
                <w:lang w:bidi="ar-EG"/>
              </w:rPr>
              <w:t>8</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360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200</w:t>
            </w:r>
            <w:r>
              <w:rPr>
                <w:rFonts w:hint="eastAsia"/>
                <w:sz w:val="30"/>
                <w:szCs w:val="30"/>
                <w:lang w:bidi="ar-EG"/>
              </w:rPr>
              <w:t> </w:t>
            </w:r>
            <w:r>
              <w:rPr>
                <w:rFonts w:hint="cs"/>
                <w:sz w:val="30"/>
                <w:szCs w:val="30"/>
                <w:rtl/>
                <w:lang w:bidi="ar-EG"/>
              </w:rPr>
              <w:t>97</w:t>
            </w:r>
          </w:p>
        </w:tc>
      </w:tr>
      <w:tr w:rsidR="007B5900" w:rsidRPr="006A72F9" w:rsidTr="007B5900">
        <w:tc>
          <w:tcPr>
            <w:tcW w:w="3405" w:type="dxa"/>
          </w:tcPr>
          <w:p w:rsidR="007B5900" w:rsidRPr="00793FEC" w:rsidRDefault="007B5900" w:rsidP="007B5900">
            <w:pPr>
              <w:pStyle w:val="NormalParaAR"/>
              <w:spacing w:after="0"/>
              <w:jc w:val="both"/>
              <w:rPr>
                <w:b/>
                <w:bCs/>
                <w:sz w:val="30"/>
                <w:szCs w:val="30"/>
                <w:rtl/>
                <w:lang w:bidi="ar-EG"/>
              </w:rPr>
            </w:pPr>
            <w:r w:rsidRPr="00793FEC">
              <w:rPr>
                <w:rFonts w:hint="cs"/>
                <w:b/>
                <w:bCs/>
                <w:sz w:val="30"/>
                <w:szCs w:val="30"/>
                <w:rtl/>
                <w:lang w:bidi="ar-EG"/>
              </w:rPr>
              <w:t xml:space="preserve">المجموع الفرعي </w:t>
            </w:r>
            <w:r>
              <w:rPr>
                <w:rFonts w:hint="cs"/>
                <w:b/>
                <w:bCs/>
                <w:sz w:val="30"/>
                <w:szCs w:val="30"/>
                <w:rtl/>
                <w:lang w:bidi="ar-EG"/>
              </w:rPr>
              <w:t xml:space="preserve">لميزانية </w:t>
            </w:r>
            <w:r w:rsidRPr="00793FEC">
              <w:rPr>
                <w:rFonts w:hint="cs"/>
                <w:b/>
                <w:bCs/>
                <w:sz w:val="30"/>
                <w:szCs w:val="30"/>
                <w:rtl/>
                <w:lang w:bidi="ar-EG"/>
              </w:rPr>
              <w:t>المكتب</w:t>
            </w:r>
          </w:p>
        </w:tc>
        <w:tc>
          <w:tcPr>
            <w:tcW w:w="144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500</w:t>
            </w:r>
            <w:r>
              <w:rPr>
                <w:rFonts w:hint="eastAsia"/>
                <w:b/>
                <w:bCs/>
                <w:sz w:val="30"/>
                <w:szCs w:val="30"/>
                <w:lang w:bidi="ar-EG"/>
              </w:rPr>
              <w:t> </w:t>
            </w:r>
            <w:r>
              <w:rPr>
                <w:rFonts w:hint="cs"/>
                <w:b/>
                <w:bCs/>
                <w:sz w:val="30"/>
                <w:szCs w:val="30"/>
                <w:rtl/>
                <w:lang w:bidi="ar-EG"/>
              </w:rPr>
              <w:t>69</w:t>
            </w:r>
          </w:p>
        </w:tc>
        <w:tc>
          <w:tcPr>
            <w:tcW w:w="153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765</w:t>
            </w:r>
            <w:r>
              <w:rPr>
                <w:rFonts w:hint="eastAsia"/>
                <w:b/>
                <w:bCs/>
                <w:sz w:val="30"/>
                <w:szCs w:val="30"/>
                <w:lang w:bidi="ar-EG"/>
              </w:rPr>
              <w:t> </w:t>
            </w:r>
            <w:r>
              <w:rPr>
                <w:rFonts w:hint="cs"/>
                <w:b/>
                <w:bCs/>
                <w:sz w:val="30"/>
                <w:szCs w:val="30"/>
                <w:rtl/>
                <w:lang w:bidi="ar-EG"/>
              </w:rPr>
              <w:t>18</w:t>
            </w:r>
          </w:p>
        </w:tc>
        <w:tc>
          <w:tcPr>
            <w:tcW w:w="144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000</w:t>
            </w:r>
            <w:r>
              <w:rPr>
                <w:rFonts w:hint="eastAsia"/>
                <w:b/>
                <w:bCs/>
                <w:sz w:val="30"/>
                <w:szCs w:val="30"/>
                <w:lang w:bidi="ar-EG"/>
              </w:rPr>
              <w:t> </w:t>
            </w:r>
            <w:r>
              <w:rPr>
                <w:rFonts w:hint="cs"/>
                <w:b/>
                <w:bCs/>
                <w:sz w:val="30"/>
                <w:szCs w:val="30"/>
                <w:rtl/>
                <w:lang w:bidi="ar-EG"/>
              </w:rPr>
              <w:t>834</w:t>
            </w:r>
          </w:p>
        </w:tc>
        <w:tc>
          <w:tcPr>
            <w:tcW w:w="153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180</w:t>
            </w:r>
            <w:r>
              <w:rPr>
                <w:rFonts w:hint="eastAsia"/>
                <w:b/>
                <w:bCs/>
                <w:sz w:val="30"/>
                <w:szCs w:val="30"/>
                <w:lang w:bidi="ar-EG"/>
              </w:rPr>
              <w:t> </w:t>
            </w:r>
            <w:r>
              <w:rPr>
                <w:rFonts w:hint="cs"/>
                <w:b/>
                <w:bCs/>
                <w:sz w:val="30"/>
                <w:szCs w:val="30"/>
                <w:rtl/>
                <w:lang w:bidi="ar-EG"/>
              </w:rPr>
              <w:t>225</w:t>
            </w:r>
          </w:p>
        </w:tc>
      </w:tr>
      <w:tr w:rsidR="007B5900" w:rsidRPr="006A72F9" w:rsidTr="007B5900">
        <w:tc>
          <w:tcPr>
            <w:tcW w:w="3405" w:type="dxa"/>
          </w:tcPr>
          <w:p w:rsidR="007B5900" w:rsidRPr="00973953" w:rsidRDefault="007B5900" w:rsidP="007B5900">
            <w:pPr>
              <w:pStyle w:val="NormalParaAR"/>
              <w:spacing w:after="0"/>
              <w:jc w:val="both"/>
              <w:rPr>
                <w:sz w:val="30"/>
                <w:szCs w:val="30"/>
                <w:rtl/>
                <w:lang w:bidi="ar-EG"/>
              </w:rPr>
            </w:pPr>
            <w:r w:rsidRPr="00973953">
              <w:rPr>
                <w:sz w:val="30"/>
                <w:szCs w:val="30"/>
                <w:rtl/>
                <w:lang w:bidi="ar-EG"/>
              </w:rPr>
              <w:t xml:space="preserve">انتداب اثنين من </w:t>
            </w:r>
            <w:r>
              <w:rPr>
                <w:rFonts w:hint="cs"/>
                <w:sz w:val="30"/>
                <w:szCs w:val="30"/>
                <w:rtl/>
                <w:lang w:bidi="ar-EG"/>
              </w:rPr>
              <w:t xml:space="preserve">موظفي </w:t>
            </w:r>
            <w:r w:rsidRPr="00973953">
              <w:rPr>
                <w:sz w:val="30"/>
                <w:szCs w:val="30"/>
                <w:rtl/>
                <w:lang w:bidi="ar-EG"/>
              </w:rPr>
              <w:t>وزارة الاقتصاد</w:t>
            </w:r>
          </w:p>
        </w:tc>
        <w:tc>
          <w:tcPr>
            <w:tcW w:w="1440" w:type="dxa"/>
          </w:tcPr>
          <w:p w:rsidR="007B5900" w:rsidRPr="00793FEC" w:rsidRDefault="007B5900" w:rsidP="007B5900">
            <w:pPr>
              <w:pStyle w:val="NormalParaAR"/>
              <w:spacing w:after="0"/>
              <w:jc w:val="center"/>
              <w:rPr>
                <w:rtl/>
              </w:rPr>
            </w:pPr>
            <w:r>
              <w:rPr>
                <w:rFonts w:hint="cs"/>
                <w:sz w:val="30"/>
                <w:szCs w:val="30"/>
                <w:rtl/>
                <w:lang w:bidi="ar-EG"/>
              </w:rPr>
              <w:t>000</w:t>
            </w:r>
            <w:r>
              <w:rPr>
                <w:rFonts w:hint="eastAsia"/>
                <w:sz w:val="30"/>
                <w:szCs w:val="30"/>
                <w:lang w:bidi="ar-EG"/>
              </w:rPr>
              <w:t> </w:t>
            </w:r>
            <w:r>
              <w:rPr>
                <w:rFonts w:hint="cs"/>
                <w:sz w:val="30"/>
                <w:szCs w:val="30"/>
                <w:rtl/>
                <w:lang w:bidi="ar-EG"/>
              </w:rPr>
              <w:t>40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800</w:t>
            </w:r>
            <w:r>
              <w:rPr>
                <w:rFonts w:hint="eastAsia"/>
                <w:sz w:val="30"/>
                <w:szCs w:val="30"/>
                <w:lang w:bidi="ar-EG"/>
              </w:rPr>
              <w:t> </w:t>
            </w:r>
            <w:r>
              <w:rPr>
                <w:rFonts w:hint="cs"/>
                <w:sz w:val="30"/>
                <w:szCs w:val="30"/>
                <w:rtl/>
                <w:lang w:bidi="ar-EG"/>
              </w:rPr>
              <w:t>10</w:t>
            </w:r>
          </w:p>
        </w:tc>
        <w:tc>
          <w:tcPr>
            <w:tcW w:w="144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000</w:t>
            </w:r>
            <w:r>
              <w:rPr>
                <w:rFonts w:hint="eastAsia"/>
                <w:sz w:val="30"/>
                <w:szCs w:val="30"/>
                <w:lang w:bidi="ar-EG"/>
              </w:rPr>
              <w:t> </w:t>
            </w:r>
            <w:r>
              <w:rPr>
                <w:rFonts w:hint="cs"/>
                <w:sz w:val="30"/>
                <w:szCs w:val="30"/>
                <w:rtl/>
                <w:lang w:bidi="ar-EG"/>
              </w:rPr>
              <w:t>480</w:t>
            </w:r>
          </w:p>
        </w:tc>
        <w:tc>
          <w:tcPr>
            <w:tcW w:w="1530" w:type="dxa"/>
          </w:tcPr>
          <w:p w:rsidR="007B5900" w:rsidRPr="006A72F9" w:rsidRDefault="007B5900" w:rsidP="007B5900">
            <w:pPr>
              <w:pStyle w:val="NormalParaAR"/>
              <w:spacing w:after="0"/>
              <w:jc w:val="center"/>
              <w:rPr>
                <w:sz w:val="30"/>
                <w:szCs w:val="30"/>
                <w:rtl/>
                <w:lang w:bidi="ar-EG"/>
              </w:rPr>
            </w:pPr>
            <w:r>
              <w:rPr>
                <w:rFonts w:hint="cs"/>
                <w:sz w:val="30"/>
                <w:szCs w:val="30"/>
                <w:rtl/>
                <w:lang w:bidi="ar-EG"/>
              </w:rPr>
              <w:t>600</w:t>
            </w:r>
            <w:r>
              <w:rPr>
                <w:rFonts w:hint="eastAsia"/>
                <w:sz w:val="30"/>
                <w:szCs w:val="30"/>
                <w:lang w:bidi="ar-EG"/>
              </w:rPr>
              <w:t> </w:t>
            </w:r>
            <w:r>
              <w:rPr>
                <w:rFonts w:hint="cs"/>
                <w:sz w:val="30"/>
                <w:szCs w:val="30"/>
                <w:rtl/>
                <w:lang w:bidi="ar-EG"/>
              </w:rPr>
              <w:t>129</w:t>
            </w:r>
          </w:p>
        </w:tc>
      </w:tr>
      <w:tr w:rsidR="007B5900" w:rsidRPr="006A72F9" w:rsidTr="007B5900">
        <w:tc>
          <w:tcPr>
            <w:tcW w:w="3405" w:type="dxa"/>
          </w:tcPr>
          <w:p w:rsidR="007B5900" w:rsidRPr="00793FEC" w:rsidRDefault="007B5900" w:rsidP="007B5900">
            <w:pPr>
              <w:pStyle w:val="NormalParaAR"/>
              <w:spacing w:after="0"/>
              <w:jc w:val="both"/>
              <w:rPr>
                <w:b/>
                <w:bCs/>
                <w:sz w:val="30"/>
                <w:szCs w:val="30"/>
                <w:rtl/>
                <w:lang w:bidi="ar-EG"/>
              </w:rPr>
            </w:pPr>
            <w:r w:rsidRPr="00793FEC">
              <w:rPr>
                <w:b/>
                <w:bCs/>
                <w:sz w:val="30"/>
                <w:szCs w:val="30"/>
                <w:rtl/>
                <w:lang w:bidi="ar-EG"/>
              </w:rPr>
              <w:t>الميزانية الإجمالية</w:t>
            </w:r>
          </w:p>
        </w:tc>
        <w:tc>
          <w:tcPr>
            <w:tcW w:w="144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500</w:t>
            </w:r>
            <w:r>
              <w:rPr>
                <w:rFonts w:hint="eastAsia"/>
                <w:b/>
                <w:bCs/>
                <w:sz w:val="30"/>
                <w:szCs w:val="30"/>
                <w:lang w:bidi="ar-EG"/>
              </w:rPr>
              <w:t> </w:t>
            </w:r>
            <w:r>
              <w:rPr>
                <w:rFonts w:hint="cs"/>
                <w:b/>
                <w:bCs/>
                <w:sz w:val="30"/>
                <w:szCs w:val="30"/>
                <w:rtl/>
                <w:lang w:bidi="ar-EG"/>
              </w:rPr>
              <w:t>109</w:t>
            </w:r>
          </w:p>
        </w:tc>
        <w:tc>
          <w:tcPr>
            <w:tcW w:w="153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565</w:t>
            </w:r>
            <w:r>
              <w:rPr>
                <w:rFonts w:hint="eastAsia"/>
                <w:b/>
                <w:bCs/>
                <w:sz w:val="30"/>
                <w:szCs w:val="30"/>
                <w:lang w:bidi="ar-EG"/>
              </w:rPr>
              <w:t> </w:t>
            </w:r>
            <w:r>
              <w:rPr>
                <w:rFonts w:hint="cs"/>
                <w:b/>
                <w:bCs/>
                <w:sz w:val="30"/>
                <w:szCs w:val="30"/>
                <w:rtl/>
                <w:lang w:bidi="ar-EG"/>
              </w:rPr>
              <w:t>29</w:t>
            </w:r>
          </w:p>
        </w:tc>
        <w:tc>
          <w:tcPr>
            <w:tcW w:w="144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000</w:t>
            </w:r>
            <w:r>
              <w:rPr>
                <w:rFonts w:hint="eastAsia"/>
                <w:b/>
                <w:bCs/>
                <w:sz w:val="30"/>
                <w:szCs w:val="30"/>
                <w:lang w:bidi="ar-EG"/>
              </w:rPr>
              <w:t> </w:t>
            </w:r>
            <w:r>
              <w:rPr>
                <w:rFonts w:hint="cs"/>
                <w:b/>
                <w:bCs/>
                <w:sz w:val="30"/>
                <w:szCs w:val="30"/>
                <w:rtl/>
                <w:lang w:bidi="ar-EG"/>
              </w:rPr>
              <w:t>314</w:t>
            </w:r>
            <w:r>
              <w:rPr>
                <w:rFonts w:hint="eastAsia"/>
                <w:b/>
                <w:bCs/>
                <w:sz w:val="30"/>
                <w:szCs w:val="30"/>
                <w:lang w:bidi="ar-EG"/>
              </w:rPr>
              <w:t> </w:t>
            </w:r>
            <w:r>
              <w:rPr>
                <w:rFonts w:hint="cs"/>
                <w:b/>
                <w:bCs/>
                <w:sz w:val="30"/>
                <w:szCs w:val="30"/>
                <w:rtl/>
                <w:lang w:bidi="ar-EG"/>
              </w:rPr>
              <w:t>1</w:t>
            </w:r>
          </w:p>
        </w:tc>
        <w:tc>
          <w:tcPr>
            <w:tcW w:w="1530" w:type="dxa"/>
          </w:tcPr>
          <w:p w:rsidR="007B5900" w:rsidRPr="00793FEC" w:rsidRDefault="007B5900" w:rsidP="007B5900">
            <w:pPr>
              <w:pStyle w:val="NormalParaAR"/>
              <w:spacing w:after="0"/>
              <w:jc w:val="center"/>
              <w:rPr>
                <w:b/>
                <w:bCs/>
                <w:sz w:val="30"/>
                <w:szCs w:val="30"/>
                <w:rtl/>
                <w:lang w:bidi="ar-EG"/>
              </w:rPr>
            </w:pPr>
            <w:r>
              <w:rPr>
                <w:rFonts w:hint="cs"/>
                <w:b/>
                <w:bCs/>
                <w:sz w:val="30"/>
                <w:szCs w:val="30"/>
                <w:rtl/>
                <w:lang w:bidi="ar-EG"/>
              </w:rPr>
              <w:t>780</w:t>
            </w:r>
            <w:r>
              <w:rPr>
                <w:rFonts w:hint="eastAsia"/>
                <w:b/>
                <w:bCs/>
                <w:sz w:val="30"/>
                <w:szCs w:val="30"/>
                <w:lang w:bidi="ar-EG"/>
              </w:rPr>
              <w:t> </w:t>
            </w:r>
            <w:r>
              <w:rPr>
                <w:rFonts w:hint="cs"/>
                <w:b/>
                <w:bCs/>
                <w:sz w:val="30"/>
                <w:szCs w:val="30"/>
                <w:rtl/>
                <w:lang w:bidi="ar-EG"/>
              </w:rPr>
              <w:t>354</w:t>
            </w:r>
          </w:p>
        </w:tc>
      </w:tr>
    </w:tbl>
    <w:p w:rsidR="007B5900" w:rsidRPr="00793FEC" w:rsidRDefault="007B5900" w:rsidP="007B5900">
      <w:pPr>
        <w:pStyle w:val="NormalParaAR"/>
        <w:spacing w:after="0"/>
        <w:rPr>
          <w:sz w:val="30"/>
          <w:szCs w:val="30"/>
          <w:lang w:bidi="ar-EG"/>
        </w:rPr>
      </w:pPr>
      <w:r w:rsidRPr="00793FEC">
        <w:rPr>
          <w:rFonts w:hint="cs"/>
          <w:sz w:val="30"/>
          <w:szCs w:val="30"/>
          <w:rtl/>
          <w:lang w:bidi="ar-EG"/>
        </w:rPr>
        <w:t>* بما في ذلك الطاولات</w:t>
      </w:r>
      <w:r>
        <w:rPr>
          <w:rFonts w:hint="cs"/>
          <w:sz w:val="30"/>
          <w:szCs w:val="30"/>
          <w:rtl/>
          <w:lang w:bidi="ar-EG"/>
        </w:rPr>
        <w:t>،</w:t>
      </w:r>
      <w:r w:rsidRPr="00793FEC">
        <w:rPr>
          <w:rFonts w:hint="cs"/>
          <w:sz w:val="30"/>
          <w:szCs w:val="30"/>
          <w:rtl/>
          <w:lang w:bidi="ar-EG"/>
        </w:rPr>
        <w:t xml:space="preserve"> </w:t>
      </w:r>
      <w:r w:rsidRPr="00793FEC">
        <w:rPr>
          <w:sz w:val="30"/>
          <w:szCs w:val="30"/>
          <w:rtl/>
          <w:lang w:bidi="ar-EG"/>
        </w:rPr>
        <w:t>و</w:t>
      </w:r>
      <w:r w:rsidRPr="00793FEC">
        <w:rPr>
          <w:rFonts w:hint="cs"/>
          <w:sz w:val="30"/>
          <w:szCs w:val="30"/>
          <w:rtl/>
          <w:lang w:bidi="ar-EG"/>
        </w:rPr>
        <w:t>ال</w:t>
      </w:r>
      <w:r w:rsidRPr="00793FEC">
        <w:rPr>
          <w:sz w:val="30"/>
          <w:szCs w:val="30"/>
          <w:rtl/>
          <w:lang w:bidi="ar-EG"/>
        </w:rPr>
        <w:t>كراسي</w:t>
      </w:r>
      <w:r>
        <w:rPr>
          <w:rFonts w:hint="cs"/>
          <w:sz w:val="30"/>
          <w:szCs w:val="30"/>
          <w:rtl/>
          <w:lang w:bidi="ar-EG"/>
        </w:rPr>
        <w:t>،</w:t>
      </w:r>
      <w:r w:rsidRPr="00793FEC">
        <w:rPr>
          <w:sz w:val="30"/>
          <w:szCs w:val="30"/>
          <w:rtl/>
          <w:lang w:bidi="ar-EG"/>
        </w:rPr>
        <w:t xml:space="preserve"> والهواتف</w:t>
      </w:r>
      <w:r>
        <w:rPr>
          <w:rFonts w:hint="cs"/>
          <w:sz w:val="30"/>
          <w:szCs w:val="30"/>
          <w:rtl/>
          <w:lang w:bidi="ar-EG"/>
        </w:rPr>
        <w:t>،</w:t>
      </w:r>
      <w:r w:rsidRPr="00793FEC">
        <w:rPr>
          <w:sz w:val="30"/>
          <w:szCs w:val="30"/>
          <w:rtl/>
          <w:lang w:bidi="ar-EG"/>
        </w:rPr>
        <w:t xml:space="preserve"> وغيرها من المعدات ذات الصلة التي لا توفرها الويبو.</w:t>
      </w:r>
    </w:p>
    <w:p w:rsidR="007B5900" w:rsidRPr="00793FEC" w:rsidRDefault="007B5900" w:rsidP="007B5900">
      <w:pPr>
        <w:pStyle w:val="NormalParaAR"/>
        <w:rPr>
          <w:sz w:val="30"/>
          <w:szCs w:val="30"/>
          <w:rtl/>
          <w:lang w:bidi="ar-EG"/>
        </w:rPr>
      </w:pPr>
      <w:r w:rsidRPr="00793FEC">
        <w:rPr>
          <w:sz w:val="30"/>
          <w:szCs w:val="30"/>
          <w:rtl/>
          <w:lang w:bidi="ar-EG"/>
        </w:rPr>
        <w:t xml:space="preserve">سعر صرف </w:t>
      </w:r>
      <w:r>
        <w:rPr>
          <w:rFonts w:hint="cs"/>
          <w:sz w:val="30"/>
          <w:szCs w:val="30"/>
          <w:rtl/>
          <w:lang w:bidi="ar-EG"/>
        </w:rPr>
        <w:t>ال</w:t>
      </w:r>
      <w:r w:rsidRPr="00793FEC">
        <w:rPr>
          <w:sz w:val="30"/>
          <w:szCs w:val="30"/>
          <w:rtl/>
          <w:lang w:bidi="ar-EG"/>
        </w:rPr>
        <w:t xml:space="preserve">درهم </w:t>
      </w:r>
      <w:r>
        <w:rPr>
          <w:rFonts w:hint="cs"/>
          <w:sz w:val="30"/>
          <w:szCs w:val="30"/>
          <w:rtl/>
          <w:lang w:bidi="ar-EG"/>
        </w:rPr>
        <w:t>ال</w:t>
      </w:r>
      <w:r w:rsidRPr="00793FEC">
        <w:rPr>
          <w:sz w:val="30"/>
          <w:szCs w:val="30"/>
          <w:rtl/>
          <w:lang w:bidi="ar-EG"/>
        </w:rPr>
        <w:t>إماراتي: 0.27</w:t>
      </w:r>
    </w:p>
    <w:p w:rsidR="007B5900" w:rsidRDefault="007B5900" w:rsidP="007B5900">
      <w:pPr>
        <w:pStyle w:val="NumberedParaAR"/>
        <w:rPr>
          <w:rtl/>
          <w:lang w:bidi="ar-EG"/>
        </w:rPr>
      </w:pPr>
      <w:r>
        <w:rPr>
          <w:rFonts w:hint="cs"/>
          <w:rtl/>
          <w:lang w:bidi="ar-EG"/>
        </w:rPr>
        <w:t xml:space="preserve">وتبلغ </w:t>
      </w:r>
      <w:r w:rsidRPr="00F359CD">
        <w:rPr>
          <w:rtl/>
          <w:lang w:bidi="ar-EG"/>
        </w:rPr>
        <w:t xml:space="preserve">الميزانية </w:t>
      </w:r>
      <w:r>
        <w:rPr>
          <w:rFonts w:hint="cs"/>
          <w:rtl/>
          <w:lang w:bidi="ar-EG"/>
        </w:rPr>
        <w:t>المقدرة</w:t>
      </w:r>
      <w:r w:rsidRPr="00F359CD">
        <w:rPr>
          <w:rtl/>
          <w:lang w:bidi="ar-EG"/>
        </w:rPr>
        <w:t xml:space="preserve"> المخصصة من ق</w:t>
      </w:r>
      <w:r>
        <w:rPr>
          <w:rFonts w:hint="cs"/>
          <w:rtl/>
          <w:lang w:bidi="ar-EG"/>
        </w:rPr>
        <w:t>ِ</w:t>
      </w:r>
      <w:r w:rsidRPr="00F359CD">
        <w:rPr>
          <w:rtl/>
          <w:lang w:bidi="ar-EG"/>
        </w:rPr>
        <w:t xml:space="preserve">بل دولة الإمارات </w:t>
      </w:r>
      <w:r>
        <w:rPr>
          <w:rFonts w:hint="cs"/>
          <w:rtl/>
          <w:lang w:bidi="ar-EG"/>
        </w:rPr>
        <w:t>ل</w:t>
      </w:r>
      <w:r w:rsidRPr="00F359CD">
        <w:rPr>
          <w:rtl/>
          <w:lang w:bidi="ar-EG"/>
        </w:rPr>
        <w:t>مكتب الويبو</w:t>
      </w:r>
      <w:r>
        <w:rPr>
          <w:rFonts w:hint="cs"/>
          <w:rtl/>
          <w:lang w:bidi="ar-EG"/>
        </w:rPr>
        <w:t xml:space="preserve">، </w:t>
      </w:r>
      <w:r w:rsidRPr="00F359CD">
        <w:rPr>
          <w:rtl/>
          <w:lang w:bidi="ar-EG"/>
        </w:rPr>
        <w:t>على مدى خمس سنوات</w:t>
      </w:r>
      <w:r>
        <w:rPr>
          <w:rFonts w:hint="cs"/>
          <w:rtl/>
          <w:lang w:bidi="ar-EG"/>
        </w:rPr>
        <w:t>،</w:t>
      </w:r>
      <w:r w:rsidRPr="00F359CD">
        <w:rPr>
          <w:rtl/>
          <w:lang w:bidi="ar-EG"/>
        </w:rPr>
        <w:t xml:space="preserve"> ما يقرب من 6.9 مليون درهم إماراتي أو 1</w:t>
      </w:r>
      <w:r>
        <w:rPr>
          <w:rFonts w:hint="cs"/>
          <w:rtl/>
          <w:lang w:bidi="ar-EG"/>
        </w:rPr>
        <w:t>.</w:t>
      </w:r>
      <w:r w:rsidRPr="00F359CD">
        <w:rPr>
          <w:rtl/>
          <w:lang w:bidi="ar-EG"/>
        </w:rPr>
        <w:t xml:space="preserve">86 </w:t>
      </w:r>
      <w:r>
        <w:rPr>
          <w:rFonts w:hint="cs"/>
          <w:rtl/>
          <w:lang w:bidi="ar-EG"/>
        </w:rPr>
        <w:t>ملي</w:t>
      </w:r>
      <w:r w:rsidRPr="009876AA">
        <w:rPr>
          <w:rFonts w:hint="cs"/>
          <w:rtl/>
          <w:lang w:bidi="ar-EG"/>
        </w:rPr>
        <w:t xml:space="preserve">ون </w:t>
      </w:r>
      <w:r w:rsidRPr="009876AA">
        <w:rPr>
          <w:rtl/>
          <w:lang w:bidi="ar-EG"/>
        </w:rPr>
        <w:t>دولار</w:t>
      </w:r>
      <w:r w:rsidRPr="009876AA">
        <w:rPr>
          <w:rFonts w:hint="cs"/>
          <w:rtl/>
          <w:lang w:bidi="ar-EG"/>
        </w:rPr>
        <w:t xml:space="preserve"> أمريكي</w:t>
      </w:r>
      <w:r w:rsidRPr="009876AA">
        <w:rPr>
          <w:rtl/>
          <w:lang w:bidi="ar-EG"/>
        </w:rPr>
        <w:t xml:space="preserve">. </w:t>
      </w:r>
      <w:r w:rsidRPr="009876AA">
        <w:rPr>
          <w:rFonts w:hint="cs"/>
          <w:rtl/>
          <w:lang w:bidi="ar-EG"/>
        </w:rPr>
        <w:t xml:space="preserve">ويمكن لأعضاء الويبو أن يكونوا على ثقة من </w:t>
      </w:r>
      <w:r w:rsidRPr="009876AA">
        <w:rPr>
          <w:rtl/>
          <w:lang w:bidi="ar-EG"/>
        </w:rPr>
        <w:t xml:space="preserve">الاستدامة المالية لهذا العرض، </w:t>
      </w:r>
      <w:r w:rsidRPr="00F359CD">
        <w:rPr>
          <w:rtl/>
          <w:lang w:bidi="ar-EG"/>
        </w:rPr>
        <w:t>الذي يحظى بدعم حكومة الإمارات والتزام</w:t>
      </w:r>
      <w:r>
        <w:rPr>
          <w:rFonts w:hint="cs"/>
          <w:rtl/>
          <w:lang w:bidi="ar-EG"/>
        </w:rPr>
        <w:t>ها</w:t>
      </w:r>
      <w:r w:rsidRPr="00F359CD">
        <w:rPr>
          <w:rtl/>
          <w:lang w:bidi="ar-EG"/>
        </w:rPr>
        <w:t xml:space="preserve"> الكامل</w:t>
      </w:r>
      <w:r>
        <w:rPr>
          <w:rFonts w:hint="cs"/>
          <w:rtl/>
          <w:lang w:bidi="ar-EG"/>
        </w:rPr>
        <w:t>ين</w:t>
      </w:r>
      <w:r w:rsidRPr="00F359CD">
        <w:rPr>
          <w:rtl/>
          <w:lang w:bidi="ar-EG"/>
        </w:rPr>
        <w:t>.</w:t>
      </w:r>
    </w:p>
    <w:p w:rsidR="007B5900" w:rsidRPr="00762698" w:rsidRDefault="007B5900" w:rsidP="007B5900">
      <w:pPr>
        <w:pStyle w:val="NormalParaAR"/>
        <w:keepNext/>
        <w:rPr>
          <w:i/>
          <w:iCs/>
          <w:rtl/>
          <w:lang w:bidi="ar-EG"/>
        </w:rPr>
      </w:pPr>
      <w:r w:rsidRPr="00762698">
        <w:rPr>
          <w:i/>
          <w:iCs/>
          <w:rtl/>
          <w:lang w:bidi="ar-EG"/>
        </w:rPr>
        <w:lastRenderedPageBreak/>
        <w:t xml:space="preserve">توزيع ميزانية </w:t>
      </w:r>
      <w:r w:rsidRPr="00762698">
        <w:rPr>
          <w:rFonts w:hint="cs"/>
          <w:i/>
          <w:iCs/>
          <w:rtl/>
          <w:lang w:bidi="ar-EG"/>
        </w:rPr>
        <w:t xml:space="preserve">مكتب </w:t>
      </w:r>
      <w:r w:rsidRPr="00762698">
        <w:rPr>
          <w:i/>
          <w:iCs/>
          <w:rtl/>
          <w:lang w:bidi="ar-EG"/>
        </w:rPr>
        <w:t>الويبو على مدى خمس سنوات</w:t>
      </w:r>
    </w:p>
    <w:p w:rsidR="007B5900" w:rsidRDefault="007B5900" w:rsidP="007B5900">
      <w:pPr>
        <w:pStyle w:val="NormalParaAR"/>
        <w:spacing w:line="240" w:lineRule="auto"/>
        <w:jc w:val="both"/>
        <w:rPr>
          <w:rtl/>
          <w:lang w:bidi="ar-EG"/>
        </w:rPr>
      </w:pPr>
      <w:r w:rsidRPr="00835F01">
        <w:rPr>
          <w:noProof/>
        </w:rPr>
        <w:drawing>
          <wp:inline distT="0" distB="0" distL="0" distR="0" wp14:anchorId="6F261A28" wp14:editId="23C6753B">
            <wp:extent cx="5600700" cy="3754120"/>
            <wp:effectExtent l="0" t="0" r="0" b="0"/>
            <wp:docPr id="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600700" cy="3754120"/>
                    </a:xfrm>
                    <a:prstGeom prst="rect">
                      <a:avLst/>
                    </a:prstGeom>
                    <a:noFill/>
                    <a:ln>
                      <a:noFill/>
                    </a:ln>
                  </pic:spPr>
                </pic:pic>
              </a:graphicData>
            </a:graphic>
          </wp:inline>
        </w:drawing>
      </w:r>
    </w:p>
    <w:p w:rsidR="007B5900" w:rsidRDefault="007B5900" w:rsidP="00413E22">
      <w:pPr>
        <w:pStyle w:val="EndofDocumentAR"/>
        <w:spacing w:before="720"/>
        <w:rPr>
          <w:rFonts w:hint="cs"/>
          <w:rtl/>
        </w:rPr>
      </w:pPr>
      <w:r w:rsidRPr="006108F3">
        <w:rPr>
          <w:rFonts w:hint="cs"/>
          <w:rtl/>
        </w:rPr>
        <w:t>[نهاية المرفق والوثيقة]</w:t>
      </w:r>
    </w:p>
    <w:p w:rsidR="00C96EDA" w:rsidRDefault="00C96EDA" w:rsidP="00C96EDA">
      <w:pPr>
        <w:pStyle w:val="NormalParaAR"/>
        <w:rPr>
          <w:rFonts w:hint="cs"/>
          <w:rtl/>
        </w:rPr>
      </w:pPr>
    </w:p>
    <w:p w:rsidR="00C96EDA" w:rsidRPr="00C96EDA" w:rsidRDefault="00C96EDA" w:rsidP="00C96EDA">
      <w:pPr>
        <w:pStyle w:val="NormalParaAR"/>
        <w:rPr>
          <w:rtl/>
        </w:rPr>
      </w:pPr>
    </w:p>
    <w:p w:rsidR="007B5900" w:rsidRDefault="007B5900">
      <w:pPr>
        <w:bidi/>
        <w:rPr>
          <w:rtl/>
        </w:rPr>
        <w:sectPr w:rsidR="007B5900" w:rsidSect="00EB7752">
          <w:footnotePr>
            <w:numRestart w:val="eachSect"/>
          </w:footnotePr>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B5900" w:rsidRPr="006108F3" w:rsidTr="007B5900">
        <w:tc>
          <w:tcPr>
            <w:tcW w:w="4843" w:type="dxa"/>
            <w:tcBorders>
              <w:bottom w:val="single" w:sz="4" w:space="0" w:color="auto"/>
            </w:tcBorders>
          </w:tcPr>
          <w:p w:rsidR="007B5900" w:rsidRDefault="007B5900" w:rsidP="007B5900">
            <w:pPr>
              <w:bidi/>
              <w:rPr>
                <w:rFonts w:ascii="Arabic Typesetting" w:hAnsi="Arabic Typesetting" w:cs="Arabic Typesetting"/>
                <w:sz w:val="36"/>
                <w:szCs w:val="36"/>
                <w:rtl/>
              </w:rPr>
            </w:pPr>
            <w:bookmarkStart w:id="11" w:name="_GoBack"/>
            <w:bookmarkEnd w:id="11"/>
          </w:p>
        </w:tc>
        <w:tc>
          <w:tcPr>
            <w:tcW w:w="4223" w:type="dxa"/>
            <w:tcBorders>
              <w:bottom w:val="single" w:sz="4" w:space="0" w:color="auto"/>
            </w:tcBorders>
          </w:tcPr>
          <w:p w:rsidR="007B5900" w:rsidRPr="006108F3" w:rsidRDefault="007B5900" w:rsidP="007B5900">
            <w:pPr>
              <w:bidi/>
              <w:spacing w:after="20"/>
              <w:rPr>
                <w:rFonts w:ascii="Arabic Typesetting" w:hAnsi="Arabic Typesetting" w:cs="Arabic Typesetting"/>
                <w:sz w:val="36"/>
                <w:szCs w:val="36"/>
                <w:rtl/>
              </w:rPr>
            </w:pPr>
            <w:r w:rsidRPr="006108F3">
              <w:rPr>
                <w:noProof/>
              </w:rPr>
              <w:drawing>
                <wp:inline distT="0" distB="0" distL="0" distR="0" wp14:anchorId="0F8C264A" wp14:editId="0EA58DCC">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B5900" w:rsidRPr="006108F3" w:rsidRDefault="007B5900" w:rsidP="007B5900">
            <w:pPr>
              <w:rPr>
                <w:b/>
                <w:bCs/>
                <w:sz w:val="40"/>
                <w:szCs w:val="40"/>
              </w:rPr>
            </w:pPr>
            <w:r w:rsidRPr="006108F3">
              <w:rPr>
                <w:b/>
                <w:bCs/>
                <w:sz w:val="40"/>
                <w:szCs w:val="40"/>
              </w:rPr>
              <w:t>A</w:t>
            </w:r>
          </w:p>
        </w:tc>
      </w:tr>
      <w:tr w:rsidR="007B5900" w:rsidRPr="006108F3" w:rsidTr="007B5900">
        <w:trPr>
          <w:trHeight w:val="333"/>
        </w:trPr>
        <w:tc>
          <w:tcPr>
            <w:tcW w:w="9571" w:type="dxa"/>
            <w:gridSpan w:val="3"/>
            <w:tcBorders>
              <w:top w:val="single" w:sz="4" w:space="0" w:color="auto"/>
            </w:tcBorders>
            <w:vAlign w:val="bottom"/>
          </w:tcPr>
          <w:p w:rsidR="007B5900" w:rsidRPr="006108F3" w:rsidRDefault="007B5900" w:rsidP="007B5900">
            <w:pPr>
              <w:pStyle w:val="DocumentCodeAR"/>
              <w:bidi/>
              <w:rPr>
                <w:rtl/>
              </w:rPr>
            </w:pPr>
            <w:r>
              <w:t>WO/PBC/26/7 CORR.2</w:t>
            </w:r>
          </w:p>
        </w:tc>
      </w:tr>
      <w:tr w:rsidR="007B5900" w:rsidRPr="006108F3" w:rsidTr="007B5900">
        <w:tc>
          <w:tcPr>
            <w:tcW w:w="9571" w:type="dxa"/>
            <w:gridSpan w:val="3"/>
          </w:tcPr>
          <w:p w:rsidR="007B5900" w:rsidRPr="006108F3" w:rsidRDefault="007B5900" w:rsidP="007B5900">
            <w:pPr>
              <w:pStyle w:val="DocumentLanguageAR"/>
              <w:bidi/>
              <w:rPr>
                <w:rtl/>
              </w:rPr>
            </w:pPr>
            <w:r w:rsidRPr="006108F3">
              <w:rPr>
                <w:rFonts w:hint="cs"/>
                <w:rtl/>
              </w:rPr>
              <w:t>الأصل: بالإنكليزية</w:t>
            </w:r>
          </w:p>
        </w:tc>
      </w:tr>
      <w:tr w:rsidR="007B5900" w:rsidRPr="006108F3" w:rsidTr="007B5900">
        <w:tc>
          <w:tcPr>
            <w:tcW w:w="9571" w:type="dxa"/>
            <w:gridSpan w:val="3"/>
          </w:tcPr>
          <w:p w:rsidR="007B5900" w:rsidRPr="006108F3" w:rsidRDefault="007B5900" w:rsidP="007B5900">
            <w:pPr>
              <w:pStyle w:val="DocumentDateAR"/>
              <w:bidi/>
              <w:rPr>
                <w:rtl/>
                <w:lang w:bidi="ar-EG"/>
              </w:rPr>
            </w:pPr>
            <w:r>
              <w:rPr>
                <w:rFonts w:hint="cs"/>
                <w:rtl/>
              </w:rPr>
              <w:t xml:space="preserve">التاريخ: </w:t>
            </w:r>
            <w:r>
              <w:rPr>
                <w:rFonts w:hint="cs"/>
                <w:rtl/>
                <w:lang w:bidi="ar-EG"/>
              </w:rPr>
              <w:t>3 يوليو 2017</w:t>
            </w:r>
          </w:p>
        </w:tc>
      </w:tr>
    </w:tbl>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1A28BF" w:rsidRDefault="007B5900" w:rsidP="007B5900">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7B5900" w:rsidRPr="001A28BF" w:rsidRDefault="007B5900" w:rsidP="007B5900">
      <w:pPr>
        <w:bidi/>
        <w:spacing w:line="360" w:lineRule="exact"/>
        <w:rPr>
          <w:rFonts w:ascii="Arabic Typesetting" w:hAnsi="Arabic Typesetting" w:cs="Arabic Typesetting"/>
          <w:sz w:val="36"/>
          <w:szCs w:val="36"/>
          <w:rtl/>
        </w:rPr>
      </w:pPr>
    </w:p>
    <w:p w:rsidR="007B5900" w:rsidRPr="001A28BF" w:rsidRDefault="007B5900" w:rsidP="007B5900">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السادسة</w:t>
      </w:r>
      <w:r w:rsidRPr="001A28BF">
        <w:rPr>
          <w:rFonts w:ascii="Cambria Math" w:hAnsi="Cambria Math" w:cs="PT Bold Heading" w:hint="cs"/>
          <w:sz w:val="30"/>
          <w:szCs w:val="30"/>
          <w:rtl/>
        </w:rPr>
        <w:t xml:space="preserve"> والعشرون</w:t>
      </w:r>
    </w:p>
    <w:p w:rsidR="007B5900" w:rsidRPr="001A28BF" w:rsidRDefault="007B5900" w:rsidP="007B5900">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10 إلى 14 يوليو 2017</w:t>
      </w: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413E22">
      <w:pPr>
        <w:bidi/>
        <w:spacing w:line="360" w:lineRule="exact"/>
        <w:rPr>
          <w:rFonts w:ascii="Arabic Typesetting" w:hAnsi="Arabic Typesetting" w:cs="Arabic Typesetting"/>
          <w:sz w:val="36"/>
          <w:szCs w:val="36"/>
          <w:rtl/>
        </w:rPr>
      </w:pPr>
    </w:p>
    <w:p w:rsidR="007B5900" w:rsidRPr="006108F3" w:rsidRDefault="007B5900" w:rsidP="007B5900">
      <w:pPr>
        <w:bidi/>
        <w:spacing w:line="360" w:lineRule="exact"/>
        <w:rPr>
          <w:rFonts w:ascii="Arial Black" w:hAnsi="Arial Black" w:cs="PT Bold Heading"/>
          <w:sz w:val="26"/>
          <w:szCs w:val="26"/>
          <w:rtl/>
        </w:rPr>
      </w:pPr>
      <w:r w:rsidRPr="006108F3">
        <w:rPr>
          <w:rFonts w:ascii="Arial Black" w:hAnsi="Arial Black" w:cs="PT Bold Heading" w:hint="cs"/>
          <w:sz w:val="26"/>
          <w:szCs w:val="26"/>
          <w:rtl/>
        </w:rPr>
        <w:t xml:space="preserve">فتح مكاتب خارجية جديدة للويبو خلال الثنائية </w:t>
      </w:r>
      <w:r>
        <w:rPr>
          <w:rFonts w:ascii="Arial Black" w:hAnsi="Arial Black" w:cs="PT Bold Heading" w:hint="cs"/>
          <w:sz w:val="26"/>
          <w:szCs w:val="26"/>
          <w:rtl/>
        </w:rPr>
        <w:t>2018/19</w:t>
      </w:r>
    </w:p>
    <w:p w:rsidR="007B5900" w:rsidRPr="006108F3" w:rsidRDefault="007B5900" w:rsidP="00413E22">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تصويب</w:t>
      </w:r>
    </w:p>
    <w:p w:rsidR="007B5900" w:rsidRDefault="007B5900" w:rsidP="007B5900">
      <w:pPr>
        <w:pStyle w:val="NumberedParaAR"/>
        <w:numPr>
          <w:ilvl w:val="0"/>
          <w:numId w:val="0"/>
        </w:numPr>
        <w:rPr>
          <w:rtl/>
        </w:rPr>
      </w:pPr>
      <w:r>
        <w:rPr>
          <w:rFonts w:hint="cs"/>
          <w:rtl/>
        </w:rPr>
        <w:t xml:space="preserve">الصفحة 52 من مرفق الوثيقة </w:t>
      </w:r>
      <w:r>
        <w:rPr>
          <w:lang w:val="fr-CH"/>
        </w:rPr>
        <w:t>WO/PBC/26/7</w:t>
      </w:r>
      <w:r>
        <w:rPr>
          <w:rFonts w:hint="cs"/>
          <w:rtl/>
        </w:rPr>
        <w:t xml:space="preserve"> تصبح كالآتي:</w:t>
      </w:r>
    </w:p>
    <w:p w:rsidR="007B5900" w:rsidRPr="006108F3" w:rsidRDefault="007B5900" w:rsidP="007B5900">
      <w:pPr>
        <w:pStyle w:val="NormalParaAR"/>
        <w:keepNext/>
        <w:rPr>
          <w:b/>
          <w:bCs/>
          <w:color w:val="1F497D"/>
          <w:rtl/>
        </w:rPr>
      </w:pPr>
      <w:r w:rsidRPr="006108F3">
        <w:rPr>
          <w:b/>
          <w:bCs/>
          <w:color w:val="1F497D"/>
          <w:rtl/>
        </w:rPr>
        <w:t>اسم البلد الراغب في فتح مكتب خارجي:</w:t>
      </w:r>
    </w:p>
    <w:p w:rsidR="007B5900" w:rsidRPr="006108F3" w:rsidRDefault="007B5900" w:rsidP="00C96EDA">
      <w:pPr>
        <w:pStyle w:val="Heading1"/>
        <w:spacing w:line="240" w:lineRule="auto"/>
        <w:jc w:val="center"/>
        <w:rPr>
          <w:rtl/>
        </w:rPr>
      </w:pPr>
      <w:r>
        <w:rPr>
          <w:rFonts w:hint="cs"/>
          <w:rtl/>
        </w:rPr>
        <w:t>الإمارات العربية المتحدة</w:t>
      </w:r>
    </w:p>
    <w:p w:rsidR="007B5900" w:rsidRPr="006108F3" w:rsidRDefault="007B5900" w:rsidP="00C96EDA">
      <w:pPr>
        <w:pStyle w:val="NormalParaAR"/>
        <w:tabs>
          <w:tab w:val="left" w:pos="1417"/>
          <w:tab w:val="left" w:pos="2267"/>
        </w:tabs>
        <w:spacing w:before="240" w:line="240" w:lineRule="auto"/>
        <w:rPr>
          <w:rtl/>
        </w:rPr>
      </w:pPr>
      <w:r w:rsidRPr="006108F3">
        <w:rPr>
          <w:rtl/>
        </w:rPr>
        <w:t>بصفة وطنية</w:t>
      </w:r>
      <w:r w:rsidRPr="006108F3">
        <w:rPr>
          <w:rtl/>
        </w:rPr>
        <w:tab/>
      </w:r>
      <w:sdt>
        <w:sdtPr>
          <w:rPr>
            <w:rFonts w:asciiTheme="minorBidi" w:hAnsiTheme="minorBidi" w:cstheme="minorBidi"/>
            <w:sz w:val="32"/>
            <w:szCs w:val="32"/>
            <w:rtl/>
          </w:rPr>
          <w:id w:val="1451048815"/>
          <w14:checkbox>
            <w14:checked w14:val="0"/>
            <w14:checkedState w14:val="2612" w14:font="MS Gothic"/>
            <w14:uncheckedState w14:val="2610" w14:font="MS Gothic"/>
          </w14:checkbox>
        </w:sdtPr>
        <w:sdtContent>
          <w:r w:rsidR="00C96EDA" w:rsidRPr="00E7756B">
            <w:rPr>
              <w:rFonts w:asciiTheme="minorBidi" w:eastAsia="MS Gothic" w:hAnsiTheme="minorBidi" w:cstheme="minorBidi"/>
              <w:sz w:val="32"/>
              <w:szCs w:val="32"/>
              <w:rtl/>
            </w:rPr>
            <w:t>☐</w:t>
          </w:r>
        </w:sdtContent>
      </w:sdt>
      <w:r w:rsidRPr="006108F3">
        <w:rPr>
          <w:rtl/>
        </w:rPr>
        <w:tab/>
        <w:t>نيابة عن مجموعة بلدان أو مجموعة إقليمية</w:t>
      </w:r>
      <w:r w:rsidRPr="006108F3">
        <w:rPr>
          <w:rtl/>
        </w:rPr>
        <w:tab/>
      </w:r>
      <w:sdt>
        <w:sdtPr>
          <w:rPr>
            <w:rFonts w:asciiTheme="minorBidi" w:hAnsiTheme="minorBidi" w:cstheme="minorBidi"/>
            <w:sz w:val="32"/>
            <w:szCs w:val="32"/>
            <w:rtl/>
          </w:rPr>
          <w:id w:val="-739408315"/>
          <w14:checkbox>
            <w14:checked w14:val="1"/>
            <w14:checkedState w14:val="2612" w14:font="MS Gothic"/>
            <w14:uncheckedState w14:val="2610" w14:font="MS Gothic"/>
          </w14:checkbox>
        </w:sdtPr>
        <w:sdtContent>
          <w:r w:rsidRPr="00E7756B">
            <w:rPr>
              <w:rFonts w:ascii="MS Gothic" w:eastAsia="MS Gothic" w:hAnsi="MS Gothic" w:cs="MS Gothic" w:hint="eastAsia"/>
              <w:sz w:val="32"/>
              <w:szCs w:val="32"/>
              <w:rtl/>
            </w:rPr>
            <w:t>☒</w:t>
          </w:r>
        </w:sdtContent>
      </w:sdt>
    </w:p>
    <w:p w:rsidR="007B5900" w:rsidRDefault="007B5900" w:rsidP="007B5900">
      <w:pPr>
        <w:pStyle w:val="NormalParaAR"/>
        <w:keepNext/>
        <w:rPr>
          <w:b/>
          <w:bCs/>
          <w:color w:val="1F497D"/>
        </w:rPr>
      </w:pPr>
    </w:p>
    <w:p w:rsidR="007B5900" w:rsidRPr="006108F3" w:rsidRDefault="007B5900" w:rsidP="007B5900">
      <w:pPr>
        <w:pStyle w:val="NormalParaAR"/>
        <w:keepNext/>
        <w:rPr>
          <w:b/>
          <w:bCs/>
          <w:color w:val="1F497D"/>
          <w:rtl/>
        </w:rPr>
      </w:pPr>
      <w:r w:rsidRPr="006108F3">
        <w:rPr>
          <w:b/>
          <w:bCs/>
          <w:color w:val="1F497D"/>
          <w:rtl/>
        </w:rPr>
        <w:t>إذا كان الاقتراح مقدم</w:t>
      </w:r>
      <w:r>
        <w:rPr>
          <w:rFonts w:hint="cs"/>
          <w:b/>
          <w:bCs/>
          <w:color w:val="1F497D"/>
          <w:rtl/>
          <w:lang w:bidi="ar-EG"/>
        </w:rPr>
        <w:t>ا</w:t>
      </w:r>
      <w:r w:rsidRPr="006108F3">
        <w:rPr>
          <w:b/>
          <w:bCs/>
          <w:color w:val="1F497D"/>
          <w:rtl/>
        </w:rPr>
        <w:t xml:space="preserve"> نيابة عن مجموعة بلدان أو مجموعة إقليمية، فيرجى ذكر كل البلدان المعنية أو اسم المجموعة الإقليمية:</w:t>
      </w:r>
    </w:p>
    <w:p w:rsidR="007B5900" w:rsidRDefault="007B5900" w:rsidP="007B5900">
      <w:pPr>
        <w:pStyle w:val="NormalParaAR"/>
        <w:rPr>
          <w:i/>
          <w:iCs/>
          <w:rtl/>
        </w:rPr>
      </w:pPr>
      <w:r w:rsidRPr="006108F3">
        <w:rPr>
          <w:i/>
          <w:iCs/>
          <w:rtl/>
        </w:rPr>
        <w:t>[</w:t>
      </w:r>
      <w:r>
        <w:rPr>
          <w:rFonts w:hint="cs"/>
          <w:i/>
          <w:iCs/>
          <w:rtl/>
        </w:rPr>
        <w:t>البحرين، الأردن، الكويت</w:t>
      </w:r>
      <w:r w:rsidRPr="006108F3">
        <w:rPr>
          <w:i/>
          <w:iCs/>
          <w:rtl/>
        </w:rPr>
        <w:t>]</w:t>
      </w:r>
    </w:p>
    <w:p w:rsidR="007B5900" w:rsidRPr="00E80A0A" w:rsidRDefault="007B5900" w:rsidP="007B5900">
      <w:pPr>
        <w:pStyle w:val="NormalParaAR"/>
        <w:rPr>
          <w:rtl/>
          <w:lang w:bidi="ar-EG"/>
        </w:rPr>
      </w:pPr>
      <w:r>
        <w:rPr>
          <w:rFonts w:hint="cs"/>
          <w:rtl/>
        </w:rPr>
        <w:t>يحلّ هذا التصويب محل الوثيقة </w:t>
      </w:r>
      <w:r>
        <w:t>WO/PBC/26/7/Corr.</w:t>
      </w:r>
      <w:r>
        <w:rPr>
          <w:rFonts w:hint="cs"/>
          <w:rtl/>
          <w:lang w:bidi="ar-EG"/>
        </w:rPr>
        <w:t>.</w:t>
      </w:r>
    </w:p>
    <w:p w:rsidR="00BE3D9A" w:rsidRPr="007F38D1" w:rsidRDefault="007B5900" w:rsidP="00C96EDA">
      <w:pPr>
        <w:pStyle w:val="EndofDocumentAR"/>
        <w:spacing w:before="720"/>
      </w:pPr>
      <w:r w:rsidRPr="006108F3">
        <w:rPr>
          <w:rFonts w:hint="cs"/>
          <w:rtl/>
        </w:rPr>
        <w:t>[نهاية الوثيقة]</w:t>
      </w:r>
    </w:p>
    <w:sectPr w:rsidR="00BE3D9A" w:rsidRPr="007F38D1" w:rsidSect="00EB7752">
      <w:headerReference w:type="first" r:id="rId20"/>
      <w:footnotePr>
        <w:numRestart w:val="eachSect"/>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00" w:rsidRDefault="007B5900">
      <w:r>
        <w:separator/>
      </w:r>
    </w:p>
  </w:endnote>
  <w:endnote w:type="continuationSeparator" w:id="0">
    <w:p w:rsidR="007B5900" w:rsidRDefault="007B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00" w:rsidRDefault="007B5900" w:rsidP="009622BF">
      <w:pPr>
        <w:bidi/>
      </w:pPr>
      <w:bookmarkStart w:id="0" w:name="OLE_LINK1"/>
      <w:bookmarkStart w:id="1" w:name="OLE_LINK2"/>
      <w:r>
        <w:separator/>
      </w:r>
      <w:bookmarkEnd w:id="0"/>
      <w:bookmarkEnd w:id="1"/>
    </w:p>
  </w:footnote>
  <w:footnote w:type="continuationSeparator" w:id="0">
    <w:p w:rsidR="007B5900" w:rsidRDefault="007B5900" w:rsidP="009622BF">
      <w:pPr>
        <w:bidi/>
      </w:pPr>
      <w:r>
        <w:separator/>
      </w:r>
    </w:p>
  </w:footnote>
  <w:footnote w:id="1">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w:t>
      </w:r>
      <w:proofErr w:type="spellStart"/>
      <w:r w:rsidRPr="00243FA2">
        <w:rPr>
          <w:rFonts w:hint="cs"/>
          <w:rtl/>
        </w:rPr>
        <w:t>الويبو</w:t>
      </w:r>
      <w:proofErr w:type="spellEnd"/>
      <w:r w:rsidRPr="00243FA2">
        <w:rPr>
          <w:rFonts w:hint="cs"/>
          <w:rtl/>
        </w:rPr>
        <w:t xml:space="preserve"> الخارجية (بصيغتها المبينة في الوثيقة </w:t>
      </w:r>
      <w:r w:rsidRPr="00243FA2">
        <w:t>A/55/13 Prov.</w:t>
      </w:r>
      <w:r w:rsidRPr="00243FA2">
        <w:rPr>
          <w:rFonts w:hint="cs"/>
          <w:rtl/>
        </w:rPr>
        <w:t>) في مرفق هذه الوثيقة لتيسير الرجوع إليها.</w:t>
      </w:r>
    </w:p>
  </w:footnote>
  <w:footnote w:id="2">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5">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6">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7">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9">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10">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11">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12">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13">
    <w:p w:rsidR="007B5900" w:rsidRPr="00243FA2" w:rsidRDefault="007B5900" w:rsidP="007B5900">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14">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15">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16">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17">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18">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19">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0">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1">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22">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23">
    <w:p w:rsidR="007B5900" w:rsidRPr="00243FA2" w:rsidRDefault="007B5900" w:rsidP="00413E22">
      <w:pPr>
        <w:pStyle w:val="FootnoteText"/>
        <w:rPr>
          <w:rtl/>
          <w:lang w:bidi="ar-EG"/>
        </w:rPr>
      </w:pPr>
      <w:r w:rsidRPr="00243FA2">
        <w:rPr>
          <w:rStyle w:val="FootnoteReference"/>
        </w:rPr>
        <w:footnoteRef/>
      </w:r>
      <w:r w:rsidRPr="00243FA2">
        <w:rPr>
          <w:rtl/>
        </w:rPr>
        <w:t xml:space="preserve"> </w:t>
      </w:r>
      <w:r w:rsidRPr="00243FA2">
        <w:rPr>
          <w:rtl/>
          <w:lang w:bidi="ar-EG"/>
        </w:rPr>
        <w:t xml:space="preserve">انظر: </w:t>
      </w:r>
      <w:hyperlink r:id="rId1" w:history="1">
        <w:r w:rsidRPr="00243FA2">
          <w:rPr>
            <w:rStyle w:val="Hyperlink"/>
            <w:i/>
            <w:iCs/>
            <w:lang w:bidi="ar-EG"/>
          </w:rPr>
          <w:t>http://www.eli-np.ro/</w:t>
        </w:r>
      </w:hyperlink>
    </w:p>
  </w:footnote>
  <w:footnote w:id="24">
    <w:p w:rsidR="007B5900" w:rsidRPr="00243FA2" w:rsidRDefault="007B5900" w:rsidP="00413E22">
      <w:pPr>
        <w:pStyle w:val="FootnoteText"/>
        <w:rPr>
          <w:rtl/>
          <w:lang w:bidi="ar-EG"/>
        </w:rPr>
      </w:pPr>
      <w:r w:rsidRPr="00243FA2">
        <w:rPr>
          <w:rStyle w:val="FootnoteReference"/>
        </w:rPr>
        <w:footnoteRef/>
      </w:r>
      <w:r w:rsidRPr="00243FA2">
        <w:rPr>
          <w:rtl/>
        </w:rPr>
        <w:t xml:space="preserve"> </w:t>
      </w:r>
      <w:r w:rsidRPr="00243FA2">
        <w:rPr>
          <w:i/>
          <w:iCs/>
          <w:rtl/>
          <w:lang w:bidi="ar-EG"/>
        </w:rPr>
        <w:t xml:space="preserve">انظر: </w:t>
      </w:r>
      <w:hyperlink r:id="rId2" w:history="1">
        <w:r w:rsidRPr="00243FA2">
          <w:rPr>
            <w:rStyle w:val="Hyperlink"/>
            <w:i/>
            <w:iCs/>
            <w:lang w:bidi="ar-EG"/>
          </w:rPr>
          <w:t>http://www.weforum.org/agenda/2016/01/the-10-skills-you-need-to-thrive-in-the-fourth-industrial-revolution</w:t>
        </w:r>
      </w:hyperlink>
    </w:p>
  </w:footnote>
  <w:footnote w:id="25">
    <w:p w:rsidR="007B5900" w:rsidRPr="00243FA2" w:rsidRDefault="007B5900" w:rsidP="00413E22">
      <w:pPr>
        <w:pStyle w:val="FootnoteText"/>
        <w:rPr>
          <w:i/>
          <w:iCs/>
          <w:rtl/>
          <w:lang w:bidi="ar-EG"/>
        </w:rPr>
      </w:pPr>
      <w:r w:rsidRPr="00243FA2">
        <w:rPr>
          <w:rStyle w:val="FootnoteReference"/>
        </w:rPr>
        <w:footnoteRef/>
      </w:r>
      <w:r w:rsidRPr="00243FA2">
        <w:rPr>
          <w:rtl/>
        </w:rPr>
        <w:t xml:space="preserve"> </w:t>
      </w:r>
      <w:r w:rsidRPr="00243FA2">
        <w:rPr>
          <w:i/>
          <w:iCs/>
          <w:rtl/>
          <w:lang w:bidi="ar-EG"/>
        </w:rPr>
        <w:t xml:space="preserve">انظر: </w:t>
      </w:r>
      <w:hyperlink r:id="rId3" w:history="1">
        <w:r w:rsidRPr="00243FA2">
          <w:rPr>
            <w:rStyle w:val="Hyperlink"/>
            <w:i/>
            <w:iCs/>
            <w:lang w:bidi="ar-EG"/>
          </w:rPr>
          <w:t>http://www.ccapcongress.net/archives/Regional/Files/Bucharest%20Declaration.pdf</w:t>
        </w:r>
      </w:hyperlink>
      <w:r w:rsidRPr="00243FA2">
        <w:rPr>
          <w:i/>
          <w:iCs/>
          <w:rtl/>
          <w:lang w:bidi="ar-EG"/>
        </w:rPr>
        <w:t>.</w:t>
      </w:r>
      <w:r w:rsidRPr="00243FA2">
        <w:rPr>
          <w:rFonts w:hint="cs"/>
          <w:i/>
          <w:iCs/>
          <w:rtl/>
          <w:lang w:bidi="ar-EG"/>
        </w:rPr>
        <w:t xml:space="preserve"> ال</w:t>
      </w:r>
      <w:r w:rsidRPr="00243FA2">
        <w:rPr>
          <w:i/>
          <w:iCs/>
          <w:rtl/>
          <w:lang w:bidi="ar-EG"/>
        </w:rPr>
        <w:t>مؤتمر</w:t>
      </w:r>
      <w:r w:rsidRPr="00243FA2">
        <w:rPr>
          <w:rFonts w:hint="cs"/>
          <w:i/>
          <w:iCs/>
          <w:rtl/>
          <w:lang w:bidi="ar-EG"/>
        </w:rPr>
        <w:t xml:space="preserve"> الإقليمي</w:t>
      </w:r>
      <w:r w:rsidRPr="00243FA2">
        <w:rPr>
          <w:i/>
          <w:iCs/>
          <w:rtl/>
          <w:lang w:bidi="ar-EG"/>
        </w:rPr>
        <w:t xml:space="preserve"> </w:t>
      </w:r>
      <w:r w:rsidRPr="00243FA2">
        <w:rPr>
          <w:rFonts w:hint="cs"/>
          <w:i/>
          <w:iCs/>
          <w:rtl/>
          <w:lang w:bidi="ar-EG"/>
        </w:rPr>
        <w:t>ل</w:t>
      </w:r>
      <w:r w:rsidRPr="00243FA2">
        <w:rPr>
          <w:i/>
          <w:iCs/>
          <w:rtl/>
          <w:lang w:bidi="ar-EG"/>
        </w:rPr>
        <w:t>أوروبا الشرقية وآسيا الوسطى بشأن مكافحة التقليد والقرصنة –</w:t>
      </w:r>
      <w:r w:rsidRPr="00243FA2">
        <w:rPr>
          <w:rFonts w:hint="cs"/>
          <w:i/>
          <w:iCs/>
          <w:rtl/>
          <w:lang w:bidi="ar-EG"/>
        </w:rPr>
        <w:t xml:space="preserve"> </w:t>
      </w:r>
      <w:r w:rsidRPr="00243FA2">
        <w:rPr>
          <w:i/>
          <w:iCs/>
          <w:rtl/>
          <w:lang w:bidi="ar-EG"/>
        </w:rPr>
        <w:t>"إعلان بوخارست" بتاريخ 12 يوليو 2006</w:t>
      </w:r>
    </w:p>
  </w:footnote>
  <w:footnote w:id="26">
    <w:p w:rsidR="007B5900" w:rsidRPr="00243FA2" w:rsidRDefault="007B5900" w:rsidP="00413E22">
      <w:pPr>
        <w:pStyle w:val="FootnoteText"/>
        <w:rPr>
          <w:rtl/>
          <w:lang w:bidi="ar-EG"/>
        </w:rPr>
      </w:pPr>
      <w:r w:rsidRPr="00243FA2">
        <w:rPr>
          <w:rStyle w:val="FootnoteReference"/>
        </w:rPr>
        <w:footnoteRef/>
      </w:r>
      <w:r w:rsidRPr="00243FA2">
        <w:rPr>
          <w:rtl/>
        </w:rPr>
        <w:t xml:space="preserve"> </w:t>
      </w:r>
      <w:r w:rsidRPr="00243FA2">
        <w:rPr>
          <w:rFonts w:hint="cs"/>
          <w:rtl/>
          <w:lang w:bidi="ar-EG"/>
        </w:rPr>
        <w:t xml:space="preserve">انظر: </w:t>
      </w:r>
      <w:hyperlink r:id="rId4" w:history="1">
        <w:r>
          <w:rPr>
            <w:rStyle w:val="Hyperlink"/>
            <w:lang w:bidi="ar-EG"/>
          </w:rPr>
          <w:t>http://www.wipo.int/export/sites/www/about-wipo/ar/budget/pdf/budget_2016_2017.pdf</w:t>
        </w:r>
      </w:hyperlink>
    </w:p>
  </w:footnote>
  <w:footnote w:id="27">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8">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9">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0">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1">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2">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3">
    <w:p w:rsidR="007B5900" w:rsidRPr="00243FA2" w:rsidRDefault="007B5900" w:rsidP="00413E22">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4">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w:t>
      </w:r>
      <w:r w:rsidRPr="00243FA2">
        <w:rPr>
          <w:i/>
          <w:iCs/>
        </w:rPr>
        <w:t xml:space="preserve"> </w:t>
      </w:r>
      <w:r w:rsidRPr="00243FA2">
        <w:rPr>
          <w:i/>
          <w:iCs/>
          <w:rtl/>
        </w:rPr>
        <w:t>المالية</w:t>
      </w:r>
      <w:r w:rsidRPr="00243FA2">
        <w:rPr>
          <w:i/>
          <w:iCs/>
        </w:rPr>
        <w:t xml:space="preserve"> </w:t>
      </w:r>
      <w:r w:rsidRPr="00243FA2">
        <w:rPr>
          <w:i/>
          <w:iCs/>
          <w:rtl/>
        </w:rPr>
        <w:t>واستمرارية</w:t>
      </w:r>
      <w:r w:rsidRPr="00243FA2">
        <w:rPr>
          <w:i/>
          <w:iCs/>
        </w:rPr>
        <w:t xml:space="preserve"> </w:t>
      </w:r>
      <w:r w:rsidRPr="00243FA2">
        <w:rPr>
          <w:i/>
          <w:iCs/>
          <w:rtl/>
        </w:rPr>
        <w:t>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w:t>
      </w:r>
      <w:r w:rsidRPr="00243FA2">
        <w:rPr>
          <w:i/>
          <w:iCs/>
        </w:rPr>
        <w:t xml:space="preserve"> </w:t>
      </w:r>
      <w:r w:rsidRPr="00243FA2">
        <w:rPr>
          <w:i/>
          <w:iCs/>
          <w:rtl/>
        </w:rPr>
        <w:t>الجغرافية</w:t>
      </w:r>
      <w:r w:rsidRPr="00243FA2">
        <w:rPr>
          <w:i/>
          <w:iCs/>
        </w:rPr>
        <w:t>/</w:t>
      </w:r>
      <w:r w:rsidRPr="00243FA2">
        <w:rPr>
          <w:i/>
          <w:iCs/>
          <w:rtl/>
        </w:rPr>
        <w:t>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5">
    <w:p w:rsidR="007B5900" w:rsidRPr="00243FA2"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6">
    <w:p w:rsidR="007B5900" w:rsidRPr="0068252F" w:rsidRDefault="007B5900" w:rsidP="00413E22">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7">
    <w:p w:rsidR="007B5900" w:rsidRPr="00243FA2" w:rsidRDefault="007B5900" w:rsidP="007B5900">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8">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9">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0">
    <w:p w:rsidR="007B5900" w:rsidRPr="00243FA2" w:rsidRDefault="007B5900" w:rsidP="007B5900">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00" w:rsidRDefault="007B5900" w:rsidP="00703293">
    <w:r>
      <w:t>A/56/--</w:t>
    </w:r>
  </w:p>
  <w:p w:rsidR="007B5900" w:rsidRDefault="007B5900" w:rsidP="00D61541">
    <w:r>
      <w:fldChar w:fldCharType="begin"/>
    </w:r>
    <w:r>
      <w:instrText xml:space="preserve"> PAGE  \* MERGEFORMAT </w:instrText>
    </w:r>
    <w:r>
      <w:fldChar w:fldCharType="separate"/>
    </w:r>
    <w:r w:rsidR="00DF1E2A">
      <w:rPr>
        <w:noProof/>
      </w:rPr>
      <w:t>2</w:t>
    </w:r>
    <w:r>
      <w:fldChar w:fldCharType="end"/>
    </w:r>
  </w:p>
  <w:p w:rsidR="007B5900" w:rsidRDefault="007B590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00" w:rsidRDefault="007B5900" w:rsidP="007B5900">
    <w:pPr>
      <w:rPr>
        <w:rtl/>
      </w:rPr>
    </w:pPr>
    <w:r>
      <w:t>WO/</w:t>
    </w:r>
    <w:proofErr w:type="spellStart"/>
    <w:r>
      <w:t>PBC</w:t>
    </w:r>
    <w:proofErr w:type="spellEnd"/>
    <w:r>
      <w:t>/26/7</w:t>
    </w:r>
  </w:p>
  <w:p w:rsidR="007B5900" w:rsidRDefault="007B5900" w:rsidP="00D61541">
    <w:pPr>
      <w:rPr>
        <w:noProof/>
      </w:rPr>
    </w:pPr>
    <w:r>
      <w:fldChar w:fldCharType="begin"/>
    </w:r>
    <w:r>
      <w:instrText xml:space="preserve"> PAGE   \* MERGEFORMAT </w:instrText>
    </w:r>
    <w:r>
      <w:fldChar w:fldCharType="separate"/>
    </w:r>
    <w:r w:rsidR="00DF1E2A">
      <w:rPr>
        <w:noProof/>
      </w:rPr>
      <w:t>5</w:t>
    </w:r>
    <w:r>
      <w:rPr>
        <w:noProof/>
      </w:rPr>
      <w:fldChar w:fldCharType="end"/>
    </w:r>
  </w:p>
  <w:p w:rsidR="007B5900" w:rsidRDefault="007B590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00" w:rsidRDefault="007B5900" w:rsidP="007B5900">
    <w:r>
      <w:t>WO/PBC/26/7</w:t>
    </w:r>
  </w:p>
  <w:p w:rsidR="007B5900" w:rsidRDefault="007B5900" w:rsidP="007B5900">
    <w:pPr>
      <w:rPr>
        <w:rtl/>
      </w:rPr>
    </w:pPr>
    <w:r>
      <w:t>Annex</w:t>
    </w:r>
  </w:p>
  <w:p w:rsidR="007B5900" w:rsidRDefault="007B5900" w:rsidP="00D61541">
    <w:pPr>
      <w:rPr>
        <w:noProof/>
      </w:rPr>
    </w:pPr>
    <w:r>
      <w:fldChar w:fldCharType="begin"/>
    </w:r>
    <w:r>
      <w:instrText xml:space="preserve"> PAGE   \* MERGEFORMAT </w:instrText>
    </w:r>
    <w:r>
      <w:fldChar w:fldCharType="separate"/>
    </w:r>
    <w:r w:rsidR="00DF1E2A">
      <w:rPr>
        <w:noProof/>
      </w:rPr>
      <w:t>60</w:t>
    </w:r>
    <w:r>
      <w:rPr>
        <w:noProof/>
      </w:rPr>
      <w:fldChar w:fldCharType="end"/>
    </w:r>
  </w:p>
  <w:p w:rsidR="007B5900" w:rsidRDefault="007B5900"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00" w:rsidRDefault="007B5900" w:rsidP="007B5900">
    <w:pPr>
      <w:rPr>
        <w:rtl/>
      </w:rPr>
    </w:pPr>
    <w:r>
      <w:t>WO/PBC/26/7</w:t>
    </w:r>
  </w:p>
  <w:p w:rsidR="007B5900" w:rsidRDefault="007B5900" w:rsidP="007B5900">
    <w:r>
      <w:t>ANNEX</w:t>
    </w:r>
  </w:p>
  <w:p w:rsidR="007B5900" w:rsidRPr="00710E71" w:rsidRDefault="007B5900" w:rsidP="007B5900">
    <w:pPr>
      <w:rPr>
        <w:rFonts w:ascii="Arabic Typesetting" w:hAnsi="Arabic Typesetting" w:cs="Arabic Typesetting"/>
        <w:sz w:val="36"/>
        <w:szCs w:val="36"/>
        <w:rtl/>
        <w:lang w:bidi="ar-EG"/>
      </w:rPr>
    </w:pPr>
    <w:r w:rsidRPr="00710E71">
      <w:rPr>
        <w:rFonts w:ascii="Arabic Typesetting" w:hAnsi="Arabic Typesetting" w:cs="Arabic Typesetting"/>
        <w:sz w:val="36"/>
        <w:szCs w:val="36"/>
        <w:rtl/>
        <w:lang w:bidi="ar-EG"/>
      </w:rPr>
      <w:t>المرفق</w:t>
    </w:r>
  </w:p>
  <w:p w:rsidR="007B5900" w:rsidRDefault="007B5900" w:rsidP="007B59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900" w:rsidRDefault="007B5900" w:rsidP="007B5900">
    <w:r>
      <w:t>WO/PBC/26/7</w:t>
    </w:r>
  </w:p>
  <w:p w:rsidR="007B5900" w:rsidRDefault="007B5900" w:rsidP="007B5900">
    <w:pPr>
      <w:rPr>
        <w:rtl/>
      </w:rPr>
    </w:pPr>
    <w:r>
      <w:t>Annex</w:t>
    </w:r>
  </w:p>
  <w:p w:rsidR="007B5900" w:rsidRDefault="007B5900" w:rsidP="007B5900">
    <w:pPr>
      <w:rPr>
        <w:noProof/>
      </w:rPr>
    </w:pPr>
    <w:r>
      <w:fldChar w:fldCharType="begin"/>
    </w:r>
    <w:r>
      <w:instrText xml:space="preserve"> PAGE   \* MERGEFORMAT </w:instrText>
    </w:r>
    <w:r>
      <w:fldChar w:fldCharType="separate"/>
    </w:r>
    <w:r w:rsidR="00DF1E2A">
      <w:rPr>
        <w:noProof/>
      </w:rPr>
      <w:t>52</w:t>
    </w:r>
    <w:r>
      <w:rPr>
        <w:noProof/>
      </w:rPr>
      <w:fldChar w:fldCharType="end"/>
    </w:r>
  </w:p>
  <w:p w:rsidR="007B5900" w:rsidRDefault="007B5900" w:rsidP="007B590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DA" w:rsidRPr="00C96EDA" w:rsidRDefault="00C96EDA" w:rsidP="00C96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AF"/>
    <w:multiLevelType w:val="hybridMultilevel"/>
    <w:tmpl w:val="7B7CB8F6"/>
    <w:lvl w:ilvl="0" w:tplc="D67E2BA0">
      <w:start w:val="1"/>
      <w:numFmt w:val="decimal"/>
      <w:lvlText w:val="(%1)"/>
      <w:lvlJc w:val="left"/>
      <w:pPr>
        <w:ind w:left="720" w:hanging="360"/>
      </w:pPr>
      <w:rPr>
        <w:rFont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431"/>
    <w:multiLevelType w:val="hybridMultilevel"/>
    <w:tmpl w:val="618A80DC"/>
    <w:lvl w:ilvl="0" w:tplc="1D50C8DE">
      <w:numFmt w:val="bullet"/>
      <w:lvlText w:val="-"/>
      <w:lvlJc w:val="left"/>
      <w:pPr>
        <w:ind w:left="720" w:hanging="360"/>
      </w:pPr>
      <w:rPr>
        <w:rFonts w:ascii="Arial Narrow" w:eastAsiaTheme="minorEastAsia" w:hAnsi="Arial Narrow" w:cstheme="minorBidi" w:hint="default"/>
      </w:rPr>
    </w:lvl>
    <w:lvl w:ilvl="1" w:tplc="76B22120" w:tentative="1">
      <w:start w:val="1"/>
      <w:numFmt w:val="bullet"/>
      <w:lvlText w:val="o"/>
      <w:lvlJc w:val="left"/>
      <w:pPr>
        <w:ind w:left="1440" w:hanging="360"/>
      </w:pPr>
      <w:rPr>
        <w:rFonts w:ascii="Courier New" w:hAnsi="Courier New" w:cs="Courier New" w:hint="default"/>
      </w:rPr>
    </w:lvl>
    <w:lvl w:ilvl="2" w:tplc="11F2CDB2" w:tentative="1">
      <w:start w:val="1"/>
      <w:numFmt w:val="bullet"/>
      <w:lvlText w:val=""/>
      <w:lvlJc w:val="left"/>
      <w:pPr>
        <w:ind w:left="2160" w:hanging="360"/>
      </w:pPr>
      <w:rPr>
        <w:rFonts w:ascii="Wingdings" w:hAnsi="Wingdings" w:hint="default"/>
      </w:rPr>
    </w:lvl>
    <w:lvl w:ilvl="3" w:tplc="B574DB12" w:tentative="1">
      <w:start w:val="1"/>
      <w:numFmt w:val="bullet"/>
      <w:lvlText w:val=""/>
      <w:lvlJc w:val="left"/>
      <w:pPr>
        <w:ind w:left="2880" w:hanging="360"/>
      </w:pPr>
      <w:rPr>
        <w:rFonts w:ascii="Symbol" w:hAnsi="Symbol" w:hint="default"/>
      </w:rPr>
    </w:lvl>
    <w:lvl w:ilvl="4" w:tplc="E2580FB4" w:tentative="1">
      <w:start w:val="1"/>
      <w:numFmt w:val="bullet"/>
      <w:lvlText w:val="o"/>
      <w:lvlJc w:val="left"/>
      <w:pPr>
        <w:ind w:left="3600" w:hanging="360"/>
      </w:pPr>
      <w:rPr>
        <w:rFonts w:ascii="Courier New" w:hAnsi="Courier New" w:cs="Courier New" w:hint="default"/>
      </w:rPr>
    </w:lvl>
    <w:lvl w:ilvl="5" w:tplc="D17E5BB6" w:tentative="1">
      <w:start w:val="1"/>
      <w:numFmt w:val="bullet"/>
      <w:lvlText w:val=""/>
      <w:lvlJc w:val="left"/>
      <w:pPr>
        <w:ind w:left="4320" w:hanging="360"/>
      </w:pPr>
      <w:rPr>
        <w:rFonts w:ascii="Wingdings" w:hAnsi="Wingdings" w:hint="default"/>
      </w:rPr>
    </w:lvl>
    <w:lvl w:ilvl="6" w:tplc="B7107BAE" w:tentative="1">
      <w:start w:val="1"/>
      <w:numFmt w:val="bullet"/>
      <w:lvlText w:val=""/>
      <w:lvlJc w:val="left"/>
      <w:pPr>
        <w:ind w:left="5040" w:hanging="360"/>
      </w:pPr>
      <w:rPr>
        <w:rFonts w:ascii="Symbol" w:hAnsi="Symbol" w:hint="default"/>
      </w:rPr>
    </w:lvl>
    <w:lvl w:ilvl="7" w:tplc="5CD4CDD6" w:tentative="1">
      <w:start w:val="1"/>
      <w:numFmt w:val="bullet"/>
      <w:lvlText w:val="o"/>
      <w:lvlJc w:val="left"/>
      <w:pPr>
        <w:ind w:left="5760" w:hanging="360"/>
      </w:pPr>
      <w:rPr>
        <w:rFonts w:ascii="Courier New" w:hAnsi="Courier New" w:cs="Courier New" w:hint="default"/>
      </w:rPr>
    </w:lvl>
    <w:lvl w:ilvl="8" w:tplc="3F24CBAE" w:tentative="1">
      <w:start w:val="1"/>
      <w:numFmt w:val="bullet"/>
      <w:lvlText w:val=""/>
      <w:lvlJc w:val="left"/>
      <w:pPr>
        <w:ind w:left="6480" w:hanging="360"/>
      </w:pPr>
      <w:rPr>
        <w:rFonts w:ascii="Wingdings" w:hAnsi="Wingdings" w:hint="default"/>
      </w:rPr>
    </w:lvl>
  </w:abstractNum>
  <w:abstractNum w:abstractNumId="2">
    <w:nsid w:val="04806283"/>
    <w:multiLevelType w:val="hybridMultilevel"/>
    <w:tmpl w:val="F90C038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877CA"/>
    <w:multiLevelType w:val="hybridMultilevel"/>
    <w:tmpl w:val="F8463A92"/>
    <w:lvl w:ilvl="0" w:tplc="22DE230E">
      <w:numFmt w:val="bullet"/>
      <w:lvlText w:val="-"/>
      <w:lvlJc w:val="left"/>
      <w:pPr>
        <w:ind w:left="720" w:hanging="360"/>
      </w:pPr>
      <w:rPr>
        <w:rFonts w:ascii="Arial Narrow" w:eastAsiaTheme="minorEastAsia" w:hAnsi="Arial Narrow" w:cstheme="minorBidi" w:hint="default"/>
      </w:rPr>
    </w:lvl>
    <w:lvl w:ilvl="1" w:tplc="16F29B48" w:tentative="1">
      <w:start w:val="1"/>
      <w:numFmt w:val="bullet"/>
      <w:lvlText w:val="o"/>
      <w:lvlJc w:val="left"/>
      <w:pPr>
        <w:ind w:left="1440" w:hanging="360"/>
      </w:pPr>
      <w:rPr>
        <w:rFonts w:ascii="Courier New" w:hAnsi="Courier New" w:cs="Courier New" w:hint="default"/>
      </w:rPr>
    </w:lvl>
    <w:lvl w:ilvl="2" w:tplc="C6E4BA9E" w:tentative="1">
      <w:start w:val="1"/>
      <w:numFmt w:val="bullet"/>
      <w:lvlText w:val=""/>
      <w:lvlJc w:val="left"/>
      <w:pPr>
        <w:ind w:left="2160" w:hanging="360"/>
      </w:pPr>
      <w:rPr>
        <w:rFonts w:ascii="Wingdings" w:hAnsi="Wingdings" w:hint="default"/>
      </w:rPr>
    </w:lvl>
    <w:lvl w:ilvl="3" w:tplc="B0E02D0E" w:tentative="1">
      <w:start w:val="1"/>
      <w:numFmt w:val="bullet"/>
      <w:lvlText w:val=""/>
      <w:lvlJc w:val="left"/>
      <w:pPr>
        <w:ind w:left="2880" w:hanging="360"/>
      </w:pPr>
      <w:rPr>
        <w:rFonts w:ascii="Symbol" w:hAnsi="Symbol" w:hint="default"/>
      </w:rPr>
    </w:lvl>
    <w:lvl w:ilvl="4" w:tplc="ED7E79B2" w:tentative="1">
      <w:start w:val="1"/>
      <w:numFmt w:val="bullet"/>
      <w:lvlText w:val="o"/>
      <w:lvlJc w:val="left"/>
      <w:pPr>
        <w:ind w:left="3600" w:hanging="360"/>
      </w:pPr>
      <w:rPr>
        <w:rFonts w:ascii="Courier New" w:hAnsi="Courier New" w:cs="Courier New" w:hint="default"/>
      </w:rPr>
    </w:lvl>
    <w:lvl w:ilvl="5" w:tplc="1E5C2A5E" w:tentative="1">
      <w:start w:val="1"/>
      <w:numFmt w:val="bullet"/>
      <w:lvlText w:val=""/>
      <w:lvlJc w:val="left"/>
      <w:pPr>
        <w:ind w:left="4320" w:hanging="360"/>
      </w:pPr>
      <w:rPr>
        <w:rFonts w:ascii="Wingdings" w:hAnsi="Wingdings" w:hint="default"/>
      </w:rPr>
    </w:lvl>
    <w:lvl w:ilvl="6" w:tplc="D8B2AE90" w:tentative="1">
      <w:start w:val="1"/>
      <w:numFmt w:val="bullet"/>
      <w:lvlText w:val=""/>
      <w:lvlJc w:val="left"/>
      <w:pPr>
        <w:ind w:left="5040" w:hanging="360"/>
      </w:pPr>
      <w:rPr>
        <w:rFonts w:ascii="Symbol" w:hAnsi="Symbol" w:hint="default"/>
      </w:rPr>
    </w:lvl>
    <w:lvl w:ilvl="7" w:tplc="710EC9BE" w:tentative="1">
      <w:start w:val="1"/>
      <w:numFmt w:val="bullet"/>
      <w:lvlText w:val="o"/>
      <w:lvlJc w:val="left"/>
      <w:pPr>
        <w:ind w:left="5760" w:hanging="360"/>
      </w:pPr>
      <w:rPr>
        <w:rFonts w:ascii="Courier New" w:hAnsi="Courier New" w:cs="Courier New" w:hint="default"/>
      </w:rPr>
    </w:lvl>
    <w:lvl w:ilvl="8" w:tplc="13DA1156" w:tentative="1">
      <w:start w:val="1"/>
      <w:numFmt w:val="bullet"/>
      <w:lvlText w:val=""/>
      <w:lvlJc w:val="left"/>
      <w:pPr>
        <w:ind w:left="6480" w:hanging="360"/>
      </w:pPr>
      <w:rPr>
        <w:rFonts w:ascii="Wingdings" w:hAnsi="Wingdings" w:hint="default"/>
      </w:rPr>
    </w:lvl>
  </w:abstractNum>
  <w:abstractNum w:abstractNumId="4">
    <w:nsid w:val="05CE63E9"/>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5">
    <w:nsid w:val="06C55FA6"/>
    <w:multiLevelType w:val="hybridMultilevel"/>
    <w:tmpl w:val="10E2F0A8"/>
    <w:lvl w:ilvl="0" w:tplc="125CD75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B612F9"/>
    <w:multiLevelType w:val="hybridMultilevel"/>
    <w:tmpl w:val="D9C4E26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FD5153"/>
    <w:multiLevelType w:val="hybridMultilevel"/>
    <w:tmpl w:val="7BE8F510"/>
    <w:lvl w:ilvl="0" w:tplc="40520690">
      <w:start w:val="1"/>
      <w:numFmt w:val="decimal"/>
      <w:lvlText w:val="&quot;%1&quot;"/>
      <w:lvlJc w:val="left"/>
      <w:pPr>
        <w:ind w:left="720" w:hanging="360"/>
      </w:pPr>
      <w:rPr>
        <w:rFonts w:ascii="Arabic Typesetting" w:hAnsi="Arabic Typesetting" w:cs="Arabic Typesetting"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167D31"/>
    <w:multiLevelType w:val="hybridMultilevel"/>
    <w:tmpl w:val="DA963EB0"/>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F1DAE"/>
    <w:multiLevelType w:val="hybridMultilevel"/>
    <w:tmpl w:val="0D12D6E0"/>
    <w:lvl w:ilvl="0" w:tplc="D67E2BA0">
      <w:start w:val="1"/>
      <w:numFmt w:val="decimal"/>
      <w:lvlText w:val="(%1)"/>
      <w:lvlJc w:val="left"/>
      <w:pPr>
        <w:tabs>
          <w:tab w:val="num" w:pos="837"/>
        </w:tabs>
        <w:ind w:left="270" w:firstLine="0"/>
      </w:pPr>
      <w:rPr>
        <w:rFonts w:hint="default"/>
        <w:b w:val="0"/>
        <w:i w:val="0"/>
        <w:sz w:val="20"/>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9F0993"/>
    <w:multiLevelType w:val="hybridMultilevel"/>
    <w:tmpl w:val="75E0B4A4"/>
    <w:lvl w:ilvl="0" w:tplc="827E7C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04412"/>
    <w:multiLevelType w:val="hybridMultilevel"/>
    <w:tmpl w:val="9B627662"/>
    <w:lvl w:ilvl="0" w:tplc="F3CEDF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A27B9"/>
    <w:multiLevelType w:val="hybridMultilevel"/>
    <w:tmpl w:val="97E23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3B60E6"/>
    <w:multiLevelType w:val="hybridMultilevel"/>
    <w:tmpl w:val="08E82320"/>
    <w:lvl w:ilvl="0" w:tplc="F1B8AAD8">
      <w:numFmt w:val="bullet"/>
      <w:lvlText w:val="-"/>
      <w:lvlJc w:val="left"/>
      <w:pPr>
        <w:ind w:left="1440" w:hanging="360"/>
      </w:pPr>
      <w:rPr>
        <w:rFonts w:ascii="Arial" w:eastAsiaTheme="minorEastAsia" w:hAnsi="Arial" w:cs="Arial" w:hint="default"/>
      </w:rPr>
    </w:lvl>
    <w:lvl w:ilvl="1" w:tplc="D428909C">
      <w:start w:val="1"/>
      <w:numFmt w:val="bullet"/>
      <w:lvlText w:val="o"/>
      <w:lvlJc w:val="left"/>
      <w:pPr>
        <w:ind w:left="1440" w:hanging="360"/>
      </w:pPr>
      <w:rPr>
        <w:rFonts w:ascii="Courier New" w:hAnsi="Courier New" w:cs="Courier New" w:hint="default"/>
      </w:rPr>
    </w:lvl>
    <w:lvl w:ilvl="2" w:tplc="5A8AB8C8">
      <w:start w:val="1"/>
      <w:numFmt w:val="bullet"/>
      <w:lvlText w:val=""/>
      <w:lvlJc w:val="left"/>
      <w:pPr>
        <w:ind w:left="2160" w:hanging="360"/>
      </w:pPr>
      <w:rPr>
        <w:rFonts w:ascii="Wingdings" w:hAnsi="Wingdings" w:hint="default"/>
      </w:rPr>
    </w:lvl>
    <w:lvl w:ilvl="3" w:tplc="C360CA1E">
      <w:start w:val="1"/>
      <w:numFmt w:val="bullet"/>
      <w:lvlText w:val=""/>
      <w:lvlJc w:val="left"/>
      <w:pPr>
        <w:ind w:left="2880" w:hanging="360"/>
      </w:pPr>
      <w:rPr>
        <w:rFonts w:ascii="Symbol" w:hAnsi="Symbol" w:hint="default"/>
        <w:sz w:val="24"/>
        <w:szCs w:val="24"/>
      </w:rPr>
    </w:lvl>
    <w:lvl w:ilvl="4" w:tplc="F6C2FF1C" w:tentative="1">
      <w:start w:val="1"/>
      <w:numFmt w:val="bullet"/>
      <w:lvlText w:val="o"/>
      <w:lvlJc w:val="left"/>
      <w:pPr>
        <w:ind w:left="3600" w:hanging="360"/>
      </w:pPr>
      <w:rPr>
        <w:rFonts w:ascii="Courier New" w:hAnsi="Courier New" w:cs="Courier New" w:hint="default"/>
      </w:rPr>
    </w:lvl>
    <w:lvl w:ilvl="5" w:tplc="8424DF00" w:tentative="1">
      <w:start w:val="1"/>
      <w:numFmt w:val="bullet"/>
      <w:lvlText w:val=""/>
      <w:lvlJc w:val="left"/>
      <w:pPr>
        <w:ind w:left="4320" w:hanging="360"/>
      </w:pPr>
      <w:rPr>
        <w:rFonts w:ascii="Wingdings" w:hAnsi="Wingdings" w:hint="default"/>
      </w:rPr>
    </w:lvl>
    <w:lvl w:ilvl="6" w:tplc="818426FA" w:tentative="1">
      <w:start w:val="1"/>
      <w:numFmt w:val="bullet"/>
      <w:lvlText w:val=""/>
      <w:lvlJc w:val="left"/>
      <w:pPr>
        <w:ind w:left="5040" w:hanging="360"/>
      </w:pPr>
      <w:rPr>
        <w:rFonts w:ascii="Symbol" w:hAnsi="Symbol" w:hint="default"/>
      </w:rPr>
    </w:lvl>
    <w:lvl w:ilvl="7" w:tplc="B6C069FA" w:tentative="1">
      <w:start w:val="1"/>
      <w:numFmt w:val="bullet"/>
      <w:lvlText w:val="o"/>
      <w:lvlJc w:val="left"/>
      <w:pPr>
        <w:ind w:left="5760" w:hanging="360"/>
      </w:pPr>
      <w:rPr>
        <w:rFonts w:ascii="Courier New" w:hAnsi="Courier New" w:cs="Courier New" w:hint="default"/>
      </w:rPr>
    </w:lvl>
    <w:lvl w:ilvl="8" w:tplc="0C7AECA6" w:tentative="1">
      <w:start w:val="1"/>
      <w:numFmt w:val="bullet"/>
      <w:lvlText w:val=""/>
      <w:lvlJc w:val="left"/>
      <w:pPr>
        <w:ind w:left="6480" w:hanging="360"/>
      </w:pPr>
      <w:rPr>
        <w:rFonts w:ascii="Wingdings" w:hAnsi="Wingdings" w:hint="default"/>
      </w:rPr>
    </w:lvl>
  </w:abstractNum>
  <w:abstractNum w:abstractNumId="14">
    <w:nsid w:val="16EA3F1B"/>
    <w:multiLevelType w:val="hybridMultilevel"/>
    <w:tmpl w:val="620E2FD0"/>
    <w:lvl w:ilvl="0" w:tplc="B826273E">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607384"/>
    <w:multiLevelType w:val="hybridMultilevel"/>
    <w:tmpl w:val="D370EC2A"/>
    <w:lvl w:ilvl="0" w:tplc="B4FE1FD0">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592B06"/>
    <w:multiLevelType w:val="hybridMultilevel"/>
    <w:tmpl w:val="C62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B74589"/>
    <w:multiLevelType w:val="hybridMultilevel"/>
    <w:tmpl w:val="A20416C4"/>
    <w:lvl w:ilvl="0" w:tplc="9BFA33DC">
      <w:start w:val="1"/>
      <w:numFmt w:val="bullet"/>
      <w:lvlText w:val="o"/>
      <w:lvlJc w:val="left"/>
      <w:pPr>
        <w:ind w:left="720" w:hanging="360"/>
      </w:pPr>
      <w:rPr>
        <w:rFonts w:ascii="Symbol" w:hAnsi="Symbol"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D05AE2"/>
    <w:multiLevelType w:val="hybridMultilevel"/>
    <w:tmpl w:val="65841844"/>
    <w:lvl w:ilvl="0" w:tplc="7096B452">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DE7A3E"/>
    <w:multiLevelType w:val="hybridMultilevel"/>
    <w:tmpl w:val="01DCC366"/>
    <w:lvl w:ilvl="0" w:tplc="F9E6A61E">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3B70A8"/>
    <w:multiLevelType w:val="hybridMultilevel"/>
    <w:tmpl w:val="324AA884"/>
    <w:lvl w:ilvl="0" w:tplc="471EB6C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A2C0C22"/>
    <w:multiLevelType w:val="hybridMultilevel"/>
    <w:tmpl w:val="FA786C02"/>
    <w:lvl w:ilvl="0" w:tplc="7CE608CC">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2AF95831"/>
    <w:multiLevelType w:val="hybridMultilevel"/>
    <w:tmpl w:val="367A7194"/>
    <w:lvl w:ilvl="0" w:tplc="F9E6A61E">
      <w:numFmt w:val="bullet"/>
      <w:lvlText w:val="-"/>
      <w:lvlJc w:val="left"/>
      <w:pPr>
        <w:ind w:left="1800" w:hanging="360"/>
      </w:pPr>
      <w:rPr>
        <w:rFonts w:ascii="Arabic Typesetting" w:eastAsia="Times New Roman" w:hAnsi="Arabic Typesetting" w:cs="Arabic Typesetting"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2BDA04F2"/>
    <w:multiLevelType w:val="hybridMultilevel"/>
    <w:tmpl w:val="B8726FC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B1EC8"/>
    <w:multiLevelType w:val="hybridMultilevel"/>
    <w:tmpl w:val="0652C3A8"/>
    <w:lvl w:ilvl="0" w:tplc="B6CEA10C">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39035A"/>
    <w:multiLevelType w:val="hybridMultilevel"/>
    <w:tmpl w:val="77AEF002"/>
    <w:lvl w:ilvl="0" w:tplc="1562C418">
      <w:start w:val="1"/>
      <w:numFmt w:val="bullet"/>
      <w:lvlText w:val=""/>
      <w:lvlJc w:val="left"/>
      <w:pPr>
        <w:ind w:left="720" w:hanging="360"/>
      </w:pPr>
      <w:rPr>
        <w:rFonts w:ascii="Symbol" w:eastAsia="Times New Roman" w:hAnsi="Symbol" w:cs="Arabic Typesetting"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3D0422"/>
    <w:multiLevelType w:val="hybridMultilevel"/>
    <w:tmpl w:val="5934956A"/>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B755FC"/>
    <w:multiLevelType w:val="hybridMultilevel"/>
    <w:tmpl w:val="EB70CCC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034F42"/>
    <w:multiLevelType w:val="hybridMultilevel"/>
    <w:tmpl w:val="CAB4F20E"/>
    <w:lvl w:ilvl="0" w:tplc="AECC3AD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0E3CF7"/>
    <w:multiLevelType w:val="hybridMultilevel"/>
    <w:tmpl w:val="936ACC0C"/>
    <w:lvl w:ilvl="0" w:tplc="5E0A2A50">
      <w:start w:val="1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CB08AC"/>
    <w:multiLevelType w:val="hybridMultilevel"/>
    <w:tmpl w:val="4352EB72"/>
    <w:lvl w:ilvl="0" w:tplc="1494D87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1AD0871"/>
    <w:multiLevelType w:val="hybridMultilevel"/>
    <w:tmpl w:val="9D66F4BC"/>
    <w:lvl w:ilvl="0" w:tplc="8506D7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51407D4"/>
    <w:multiLevelType w:val="hybridMultilevel"/>
    <w:tmpl w:val="EC8C7482"/>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8908CC"/>
    <w:multiLevelType w:val="hybridMultilevel"/>
    <w:tmpl w:val="C6401FD6"/>
    <w:lvl w:ilvl="0" w:tplc="F9E6A61E">
      <w:numFmt w:val="bullet"/>
      <w:lvlText w:val="-"/>
      <w:lvlJc w:val="left"/>
      <w:pPr>
        <w:ind w:left="720" w:hanging="360"/>
      </w:pPr>
      <w:rPr>
        <w:rFonts w:ascii="Arabic Typesetting" w:eastAsia="Times New Roman" w:hAnsi="Arabic Typesetting" w:cs="Arabic Typesetting" w:hint="default"/>
      </w:rPr>
    </w:lvl>
    <w:lvl w:ilvl="1" w:tplc="18A82446" w:tentative="1">
      <w:start w:val="1"/>
      <w:numFmt w:val="bullet"/>
      <w:lvlText w:val="o"/>
      <w:lvlJc w:val="left"/>
      <w:pPr>
        <w:ind w:left="1440" w:hanging="360"/>
      </w:pPr>
      <w:rPr>
        <w:rFonts w:ascii="Courier New" w:hAnsi="Courier New" w:cs="Courier New" w:hint="default"/>
      </w:rPr>
    </w:lvl>
    <w:lvl w:ilvl="2" w:tplc="F9223344" w:tentative="1">
      <w:start w:val="1"/>
      <w:numFmt w:val="bullet"/>
      <w:lvlText w:val=""/>
      <w:lvlJc w:val="left"/>
      <w:pPr>
        <w:ind w:left="2160" w:hanging="360"/>
      </w:pPr>
      <w:rPr>
        <w:rFonts w:ascii="Wingdings" w:hAnsi="Wingdings" w:hint="default"/>
      </w:rPr>
    </w:lvl>
    <w:lvl w:ilvl="3" w:tplc="013CD296" w:tentative="1">
      <w:start w:val="1"/>
      <w:numFmt w:val="bullet"/>
      <w:lvlText w:val=""/>
      <w:lvlJc w:val="left"/>
      <w:pPr>
        <w:ind w:left="2880" w:hanging="360"/>
      </w:pPr>
      <w:rPr>
        <w:rFonts w:ascii="Symbol" w:hAnsi="Symbol" w:hint="default"/>
      </w:rPr>
    </w:lvl>
    <w:lvl w:ilvl="4" w:tplc="742A0BBA" w:tentative="1">
      <w:start w:val="1"/>
      <w:numFmt w:val="bullet"/>
      <w:lvlText w:val="o"/>
      <w:lvlJc w:val="left"/>
      <w:pPr>
        <w:ind w:left="3600" w:hanging="360"/>
      </w:pPr>
      <w:rPr>
        <w:rFonts w:ascii="Courier New" w:hAnsi="Courier New" w:cs="Courier New" w:hint="default"/>
      </w:rPr>
    </w:lvl>
    <w:lvl w:ilvl="5" w:tplc="5914B8F4" w:tentative="1">
      <w:start w:val="1"/>
      <w:numFmt w:val="bullet"/>
      <w:lvlText w:val=""/>
      <w:lvlJc w:val="left"/>
      <w:pPr>
        <w:ind w:left="4320" w:hanging="360"/>
      </w:pPr>
      <w:rPr>
        <w:rFonts w:ascii="Wingdings" w:hAnsi="Wingdings" w:hint="default"/>
      </w:rPr>
    </w:lvl>
    <w:lvl w:ilvl="6" w:tplc="1B643708" w:tentative="1">
      <w:start w:val="1"/>
      <w:numFmt w:val="bullet"/>
      <w:lvlText w:val=""/>
      <w:lvlJc w:val="left"/>
      <w:pPr>
        <w:ind w:left="5040" w:hanging="360"/>
      </w:pPr>
      <w:rPr>
        <w:rFonts w:ascii="Symbol" w:hAnsi="Symbol" w:hint="default"/>
      </w:rPr>
    </w:lvl>
    <w:lvl w:ilvl="7" w:tplc="9F980AA0" w:tentative="1">
      <w:start w:val="1"/>
      <w:numFmt w:val="bullet"/>
      <w:lvlText w:val="o"/>
      <w:lvlJc w:val="left"/>
      <w:pPr>
        <w:ind w:left="5760" w:hanging="360"/>
      </w:pPr>
      <w:rPr>
        <w:rFonts w:ascii="Courier New" w:hAnsi="Courier New" w:cs="Courier New" w:hint="default"/>
      </w:rPr>
    </w:lvl>
    <w:lvl w:ilvl="8" w:tplc="DDBCF164" w:tentative="1">
      <w:start w:val="1"/>
      <w:numFmt w:val="bullet"/>
      <w:lvlText w:val=""/>
      <w:lvlJc w:val="left"/>
      <w:pPr>
        <w:ind w:left="6480" w:hanging="360"/>
      </w:pPr>
      <w:rPr>
        <w:rFonts w:ascii="Wingdings" w:hAnsi="Wingdings" w:hint="default"/>
      </w:rPr>
    </w:lvl>
  </w:abstractNum>
  <w:abstractNum w:abstractNumId="35">
    <w:nsid w:val="37516F4B"/>
    <w:multiLevelType w:val="hybridMultilevel"/>
    <w:tmpl w:val="0A1E6072"/>
    <w:lvl w:ilvl="0" w:tplc="7096B452">
      <w:start w:val="1"/>
      <w:numFmt w:val="bullet"/>
      <w:lvlText w:val=""/>
      <w:lvlJc w:val="left"/>
      <w:pPr>
        <w:ind w:left="1800" w:hanging="360"/>
      </w:pPr>
      <w:rPr>
        <w:rFonts w:ascii="Symbol" w:hAnsi="Symbol" w:hint="default"/>
        <w:sz w:val="24"/>
        <w:szCs w:val="24"/>
        <w:lang w:bidi="ar-EG"/>
      </w:rPr>
    </w:lvl>
    <w:lvl w:ilvl="1" w:tplc="6270C0FC">
      <w:numFmt w:val="bullet"/>
      <w:lvlText w:val="•"/>
      <w:lvlJc w:val="left"/>
      <w:pPr>
        <w:ind w:left="1650" w:hanging="570"/>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6765B6"/>
    <w:multiLevelType w:val="hybridMultilevel"/>
    <w:tmpl w:val="1CC8AEC0"/>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3D5C2A16"/>
    <w:multiLevelType w:val="hybridMultilevel"/>
    <w:tmpl w:val="7506ECC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A22F12"/>
    <w:multiLevelType w:val="hybridMultilevel"/>
    <w:tmpl w:val="4022C2F2"/>
    <w:lvl w:ilvl="0" w:tplc="2FDC58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2015E79"/>
    <w:multiLevelType w:val="hybridMultilevel"/>
    <w:tmpl w:val="254C3204"/>
    <w:lvl w:ilvl="0" w:tplc="38C08A3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3B5F80"/>
    <w:multiLevelType w:val="hybridMultilevel"/>
    <w:tmpl w:val="793677A6"/>
    <w:lvl w:ilvl="0" w:tplc="A170F4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3972A7A"/>
    <w:multiLevelType w:val="hybridMultilevel"/>
    <w:tmpl w:val="084EF592"/>
    <w:lvl w:ilvl="0" w:tplc="A12EC9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3CF283A"/>
    <w:multiLevelType w:val="hybridMultilevel"/>
    <w:tmpl w:val="02909108"/>
    <w:lvl w:ilvl="0" w:tplc="A1F8586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447F0754"/>
    <w:multiLevelType w:val="hybridMultilevel"/>
    <w:tmpl w:val="A64EA2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1D2400"/>
    <w:multiLevelType w:val="hybridMultilevel"/>
    <w:tmpl w:val="B10A6F7E"/>
    <w:lvl w:ilvl="0" w:tplc="9EA481FC">
      <w:start w:val="1"/>
      <w:numFmt w:val="decimal"/>
      <w:lvlText w:val="%1."/>
      <w:lvlJc w:val="left"/>
      <w:pPr>
        <w:ind w:left="2155" w:hanging="360"/>
      </w:pPr>
      <w:rPr>
        <w:lang w:bidi="ar-EG"/>
      </w:r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45">
    <w:nsid w:val="46B97482"/>
    <w:multiLevelType w:val="hybridMultilevel"/>
    <w:tmpl w:val="A99079A0"/>
    <w:lvl w:ilvl="0" w:tplc="89CE1326">
      <w:numFmt w:val="bullet"/>
      <w:lvlText w:val="-"/>
      <w:lvlJc w:val="left"/>
      <w:pPr>
        <w:ind w:left="180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471F4560"/>
    <w:multiLevelType w:val="hybridMultilevel"/>
    <w:tmpl w:val="C0A62EEE"/>
    <w:lvl w:ilvl="0" w:tplc="E5DA6E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A1F4A7A"/>
    <w:multiLevelType w:val="hybridMultilevel"/>
    <w:tmpl w:val="C4548784"/>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C825CD4"/>
    <w:multiLevelType w:val="hybridMultilevel"/>
    <w:tmpl w:val="8A3CB7B0"/>
    <w:lvl w:ilvl="0" w:tplc="49165912">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0663A8"/>
    <w:multiLevelType w:val="hybridMultilevel"/>
    <w:tmpl w:val="CA62CA9C"/>
    <w:lvl w:ilvl="0" w:tplc="7096B452">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7A5905"/>
    <w:multiLevelType w:val="hybridMultilevel"/>
    <w:tmpl w:val="96082924"/>
    <w:lvl w:ilvl="0" w:tplc="A0A8ED4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9D048BB"/>
    <w:multiLevelType w:val="hybridMultilevel"/>
    <w:tmpl w:val="09A8ABEE"/>
    <w:lvl w:ilvl="0" w:tplc="74BE032E">
      <w:numFmt w:val="bullet"/>
      <w:lvlText w:val="-"/>
      <w:lvlJc w:val="left"/>
      <w:pPr>
        <w:ind w:left="720" w:hanging="360"/>
      </w:pPr>
      <w:rPr>
        <w:rFonts w:ascii="Arial Narrow" w:eastAsiaTheme="minorEastAsia" w:hAnsi="Arial Narrow" w:cstheme="minorBidi" w:hint="default"/>
      </w:rPr>
    </w:lvl>
    <w:lvl w:ilvl="1" w:tplc="59B031FC" w:tentative="1">
      <w:start w:val="1"/>
      <w:numFmt w:val="bullet"/>
      <w:lvlText w:val="o"/>
      <w:lvlJc w:val="left"/>
      <w:pPr>
        <w:ind w:left="1440" w:hanging="360"/>
      </w:pPr>
      <w:rPr>
        <w:rFonts w:ascii="Courier New" w:hAnsi="Courier New" w:cs="Courier New" w:hint="default"/>
      </w:rPr>
    </w:lvl>
    <w:lvl w:ilvl="2" w:tplc="0C98984A" w:tentative="1">
      <w:start w:val="1"/>
      <w:numFmt w:val="bullet"/>
      <w:lvlText w:val=""/>
      <w:lvlJc w:val="left"/>
      <w:pPr>
        <w:ind w:left="2160" w:hanging="360"/>
      </w:pPr>
      <w:rPr>
        <w:rFonts w:ascii="Wingdings" w:hAnsi="Wingdings" w:hint="default"/>
      </w:rPr>
    </w:lvl>
    <w:lvl w:ilvl="3" w:tplc="C22EE38C" w:tentative="1">
      <w:start w:val="1"/>
      <w:numFmt w:val="bullet"/>
      <w:lvlText w:val=""/>
      <w:lvlJc w:val="left"/>
      <w:pPr>
        <w:ind w:left="2880" w:hanging="360"/>
      </w:pPr>
      <w:rPr>
        <w:rFonts w:ascii="Symbol" w:hAnsi="Symbol" w:hint="default"/>
      </w:rPr>
    </w:lvl>
    <w:lvl w:ilvl="4" w:tplc="32A2F68A" w:tentative="1">
      <w:start w:val="1"/>
      <w:numFmt w:val="bullet"/>
      <w:lvlText w:val="o"/>
      <w:lvlJc w:val="left"/>
      <w:pPr>
        <w:ind w:left="3600" w:hanging="360"/>
      </w:pPr>
      <w:rPr>
        <w:rFonts w:ascii="Courier New" w:hAnsi="Courier New" w:cs="Courier New" w:hint="default"/>
      </w:rPr>
    </w:lvl>
    <w:lvl w:ilvl="5" w:tplc="C144C07A" w:tentative="1">
      <w:start w:val="1"/>
      <w:numFmt w:val="bullet"/>
      <w:lvlText w:val=""/>
      <w:lvlJc w:val="left"/>
      <w:pPr>
        <w:ind w:left="4320" w:hanging="360"/>
      </w:pPr>
      <w:rPr>
        <w:rFonts w:ascii="Wingdings" w:hAnsi="Wingdings" w:hint="default"/>
      </w:rPr>
    </w:lvl>
    <w:lvl w:ilvl="6" w:tplc="8676FF54" w:tentative="1">
      <w:start w:val="1"/>
      <w:numFmt w:val="bullet"/>
      <w:lvlText w:val=""/>
      <w:lvlJc w:val="left"/>
      <w:pPr>
        <w:ind w:left="5040" w:hanging="360"/>
      </w:pPr>
      <w:rPr>
        <w:rFonts w:ascii="Symbol" w:hAnsi="Symbol" w:hint="default"/>
      </w:rPr>
    </w:lvl>
    <w:lvl w:ilvl="7" w:tplc="012E7A5E" w:tentative="1">
      <w:start w:val="1"/>
      <w:numFmt w:val="bullet"/>
      <w:lvlText w:val="o"/>
      <w:lvlJc w:val="left"/>
      <w:pPr>
        <w:ind w:left="5760" w:hanging="360"/>
      </w:pPr>
      <w:rPr>
        <w:rFonts w:ascii="Courier New" w:hAnsi="Courier New" w:cs="Courier New" w:hint="default"/>
      </w:rPr>
    </w:lvl>
    <w:lvl w:ilvl="8" w:tplc="D2D82D86" w:tentative="1">
      <w:start w:val="1"/>
      <w:numFmt w:val="bullet"/>
      <w:lvlText w:val=""/>
      <w:lvlJc w:val="left"/>
      <w:pPr>
        <w:ind w:left="6480" w:hanging="360"/>
      </w:pPr>
      <w:rPr>
        <w:rFonts w:ascii="Wingdings" w:hAnsi="Wingdings" w:hint="default"/>
      </w:rPr>
    </w:lvl>
  </w:abstractNum>
  <w:abstractNum w:abstractNumId="52">
    <w:nsid w:val="5A566175"/>
    <w:multiLevelType w:val="hybridMultilevel"/>
    <w:tmpl w:val="9F2010D8"/>
    <w:lvl w:ilvl="0" w:tplc="62EC92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5B2448CF"/>
    <w:multiLevelType w:val="hybridMultilevel"/>
    <w:tmpl w:val="FA3C90F0"/>
    <w:lvl w:ilvl="0" w:tplc="E4704654">
      <w:numFmt w:val="bullet"/>
      <w:lvlText w:val="-"/>
      <w:lvlJc w:val="left"/>
      <w:pPr>
        <w:ind w:left="720" w:hanging="360"/>
      </w:pPr>
      <w:rPr>
        <w:rFonts w:ascii="Arial Narrow" w:eastAsiaTheme="minorEastAsia" w:hAnsi="Arial Narrow" w:cstheme="minorBidi" w:hint="default"/>
      </w:rPr>
    </w:lvl>
    <w:lvl w:ilvl="1" w:tplc="768C79F8" w:tentative="1">
      <w:start w:val="1"/>
      <w:numFmt w:val="bullet"/>
      <w:lvlText w:val="o"/>
      <w:lvlJc w:val="left"/>
      <w:pPr>
        <w:ind w:left="1440" w:hanging="360"/>
      </w:pPr>
      <w:rPr>
        <w:rFonts w:ascii="Courier New" w:hAnsi="Courier New" w:cs="Courier New" w:hint="default"/>
      </w:rPr>
    </w:lvl>
    <w:lvl w:ilvl="2" w:tplc="A93C037E" w:tentative="1">
      <w:start w:val="1"/>
      <w:numFmt w:val="bullet"/>
      <w:lvlText w:val=""/>
      <w:lvlJc w:val="left"/>
      <w:pPr>
        <w:ind w:left="2160" w:hanging="360"/>
      </w:pPr>
      <w:rPr>
        <w:rFonts w:ascii="Wingdings" w:hAnsi="Wingdings" w:hint="default"/>
      </w:rPr>
    </w:lvl>
    <w:lvl w:ilvl="3" w:tplc="501EFF4A" w:tentative="1">
      <w:start w:val="1"/>
      <w:numFmt w:val="bullet"/>
      <w:lvlText w:val=""/>
      <w:lvlJc w:val="left"/>
      <w:pPr>
        <w:ind w:left="2880" w:hanging="360"/>
      </w:pPr>
      <w:rPr>
        <w:rFonts w:ascii="Symbol" w:hAnsi="Symbol" w:hint="default"/>
      </w:rPr>
    </w:lvl>
    <w:lvl w:ilvl="4" w:tplc="71BE1C9C" w:tentative="1">
      <w:start w:val="1"/>
      <w:numFmt w:val="bullet"/>
      <w:lvlText w:val="o"/>
      <w:lvlJc w:val="left"/>
      <w:pPr>
        <w:ind w:left="3600" w:hanging="360"/>
      </w:pPr>
      <w:rPr>
        <w:rFonts w:ascii="Courier New" w:hAnsi="Courier New" w:cs="Courier New" w:hint="default"/>
      </w:rPr>
    </w:lvl>
    <w:lvl w:ilvl="5" w:tplc="D6CE28DC" w:tentative="1">
      <w:start w:val="1"/>
      <w:numFmt w:val="bullet"/>
      <w:lvlText w:val=""/>
      <w:lvlJc w:val="left"/>
      <w:pPr>
        <w:ind w:left="4320" w:hanging="360"/>
      </w:pPr>
      <w:rPr>
        <w:rFonts w:ascii="Wingdings" w:hAnsi="Wingdings" w:hint="default"/>
      </w:rPr>
    </w:lvl>
    <w:lvl w:ilvl="6" w:tplc="F774BE3C" w:tentative="1">
      <w:start w:val="1"/>
      <w:numFmt w:val="bullet"/>
      <w:lvlText w:val=""/>
      <w:lvlJc w:val="left"/>
      <w:pPr>
        <w:ind w:left="5040" w:hanging="360"/>
      </w:pPr>
      <w:rPr>
        <w:rFonts w:ascii="Symbol" w:hAnsi="Symbol" w:hint="default"/>
      </w:rPr>
    </w:lvl>
    <w:lvl w:ilvl="7" w:tplc="996C3A40" w:tentative="1">
      <w:start w:val="1"/>
      <w:numFmt w:val="bullet"/>
      <w:lvlText w:val="o"/>
      <w:lvlJc w:val="left"/>
      <w:pPr>
        <w:ind w:left="5760" w:hanging="360"/>
      </w:pPr>
      <w:rPr>
        <w:rFonts w:ascii="Courier New" w:hAnsi="Courier New" w:cs="Courier New" w:hint="default"/>
      </w:rPr>
    </w:lvl>
    <w:lvl w:ilvl="8" w:tplc="005E5606" w:tentative="1">
      <w:start w:val="1"/>
      <w:numFmt w:val="bullet"/>
      <w:lvlText w:val=""/>
      <w:lvlJc w:val="left"/>
      <w:pPr>
        <w:ind w:left="6480" w:hanging="360"/>
      </w:pPr>
      <w:rPr>
        <w:rFonts w:ascii="Wingdings" w:hAnsi="Wingdings" w:hint="default"/>
      </w:rPr>
    </w:lvl>
  </w:abstractNum>
  <w:abstractNum w:abstractNumId="54">
    <w:nsid w:val="5C7673C0"/>
    <w:multiLevelType w:val="hybridMultilevel"/>
    <w:tmpl w:val="CE60F3C6"/>
    <w:lvl w:ilvl="0" w:tplc="927AE6B0">
      <w:numFmt w:val="bullet"/>
      <w:lvlText w:val="-"/>
      <w:lvlJc w:val="left"/>
      <w:pPr>
        <w:ind w:left="720" w:hanging="360"/>
      </w:pPr>
      <w:rPr>
        <w:rFonts w:ascii="Arial Narrow" w:eastAsiaTheme="minorEastAsia" w:hAnsi="Arial Narrow" w:cstheme="minorBidi" w:hint="default"/>
      </w:rPr>
    </w:lvl>
    <w:lvl w:ilvl="1" w:tplc="9478539C" w:tentative="1">
      <w:start w:val="1"/>
      <w:numFmt w:val="bullet"/>
      <w:lvlText w:val="o"/>
      <w:lvlJc w:val="left"/>
      <w:pPr>
        <w:ind w:left="1440" w:hanging="360"/>
      </w:pPr>
      <w:rPr>
        <w:rFonts w:ascii="Courier New" w:hAnsi="Courier New" w:cs="Courier New" w:hint="default"/>
      </w:rPr>
    </w:lvl>
    <w:lvl w:ilvl="2" w:tplc="D6DEA0F8" w:tentative="1">
      <w:start w:val="1"/>
      <w:numFmt w:val="bullet"/>
      <w:lvlText w:val=""/>
      <w:lvlJc w:val="left"/>
      <w:pPr>
        <w:ind w:left="2160" w:hanging="360"/>
      </w:pPr>
      <w:rPr>
        <w:rFonts w:ascii="Wingdings" w:hAnsi="Wingdings" w:hint="default"/>
      </w:rPr>
    </w:lvl>
    <w:lvl w:ilvl="3" w:tplc="F2FC56FA" w:tentative="1">
      <w:start w:val="1"/>
      <w:numFmt w:val="bullet"/>
      <w:lvlText w:val=""/>
      <w:lvlJc w:val="left"/>
      <w:pPr>
        <w:ind w:left="2880" w:hanging="360"/>
      </w:pPr>
      <w:rPr>
        <w:rFonts w:ascii="Symbol" w:hAnsi="Symbol" w:hint="default"/>
      </w:rPr>
    </w:lvl>
    <w:lvl w:ilvl="4" w:tplc="221AA3DA" w:tentative="1">
      <w:start w:val="1"/>
      <w:numFmt w:val="bullet"/>
      <w:lvlText w:val="o"/>
      <w:lvlJc w:val="left"/>
      <w:pPr>
        <w:ind w:left="3600" w:hanging="360"/>
      </w:pPr>
      <w:rPr>
        <w:rFonts w:ascii="Courier New" w:hAnsi="Courier New" w:cs="Courier New" w:hint="default"/>
      </w:rPr>
    </w:lvl>
    <w:lvl w:ilvl="5" w:tplc="811A6466" w:tentative="1">
      <w:start w:val="1"/>
      <w:numFmt w:val="bullet"/>
      <w:lvlText w:val=""/>
      <w:lvlJc w:val="left"/>
      <w:pPr>
        <w:ind w:left="4320" w:hanging="360"/>
      </w:pPr>
      <w:rPr>
        <w:rFonts w:ascii="Wingdings" w:hAnsi="Wingdings" w:hint="default"/>
      </w:rPr>
    </w:lvl>
    <w:lvl w:ilvl="6" w:tplc="2FF08FB6" w:tentative="1">
      <w:start w:val="1"/>
      <w:numFmt w:val="bullet"/>
      <w:lvlText w:val=""/>
      <w:lvlJc w:val="left"/>
      <w:pPr>
        <w:ind w:left="5040" w:hanging="360"/>
      </w:pPr>
      <w:rPr>
        <w:rFonts w:ascii="Symbol" w:hAnsi="Symbol" w:hint="default"/>
      </w:rPr>
    </w:lvl>
    <w:lvl w:ilvl="7" w:tplc="B4B4F008" w:tentative="1">
      <w:start w:val="1"/>
      <w:numFmt w:val="bullet"/>
      <w:lvlText w:val="o"/>
      <w:lvlJc w:val="left"/>
      <w:pPr>
        <w:ind w:left="5760" w:hanging="360"/>
      </w:pPr>
      <w:rPr>
        <w:rFonts w:ascii="Courier New" w:hAnsi="Courier New" w:cs="Courier New" w:hint="default"/>
      </w:rPr>
    </w:lvl>
    <w:lvl w:ilvl="8" w:tplc="FB1AB362" w:tentative="1">
      <w:start w:val="1"/>
      <w:numFmt w:val="bullet"/>
      <w:lvlText w:val=""/>
      <w:lvlJc w:val="left"/>
      <w:pPr>
        <w:ind w:left="6480" w:hanging="360"/>
      </w:pPr>
      <w:rPr>
        <w:rFonts w:ascii="Wingdings" w:hAnsi="Wingdings" w:hint="default"/>
      </w:rPr>
    </w:lvl>
  </w:abstractNum>
  <w:abstractNum w:abstractNumId="55">
    <w:nsid w:val="61C4734F"/>
    <w:multiLevelType w:val="hybridMultilevel"/>
    <w:tmpl w:val="6EA06BE6"/>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63BF635B"/>
    <w:multiLevelType w:val="hybridMultilevel"/>
    <w:tmpl w:val="7BDADD7C"/>
    <w:lvl w:ilvl="0" w:tplc="A29606D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4E73547"/>
    <w:multiLevelType w:val="hybridMultilevel"/>
    <w:tmpl w:val="705C0A6A"/>
    <w:lvl w:ilvl="0" w:tplc="F9DE4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DB3F8A"/>
    <w:multiLevelType w:val="hybridMultilevel"/>
    <w:tmpl w:val="D3E457FA"/>
    <w:lvl w:ilvl="0" w:tplc="60424AD8">
      <w:start w:val="1"/>
      <w:numFmt w:val="arabicAbjad"/>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8B68A7"/>
    <w:multiLevelType w:val="hybridMultilevel"/>
    <w:tmpl w:val="9AC4C9B0"/>
    <w:lvl w:ilvl="0" w:tplc="DC2ADF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99E11AA"/>
    <w:multiLevelType w:val="hybridMultilevel"/>
    <w:tmpl w:val="4A924A76"/>
    <w:lvl w:ilvl="0" w:tplc="16F2BF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ACC5600"/>
    <w:multiLevelType w:val="hybridMultilevel"/>
    <w:tmpl w:val="30DA8FDE"/>
    <w:lvl w:ilvl="0" w:tplc="7096B452">
      <w:start w:val="1"/>
      <w:numFmt w:val="bullet"/>
      <w:lvlText w:val=""/>
      <w:lvlJc w:val="left"/>
      <w:pPr>
        <w:ind w:left="180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F66A05"/>
    <w:multiLevelType w:val="hybridMultilevel"/>
    <w:tmpl w:val="3D3A6C66"/>
    <w:lvl w:ilvl="0" w:tplc="236EAD86">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nsid w:val="6D220009"/>
    <w:multiLevelType w:val="hybridMultilevel"/>
    <w:tmpl w:val="1624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430EF6"/>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65">
    <w:nsid w:val="73537E9C"/>
    <w:multiLevelType w:val="hybridMultilevel"/>
    <w:tmpl w:val="80522DBE"/>
    <w:lvl w:ilvl="0" w:tplc="381E2CF8">
      <w:start w:val="1"/>
      <w:numFmt w:val="bullet"/>
      <w:lvlText w:val=""/>
      <w:lvlJc w:val="left"/>
      <w:pPr>
        <w:ind w:left="721" w:hanging="360"/>
      </w:pPr>
      <w:rPr>
        <w:rFonts w:ascii="Symbol" w:hAnsi="Symbol" w:hint="default"/>
        <w:sz w:val="24"/>
        <w:szCs w:val="24"/>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6">
    <w:nsid w:val="75BD2A75"/>
    <w:multiLevelType w:val="hybridMultilevel"/>
    <w:tmpl w:val="3F84FC6C"/>
    <w:lvl w:ilvl="0" w:tplc="5C269ABE">
      <w:start w:val="1"/>
      <w:numFmt w:val="bullet"/>
      <w:lvlText w:val=""/>
      <w:lvlJc w:val="left"/>
      <w:pPr>
        <w:tabs>
          <w:tab w:val="num" w:pos="567"/>
        </w:tabs>
        <w:ind w:left="0" w:firstLine="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AF97D8F"/>
    <w:multiLevelType w:val="hybridMultilevel"/>
    <w:tmpl w:val="4A5E8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170CEF"/>
    <w:multiLevelType w:val="hybridMultilevel"/>
    <w:tmpl w:val="34842126"/>
    <w:lvl w:ilvl="0" w:tplc="FFA4E4FC">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511F0B"/>
    <w:multiLevelType w:val="hybridMultilevel"/>
    <w:tmpl w:val="3E522A48"/>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7"/>
  </w:num>
  <w:num w:numId="2">
    <w:abstractNumId w:val="20"/>
  </w:num>
  <w:num w:numId="3">
    <w:abstractNumId w:val="25"/>
  </w:num>
  <w:num w:numId="4">
    <w:abstractNumId w:val="15"/>
  </w:num>
  <w:num w:numId="5">
    <w:abstractNumId w:val="31"/>
  </w:num>
  <w:num w:numId="6">
    <w:abstractNumId w:val="14"/>
  </w:num>
  <w:num w:numId="7">
    <w:abstractNumId w:val="21"/>
  </w:num>
  <w:num w:numId="8">
    <w:abstractNumId w:val="20"/>
    <w:lvlOverride w:ilvl="0">
      <w:startOverride w:val="1"/>
    </w:lvlOverride>
  </w:num>
  <w:num w:numId="9">
    <w:abstractNumId w:val="12"/>
  </w:num>
  <w:num w:numId="10">
    <w:abstractNumId w:val="48"/>
  </w:num>
  <w:num w:numId="11">
    <w:abstractNumId w:val="20"/>
    <w:lvlOverride w:ilvl="0">
      <w:startOverride w:val="1"/>
    </w:lvlOverride>
  </w:num>
  <w:num w:numId="12">
    <w:abstractNumId w:val="36"/>
  </w:num>
  <w:num w:numId="13">
    <w:abstractNumId w:val="20"/>
    <w:lvlOverride w:ilvl="0">
      <w:startOverride w:val="1"/>
    </w:lvlOverride>
  </w:num>
  <w:num w:numId="14">
    <w:abstractNumId w:val="55"/>
  </w:num>
  <w:num w:numId="15">
    <w:abstractNumId w:val="58"/>
  </w:num>
  <w:num w:numId="16">
    <w:abstractNumId w:val="20"/>
    <w:lvlOverride w:ilvl="0">
      <w:startOverride w:val="1"/>
    </w:lvlOverride>
  </w:num>
  <w:num w:numId="17">
    <w:abstractNumId w:val="64"/>
  </w:num>
  <w:num w:numId="18">
    <w:abstractNumId w:val="34"/>
  </w:num>
  <w:num w:numId="19">
    <w:abstractNumId w:val="13"/>
  </w:num>
  <w:num w:numId="20">
    <w:abstractNumId w:val="4"/>
  </w:num>
  <w:num w:numId="21">
    <w:abstractNumId w:val="3"/>
  </w:num>
  <w:num w:numId="22">
    <w:abstractNumId w:val="54"/>
  </w:num>
  <w:num w:numId="23">
    <w:abstractNumId w:val="51"/>
  </w:num>
  <w:num w:numId="24">
    <w:abstractNumId w:val="53"/>
  </w:num>
  <w:num w:numId="25">
    <w:abstractNumId w:val="1"/>
  </w:num>
  <w:num w:numId="26">
    <w:abstractNumId w:val="70"/>
  </w:num>
  <w:num w:numId="27">
    <w:abstractNumId w:val="66"/>
  </w:num>
  <w:num w:numId="28">
    <w:abstractNumId w:val="10"/>
  </w:num>
  <w:num w:numId="29">
    <w:abstractNumId w:val="20"/>
    <w:lvlOverride w:ilvl="0">
      <w:startOverride w:val="1"/>
    </w:lvlOverride>
  </w:num>
  <w:num w:numId="30">
    <w:abstractNumId w:val="9"/>
  </w:num>
  <w:num w:numId="31">
    <w:abstractNumId w:val="52"/>
  </w:num>
  <w:num w:numId="32">
    <w:abstractNumId w:val="69"/>
  </w:num>
  <w:num w:numId="33">
    <w:abstractNumId w:val="20"/>
    <w:lvlOverride w:ilvl="0">
      <w:startOverride w:val="1"/>
    </w:lvlOverride>
  </w:num>
  <w:num w:numId="34">
    <w:abstractNumId w:val="20"/>
    <w:lvlOverride w:ilvl="0">
      <w:startOverride w:val="1"/>
    </w:lvlOverride>
  </w:num>
  <w:num w:numId="35">
    <w:abstractNumId w:val="65"/>
  </w:num>
  <w:num w:numId="36">
    <w:abstractNumId w:val="29"/>
  </w:num>
  <w:num w:numId="37">
    <w:abstractNumId w:val="20"/>
    <w:lvlOverride w:ilvl="0">
      <w:startOverride w:val="1"/>
    </w:lvlOverride>
  </w:num>
  <w:num w:numId="38">
    <w:abstractNumId w:val="47"/>
  </w:num>
  <w:num w:numId="39">
    <w:abstractNumId w:val="26"/>
  </w:num>
  <w:num w:numId="40">
    <w:abstractNumId w:val="28"/>
  </w:num>
  <w:num w:numId="41">
    <w:abstractNumId w:val="43"/>
  </w:num>
  <w:num w:numId="42">
    <w:abstractNumId w:val="24"/>
  </w:num>
  <w:num w:numId="43">
    <w:abstractNumId w:val="37"/>
  </w:num>
  <w:num w:numId="44">
    <w:abstractNumId w:val="20"/>
    <w:lvlOverride w:ilvl="0">
      <w:startOverride w:val="1"/>
    </w:lvlOverride>
  </w:num>
  <w:num w:numId="45">
    <w:abstractNumId w:val="46"/>
  </w:num>
  <w:num w:numId="46">
    <w:abstractNumId w:val="59"/>
  </w:num>
  <w:num w:numId="47">
    <w:abstractNumId w:val="32"/>
  </w:num>
  <w:num w:numId="48">
    <w:abstractNumId w:val="7"/>
  </w:num>
  <w:num w:numId="49">
    <w:abstractNumId w:val="20"/>
    <w:lvlOverride w:ilvl="0">
      <w:startOverride w:val="1"/>
    </w:lvlOverride>
  </w:num>
  <w:num w:numId="50">
    <w:abstractNumId w:val="8"/>
  </w:num>
  <w:num w:numId="51">
    <w:abstractNumId w:val="5"/>
  </w:num>
  <w:num w:numId="52">
    <w:abstractNumId w:val="38"/>
  </w:num>
  <w:num w:numId="53">
    <w:abstractNumId w:val="40"/>
  </w:num>
  <w:num w:numId="54">
    <w:abstractNumId w:val="6"/>
  </w:num>
  <w:num w:numId="55">
    <w:abstractNumId w:val="2"/>
  </w:num>
  <w:num w:numId="56">
    <w:abstractNumId w:val="20"/>
    <w:lvlOverride w:ilvl="0">
      <w:startOverride w:val="1"/>
    </w:lvlOverride>
  </w:num>
  <w:num w:numId="57">
    <w:abstractNumId w:val="19"/>
  </w:num>
  <w:num w:numId="58">
    <w:abstractNumId w:val="16"/>
  </w:num>
  <w:num w:numId="59">
    <w:abstractNumId w:val="0"/>
  </w:num>
  <w:num w:numId="60">
    <w:abstractNumId w:val="30"/>
  </w:num>
  <w:num w:numId="61">
    <w:abstractNumId w:val="11"/>
  </w:num>
  <w:num w:numId="62">
    <w:abstractNumId w:val="39"/>
  </w:num>
  <w:num w:numId="63">
    <w:abstractNumId w:val="68"/>
  </w:num>
  <w:num w:numId="64">
    <w:abstractNumId w:val="57"/>
  </w:num>
  <w:num w:numId="65">
    <w:abstractNumId w:val="41"/>
  </w:num>
  <w:num w:numId="66">
    <w:abstractNumId w:val="50"/>
  </w:num>
  <w:num w:numId="67">
    <w:abstractNumId w:val="60"/>
  </w:num>
  <w:num w:numId="68">
    <w:abstractNumId w:val="56"/>
  </w:num>
  <w:num w:numId="69">
    <w:abstractNumId w:val="27"/>
  </w:num>
  <w:num w:numId="70">
    <w:abstractNumId w:val="44"/>
  </w:num>
  <w:num w:numId="71">
    <w:abstractNumId w:val="45"/>
  </w:num>
  <w:num w:numId="72">
    <w:abstractNumId w:val="23"/>
  </w:num>
  <w:num w:numId="73">
    <w:abstractNumId w:val="33"/>
  </w:num>
  <w:num w:numId="74">
    <w:abstractNumId w:val="63"/>
  </w:num>
  <w:num w:numId="75">
    <w:abstractNumId w:val="22"/>
  </w:num>
  <w:num w:numId="76">
    <w:abstractNumId w:val="42"/>
  </w:num>
  <w:num w:numId="77">
    <w:abstractNumId w:val="20"/>
    <w:lvlOverride w:ilvl="0">
      <w:startOverride w:val="1"/>
    </w:lvlOverride>
  </w:num>
  <w:num w:numId="78">
    <w:abstractNumId w:val="35"/>
  </w:num>
  <w:num w:numId="79">
    <w:abstractNumId w:val="61"/>
  </w:num>
  <w:num w:numId="80">
    <w:abstractNumId w:val="17"/>
  </w:num>
  <w:num w:numId="81">
    <w:abstractNumId w:val="18"/>
  </w:num>
  <w:num w:numId="82">
    <w:abstractNumId w:val="49"/>
  </w:num>
  <w:num w:numId="83">
    <w:abstractNumId w:val="62"/>
  </w:num>
  <w:num w:numId="84">
    <w:abstractNumId w:val="20"/>
    <w:lvlOverride w:ilvl="0">
      <w:startOverride w:val="1"/>
    </w:lvlOverride>
  </w:num>
  <w:num w:numId="85">
    <w:abstractNumId w:val="20"/>
    <w:lvlOverride w:ilvl="0">
      <w:startOverride w:val="1"/>
    </w:lvlOverride>
  </w:num>
  <w:num w:numId="86">
    <w:abstractNumId w:val="20"/>
    <w:lvlOverride w:ilvl="0">
      <w:startOverride w:val="1"/>
    </w:lvlOverride>
  </w:num>
  <w:num w:numId="87">
    <w:abstractNumId w:val="20"/>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7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782"/>
    <w:rsid w:val="00035CE8"/>
    <w:rsid w:val="00036041"/>
    <w:rsid w:val="00036D1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E37"/>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F0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51C"/>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071"/>
    <w:rsid w:val="0036541D"/>
    <w:rsid w:val="00370504"/>
    <w:rsid w:val="00371814"/>
    <w:rsid w:val="00372BAE"/>
    <w:rsid w:val="00372EE9"/>
    <w:rsid w:val="00373F07"/>
    <w:rsid w:val="00374A60"/>
    <w:rsid w:val="00375181"/>
    <w:rsid w:val="00375A2C"/>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8A0"/>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E22"/>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B4"/>
    <w:rsid w:val="007B38F7"/>
    <w:rsid w:val="007B40D4"/>
    <w:rsid w:val="007B4511"/>
    <w:rsid w:val="007B5900"/>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510"/>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A8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9F0"/>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4604"/>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4BB"/>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6EDA"/>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84A"/>
    <w:rsid w:val="00D31021"/>
    <w:rsid w:val="00D313F5"/>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3D7"/>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C40"/>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E2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23D6"/>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4CD"/>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56B"/>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88F"/>
    <w:rsid w:val="00F30790"/>
    <w:rsid w:val="00F31570"/>
    <w:rsid w:val="00F33355"/>
    <w:rsid w:val="00F33DEC"/>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CA4"/>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223D6"/>
    <w:rPr>
      <w:rFonts w:ascii="Tahoma" w:hAnsi="Tahoma" w:cs="Tahoma"/>
      <w:sz w:val="16"/>
      <w:szCs w:val="16"/>
    </w:rPr>
  </w:style>
  <w:style w:type="character" w:customStyle="1" w:styleId="BalloonTextChar">
    <w:name w:val="Balloon Text Char"/>
    <w:basedOn w:val="DefaultParagraphFont"/>
    <w:link w:val="BalloonText"/>
    <w:rsid w:val="00E223D6"/>
    <w:rPr>
      <w:rFonts w:ascii="Tahoma" w:hAnsi="Tahoma" w:cs="Tahoma"/>
      <w:sz w:val="16"/>
      <w:szCs w:val="16"/>
    </w:rPr>
  </w:style>
  <w:style w:type="character" w:customStyle="1" w:styleId="Heading1Char">
    <w:name w:val="Heading 1 Char"/>
    <w:basedOn w:val="DefaultParagraphFont"/>
    <w:link w:val="Heading1"/>
    <w:rsid w:val="00413E2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413E2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13E2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413E22"/>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413E22"/>
    <w:rPr>
      <w:rFonts w:ascii="Arial" w:hAnsi="Arial" w:cs="Arial"/>
      <w:sz w:val="22"/>
    </w:rPr>
  </w:style>
  <w:style w:type="character" w:customStyle="1" w:styleId="FooterChar">
    <w:name w:val="Footer Char"/>
    <w:basedOn w:val="DefaultParagraphFont"/>
    <w:link w:val="Footer"/>
    <w:semiHidden/>
    <w:rsid w:val="00413E22"/>
    <w:rPr>
      <w:rFonts w:ascii="Arial" w:hAnsi="Arial" w:cs="Arial"/>
      <w:sz w:val="22"/>
    </w:rPr>
  </w:style>
  <w:style w:type="character" w:customStyle="1" w:styleId="SalutationChar">
    <w:name w:val="Salutation Char"/>
    <w:basedOn w:val="DefaultParagraphFont"/>
    <w:link w:val="Salutation"/>
    <w:semiHidden/>
    <w:rsid w:val="00413E22"/>
    <w:rPr>
      <w:rFonts w:ascii="Arial" w:hAnsi="Arial" w:cs="Arial"/>
      <w:sz w:val="22"/>
    </w:rPr>
  </w:style>
  <w:style w:type="character" w:customStyle="1" w:styleId="SignatureChar">
    <w:name w:val="Signature Char"/>
    <w:basedOn w:val="DefaultParagraphFont"/>
    <w:link w:val="Signature"/>
    <w:semiHidden/>
    <w:rsid w:val="00413E22"/>
    <w:rPr>
      <w:rFonts w:ascii="Arial" w:hAnsi="Arial" w:cs="Arial"/>
      <w:sz w:val="22"/>
    </w:rPr>
  </w:style>
  <w:style w:type="character" w:customStyle="1" w:styleId="FootnoteTextChar">
    <w:name w:val="Footnote Text Char"/>
    <w:basedOn w:val="DefaultParagraphFont"/>
    <w:link w:val="FootnoteText"/>
    <w:semiHidden/>
    <w:rsid w:val="00413E2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413E22"/>
    <w:rPr>
      <w:rFonts w:ascii="Arial" w:hAnsi="Arial" w:cs="Arial"/>
      <w:sz w:val="18"/>
    </w:rPr>
  </w:style>
  <w:style w:type="character" w:customStyle="1" w:styleId="CommentTextChar">
    <w:name w:val="Comment Text Char"/>
    <w:basedOn w:val="DefaultParagraphFont"/>
    <w:semiHidden/>
    <w:rsid w:val="00413E22"/>
    <w:rPr>
      <w:rFonts w:ascii="Arial" w:hAnsi="Arial" w:cs="Arial"/>
      <w:sz w:val="18"/>
    </w:rPr>
  </w:style>
  <w:style w:type="paragraph" w:customStyle="1" w:styleId="Heading1AR">
    <w:name w:val="Heading_1_AR"/>
    <w:basedOn w:val="NormalParaAR"/>
    <w:next w:val="NormalParaAR"/>
    <w:rsid w:val="00413E22"/>
    <w:pPr>
      <w:keepNext/>
      <w:spacing w:before="240" w:after="60" w:line="400" w:lineRule="exact"/>
    </w:pPr>
    <w:rPr>
      <w:bCs/>
      <w:sz w:val="40"/>
      <w:szCs w:val="40"/>
    </w:rPr>
  </w:style>
  <w:style w:type="paragraph" w:customStyle="1" w:styleId="Heading2AR">
    <w:name w:val="Heading_2_AR"/>
    <w:basedOn w:val="Heading1AR"/>
    <w:next w:val="NormalParaAR"/>
    <w:rsid w:val="00413E22"/>
    <w:rPr>
      <w:bCs w:val="0"/>
    </w:rPr>
  </w:style>
  <w:style w:type="paragraph" w:customStyle="1" w:styleId="Heading3AR">
    <w:name w:val="Heading_3_AR"/>
    <w:basedOn w:val="Heading2AR"/>
    <w:next w:val="NormalParaAR"/>
    <w:rsid w:val="00413E22"/>
    <w:pPr>
      <w:spacing w:before="120" w:line="360" w:lineRule="exact"/>
    </w:pPr>
    <w:rPr>
      <w:sz w:val="36"/>
      <w:szCs w:val="36"/>
      <w:u w:val="single"/>
    </w:rPr>
  </w:style>
  <w:style w:type="paragraph" w:customStyle="1" w:styleId="Heading4AR">
    <w:name w:val="Heading_4_AR"/>
    <w:basedOn w:val="Heading3AR"/>
    <w:next w:val="NormalParaAR"/>
    <w:rsid w:val="00413E22"/>
    <w:rPr>
      <w:iCs/>
      <w:u w:val="none"/>
    </w:rPr>
  </w:style>
  <w:style w:type="character" w:styleId="CommentReference">
    <w:name w:val="annotation reference"/>
    <w:basedOn w:val="DefaultParagraphFont"/>
    <w:rsid w:val="00413E22"/>
    <w:rPr>
      <w:sz w:val="16"/>
      <w:szCs w:val="16"/>
    </w:rPr>
  </w:style>
  <w:style w:type="paragraph" w:styleId="CommentSubject">
    <w:name w:val="annotation subject"/>
    <w:basedOn w:val="CommentText"/>
    <w:next w:val="CommentText"/>
    <w:link w:val="CommentSubjectChar"/>
    <w:rsid w:val="00413E22"/>
    <w:rPr>
      <w:b/>
      <w:bCs/>
      <w:sz w:val="20"/>
    </w:rPr>
  </w:style>
  <w:style w:type="character" w:customStyle="1" w:styleId="CommentTextChar1">
    <w:name w:val="Comment Text Char1"/>
    <w:basedOn w:val="DefaultParagraphFont"/>
    <w:link w:val="CommentText"/>
    <w:semiHidden/>
    <w:rsid w:val="00413E22"/>
    <w:rPr>
      <w:rFonts w:ascii="Arial" w:hAnsi="Arial" w:cs="Arial"/>
      <w:sz w:val="18"/>
    </w:rPr>
  </w:style>
  <w:style w:type="character" w:customStyle="1" w:styleId="CommentSubjectChar">
    <w:name w:val="Comment Subject Char"/>
    <w:basedOn w:val="CommentTextChar1"/>
    <w:link w:val="CommentSubject"/>
    <w:rsid w:val="00413E22"/>
    <w:rPr>
      <w:rFonts w:ascii="Arial" w:hAnsi="Arial" w:cs="Arial"/>
      <w:b/>
      <w:bCs/>
      <w:sz w:val="18"/>
    </w:rPr>
  </w:style>
  <w:style w:type="character" w:styleId="Hyperlink">
    <w:name w:val="Hyperlink"/>
    <w:basedOn w:val="DefaultParagraphFont"/>
    <w:uiPriority w:val="99"/>
    <w:rsid w:val="00413E22"/>
    <w:rPr>
      <w:color w:val="0000FF" w:themeColor="hyperlink"/>
      <w:u w:val="single"/>
    </w:rPr>
  </w:style>
  <w:style w:type="paragraph" w:styleId="TOCHeading">
    <w:name w:val="TOC Heading"/>
    <w:basedOn w:val="Heading1"/>
    <w:next w:val="Normal"/>
    <w:uiPriority w:val="39"/>
    <w:unhideWhenUsed/>
    <w:qFormat/>
    <w:rsid w:val="00413E22"/>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rsid w:val="00413E22"/>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413E2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413E2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413E22"/>
    <w:rPr>
      <w:color w:val="800080" w:themeColor="followedHyperlink"/>
      <w:u w:val="single"/>
    </w:rPr>
  </w:style>
  <w:style w:type="paragraph" w:styleId="Revision">
    <w:name w:val="Revision"/>
    <w:hidden/>
    <w:uiPriority w:val="99"/>
    <w:semiHidden/>
    <w:rsid w:val="00413E22"/>
    <w:rPr>
      <w:rFonts w:ascii="Arial" w:hAnsi="Arial" w:cs="Arial"/>
      <w:sz w:val="22"/>
    </w:rPr>
  </w:style>
  <w:style w:type="paragraph" w:styleId="TOC2">
    <w:name w:val="toc 2"/>
    <w:basedOn w:val="Normal"/>
    <w:next w:val="Normal"/>
    <w:autoRedefine/>
    <w:uiPriority w:val="39"/>
    <w:unhideWhenUsed/>
    <w:rsid w:val="007B590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223D6"/>
    <w:rPr>
      <w:rFonts w:ascii="Tahoma" w:hAnsi="Tahoma" w:cs="Tahoma"/>
      <w:sz w:val="16"/>
      <w:szCs w:val="16"/>
    </w:rPr>
  </w:style>
  <w:style w:type="character" w:customStyle="1" w:styleId="BalloonTextChar">
    <w:name w:val="Balloon Text Char"/>
    <w:basedOn w:val="DefaultParagraphFont"/>
    <w:link w:val="BalloonText"/>
    <w:rsid w:val="00E223D6"/>
    <w:rPr>
      <w:rFonts w:ascii="Tahoma" w:hAnsi="Tahoma" w:cs="Tahoma"/>
      <w:sz w:val="16"/>
      <w:szCs w:val="16"/>
    </w:rPr>
  </w:style>
  <w:style w:type="character" w:customStyle="1" w:styleId="Heading1Char">
    <w:name w:val="Heading 1 Char"/>
    <w:basedOn w:val="DefaultParagraphFont"/>
    <w:link w:val="Heading1"/>
    <w:rsid w:val="00413E22"/>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413E22"/>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413E22"/>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413E22"/>
    <w:rPr>
      <w:rFonts w:ascii="Arabic Typesetting" w:hAnsi="Arabic Typesetting" w:cs="Arabic Typesetting"/>
      <w:iCs/>
      <w:sz w:val="36"/>
      <w:szCs w:val="36"/>
      <w:lang w:val="fr-CH"/>
    </w:rPr>
  </w:style>
  <w:style w:type="character" w:customStyle="1" w:styleId="HeaderChar">
    <w:name w:val="Header Char"/>
    <w:basedOn w:val="DefaultParagraphFont"/>
    <w:link w:val="Header"/>
    <w:semiHidden/>
    <w:rsid w:val="00413E22"/>
    <w:rPr>
      <w:rFonts w:ascii="Arial" w:hAnsi="Arial" w:cs="Arial"/>
      <w:sz w:val="22"/>
    </w:rPr>
  </w:style>
  <w:style w:type="character" w:customStyle="1" w:styleId="FooterChar">
    <w:name w:val="Footer Char"/>
    <w:basedOn w:val="DefaultParagraphFont"/>
    <w:link w:val="Footer"/>
    <w:semiHidden/>
    <w:rsid w:val="00413E22"/>
    <w:rPr>
      <w:rFonts w:ascii="Arial" w:hAnsi="Arial" w:cs="Arial"/>
      <w:sz w:val="22"/>
    </w:rPr>
  </w:style>
  <w:style w:type="character" w:customStyle="1" w:styleId="SalutationChar">
    <w:name w:val="Salutation Char"/>
    <w:basedOn w:val="DefaultParagraphFont"/>
    <w:link w:val="Salutation"/>
    <w:semiHidden/>
    <w:rsid w:val="00413E22"/>
    <w:rPr>
      <w:rFonts w:ascii="Arial" w:hAnsi="Arial" w:cs="Arial"/>
      <w:sz w:val="22"/>
    </w:rPr>
  </w:style>
  <w:style w:type="character" w:customStyle="1" w:styleId="SignatureChar">
    <w:name w:val="Signature Char"/>
    <w:basedOn w:val="DefaultParagraphFont"/>
    <w:link w:val="Signature"/>
    <w:semiHidden/>
    <w:rsid w:val="00413E22"/>
    <w:rPr>
      <w:rFonts w:ascii="Arial" w:hAnsi="Arial" w:cs="Arial"/>
      <w:sz w:val="22"/>
    </w:rPr>
  </w:style>
  <w:style w:type="character" w:customStyle="1" w:styleId="FootnoteTextChar">
    <w:name w:val="Footnote Text Char"/>
    <w:basedOn w:val="DefaultParagraphFont"/>
    <w:link w:val="FootnoteText"/>
    <w:semiHidden/>
    <w:rsid w:val="00413E2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413E22"/>
    <w:rPr>
      <w:rFonts w:ascii="Arial" w:hAnsi="Arial" w:cs="Arial"/>
      <w:sz w:val="18"/>
    </w:rPr>
  </w:style>
  <w:style w:type="character" w:customStyle="1" w:styleId="CommentTextChar">
    <w:name w:val="Comment Text Char"/>
    <w:basedOn w:val="DefaultParagraphFont"/>
    <w:semiHidden/>
    <w:rsid w:val="00413E22"/>
    <w:rPr>
      <w:rFonts w:ascii="Arial" w:hAnsi="Arial" w:cs="Arial"/>
      <w:sz w:val="18"/>
    </w:rPr>
  </w:style>
  <w:style w:type="paragraph" w:customStyle="1" w:styleId="Heading1AR">
    <w:name w:val="Heading_1_AR"/>
    <w:basedOn w:val="NormalParaAR"/>
    <w:next w:val="NormalParaAR"/>
    <w:rsid w:val="00413E22"/>
    <w:pPr>
      <w:keepNext/>
      <w:spacing w:before="240" w:after="60" w:line="400" w:lineRule="exact"/>
    </w:pPr>
    <w:rPr>
      <w:bCs/>
      <w:sz w:val="40"/>
      <w:szCs w:val="40"/>
    </w:rPr>
  </w:style>
  <w:style w:type="paragraph" w:customStyle="1" w:styleId="Heading2AR">
    <w:name w:val="Heading_2_AR"/>
    <w:basedOn w:val="Heading1AR"/>
    <w:next w:val="NormalParaAR"/>
    <w:rsid w:val="00413E22"/>
    <w:rPr>
      <w:bCs w:val="0"/>
    </w:rPr>
  </w:style>
  <w:style w:type="paragraph" w:customStyle="1" w:styleId="Heading3AR">
    <w:name w:val="Heading_3_AR"/>
    <w:basedOn w:val="Heading2AR"/>
    <w:next w:val="NormalParaAR"/>
    <w:rsid w:val="00413E22"/>
    <w:pPr>
      <w:spacing w:before="120" w:line="360" w:lineRule="exact"/>
    </w:pPr>
    <w:rPr>
      <w:sz w:val="36"/>
      <w:szCs w:val="36"/>
      <w:u w:val="single"/>
    </w:rPr>
  </w:style>
  <w:style w:type="paragraph" w:customStyle="1" w:styleId="Heading4AR">
    <w:name w:val="Heading_4_AR"/>
    <w:basedOn w:val="Heading3AR"/>
    <w:next w:val="NormalParaAR"/>
    <w:rsid w:val="00413E22"/>
    <w:rPr>
      <w:iCs/>
      <w:u w:val="none"/>
    </w:rPr>
  </w:style>
  <w:style w:type="character" w:styleId="CommentReference">
    <w:name w:val="annotation reference"/>
    <w:basedOn w:val="DefaultParagraphFont"/>
    <w:rsid w:val="00413E22"/>
    <w:rPr>
      <w:sz w:val="16"/>
      <w:szCs w:val="16"/>
    </w:rPr>
  </w:style>
  <w:style w:type="paragraph" w:styleId="CommentSubject">
    <w:name w:val="annotation subject"/>
    <w:basedOn w:val="CommentText"/>
    <w:next w:val="CommentText"/>
    <w:link w:val="CommentSubjectChar"/>
    <w:rsid w:val="00413E22"/>
    <w:rPr>
      <w:b/>
      <w:bCs/>
      <w:sz w:val="20"/>
    </w:rPr>
  </w:style>
  <w:style w:type="character" w:customStyle="1" w:styleId="CommentTextChar1">
    <w:name w:val="Comment Text Char1"/>
    <w:basedOn w:val="DefaultParagraphFont"/>
    <w:link w:val="CommentText"/>
    <w:semiHidden/>
    <w:rsid w:val="00413E22"/>
    <w:rPr>
      <w:rFonts w:ascii="Arial" w:hAnsi="Arial" w:cs="Arial"/>
      <w:sz w:val="18"/>
    </w:rPr>
  </w:style>
  <w:style w:type="character" w:customStyle="1" w:styleId="CommentSubjectChar">
    <w:name w:val="Comment Subject Char"/>
    <w:basedOn w:val="CommentTextChar1"/>
    <w:link w:val="CommentSubject"/>
    <w:rsid w:val="00413E22"/>
    <w:rPr>
      <w:rFonts w:ascii="Arial" w:hAnsi="Arial" w:cs="Arial"/>
      <w:b/>
      <w:bCs/>
      <w:sz w:val="18"/>
    </w:rPr>
  </w:style>
  <w:style w:type="character" w:styleId="Hyperlink">
    <w:name w:val="Hyperlink"/>
    <w:basedOn w:val="DefaultParagraphFont"/>
    <w:uiPriority w:val="99"/>
    <w:rsid w:val="00413E22"/>
    <w:rPr>
      <w:color w:val="0000FF" w:themeColor="hyperlink"/>
      <w:u w:val="single"/>
    </w:rPr>
  </w:style>
  <w:style w:type="paragraph" w:styleId="TOCHeading">
    <w:name w:val="TOC Heading"/>
    <w:basedOn w:val="Heading1"/>
    <w:next w:val="Normal"/>
    <w:uiPriority w:val="39"/>
    <w:unhideWhenUsed/>
    <w:qFormat/>
    <w:rsid w:val="00413E22"/>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rsid w:val="00413E22"/>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413E2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413E2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413E22"/>
    <w:rPr>
      <w:color w:val="800080" w:themeColor="followedHyperlink"/>
      <w:u w:val="single"/>
    </w:rPr>
  </w:style>
  <w:style w:type="paragraph" w:styleId="Revision">
    <w:name w:val="Revision"/>
    <w:hidden/>
    <w:uiPriority w:val="99"/>
    <w:semiHidden/>
    <w:rsid w:val="00413E22"/>
    <w:rPr>
      <w:rFonts w:ascii="Arial" w:hAnsi="Arial" w:cs="Arial"/>
      <w:sz w:val="22"/>
    </w:rPr>
  </w:style>
  <w:style w:type="paragraph" w:styleId="TOC2">
    <w:name w:val="toc 2"/>
    <w:basedOn w:val="Normal"/>
    <w:next w:val="Normal"/>
    <w:autoRedefine/>
    <w:uiPriority w:val="39"/>
    <w:unhideWhenUsed/>
    <w:rsid w:val="007B59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nternetsociety.org/map/global-internet-report/?gclid=COaytPj2_8oCFWLnwgodtpUNQ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meetings/en/details.jsp?meeting_id=42294"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ipp.nic.i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http://www.weforum.org/agenda/2016/01/the-10-skills-you-need-to-thrive-in-the-fourth-industrial-revolution" TargetMode="External"/><Relationship Id="rId1" Type="http://schemas.openxmlformats.org/officeDocument/2006/relationships/hyperlink" Target="http://www.eli-np.ro/" TargetMode="External"/><Relationship Id="rId4" Type="http://schemas.openxmlformats.org/officeDocument/2006/relationships/hyperlink" Target="http://www.wipo.int/export/sites/www/about-wipo/ar/budget/pdf/budget_2016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265F6-4112-4B41-A138-638E899F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66</Pages>
  <Words>20962</Words>
  <Characters>113104</Characters>
  <Application>Microsoft Office Word</Application>
  <DocSecurity>0</DocSecurity>
  <Lines>942</Lines>
  <Paragraphs>267</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133799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YOUSSEF Randa</dc:creator>
  <cp:lastModifiedBy>NA</cp:lastModifiedBy>
  <cp:revision>8</cp:revision>
  <cp:lastPrinted>2017-09-26T15:52:00Z</cp:lastPrinted>
  <dcterms:created xsi:type="dcterms:W3CDTF">2017-09-26T15:25:00Z</dcterms:created>
  <dcterms:modified xsi:type="dcterms:W3CDTF">2017-09-26T15:53:00Z</dcterms:modified>
</cp:coreProperties>
</file>