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7F2F4C">
            <w:pPr>
              <w:pStyle w:val="DocumentCodeAR"/>
              <w:bidi/>
              <w:rPr>
                <w:rtl/>
              </w:rPr>
            </w:pPr>
            <w:r>
              <w:t>A</w:t>
            </w:r>
            <w:r w:rsidR="00100F97">
              <w:t>/</w:t>
            </w:r>
            <w:r w:rsidR="00B774A4">
              <w:t>5</w:t>
            </w:r>
            <w:r w:rsidR="0036406D">
              <w:t>7</w:t>
            </w:r>
            <w:r w:rsidR="00EC6F1B">
              <w:t>/11 ADD.</w:t>
            </w:r>
            <w:r w:rsidR="00670DC1">
              <w:t>7</w:t>
            </w:r>
          </w:p>
        </w:tc>
      </w:tr>
      <w:tr w:rsidR="001667B6" w:rsidTr="00BF164F">
        <w:tc>
          <w:tcPr>
            <w:tcW w:w="9571" w:type="dxa"/>
            <w:gridSpan w:val="3"/>
          </w:tcPr>
          <w:p w:rsidR="001667B6" w:rsidRPr="00B6101C" w:rsidRDefault="00B6101C" w:rsidP="00EC6F1B">
            <w:pPr>
              <w:pStyle w:val="DocumentLanguageAR"/>
              <w:bidi/>
              <w:rPr>
                <w:rtl/>
              </w:rPr>
            </w:pPr>
            <w:r w:rsidRPr="00B6101C">
              <w:rPr>
                <w:rFonts w:hint="cs"/>
                <w:rtl/>
              </w:rPr>
              <w:t xml:space="preserve">الأصل: </w:t>
            </w:r>
            <w:proofErr w:type="gramStart"/>
            <w:r w:rsidR="00EC6F1B">
              <w:rPr>
                <w:rFonts w:hint="cs"/>
                <w:rtl/>
              </w:rPr>
              <w:t>بالإنكليزية</w:t>
            </w:r>
            <w:proofErr w:type="gramEnd"/>
          </w:p>
        </w:tc>
      </w:tr>
      <w:tr w:rsidR="001667B6" w:rsidTr="00BF164F">
        <w:tc>
          <w:tcPr>
            <w:tcW w:w="9571" w:type="dxa"/>
            <w:gridSpan w:val="3"/>
          </w:tcPr>
          <w:p w:rsidR="001667B6" w:rsidRPr="00B6101C" w:rsidRDefault="00B6101C" w:rsidP="00EC6F1B">
            <w:pPr>
              <w:pStyle w:val="DocumentDateAR"/>
              <w:bidi/>
              <w:rPr>
                <w:rtl/>
              </w:rPr>
            </w:pPr>
            <w:r w:rsidRPr="00B6101C">
              <w:rPr>
                <w:rFonts w:hint="cs"/>
                <w:rtl/>
              </w:rPr>
              <w:t xml:space="preserve">التاريخ: </w:t>
            </w:r>
            <w:r w:rsidR="00EC6F1B">
              <w:rPr>
                <w:rFonts w:hint="cs"/>
                <w:rtl/>
              </w:rPr>
              <w:t>11</w:t>
            </w:r>
            <w:r w:rsidRPr="00B6101C">
              <w:rPr>
                <w:rFonts w:hint="cs"/>
                <w:rtl/>
              </w:rPr>
              <w:t xml:space="preserve"> </w:t>
            </w:r>
            <w:proofErr w:type="gramStart"/>
            <w:r w:rsidR="00EC6F1B">
              <w:rPr>
                <w:rFonts w:hint="cs"/>
                <w:rtl/>
              </w:rPr>
              <w:t>أكتوبر</w:t>
            </w:r>
            <w:proofErr w:type="gramEnd"/>
            <w:r w:rsidRPr="00B6101C">
              <w:rPr>
                <w:rFonts w:hint="cs"/>
                <w:rtl/>
              </w:rPr>
              <w:t xml:space="preserve"> </w:t>
            </w:r>
            <w:r w:rsidR="0036406D">
              <w:rPr>
                <w:rFonts w:hint="cs"/>
                <w:rtl/>
              </w:rPr>
              <w:t>2017</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36406D">
        <w:rPr>
          <w:rFonts w:hint="cs"/>
          <w:rtl/>
        </w:rPr>
        <w:t>السابعة</w:t>
      </w:r>
      <w:r w:rsidR="00C76865">
        <w:rPr>
          <w:rFonts w:hint="cs"/>
          <w:rtl/>
        </w:rPr>
        <w:t xml:space="preserve"> </w:t>
      </w:r>
      <w:r>
        <w:rPr>
          <w:rFonts w:hint="cs"/>
          <w:rtl/>
        </w:rPr>
        <w:t>والخمسون</w:t>
      </w:r>
    </w:p>
    <w:p w:rsidR="001E12A4" w:rsidRPr="00D61541" w:rsidRDefault="001E12A4" w:rsidP="0036406D">
      <w:pPr>
        <w:pStyle w:val="MeetingDatesAR"/>
        <w:bidi/>
        <w:rPr>
          <w:rtl/>
        </w:rPr>
      </w:pPr>
      <w:r w:rsidRPr="00D61541">
        <w:rPr>
          <w:rFonts w:hint="cs"/>
          <w:rtl/>
        </w:rPr>
        <w:t xml:space="preserve">جنيف، </w:t>
      </w:r>
      <w:r w:rsidR="008C50F7">
        <w:rPr>
          <w:rFonts w:hint="cs"/>
          <w:rtl/>
        </w:rPr>
        <w:t xml:space="preserve">من </w:t>
      </w:r>
      <w:r w:rsidR="0036406D">
        <w:rPr>
          <w:rFonts w:hint="cs"/>
          <w:rtl/>
        </w:rPr>
        <w:t>2</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36406D">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C6F1B" w:rsidP="00FB7EC9">
      <w:pPr>
        <w:pStyle w:val="DocumentTitleAR"/>
        <w:bidi/>
        <w:rPr>
          <w:rtl/>
        </w:rPr>
      </w:pPr>
      <w:proofErr w:type="gramStart"/>
      <w:r>
        <w:rPr>
          <w:rFonts w:hint="cs"/>
          <w:rtl/>
        </w:rPr>
        <w:t>التقرير</w:t>
      </w:r>
      <w:proofErr w:type="gramEnd"/>
      <w:r>
        <w:rPr>
          <w:rFonts w:hint="cs"/>
          <w:rtl/>
        </w:rPr>
        <w:t xml:space="preserve"> الموجز</w:t>
      </w:r>
    </w:p>
    <w:p w:rsidR="00D61541" w:rsidRPr="00D61541" w:rsidRDefault="007F2F4C" w:rsidP="00931859">
      <w:pPr>
        <w:pStyle w:val="PreparedbyAR"/>
        <w:bidi/>
        <w:rPr>
          <w:rtl/>
        </w:rPr>
      </w:pPr>
      <w:proofErr w:type="gramStart"/>
      <w:r>
        <w:rPr>
          <w:rFonts w:hint="cs"/>
          <w:rtl/>
        </w:rPr>
        <w:t>إضافة</w:t>
      </w:r>
      <w:proofErr w:type="gramEnd"/>
    </w:p>
    <w:p w:rsidR="00670DC1" w:rsidRDefault="00253866" w:rsidP="00670DC1">
      <w:pPr>
        <w:pStyle w:val="NormalParaAR"/>
        <w:keepNext/>
        <w:rPr>
          <w:sz w:val="40"/>
          <w:szCs w:val="40"/>
        </w:rPr>
      </w:pPr>
      <w:r>
        <w:rPr>
          <w:rFonts w:hint="cs"/>
          <w:sz w:val="40"/>
          <w:szCs w:val="40"/>
          <w:rtl/>
        </w:rPr>
        <w:t xml:space="preserve">البند 28"1" </w:t>
      </w:r>
      <w:proofErr w:type="gramStart"/>
      <w:r w:rsidR="00670DC1">
        <w:rPr>
          <w:rFonts w:hint="cs"/>
          <w:sz w:val="40"/>
          <w:szCs w:val="40"/>
          <w:rtl/>
        </w:rPr>
        <w:t>من</w:t>
      </w:r>
      <w:proofErr w:type="gramEnd"/>
      <w:r w:rsidR="00670DC1">
        <w:rPr>
          <w:rFonts w:hint="cs"/>
          <w:sz w:val="40"/>
          <w:szCs w:val="40"/>
          <w:rtl/>
        </w:rPr>
        <w:t xml:space="preserve"> جدول الأعمال الموحّد</w:t>
      </w:r>
    </w:p>
    <w:p w:rsidR="00670DC1" w:rsidRDefault="00670DC1" w:rsidP="00670DC1">
      <w:pPr>
        <w:pStyle w:val="NormalParaAR"/>
        <w:keepNext/>
        <w:rPr>
          <w:sz w:val="40"/>
          <w:szCs w:val="40"/>
          <w:rtl/>
        </w:rPr>
      </w:pPr>
      <w:proofErr w:type="gramStart"/>
      <w:r>
        <w:rPr>
          <w:rFonts w:hint="cs"/>
          <w:sz w:val="40"/>
          <w:szCs w:val="40"/>
          <w:rtl/>
        </w:rPr>
        <w:t>تقارير</w:t>
      </w:r>
      <w:proofErr w:type="gramEnd"/>
      <w:r>
        <w:rPr>
          <w:rFonts w:hint="cs"/>
          <w:sz w:val="40"/>
          <w:szCs w:val="40"/>
          <w:rtl/>
        </w:rPr>
        <w:t xml:space="preserve"> عن شؤون الموظفين</w:t>
      </w:r>
    </w:p>
    <w:p w:rsidR="00443CC1" w:rsidRPr="00253866" w:rsidRDefault="00253866" w:rsidP="00670DC1">
      <w:pPr>
        <w:pStyle w:val="NormalParaAR"/>
        <w:rPr>
          <w:u w:val="single"/>
          <w:rtl/>
        </w:rPr>
      </w:pPr>
      <w:r w:rsidRPr="00253866">
        <w:rPr>
          <w:u w:val="single"/>
          <w:rtl/>
        </w:rPr>
        <w:t>سن التقاعد في المنظمة العالمية للملكية الفكرية (الويبو</w:t>
      </w:r>
      <w:r w:rsidRPr="00253866">
        <w:rPr>
          <w:rFonts w:hint="cs"/>
          <w:u w:val="single"/>
          <w:rtl/>
        </w:rPr>
        <w:t>)</w:t>
      </w:r>
    </w:p>
    <w:p w:rsidR="00253866" w:rsidRPr="00253866" w:rsidRDefault="00253866" w:rsidP="00253866">
      <w:pPr>
        <w:pStyle w:val="NormalParaAR"/>
      </w:pPr>
      <w:r w:rsidRPr="00253866">
        <w:rPr>
          <w:rFonts w:hint="cs"/>
          <w:rtl/>
        </w:rPr>
        <w:t>إنّ لجنة الويبو للتنسيق،</w:t>
      </w:r>
    </w:p>
    <w:p w:rsidR="00253866" w:rsidRPr="00253866" w:rsidRDefault="00140124" w:rsidP="00253866">
      <w:pPr>
        <w:pStyle w:val="NormalParaAR"/>
        <w:numPr>
          <w:ilvl w:val="0"/>
          <w:numId w:val="22"/>
        </w:numPr>
        <w:spacing w:after="120"/>
        <w:ind w:left="1287" w:hanging="357"/>
        <w:rPr>
          <w:rtl/>
        </w:rPr>
      </w:pPr>
      <w:r>
        <w:rPr>
          <w:rFonts w:hint="cs"/>
          <w:rtl/>
        </w:rPr>
        <w:t>وإذ</w:t>
      </w:r>
      <w:r w:rsidR="00253866" w:rsidRPr="00253866">
        <w:rPr>
          <w:rFonts w:hint="cs"/>
          <w:rtl/>
        </w:rPr>
        <w:t xml:space="preserve"> نظرت في مقترح الأمانة على النحو المشروح في الوثيقة </w:t>
      </w:r>
      <w:r w:rsidR="00253866" w:rsidRPr="00253866">
        <w:rPr>
          <w:lang w:val="lv-LV"/>
        </w:rPr>
        <w:t>WO/CC/74/6</w:t>
      </w:r>
      <w:r w:rsidR="00253866" w:rsidRPr="00253866">
        <w:rPr>
          <w:rFonts w:hint="cs"/>
          <w:rtl/>
        </w:rPr>
        <w:t>؛</w:t>
      </w:r>
    </w:p>
    <w:p w:rsidR="00253866" w:rsidRPr="00253866" w:rsidRDefault="00253866" w:rsidP="00253866">
      <w:pPr>
        <w:pStyle w:val="NormalParaAR"/>
        <w:numPr>
          <w:ilvl w:val="0"/>
          <w:numId w:val="22"/>
        </w:numPr>
        <w:spacing w:after="120"/>
        <w:ind w:left="1287" w:hanging="357"/>
        <w:rPr>
          <w:rtl/>
        </w:rPr>
      </w:pPr>
      <w:r w:rsidRPr="00253866">
        <w:rPr>
          <w:rFonts w:hint="cs"/>
          <w:rtl/>
        </w:rPr>
        <w:t>وإذ تؤكّد مجددا التزام الويبو بمواءمة سياس</w:t>
      </w:r>
      <w:bookmarkStart w:id="2" w:name="_GoBack"/>
      <w:bookmarkEnd w:id="2"/>
      <w:r w:rsidRPr="00253866">
        <w:rPr>
          <w:rFonts w:hint="cs"/>
          <w:rtl/>
        </w:rPr>
        <w:t>اتها وممارساتها مع نظام الأمم المتحدة الموحّد؛</w:t>
      </w:r>
    </w:p>
    <w:p w:rsidR="00253866" w:rsidRPr="00253866" w:rsidRDefault="00253866" w:rsidP="00253866">
      <w:pPr>
        <w:pStyle w:val="NormalParaAR"/>
        <w:numPr>
          <w:ilvl w:val="0"/>
          <w:numId w:val="22"/>
        </w:numPr>
        <w:spacing w:after="120"/>
        <w:ind w:left="1287" w:hanging="357"/>
        <w:rPr>
          <w:rtl/>
        </w:rPr>
      </w:pPr>
      <w:r w:rsidRPr="00253866">
        <w:rPr>
          <w:rFonts w:hint="cs"/>
          <w:rtl/>
        </w:rPr>
        <w:t>وإذ تعي احتياجات الويبو المؤسسية المحدّدة وما يتصل بذلك من التزامات بموجب المعاهدات بتقديم الخدمات العالمية لتسجيل الملكية الفكرية؛</w:t>
      </w:r>
    </w:p>
    <w:p w:rsidR="00253866" w:rsidRPr="00253866" w:rsidRDefault="00253866" w:rsidP="00253866">
      <w:pPr>
        <w:pStyle w:val="NormalParaAR"/>
        <w:numPr>
          <w:ilvl w:val="0"/>
          <w:numId w:val="22"/>
        </w:numPr>
        <w:rPr>
          <w:rtl/>
        </w:rPr>
      </w:pPr>
      <w:r w:rsidRPr="00253866">
        <w:rPr>
          <w:rFonts w:hint="cs"/>
          <w:rtl/>
        </w:rPr>
        <w:t>وإذ تلاحظ باهتمام خاص الطلب المتزايد على خدمات الويبو العالمية في مجال الملكية الفكرية، ولا سيما التحول الجغرافي الراهن في منشأ الطلبات المودعة بناء على معاهدة التعاون بشأن البراءات والحاجة إلى إعادة تشكيل موظفيها من حيث المهارات اللغوية والمعلوماتية من أجل الاستجابة لتلك المقتضيات؛</w:t>
      </w:r>
    </w:p>
    <w:p w:rsidR="00253866" w:rsidRDefault="00253866" w:rsidP="00253866">
      <w:pPr>
        <w:pStyle w:val="NormalParaAR"/>
        <w:rPr>
          <w:rtl/>
        </w:rPr>
      </w:pPr>
      <w:proofErr w:type="gramStart"/>
      <w:r w:rsidRPr="00253866">
        <w:rPr>
          <w:rtl/>
        </w:rPr>
        <w:t>قرّرت</w:t>
      </w:r>
      <w:proofErr w:type="gramEnd"/>
      <w:r w:rsidRPr="00253866">
        <w:rPr>
          <w:rtl/>
        </w:rPr>
        <w:t xml:space="preserve"> بشكل استثنائي الموافقة على تنفيذ التقاعد في سن 65 سنة بالنسبة للموظفين الذي عُيّنوا قبل 1 يناير 2014، اعتبارا من 1 يناير 2020. وسيمكّن ذلك الويبو من الحفاظ على قدرتها التنافسية ويضمن امتثالها لالتزاماتها بموجب المعاهدات.</w:t>
      </w:r>
    </w:p>
    <w:p w:rsidR="00253866" w:rsidRPr="00253866" w:rsidRDefault="00253866" w:rsidP="00253866">
      <w:pPr>
        <w:pStyle w:val="EndofDocumentAR"/>
      </w:pPr>
      <w:r>
        <w:rPr>
          <w:rFonts w:hint="cs"/>
          <w:rtl/>
        </w:rPr>
        <w:t>[نهاية الوثيقة]</w:t>
      </w:r>
    </w:p>
    <w:sectPr w:rsidR="00253866" w:rsidRPr="00253866"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F1B" w:rsidRDefault="00EC6F1B">
      <w:r>
        <w:separator/>
      </w:r>
    </w:p>
  </w:endnote>
  <w:endnote w:type="continuationSeparator" w:id="0">
    <w:p w:rsidR="00EC6F1B" w:rsidRDefault="00EC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F1B" w:rsidRDefault="00EC6F1B" w:rsidP="009622BF">
      <w:pPr>
        <w:bidi/>
      </w:pPr>
      <w:bookmarkStart w:id="0" w:name="OLE_LINK1"/>
      <w:bookmarkStart w:id="1" w:name="OLE_LINK2"/>
      <w:r>
        <w:separator/>
      </w:r>
      <w:bookmarkEnd w:id="0"/>
      <w:bookmarkEnd w:id="1"/>
    </w:p>
  </w:footnote>
  <w:footnote w:type="continuationSeparator" w:id="0">
    <w:p w:rsidR="00EC6F1B" w:rsidRDefault="00EC6F1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7F2F4C">
    <w:pPr>
      <w:rPr>
        <w:rtl/>
      </w:rPr>
    </w:pPr>
    <w:r>
      <w:t>A/</w:t>
    </w:r>
    <w:r w:rsidR="00B774A4">
      <w:t>5</w:t>
    </w:r>
    <w:r w:rsidR="0036406D">
      <w:t>7</w:t>
    </w:r>
    <w:r w:rsidR="007F2F4C">
      <w:t>/11 Add.</w:t>
    </w:r>
    <w:r w:rsidR="00670DC1">
      <w:t>7</w:t>
    </w:r>
  </w:p>
  <w:p w:rsidR="001E12A4" w:rsidRDefault="001E12A4" w:rsidP="00D61541">
    <w:r>
      <w:fldChar w:fldCharType="begin"/>
    </w:r>
    <w:r>
      <w:instrText xml:space="preserve"> PAGE  \* MERGEFORMAT </w:instrText>
    </w:r>
    <w:r>
      <w:fldChar w:fldCharType="separate"/>
    </w:r>
    <w:r w:rsidR="00F70B0B">
      <w:rPr>
        <w:noProof/>
      </w:rPr>
      <w:t>1</w:t>
    </w:r>
    <w:r>
      <w:fldChar w:fldCharType="end"/>
    </w:r>
  </w:p>
  <w:p w:rsidR="001E12A4" w:rsidRDefault="001E12A4"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4036544"/>
    <w:multiLevelType w:val="hybridMultilevel"/>
    <w:tmpl w:val="AA145378"/>
    <w:lvl w:ilvl="0" w:tplc="979EFCE8">
      <w:start w:val="1"/>
      <w:numFmt w:val="bullet"/>
      <w:lvlText w:val=""/>
      <w:lvlJc w:val="left"/>
      <w:pPr>
        <w:ind w:left="1290" w:hanging="360"/>
      </w:pPr>
      <w:rPr>
        <w:rFonts w:ascii="Symbol" w:hAnsi="Symbol" w:hint="default"/>
        <w:sz w:val="24"/>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9"/>
  </w:num>
  <w:num w:numId="7">
    <w:abstractNumId w:val="13"/>
  </w:num>
  <w:num w:numId="8">
    <w:abstractNumId w:val="16"/>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1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0E07"/>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124"/>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7C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866"/>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4F06"/>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06D"/>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3CC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106"/>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4A3"/>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0DC1"/>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37EAF"/>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B76"/>
    <w:rsid w:val="00783D11"/>
    <w:rsid w:val="00785E46"/>
    <w:rsid w:val="00787917"/>
    <w:rsid w:val="00791489"/>
    <w:rsid w:val="00791683"/>
    <w:rsid w:val="00792F0C"/>
    <w:rsid w:val="00795460"/>
    <w:rsid w:val="00796CF7"/>
    <w:rsid w:val="007A0313"/>
    <w:rsid w:val="007A0A83"/>
    <w:rsid w:val="007A3869"/>
    <w:rsid w:val="007A3A88"/>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6B7C"/>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2F4C"/>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4E26"/>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7A87"/>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6F1B"/>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0B0B"/>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character" w:customStyle="1" w:styleId="NormalParaARChar">
    <w:name w:val="Normal_Para_AR Char"/>
    <w:link w:val="NormalParaAR"/>
    <w:rsid w:val="00EC6F1B"/>
    <w:rPr>
      <w:rFonts w:ascii="Arabic Typesetting" w:hAnsi="Arabic Typesetting" w:cs="Arabic Typesetting"/>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character" w:customStyle="1" w:styleId="NormalParaARChar">
    <w:name w:val="Normal_Para_AR Char"/>
    <w:link w:val="NormalParaAR"/>
    <w:rsid w:val="00EC6F1B"/>
    <w:rPr>
      <w:rFonts w:ascii="Arabic Typesetting" w:hAnsi="Arabic Typesetting" w:cs="Arabic Typesetting"/>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8430">
      <w:bodyDiv w:val="1"/>
      <w:marLeft w:val="0"/>
      <w:marRight w:val="0"/>
      <w:marTop w:val="0"/>
      <w:marBottom w:val="0"/>
      <w:divBdr>
        <w:top w:val="none" w:sz="0" w:space="0" w:color="auto"/>
        <w:left w:val="none" w:sz="0" w:space="0" w:color="auto"/>
        <w:bottom w:val="none" w:sz="0" w:space="0" w:color="auto"/>
        <w:right w:val="none" w:sz="0" w:space="0" w:color="auto"/>
      </w:divBdr>
    </w:div>
    <w:div w:id="488445351">
      <w:bodyDiv w:val="1"/>
      <w:marLeft w:val="0"/>
      <w:marRight w:val="0"/>
      <w:marTop w:val="0"/>
      <w:marBottom w:val="0"/>
      <w:divBdr>
        <w:top w:val="none" w:sz="0" w:space="0" w:color="auto"/>
        <w:left w:val="none" w:sz="0" w:space="0" w:color="auto"/>
        <w:bottom w:val="none" w:sz="0" w:space="0" w:color="auto"/>
        <w:right w:val="none" w:sz="0" w:space="0" w:color="auto"/>
      </w:divBdr>
    </w:div>
    <w:div w:id="1507285414">
      <w:bodyDiv w:val="1"/>
      <w:marLeft w:val="0"/>
      <w:marRight w:val="0"/>
      <w:marTop w:val="0"/>
      <w:marBottom w:val="0"/>
      <w:divBdr>
        <w:top w:val="none" w:sz="0" w:space="0" w:color="auto"/>
        <w:left w:val="none" w:sz="0" w:space="0" w:color="auto"/>
        <w:bottom w:val="none" w:sz="0" w:space="0" w:color="auto"/>
        <w:right w:val="none" w:sz="0" w:space="0" w:color="auto"/>
      </w:divBdr>
    </w:div>
    <w:div w:id="1647738391">
      <w:bodyDiv w:val="1"/>
      <w:marLeft w:val="0"/>
      <w:marRight w:val="0"/>
      <w:marTop w:val="0"/>
      <w:marBottom w:val="0"/>
      <w:divBdr>
        <w:top w:val="none" w:sz="0" w:space="0" w:color="auto"/>
        <w:left w:val="none" w:sz="0" w:space="0" w:color="auto"/>
        <w:bottom w:val="none" w:sz="0" w:space="0" w:color="auto"/>
        <w:right w:val="none" w:sz="0" w:space="0" w:color="auto"/>
      </w:divBdr>
    </w:div>
    <w:div w:id="168967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A_57_AR.dotx</Template>
  <TotalTime>2</TotalTime>
  <Pages>1</Pages>
  <Words>176</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A/56/-- (Arabic)</vt:lpstr>
    </vt:vector>
  </TitlesOfParts>
  <Company>World Intellectual Property Organization</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 (Arabic)</dc:title>
  <dc:creator>MERZOUK Fawzi</dc:creator>
  <cp:lastModifiedBy>YOUSSEF Randa</cp:lastModifiedBy>
  <cp:revision>5</cp:revision>
  <cp:lastPrinted>2017-10-11T17:19:00Z</cp:lastPrinted>
  <dcterms:created xsi:type="dcterms:W3CDTF">2017-10-11T15:28:00Z</dcterms:created>
  <dcterms:modified xsi:type="dcterms:W3CDTF">2017-10-11T17:19:00Z</dcterms:modified>
</cp:coreProperties>
</file>