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7760F3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7760F3">
              <w:t>/10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760F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760F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760F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760F3">
              <w:rPr>
                <w:rFonts w:hint="cs"/>
                <w:rtl/>
              </w:rPr>
              <w:t>4 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760F3" w:rsidP="00FB7EC9">
      <w:pPr>
        <w:pStyle w:val="DocumentTitleAR"/>
        <w:bidi/>
        <w:rPr>
          <w:rtl/>
        </w:rPr>
      </w:pPr>
      <w:r>
        <w:rPr>
          <w:rFonts w:hint="cs"/>
          <w:rtl/>
        </w:rPr>
        <w:t>اقتراح الولايات المتحدة الأمريكية بشأن مشروع جدول أعمال جمعيات الدول الأعضاء في الويبو</w:t>
      </w:r>
    </w:p>
    <w:p w:rsidR="00D61541" w:rsidRPr="00D61541" w:rsidRDefault="007760F3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7760F3" w:rsidRDefault="007760F3" w:rsidP="003F0796">
      <w:pPr>
        <w:pStyle w:val="NumberedParaAR"/>
      </w:pPr>
      <w:r w:rsidRPr="007760F3">
        <w:rPr>
          <w:rtl/>
        </w:rPr>
        <w:t xml:space="preserve">في </w:t>
      </w:r>
      <w:r w:rsidRPr="007760F3">
        <w:rPr>
          <w:rFonts w:hint="cs"/>
          <w:rtl/>
        </w:rPr>
        <w:t>بلاغ</w:t>
      </w:r>
      <w:r w:rsidRPr="007760F3">
        <w:rPr>
          <w:rtl/>
        </w:rPr>
        <w:t xml:space="preserve"> بتاريخ </w:t>
      </w:r>
      <w:r w:rsidRPr="007760F3">
        <w:rPr>
          <w:rFonts w:hint="cs"/>
          <w:rtl/>
        </w:rPr>
        <w:t>3</w:t>
      </w:r>
      <w:r w:rsidRPr="007760F3">
        <w:rPr>
          <w:rtl/>
        </w:rPr>
        <w:t xml:space="preserve"> </w:t>
      </w:r>
      <w:r w:rsidRPr="007760F3">
        <w:rPr>
          <w:rFonts w:hint="cs"/>
          <w:rtl/>
        </w:rPr>
        <w:t>سبتمبر 2015</w:t>
      </w:r>
      <w:r w:rsidRPr="007760F3">
        <w:rPr>
          <w:rtl/>
        </w:rPr>
        <w:t xml:space="preserve"> ترد نسخة منه في المرفق، طلب وفد الولايات المتحدة الأمريكية </w:t>
      </w:r>
      <w:r w:rsidRPr="007760F3">
        <w:rPr>
          <w:rFonts w:hint="cs"/>
          <w:rtl/>
        </w:rPr>
        <w:t xml:space="preserve">جملة أمور منها </w:t>
      </w:r>
      <w:r w:rsidR="003F0796">
        <w:rPr>
          <w:rFonts w:hint="cs"/>
          <w:rtl/>
        </w:rPr>
        <w:t>"</w:t>
      </w:r>
      <w:r w:rsidR="003F0796" w:rsidRPr="003F0796">
        <w:rPr>
          <w:rtl/>
        </w:rPr>
        <w:t xml:space="preserve">إعادة ترتيب بنود مشروع جدول الأعمال (الوثيقة </w:t>
      </w:r>
      <w:r w:rsidR="003F0796" w:rsidRPr="003F0796">
        <w:t>WO/55/1</w:t>
      </w:r>
      <w:r w:rsidR="003F0796">
        <w:t> </w:t>
      </w:r>
      <w:r w:rsidR="003F0796" w:rsidRPr="003F0796">
        <w:t>Prov.2</w:t>
      </w:r>
      <w:r w:rsidR="003F0796" w:rsidRPr="003F0796">
        <w:rPr>
          <w:rtl/>
        </w:rPr>
        <w:t>)</w:t>
      </w:r>
      <w:r w:rsidR="003F0796">
        <w:rPr>
          <w:rFonts w:hint="cs"/>
          <w:rtl/>
        </w:rPr>
        <w:t xml:space="preserve"> </w:t>
      </w:r>
      <w:r w:rsidR="003F0796" w:rsidRPr="003F0796">
        <w:rPr>
          <w:rtl/>
        </w:rPr>
        <w:t>بحيث ترد "‏خدمات الملكية الفكرية العالمية" (البنود 19 إلى 23 من جدول الأعمال) التي تعتمد عليها ميزانية الويبو اعتماداً كبيراً قبل "‏مسائل البرنامج والميزانية والرقابة" (البندان 10 و11 من جدول الأعمال)</w:t>
      </w:r>
      <w:r w:rsidR="003F0796">
        <w:rPr>
          <w:rFonts w:hint="cs"/>
          <w:rtl/>
        </w:rPr>
        <w:t>"</w:t>
      </w:r>
      <w:r w:rsidR="003F0796" w:rsidRPr="003F0796">
        <w:rPr>
          <w:rtl/>
        </w:rPr>
        <w:t>.</w:t>
      </w:r>
    </w:p>
    <w:p w:rsidR="007760F3" w:rsidRPr="007760F3" w:rsidRDefault="003F0796" w:rsidP="003F0796">
      <w:pPr>
        <w:pStyle w:val="DecisionParaAR"/>
        <w:rPr>
          <w:rtl/>
        </w:rPr>
      </w:pPr>
      <w:r w:rsidRPr="003F0796">
        <w:rPr>
          <w:rtl/>
        </w:rPr>
        <w:t>إن جمعيات الدول الأعضاء في الويبو والاتحادات التي تديرها الويبو مدعوة، كلّ فيما يعنيه، إلى</w:t>
      </w:r>
      <w:r w:rsidR="007760F3" w:rsidRPr="007760F3">
        <w:rPr>
          <w:rtl/>
        </w:rPr>
        <w:t xml:space="preserve"> النظر في البلاغ الوارد في مرفق هذه الوثيقة.</w:t>
      </w:r>
    </w:p>
    <w:p w:rsidR="007760F3" w:rsidRPr="007760F3" w:rsidRDefault="007760F3" w:rsidP="007760F3">
      <w:pPr>
        <w:bidi/>
        <w:spacing w:after="240" w:line="360" w:lineRule="exact"/>
        <w:ind w:left="5534"/>
        <w:rPr>
          <w:rFonts w:ascii="Arabic Typesetting" w:hAnsi="Arabic Typesetting" w:cs="Arabic Typesetting"/>
          <w:sz w:val="36"/>
          <w:szCs w:val="36"/>
          <w:rtl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</w:rPr>
        <w:t>[يلي ذلك المرفق]</w:t>
      </w:r>
    </w:p>
    <w:p w:rsidR="007760F3" w:rsidRPr="007760F3" w:rsidRDefault="007760F3" w:rsidP="007760F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760F3" w:rsidRPr="007760F3" w:rsidRDefault="007760F3" w:rsidP="007760F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  <w:sectPr w:rsidR="007760F3" w:rsidRPr="007760F3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760F3" w:rsidRPr="007760F3" w:rsidRDefault="007760F3" w:rsidP="007760F3">
      <w:pPr>
        <w:keepNext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</w:rPr>
        <w:lastRenderedPageBreak/>
        <w:t>الدكتور فرانسس غري</w:t>
      </w:r>
    </w:p>
    <w:p w:rsidR="007760F3" w:rsidRPr="007760F3" w:rsidRDefault="007760F3" w:rsidP="007760F3">
      <w:pPr>
        <w:keepNext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</w:rPr>
        <w:t>مدير عام</w:t>
      </w:r>
    </w:p>
    <w:p w:rsidR="007760F3" w:rsidRPr="007760F3" w:rsidRDefault="007760F3" w:rsidP="007760F3">
      <w:pPr>
        <w:keepNext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</w:rPr>
        <w:t>المنظمة العالمية للملكية الفكرية</w:t>
      </w:r>
    </w:p>
    <w:p w:rsidR="007760F3" w:rsidRPr="007760F3" w:rsidRDefault="007760F3" w:rsidP="007760F3">
      <w:pPr>
        <w:keepNext/>
        <w:spacing w:line="360" w:lineRule="exact"/>
        <w:ind w:left="6480"/>
        <w:rPr>
          <w:rFonts w:ascii="Arabic Typesetting" w:hAnsi="Arabic Typesetting" w:cs="Arabic Typesetting"/>
          <w:sz w:val="36"/>
          <w:szCs w:val="36"/>
        </w:rPr>
      </w:pPr>
      <w:r w:rsidRPr="007760F3">
        <w:rPr>
          <w:rFonts w:ascii="Arabic Typesetting" w:hAnsi="Arabic Typesetting" w:cs="Arabic Typesetting"/>
          <w:sz w:val="36"/>
          <w:szCs w:val="36"/>
        </w:rPr>
        <w:t xml:space="preserve">34, </w:t>
      </w:r>
      <w:proofErr w:type="spellStart"/>
      <w:r w:rsidRPr="007760F3">
        <w:rPr>
          <w:rFonts w:ascii="Arabic Typesetting" w:hAnsi="Arabic Typesetting" w:cs="Arabic Typesetting"/>
          <w:sz w:val="36"/>
          <w:szCs w:val="36"/>
        </w:rPr>
        <w:t>chemin</w:t>
      </w:r>
      <w:proofErr w:type="spellEnd"/>
      <w:r w:rsidRPr="007760F3">
        <w:rPr>
          <w:rFonts w:ascii="Arabic Typesetting" w:hAnsi="Arabic Typesetting" w:cs="Arabic Typesetting"/>
          <w:sz w:val="36"/>
          <w:szCs w:val="36"/>
        </w:rPr>
        <w:t xml:space="preserve"> des </w:t>
      </w:r>
      <w:proofErr w:type="spellStart"/>
      <w:r w:rsidRPr="007760F3">
        <w:rPr>
          <w:rFonts w:ascii="Arabic Typesetting" w:hAnsi="Arabic Typesetting" w:cs="Arabic Typesetting"/>
          <w:sz w:val="36"/>
          <w:szCs w:val="36"/>
        </w:rPr>
        <w:t>Colombettes</w:t>
      </w:r>
      <w:proofErr w:type="spellEnd"/>
    </w:p>
    <w:p w:rsidR="007760F3" w:rsidRPr="007760F3" w:rsidRDefault="007760F3" w:rsidP="007760F3">
      <w:pPr>
        <w:keepNext/>
        <w:spacing w:line="360" w:lineRule="exact"/>
        <w:ind w:left="6480"/>
        <w:rPr>
          <w:rFonts w:ascii="Arabic Typesetting" w:hAnsi="Arabic Typesetting" w:cs="Arabic Typesetting"/>
          <w:sz w:val="36"/>
          <w:szCs w:val="36"/>
        </w:rPr>
      </w:pPr>
      <w:r w:rsidRPr="007760F3">
        <w:rPr>
          <w:rFonts w:ascii="Arabic Typesetting" w:hAnsi="Arabic Typesetting" w:cs="Arabic Typesetting"/>
          <w:sz w:val="36"/>
          <w:szCs w:val="36"/>
        </w:rPr>
        <w:t>1211 Geneva 20</w:t>
      </w:r>
    </w:p>
    <w:p w:rsidR="007760F3" w:rsidRPr="007760F3" w:rsidRDefault="007760F3" w:rsidP="007760F3">
      <w:pPr>
        <w:keepNext/>
        <w:spacing w:line="360" w:lineRule="exact"/>
        <w:ind w:left="6480"/>
        <w:rPr>
          <w:rFonts w:ascii="Arabic Typesetting" w:hAnsi="Arabic Typesetting" w:cs="Arabic Typesetting"/>
          <w:sz w:val="36"/>
          <w:szCs w:val="36"/>
        </w:rPr>
      </w:pPr>
      <w:r w:rsidRPr="007760F3">
        <w:rPr>
          <w:rFonts w:ascii="Arabic Typesetting" w:hAnsi="Arabic Typesetting" w:cs="Arabic Typesetting"/>
          <w:sz w:val="36"/>
          <w:szCs w:val="36"/>
        </w:rPr>
        <w:t>Switzerland</w:t>
      </w:r>
    </w:p>
    <w:p w:rsidR="007760F3" w:rsidRPr="007760F3" w:rsidRDefault="007760F3" w:rsidP="007760F3">
      <w:pPr>
        <w:keepNext/>
        <w:bidi/>
        <w:spacing w:after="240" w:line="360" w:lineRule="exact"/>
        <w:jc w:val="righ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3 سبتمبر 2015</w:t>
      </w:r>
    </w:p>
    <w:p w:rsidR="007760F3" w:rsidRPr="007760F3" w:rsidRDefault="007760F3" w:rsidP="007760F3">
      <w:pPr>
        <w:keepNext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السيد الدكتور غري،</w:t>
      </w:r>
    </w:p>
    <w:p w:rsidR="007760F3" w:rsidRPr="007760F3" w:rsidRDefault="007760F3" w:rsidP="007760F3">
      <w:pPr>
        <w:keepNext/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وفقاً للمادة 5(4) من النظام الداخلي العام للويبو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الوراد في مطبوع الويبو رقم </w:t>
      </w:r>
      <w:r w:rsidRPr="007760F3">
        <w:rPr>
          <w:rFonts w:ascii="Arabic Typesetting" w:hAnsi="Arabic Typesetting" w:cs="Arabic Typesetting"/>
          <w:sz w:val="36"/>
          <w:szCs w:val="36"/>
          <w:lang w:bidi="ar-EG"/>
        </w:rPr>
        <w:t>399 (FE) Rev.3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، 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تطلب الولايات المتحدة إدراج 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الاقتراحات التالية (المرفقة طيه) في جدول أعمال 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‏سلسلة الاجتماعات الخامسة والخمس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ين للدول الأعضاء في الويبو (جنيف، 5 إلى 14 أكتوبر 2015) بوصفها اقتراحات تُدرس في إطار بنود جدول الأعمال المعنية أو بوصفها بنود أعمال جديدة عند الاقتضاء:</w:t>
      </w:r>
    </w:p>
    <w:p w:rsidR="007760F3" w:rsidRPr="007760F3" w:rsidRDefault="007760F3" w:rsidP="007760F3">
      <w:pPr>
        <w:numPr>
          <w:ilvl w:val="0"/>
          <w:numId w:val="21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جمعية اتحاد معاهدة التعاون بشأن البراءات: بعض المسائل المتعلقة باتحاد لشبونة؛</w:t>
      </w:r>
    </w:p>
    <w:p w:rsidR="007760F3" w:rsidRPr="007760F3" w:rsidRDefault="007760F3" w:rsidP="007760F3">
      <w:pPr>
        <w:numPr>
          <w:ilvl w:val="0"/>
          <w:numId w:val="21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جمعية اتحاد مدريد: بعض المسائل المتعلقة باتحادي مدريد ولشبونة؛</w:t>
      </w:r>
    </w:p>
    <w:p w:rsidR="007760F3" w:rsidRPr="007760F3" w:rsidRDefault="007760F3" w:rsidP="007760F3">
      <w:pPr>
        <w:numPr>
          <w:ilvl w:val="0"/>
          <w:numId w:val="21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الجمعية العامة للويبو: بعض المسائل المتعلقة بلجنة الويبو الدائمة المعنية بقانون العلامات التجارية والتصاميم الصناعية والمؤشرات الجغرافية؛</w:t>
      </w:r>
    </w:p>
    <w:p w:rsidR="007760F3" w:rsidRPr="007760F3" w:rsidRDefault="007760F3" w:rsidP="007760F3">
      <w:pPr>
        <w:numPr>
          <w:ilvl w:val="0"/>
          <w:numId w:val="21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الجمعية العامة للويبو: بعض المسائل المتعلقة بإدارة 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وثيقة جنيف لاتفاق لشبونة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؛</w:t>
      </w:r>
    </w:p>
    <w:p w:rsidR="007760F3" w:rsidRPr="007760F3" w:rsidRDefault="007760F3" w:rsidP="007760F3">
      <w:pPr>
        <w:numPr>
          <w:ilvl w:val="0"/>
          <w:numId w:val="21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الجمعية العامة للويبو: بعض المسائل المتعلقة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ب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اللجنة الحكومية الدولية المعنية بالملكية</w:t>
      </w:r>
      <w:bookmarkStart w:id="2" w:name="_GoBack"/>
      <w:bookmarkEnd w:id="2"/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 الفكرية والموارد الوراثية والمعارف التقليدية والفولكلور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.</w:t>
      </w:r>
    </w:p>
    <w:p w:rsidR="007760F3" w:rsidRPr="007760F3" w:rsidRDefault="007760F3" w:rsidP="007760F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وتطلب الولايات المتحدة أيضاً إعادة ترتيب بنود مشروع جدول الأعمال (الوثيقة </w:t>
      </w:r>
      <w:r w:rsidRPr="007760F3">
        <w:rPr>
          <w:rFonts w:ascii="Arabic Typesetting" w:hAnsi="Arabic Typesetting" w:cs="Arabic Typesetting"/>
          <w:sz w:val="36"/>
          <w:szCs w:val="36"/>
          <w:lang w:bidi="ar-EG"/>
        </w:rPr>
        <w:t>WO/55/1 Prov.2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) بحيث ترد "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‏خدمات الملكية الفكرية العالمية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" (البنود 19 إلى 23 من جدول الأعمال) ال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 تعتمد عليه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ميزانية الويبو اعتماداً كبيراً قبل "</w:t>
      </w: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‏مسائل البرنامج والميزانية والرقابة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" (البندان 10 و11 من جدول الأعمال).</w:t>
      </w:r>
    </w:p>
    <w:p w:rsidR="007760F3" w:rsidRPr="007760F3" w:rsidRDefault="007760F3" w:rsidP="007760F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وأرجو موافاتي بنسخة من مشروع جدول الأعمال المعدَّل بإدراج البنود المذكورة وإعادة ترتيب بنوده بناء على هذا الطلب.</w:t>
      </w:r>
    </w:p>
    <w:p w:rsidR="007760F3" w:rsidRPr="007760F3" w:rsidRDefault="007760F3" w:rsidP="007760F3">
      <w:pPr>
        <w:keepNext/>
        <w:bidi/>
        <w:spacing w:after="240" w:line="360" w:lineRule="exact"/>
        <w:jc w:val="center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وتفضلوا بقبول فائق التقدير والاحترام،</w:t>
      </w:r>
    </w:p>
    <w:p w:rsidR="007760F3" w:rsidRPr="007760F3" w:rsidRDefault="007760F3" w:rsidP="007760F3">
      <w:pPr>
        <w:keepNext/>
        <w:bidi/>
        <w:spacing w:after="240" w:line="360" w:lineRule="exact"/>
        <w:ind w:left="5755"/>
        <w:rPr>
          <w:rFonts w:ascii="Arabic Typesetting" w:hAnsi="Arabic Typesetting" w:cs="Arabic Typesetting"/>
          <w:i/>
          <w:iCs/>
          <w:sz w:val="36"/>
          <w:szCs w:val="36"/>
          <w:lang w:bidi="ar-EG"/>
        </w:rPr>
      </w:pPr>
      <w:r w:rsidRPr="007760F3">
        <w:rPr>
          <w:rFonts w:ascii="Arabic Typesetting" w:hAnsi="Arabic Typesetting" w:cs="Arabic Typesetting" w:hint="cs"/>
          <w:i/>
          <w:iCs/>
          <w:sz w:val="36"/>
          <w:szCs w:val="36"/>
          <w:rtl/>
          <w:lang w:bidi="ar-EG"/>
        </w:rPr>
        <w:t>[التوقيع]</w:t>
      </w:r>
    </w:p>
    <w:p w:rsidR="007760F3" w:rsidRPr="007760F3" w:rsidRDefault="007760F3" w:rsidP="007760F3">
      <w:pPr>
        <w:keepNext/>
        <w:bidi/>
        <w:spacing w:line="360" w:lineRule="exact"/>
        <w:ind w:left="5755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ديبورا لاشلي جونسون</w:t>
      </w:r>
    </w:p>
    <w:p w:rsidR="007760F3" w:rsidRPr="007760F3" w:rsidRDefault="007760F3" w:rsidP="007760F3">
      <w:pPr>
        <w:keepNext/>
        <w:bidi/>
        <w:spacing w:line="360" w:lineRule="exact"/>
        <w:ind w:left="5755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>‏الملحقة المعنية بشؤون الملكية الفكرية</w:t>
      </w:r>
    </w:p>
    <w:p w:rsidR="007760F3" w:rsidRPr="007760F3" w:rsidRDefault="007760F3" w:rsidP="007760F3">
      <w:pPr>
        <w:keepNext/>
        <w:bidi/>
        <w:spacing w:line="360" w:lineRule="exact"/>
        <w:ind w:left="5760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/>
          <w:sz w:val="36"/>
          <w:szCs w:val="36"/>
          <w:rtl/>
          <w:lang w:bidi="ar-EG"/>
        </w:rPr>
        <w:t xml:space="preserve">بعثة الولايات المتحدة في </w:t>
      </w:r>
      <w:r w:rsidRPr="007760F3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منظمة التجارة العالمية</w:t>
      </w:r>
    </w:p>
    <w:p w:rsidR="007760F3" w:rsidRDefault="007760F3" w:rsidP="007760F3">
      <w:pPr>
        <w:keepNext/>
        <w:bidi/>
        <w:spacing w:after="12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7760F3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المرفقات</w:t>
      </w:r>
    </w:p>
    <w:p w:rsidR="008C50F7" w:rsidRDefault="007760F3" w:rsidP="007760F3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>[نهاية المرفق والوثيقة]</w:t>
      </w:r>
    </w:p>
    <w:sectPr w:rsidR="008C50F7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8E" w:rsidRDefault="0084058E">
      <w:r>
        <w:separator/>
      </w:r>
    </w:p>
  </w:endnote>
  <w:endnote w:type="continuationSeparator" w:id="0">
    <w:p w:rsidR="0084058E" w:rsidRDefault="008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8E" w:rsidRDefault="0084058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4058E" w:rsidRDefault="0084058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F3" w:rsidRDefault="007760F3" w:rsidP="008A5F73">
    <w:r>
      <w:t>MM/A/49/4</w:t>
    </w:r>
  </w:p>
  <w:p w:rsidR="007760F3" w:rsidRDefault="007760F3" w:rsidP="00D61541">
    <w:r>
      <w:t>ANNEX</w:t>
    </w:r>
  </w:p>
  <w:p w:rsidR="007760F3" w:rsidRDefault="007760F3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B774A4">
    <w:r>
      <w:t>A/</w:t>
    </w:r>
    <w:r w:rsidR="00B774A4">
      <w:t>55</w:t>
    </w:r>
    <w:r w:rsidR="007760F3">
      <w:t>/10</w:t>
    </w:r>
  </w:p>
  <w:p w:rsidR="007760F3" w:rsidRDefault="007760F3" w:rsidP="00B774A4">
    <w:r>
      <w:t>ANNEX</w:t>
    </w:r>
  </w:p>
  <w:p w:rsidR="001E12A4" w:rsidRDefault="001E12A4" w:rsidP="007760F3">
    <w:r>
      <w:fldChar w:fldCharType="begin"/>
    </w:r>
    <w:r>
      <w:instrText xml:space="preserve"> PAGE  \* MERGEFORMAT </w:instrText>
    </w:r>
    <w:r>
      <w:fldChar w:fldCharType="separate"/>
    </w:r>
    <w:r w:rsidR="007760F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F3" w:rsidRPr="00440682" w:rsidRDefault="007760F3" w:rsidP="007760F3">
    <w:pPr>
      <w:rPr>
        <w:szCs w:val="22"/>
        <w:lang w:val="fr-FR"/>
      </w:rPr>
    </w:pPr>
    <w:r w:rsidRPr="008019C3">
      <w:rPr>
        <w:lang w:val="fr-CH"/>
      </w:rPr>
      <w:t>A/</w:t>
    </w:r>
    <w:r>
      <w:rPr>
        <w:lang w:val="fr-CH"/>
      </w:rPr>
      <w:t>55</w:t>
    </w:r>
    <w:r w:rsidRPr="008019C3">
      <w:rPr>
        <w:lang w:val="fr-CH"/>
      </w:rPr>
      <w:t>/</w:t>
    </w:r>
    <w:r>
      <w:rPr>
        <w:lang w:val="fr-CH"/>
      </w:rPr>
      <w:t>10</w:t>
    </w:r>
  </w:p>
  <w:p w:rsidR="007760F3" w:rsidRPr="00367FC1" w:rsidRDefault="007760F3" w:rsidP="007760F3">
    <w:pPr>
      <w:pStyle w:val="Header"/>
      <w:rPr>
        <w:lang w:val="fr-FR"/>
      </w:rPr>
    </w:pPr>
    <w:r>
      <w:rPr>
        <w:lang w:val="fr-FR"/>
      </w:rPr>
      <w:t>ANNEX</w:t>
    </w:r>
  </w:p>
  <w:p w:rsidR="007760F3" w:rsidRPr="00043642" w:rsidRDefault="007760F3" w:rsidP="007760F3">
    <w:pPr>
      <w:pStyle w:val="NormalParaAR"/>
      <w:jc w:val="right"/>
      <w:rPr>
        <w:lang w:bidi="ar-EG"/>
      </w:rPr>
    </w:pPr>
    <w:r w:rsidRPr="00043642">
      <w:rPr>
        <w:rFonts w:hint="cs"/>
        <w:rtl/>
        <w:lang w:bidi="ar-EG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456E0"/>
    <w:multiLevelType w:val="hybridMultilevel"/>
    <w:tmpl w:val="B3100DF6"/>
    <w:lvl w:ilvl="0" w:tplc="B922EBF4">
      <w:start w:val="3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F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D7D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1C4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796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0F3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58E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F6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3F28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A28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49D8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7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F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60F3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7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F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60F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16</TotalTime>
  <Pages>2</Pages>
  <Words>365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A/55/10 (Arabic)</vt:lpstr>
    </vt:vector>
  </TitlesOfParts>
  <Company>World Intellectual Property Organization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A/55/10 (Arabic)</dc:title>
  <dc:creator>Ahmed Hassan</dc:creator>
  <cp:keywords>38001A</cp:keywords>
  <cp:lastModifiedBy>AHMIDOUCH Noureddine</cp:lastModifiedBy>
  <cp:revision>6</cp:revision>
  <cp:lastPrinted>2015-09-11T14:04:00Z</cp:lastPrinted>
  <dcterms:created xsi:type="dcterms:W3CDTF">2015-09-09T07:54:00Z</dcterms:created>
  <dcterms:modified xsi:type="dcterms:W3CDTF">2015-09-11T14:05:00Z</dcterms:modified>
</cp:coreProperties>
</file>