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111155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51</w:t>
            </w:r>
            <w:r w:rsidR="00B6101C" w:rsidRPr="00B6101C">
              <w:t>/</w:t>
            </w:r>
            <w:r w:rsidR="00111155">
              <w:t>INF/6</w:t>
            </w:r>
            <w:r w:rsidR="00D037AF">
              <w:t xml:space="preserve"> ADD.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37A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037A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37A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037AF">
              <w:rPr>
                <w:rFonts w:hint="cs"/>
                <w:rtl/>
              </w:rPr>
              <w:t>19</w:t>
            </w:r>
            <w:r w:rsidRPr="00B6101C">
              <w:rPr>
                <w:rFonts w:hint="cs"/>
                <w:rtl/>
              </w:rPr>
              <w:t xml:space="preserve"> </w:t>
            </w:r>
            <w:r w:rsidR="00D037AF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1E12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>
        <w:rPr>
          <w:rFonts w:hint="cs"/>
          <w:rtl/>
        </w:rPr>
        <w:t>الحادية والخمسون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037AF" w:rsidP="00FB7EC9">
      <w:pPr>
        <w:pStyle w:val="DocumentTitleAR"/>
        <w:bidi/>
        <w:rPr>
          <w:rtl/>
        </w:rPr>
      </w:pPr>
      <w:r w:rsidRPr="00D037AF">
        <w:rPr>
          <w:rtl/>
        </w:rPr>
        <w:t>ورقة إعلامية عن المكاتب الخارجية</w:t>
      </w:r>
    </w:p>
    <w:p w:rsidR="00D61541" w:rsidRPr="00D61541" w:rsidRDefault="00D037AF" w:rsidP="00931859">
      <w:pPr>
        <w:pStyle w:val="PreparedbyAR"/>
        <w:bidi/>
        <w:rPr>
          <w:rtl/>
        </w:rPr>
      </w:pPr>
      <w:r>
        <w:rPr>
          <w:rFonts w:hint="cs"/>
          <w:rtl/>
        </w:rPr>
        <w:t>إضافة</w:t>
      </w:r>
    </w:p>
    <w:p w:rsidR="00D61541" w:rsidRDefault="00D037AF" w:rsidP="00AA74DF">
      <w:pPr>
        <w:pStyle w:val="NormalParaAR"/>
        <w:rPr>
          <w:rtl/>
        </w:rPr>
      </w:pPr>
      <w:r>
        <w:rPr>
          <w:rFonts w:hint="cs"/>
          <w:rtl/>
        </w:rPr>
        <w:tab/>
        <w:t>ترد في الفقرات من 99"5" إلى 108 من الوثيقة</w:t>
      </w:r>
      <w:r>
        <w:rPr>
          <w:rFonts w:hint="eastAsia"/>
          <w:rtl/>
        </w:rPr>
        <w:t> </w:t>
      </w:r>
      <w:r w:rsidRPr="00D037AF">
        <w:t>A/51/INF/6</w:t>
      </w:r>
      <w:r w:rsidR="00263324">
        <w:rPr>
          <w:rFonts w:hint="cs"/>
          <w:rtl/>
        </w:rPr>
        <w:t xml:space="preserve"> الاعتبارات المتعلقة بتطوير القدرة المزدوجة لبعض</w:t>
      </w:r>
      <w:r w:rsidR="00AA74DF">
        <w:rPr>
          <w:rFonts w:hint="eastAsia"/>
          <w:rtl/>
        </w:rPr>
        <w:t> </w:t>
      </w:r>
      <w:r w:rsidR="00263324">
        <w:rPr>
          <w:rFonts w:hint="cs"/>
          <w:rtl/>
        </w:rPr>
        <w:t xml:space="preserve">أنظمة تكنولوجيا المعلومات في الويبو. </w:t>
      </w:r>
      <w:r w:rsidR="00AA74DF">
        <w:rPr>
          <w:rFonts w:hint="cs"/>
          <w:rtl/>
        </w:rPr>
        <w:t>وكما ذكر المدير لعام أثناء اجتماع لجنة البرنامج والميزانية المنعقدة من</w:t>
      </w:r>
      <w:r w:rsidR="00AA74DF">
        <w:rPr>
          <w:rFonts w:hint="eastAsia"/>
          <w:rtl/>
        </w:rPr>
        <w:t> </w:t>
      </w:r>
      <w:r w:rsidR="00AA74DF">
        <w:rPr>
          <w:rFonts w:hint="cs"/>
          <w:rtl/>
        </w:rPr>
        <w:t>9</w:t>
      </w:r>
      <w:r w:rsidR="00AA74DF">
        <w:rPr>
          <w:rFonts w:hint="eastAsia"/>
          <w:rtl/>
        </w:rPr>
        <w:t> </w:t>
      </w:r>
      <w:r w:rsidR="00AA74DF">
        <w:rPr>
          <w:rFonts w:hint="cs"/>
          <w:rtl/>
        </w:rPr>
        <w:t>إلى</w:t>
      </w:r>
      <w:r w:rsidR="00AA74DF">
        <w:rPr>
          <w:rFonts w:hint="eastAsia"/>
          <w:rtl/>
        </w:rPr>
        <w:t> </w:t>
      </w:r>
      <w:r w:rsidR="00AA74DF">
        <w:rPr>
          <w:rFonts w:hint="cs"/>
          <w:rtl/>
        </w:rPr>
        <w:t>13 سبتمبر 2013، فقد أزلنا هذه المسألة من الاعتبار فيما يتعلق بإنشاء مكاتب خارجية جديدة. وسنأتي على تناول مسألة القدرة المزدوجة بمعزل عن مسألة المكاتب الخارجية في وقت آخر.</w:t>
      </w:r>
    </w:p>
    <w:p w:rsidR="002F77FC" w:rsidRDefault="002F77FC" w:rsidP="007F38D1">
      <w:pPr>
        <w:pStyle w:val="NormalParaAR"/>
      </w:pPr>
    </w:p>
    <w:p w:rsidR="00B92DE1" w:rsidRDefault="00AA74DF" w:rsidP="00AA74DF">
      <w:pPr>
        <w:pStyle w:val="EndofDocumentAR"/>
      </w:pPr>
      <w:r>
        <w:rPr>
          <w:rFonts w:hint="cs"/>
          <w:rtl/>
        </w:rPr>
        <w:t>[نهاية الوثيقة]</w:t>
      </w:r>
    </w:p>
    <w:p w:rsidR="00B92DE1" w:rsidRDefault="00B92DE1" w:rsidP="007F38D1">
      <w:pPr>
        <w:pStyle w:val="NormalParaAR"/>
        <w:rPr>
          <w:rtl/>
        </w:rPr>
      </w:pPr>
    </w:p>
    <w:p w:rsidR="009F513E" w:rsidRPr="007F38D1" w:rsidRDefault="009F513E" w:rsidP="007F38D1">
      <w:pPr>
        <w:pStyle w:val="NormalParaAR"/>
        <w:rPr>
          <w:rtl/>
        </w:rPr>
      </w:pPr>
    </w:p>
    <w:p w:rsidR="009F513E" w:rsidRPr="007F38D1" w:rsidRDefault="009F513E" w:rsidP="007F38D1">
      <w:pPr>
        <w:pStyle w:val="NormalParaAR"/>
        <w:rPr>
          <w:rtl/>
        </w:rPr>
      </w:pPr>
    </w:p>
    <w:p w:rsidR="001667B6" w:rsidRPr="007F38D1" w:rsidRDefault="001667B6" w:rsidP="007F38D1">
      <w:pPr>
        <w:pStyle w:val="NormalParaAR"/>
      </w:pPr>
    </w:p>
    <w:sectPr w:rsidR="001667B6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DF" w:rsidRDefault="00AA74DF">
      <w:r>
        <w:separator/>
      </w:r>
    </w:p>
  </w:endnote>
  <w:endnote w:type="continuationSeparator" w:id="0">
    <w:p w:rsidR="00AA74DF" w:rsidRDefault="00AA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DF" w:rsidRDefault="00AA74D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A74DF" w:rsidRDefault="00AA74D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DF" w:rsidRDefault="00AA74DF" w:rsidP="001E12A4">
    <w:r>
      <w:t>A/51/--</w:t>
    </w:r>
  </w:p>
  <w:p w:rsidR="00AA74DF" w:rsidRDefault="00AA74DF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A74DF" w:rsidRDefault="00AA74DF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5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1155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324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B4E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DC5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4DF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7AF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256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</Template>
  <TotalTime>12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A/51/-- (Arabic)</vt:lpstr>
    </vt:vector>
  </TitlesOfParts>
  <Company>World Intellectual Property Organization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A/51/-- (Arabic)</dc:title>
  <dc:creator>CHADAREVIAN Diane</dc:creator>
  <cp:lastModifiedBy>YOUSSEF Randa</cp:lastModifiedBy>
  <cp:revision>4</cp:revision>
  <cp:lastPrinted>2013-09-20T12:29:00Z</cp:lastPrinted>
  <dcterms:created xsi:type="dcterms:W3CDTF">2013-09-20T08:39:00Z</dcterms:created>
  <dcterms:modified xsi:type="dcterms:W3CDTF">2013-09-20T12:30:00Z</dcterms:modified>
</cp:coreProperties>
</file>