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4012C" w:rsidP="00916EE2">
            <w:r>
              <w:rPr>
                <w:noProof/>
                <w:lang w:eastAsia="en-US"/>
              </w:rPr>
              <w:drawing>
                <wp:inline distT="0" distB="0" distL="0" distR="0" wp14:anchorId="7FD6F92D" wp14:editId="3909FD76">
                  <wp:extent cx="1857375" cy="1323975"/>
                  <wp:effectExtent l="0" t="0" r="9525" b="9525"/>
                  <wp:docPr id="1" name="Picture 1" descr="WIPO-S"/>
                  <wp:cNvGraphicFramePr/>
                  <a:graphic xmlns:a="http://schemas.openxmlformats.org/drawingml/2006/main">
                    <a:graphicData uri="http://schemas.openxmlformats.org/drawingml/2006/picture">
                      <pic:pic xmlns:pic="http://schemas.openxmlformats.org/drawingml/2006/picture">
                        <pic:nvPicPr>
                          <pic:cNvPr id="1" name="Picture 1" descr="WIPO-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5F351C" w:rsidP="00916EE2">
            <w:pPr>
              <w:jc w:val="right"/>
            </w:pPr>
            <w:r>
              <w:rPr>
                <w:b/>
                <w:sz w:val="40"/>
                <w:szCs w:val="40"/>
              </w:rPr>
              <w:t>S</w:t>
            </w:r>
          </w:p>
        </w:tc>
      </w:tr>
      <w:tr w:rsidR="008B2CC1" w:rsidRPr="003F5FDE"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B94DFC" w:rsidRDefault="007B6C82" w:rsidP="00C24F62">
            <w:pPr>
              <w:jc w:val="right"/>
              <w:rPr>
                <w:rFonts w:ascii="Arial Black" w:hAnsi="Arial Black"/>
                <w:caps/>
                <w:sz w:val="15"/>
                <w:lang w:val="de-CH"/>
              </w:rPr>
            </w:pPr>
            <w:bookmarkStart w:id="1" w:name="Code"/>
            <w:bookmarkEnd w:id="1"/>
            <w:r w:rsidRPr="00B94DFC">
              <w:rPr>
                <w:rFonts w:ascii="Arial Black" w:hAnsi="Arial Black"/>
                <w:caps/>
                <w:sz w:val="15"/>
                <w:lang w:val="de-CH"/>
              </w:rPr>
              <w:t>WIPO/IP/</w:t>
            </w:r>
            <w:r w:rsidR="00D20C01" w:rsidRPr="00B94DFC">
              <w:rPr>
                <w:rFonts w:ascii="Arial Black" w:hAnsi="Arial Black"/>
                <w:caps/>
                <w:sz w:val="15"/>
                <w:lang w:val="de-CH"/>
              </w:rPr>
              <w:t>IT</w:t>
            </w:r>
            <w:r w:rsidRPr="00B94DFC">
              <w:rPr>
                <w:rFonts w:ascii="Arial Black" w:hAnsi="Arial Black"/>
                <w:caps/>
                <w:sz w:val="15"/>
                <w:lang w:val="de-CH"/>
              </w:rPr>
              <w:t>AI/GE/</w:t>
            </w:r>
            <w:r w:rsidR="00781AA8">
              <w:rPr>
                <w:rFonts w:ascii="Arial Black" w:hAnsi="Arial Black"/>
                <w:caps/>
                <w:sz w:val="15"/>
                <w:lang w:val="de-CH"/>
              </w:rPr>
              <w:t>18/</w:t>
            </w:r>
            <w:r w:rsidR="00C24F62">
              <w:rPr>
                <w:rFonts w:ascii="Arial Black" w:hAnsi="Arial Black"/>
                <w:caps/>
                <w:sz w:val="15"/>
                <w:lang w:val="de-CH"/>
              </w:rPr>
              <w:t>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E69D6">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BE69D6">
              <w:rPr>
                <w:rFonts w:ascii="Arial Black" w:hAnsi="Arial Black"/>
                <w:caps/>
                <w:sz w:val="15"/>
              </w:rPr>
              <w:t>INGLÉS</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BE69D6" w:rsidP="00BE69D6">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1647D5">
              <w:rPr>
                <w:rFonts w:ascii="Arial Black" w:hAnsi="Arial Black"/>
                <w:caps/>
                <w:sz w:val="15"/>
              </w:rPr>
              <w:t xml:space="preserve">  </w:t>
            </w:r>
            <w:bookmarkStart w:id="3" w:name="Date"/>
            <w:bookmarkEnd w:id="3"/>
            <w:r>
              <w:rPr>
                <w:rFonts w:ascii="Arial Black" w:hAnsi="Arial Black"/>
                <w:caps/>
                <w:sz w:val="15"/>
              </w:rPr>
              <w:t>14 DE MARZO DE 2018</w:t>
            </w:r>
            <w:r w:rsidR="008B2CC1" w:rsidRPr="0090731E">
              <w:rPr>
                <w:rFonts w:ascii="Arial Black" w:hAnsi="Arial Black"/>
                <w:caps/>
                <w:sz w:val="15"/>
              </w:rPr>
              <w:t xml:space="preserve"> </w:t>
            </w:r>
          </w:p>
        </w:tc>
      </w:tr>
    </w:tbl>
    <w:p w:rsidR="00BE69D6" w:rsidRDefault="00BE69D6" w:rsidP="008B2CC1"/>
    <w:p w:rsidR="00BE69D6" w:rsidRDefault="00BE69D6" w:rsidP="008B2CC1"/>
    <w:p w:rsidR="00BE69D6" w:rsidRDefault="00BE69D6" w:rsidP="008B2CC1"/>
    <w:p w:rsidR="00BE69D6" w:rsidRDefault="00BE69D6" w:rsidP="008B2CC1"/>
    <w:p w:rsidR="00BE69D6" w:rsidRDefault="00BE69D6" w:rsidP="008B2CC1"/>
    <w:p w:rsidR="00BE69D6" w:rsidRPr="005F351C" w:rsidRDefault="00BE69D6" w:rsidP="00BE69D6">
      <w:pPr>
        <w:rPr>
          <w:b/>
          <w:sz w:val="28"/>
          <w:szCs w:val="28"/>
          <w:lang w:val="es-ES"/>
        </w:rPr>
      </w:pPr>
      <w:r w:rsidRPr="005F351C">
        <w:rPr>
          <w:b/>
          <w:sz w:val="28"/>
          <w:szCs w:val="28"/>
          <w:lang w:val="es-ES_tradnl"/>
        </w:rPr>
        <w:t>REUNIÓN DE OFICINAS DE PROPIEDAD INTELECTUAL SOBRE ESTRATEGIAS DE TIC E INTELIGENCIA ARTIFICIAL PARA LA ADMINISTRACIÓN DE LA PROPIEDAD INTELECTUAL</w:t>
      </w:r>
    </w:p>
    <w:p w:rsidR="00BE69D6" w:rsidRPr="00BE69D6" w:rsidRDefault="00BE69D6" w:rsidP="003845C1">
      <w:pPr>
        <w:rPr>
          <w:lang w:val="es-ES"/>
        </w:rPr>
      </w:pPr>
    </w:p>
    <w:p w:rsidR="00BE69D6" w:rsidRPr="00BE69D6" w:rsidRDefault="00BE69D6" w:rsidP="008B2CC1">
      <w:pPr>
        <w:rPr>
          <w:lang w:val="es-ES"/>
        </w:rPr>
      </w:pPr>
    </w:p>
    <w:p w:rsidR="00BE69D6" w:rsidRDefault="00BE69D6" w:rsidP="00BE69D6">
      <w:pPr>
        <w:rPr>
          <w:sz w:val="24"/>
          <w:szCs w:val="24"/>
          <w:lang w:val="es-ES"/>
        </w:rPr>
      </w:pPr>
      <w:r w:rsidRPr="00BE69D6">
        <w:rPr>
          <w:sz w:val="24"/>
          <w:szCs w:val="24"/>
          <w:lang w:val="es-ES"/>
        </w:rPr>
        <w:t>Ginebra, 23 a 25 de mayo de</w:t>
      </w:r>
      <w:r w:rsidR="00FB245C" w:rsidRPr="00BE69D6">
        <w:rPr>
          <w:sz w:val="24"/>
          <w:szCs w:val="24"/>
          <w:lang w:val="es-ES"/>
        </w:rPr>
        <w:t xml:space="preserve"> 2018</w:t>
      </w:r>
    </w:p>
    <w:p w:rsidR="00BE69D6" w:rsidRDefault="00BE69D6" w:rsidP="007B6C82">
      <w:pPr>
        <w:rPr>
          <w:caps/>
          <w:sz w:val="24"/>
          <w:lang w:val="es-ES"/>
        </w:rPr>
      </w:pPr>
      <w:bookmarkStart w:id="4" w:name="TitleOfDoc"/>
      <w:bookmarkEnd w:id="4"/>
    </w:p>
    <w:p w:rsidR="00BE69D6" w:rsidRDefault="00BE69D6" w:rsidP="007B6C82">
      <w:pPr>
        <w:rPr>
          <w:caps/>
          <w:sz w:val="24"/>
          <w:lang w:val="es-ES"/>
        </w:rPr>
      </w:pPr>
    </w:p>
    <w:p w:rsidR="00BE69D6" w:rsidRDefault="00BE69D6" w:rsidP="007B6C82">
      <w:pPr>
        <w:rPr>
          <w:caps/>
          <w:sz w:val="24"/>
          <w:lang w:val="es-ES"/>
        </w:rPr>
      </w:pPr>
    </w:p>
    <w:p w:rsidR="00BE69D6" w:rsidRDefault="00BE69D6">
      <w:pPr>
        <w:rPr>
          <w:szCs w:val="22"/>
          <w:lang w:val="es-ES"/>
        </w:rPr>
      </w:pPr>
    </w:p>
    <w:p w:rsidR="00BE69D6" w:rsidRPr="00A56034" w:rsidRDefault="00916EC3" w:rsidP="00A56034">
      <w:pPr>
        <w:pStyle w:val="Heading2"/>
        <w:rPr>
          <w:lang w:val="es-ES"/>
        </w:rPr>
      </w:pPr>
      <w:r>
        <w:rPr>
          <w:lang w:val="es-ES"/>
        </w:rPr>
        <w:t>CONJUNTO</w:t>
      </w:r>
      <w:r w:rsidR="00A56034" w:rsidRPr="00A56034">
        <w:rPr>
          <w:lang w:val="es-ES"/>
        </w:rPr>
        <w:t xml:space="preserve"> DE PROGRAMAS INFORMÁTICOS DEL SISTEMA IPAS DE LA OMPI</w:t>
      </w:r>
    </w:p>
    <w:p w:rsidR="00BE69D6" w:rsidRPr="00A56034" w:rsidRDefault="00BE69D6">
      <w:pPr>
        <w:rPr>
          <w:szCs w:val="22"/>
          <w:lang w:val="es-ES"/>
        </w:rPr>
      </w:pPr>
    </w:p>
    <w:p w:rsidR="00BE69D6" w:rsidRPr="004F78EE" w:rsidRDefault="00BE69D6" w:rsidP="00BE69D6">
      <w:pPr>
        <w:rPr>
          <w:i/>
          <w:szCs w:val="22"/>
          <w:lang w:val="es-ES_tradnl"/>
        </w:rPr>
      </w:pPr>
      <w:r w:rsidRPr="005F351C">
        <w:rPr>
          <w:i/>
          <w:szCs w:val="22"/>
          <w:lang w:val="es-ES_tradnl"/>
        </w:rPr>
        <w:t>Documento preparado por la Oficina Internacional de la OMPI</w:t>
      </w:r>
    </w:p>
    <w:p w:rsidR="00BE69D6" w:rsidRPr="004F78EE" w:rsidRDefault="00BE69D6">
      <w:pPr>
        <w:rPr>
          <w:lang w:val="es-ES_tradnl"/>
        </w:rPr>
      </w:pPr>
    </w:p>
    <w:p w:rsidR="00BE69D6" w:rsidRPr="004F78EE" w:rsidRDefault="00BE69D6">
      <w:pPr>
        <w:rPr>
          <w:lang w:val="es-ES_tradnl"/>
        </w:rPr>
      </w:pPr>
    </w:p>
    <w:p w:rsidR="00BE69D6" w:rsidRDefault="00FA5413" w:rsidP="00FA5413">
      <w:pPr>
        <w:pStyle w:val="Heading1"/>
        <w:rPr>
          <w:b w:val="0"/>
          <w:lang w:val="es-ES"/>
        </w:rPr>
      </w:pPr>
      <w:r w:rsidRPr="00FA5413">
        <w:rPr>
          <w:b w:val="0"/>
          <w:lang w:val="es-ES_tradnl"/>
        </w:rPr>
        <w:t>INTRODUCCIÓN</w:t>
      </w:r>
    </w:p>
    <w:p w:rsidR="00BE69D6" w:rsidRDefault="00BE69D6">
      <w:pPr>
        <w:rPr>
          <w:szCs w:val="22"/>
          <w:lang w:val="es-ES"/>
        </w:rPr>
      </w:pPr>
    </w:p>
    <w:p w:rsidR="00BE69D6" w:rsidRDefault="009262E7" w:rsidP="00916EC3">
      <w:pPr>
        <w:rPr>
          <w:szCs w:val="22"/>
          <w:lang w:val="es-ES"/>
        </w:rPr>
      </w:pPr>
      <w:r w:rsidRPr="002D41CA">
        <w:rPr>
          <w:szCs w:val="22"/>
        </w:rPr>
        <w:fldChar w:fldCharType="begin"/>
      </w:r>
      <w:r w:rsidRPr="00B46F6C">
        <w:rPr>
          <w:szCs w:val="22"/>
          <w:lang w:val="es-ES"/>
        </w:rPr>
        <w:instrText xml:space="preserve"> AUTONUM  </w:instrText>
      </w:r>
      <w:r w:rsidRPr="002D41CA">
        <w:rPr>
          <w:szCs w:val="22"/>
        </w:rPr>
        <w:fldChar w:fldCharType="end"/>
      </w:r>
      <w:r w:rsidRPr="00B46F6C">
        <w:rPr>
          <w:szCs w:val="22"/>
          <w:lang w:val="es-ES"/>
        </w:rPr>
        <w:tab/>
      </w:r>
      <w:r w:rsidR="00FA5413" w:rsidRPr="00FA5413">
        <w:rPr>
          <w:color w:val="000000"/>
          <w:szCs w:val="22"/>
          <w:lang w:val="es-ES_tradnl"/>
        </w:rPr>
        <w:t>El objetivo de</w:t>
      </w:r>
      <w:r w:rsidR="008D5D0A">
        <w:rPr>
          <w:color w:val="000000"/>
          <w:szCs w:val="22"/>
          <w:lang w:val="es-ES_tradnl"/>
        </w:rPr>
        <w:t>l presente</w:t>
      </w:r>
      <w:r w:rsidR="00FA5413" w:rsidRPr="00FA5413">
        <w:rPr>
          <w:color w:val="000000"/>
          <w:szCs w:val="22"/>
          <w:lang w:val="es-ES_tradnl"/>
        </w:rPr>
        <w:t xml:space="preserve"> documento es proporcionar información actualizada </w:t>
      </w:r>
      <w:r w:rsidR="00664936">
        <w:rPr>
          <w:color w:val="000000"/>
          <w:szCs w:val="22"/>
          <w:lang w:val="es-ES_tradnl"/>
        </w:rPr>
        <w:t xml:space="preserve">acerca del </w:t>
      </w:r>
      <w:r w:rsidR="00916EC3">
        <w:rPr>
          <w:color w:val="000000"/>
          <w:szCs w:val="22"/>
          <w:lang w:val="es-ES_tradnl"/>
        </w:rPr>
        <w:t>conjunto</w:t>
      </w:r>
      <w:r w:rsidR="00664936" w:rsidRPr="00664936">
        <w:rPr>
          <w:color w:val="000000"/>
          <w:szCs w:val="22"/>
          <w:lang w:val="es-ES_tradnl"/>
        </w:rPr>
        <w:t xml:space="preserve"> </w:t>
      </w:r>
      <w:r w:rsidR="00FA5413" w:rsidRPr="00FA5413">
        <w:rPr>
          <w:color w:val="000000"/>
          <w:szCs w:val="22"/>
          <w:lang w:val="es-ES_tradnl"/>
        </w:rPr>
        <w:t>de</w:t>
      </w:r>
      <w:r w:rsidR="00A56034">
        <w:rPr>
          <w:color w:val="000000"/>
          <w:szCs w:val="22"/>
          <w:lang w:val="es-ES_tradnl"/>
        </w:rPr>
        <w:t xml:space="preserve"> programas informáticos de</w:t>
      </w:r>
      <w:r w:rsidR="00FA5413" w:rsidRPr="00FA5413">
        <w:rPr>
          <w:color w:val="000000"/>
          <w:szCs w:val="22"/>
          <w:lang w:val="es-ES_tradnl"/>
        </w:rPr>
        <w:t xml:space="preserve">l </w:t>
      </w:r>
      <w:r w:rsidR="00FA5413" w:rsidRPr="00664936">
        <w:rPr>
          <w:szCs w:val="22"/>
          <w:lang w:val="es-ES_tradnl"/>
        </w:rPr>
        <w:t xml:space="preserve">Sistema de Automatización para las Oficinas de PI </w:t>
      </w:r>
      <w:r w:rsidR="00FA5413" w:rsidRPr="00FA5413">
        <w:rPr>
          <w:color w:val="000000"/>
          <w:szCs w:val="22"/>
          <w:lang w:val="es-ES_tradnl"/>
        </w:rPr>
        <w:t>(IPAS) de la OMPI.</w:t>
      </w:r>
      <w:r w:rsidR="00C24F62" w:rsidRPr="00B46F6C">
        <w:rPr>
          <w:szCs w:val="22"/>
          <w:lang w:val="es-ES"/>
        </w:rPr>
        <w:t xml:space="preserve">  </w:t>
      </w:r>
    </w:p>
    <w:p w:rsidR="00BE69D6" w:rsidRDefault="00BE69D6" w:rsidP="00C24F62">
      <w:pPr>
        <w:rPr>
          <w:lang w:val="es-ES"/>
        </w:rPr>
      </w:pPr>
    </w:p>
    <w:p w:rsidR="00BE69D6" w:rsidRDefault="00C24F62" w:rsidP="00916EC3">
      <w:pPr>
        <w:rPr>
          <w:lang w:val="es-ES"/>
        </w:rPr>
      </w:pPr>
      <w:r>
        <w:fldChar w:fldCharType="begin"/>
      </w:r>
      <w:r w:rsidRPr="00B46F6C">
        <w:rPr>
          <w:lang w:val="es-ES"/>
        </w:rPr>
        <w:instrText xml:space="preserve"> AUTONUM  </w:instrText>
      </w:r>
      <w:r>
        <w:fldChar w:fldCharType="end"/>
      </w:r>
      <w:r w:rsidRPr="00B46F6C">
        <w:rPr>
          <w:lang w:val="es-ES"/>
        </w:rPr>
        <w:tab/>
      </w:r>
      <w:r w:rsidR="00965E22" w:rsidRPr="00965E22">
        <w:rPr>
          <w:color w:val="000000"/>
          <w:lang w:val="es-ES_tradnl"/>
        </w:rPr>
        <w:t xml:space="preserve">El </w:t>
      </w:r>
      <w:r w:rsidR="00916EC3">
        <w:rPr>
          <w:i/>
          <w:color w:val="000000"/>
          <w:lang w:val="es-ES_tradnl"/>
        </w:rPr>
        <w:t>conjunto de programas</w:t>
      </w:r>
      <w:r w:rsidR="00965E22" w:rsidRPr="00965E22">
        <w:rPr>
          <w:i/>
          <w:color w:val="000000"/>
          <w:lang w:val="es-ES_tradnl"/>
        </w:rPr>
        <w:t xml:space="preserve"> </w:t>
      </w:r>
      <w:r w:rsidR="00D703A0">
        <w:rPr>
          <w:i/>
          <w:color w:val="000000"/>
          <w:lang w:val="es-ES_tradnl"/>
        </w:rPr>
        <w:t xml:space="preserve">informáticos </w:t>
      </w:r>
      <w:r w:rsidR="00916EC3">
        <w:rPr>
          <w:i/>
          <w:color w:val="000000"/>
          <w:lang w:val="es-ES_tradnl"/>
        </w:rPr>
        <w:t>de</w:t>
      </w:r>
      <w:r w:rsidR="00664936">
        <w:rPr>
          <w:i/>
          <w:color w:val="000000"/>
          <w:lang w:val="es-ES_tradnl"/>
        </w:rPr>
        <w:t xml:space="preserve"> la OMPI para las oficinas</w:t>
      </w:r>
      <w:r w:rsidR="00965E22" w:rsidRPr="00965E22">
        <w:rPr>
          <w:i/>
          <w:color w:val="000000"/>
          <w:lang w:val="es-ES_tradnl"/>
        </w:rPr>
        <w:t xml:space="preserve"> de PI </w:t>
      </w:r>
      <w:r w:rsidR="00965E22" w:rsidRPr="00965E22">
        <w:rPr>
          <w:color w:val="000000"/>
          <w:lang w:val="es-ES_tradnl"/>
        </w:rPr>
        <w:t>es un</w:t>
      </w:r>
      <w:r w:rsidR="0051067C">
        <w:rPr>
          <w:color w:val="000000"/>
          <w:lang w:val="es-ES_tradnl"/>
        </w:rPr>
        <w:t>a serie</w:t>
      </w:r>
      <w:r w:rsidR="00965E22" w:rsidRPr="00965E22">
        <w:rPr>
          <w:color w:val="000000"/>
          <w:lang w:val="es-ES_tradnl"/>
        </w:rPr>
        <w:t xml:space="preserve"> de programas informáticos que las oficinas de PI pueden usar para facilitar la tramitación de solicitudes de derechos de PI mediante el establecimiento de un registro electrónico, el control de los procesos de trabajo y las normas </w:t>
      </w:r>
      <w:r w:rsidR="00A02444">
        <w:rPr>
          <w:color w:val="000000"/>
          <w:lang w:val="es-ES_tradnl"/>
        </w:rPr>
        <w:t>operativas</w:t>
      </w:r>
      <w:r w:rsidR="00965E22" w:rsidRPr="00965E22">
        <w:rPr>
          <w:color w:val="000000"/>
          <w:lang w:val="es-ES_tradnl"/>
        </w:rPr>
        <w:t xml:space="preserve">, y la puesta a disposición de servicios en línea </w:t>
      </w:r>
      <w:r w:rsidR="00E32EBB">
        <w:rPr>
          <w:color w:val="000000"/>
          <w:lang w:val="es-ES_tradnl"/>
        </w:rPr>
        <w:t>par</w:t>
      </w:r>
      <w:r w:rsidR="00965E22" w:rsidRPr="00965E22">
        <w:rPr>
          <w:color w:val="000000"/>
          <w:lang w:val="es-ES_tradnl"/>
        </w:rPr>
        <w:t>a los usuarios locales e internacionales.</w:t>
      </w:r>
      <w:r w:rsidRPr="00B46F6C">
        <w:rPr>
          <w:lang w:val="es-ES"/>
        </w:rPr>
        <w:t xml:space="preserve">  </w:t>
      </w:r>
      <w:r w:rsidR="00965E22" w:rsidRPr="00965E22">
        <w:rPr>
          <w:color w:val="000000"/>
          <w:lang w:val="es-ES_tradnl"/>
        </w:rPr>
        <w:t>El objetivo general es lograr una mayor eficiencia operativa y mejorar la calidad del servicio.</w:t>
      </w:r>
    </w:p>
    <w:p w:rsidR="00BE69D6" w:rsidRDefault="00BE69D6" w:rsidP="00C24F62">
      <w:pPr>
        <w:rPr>
          <w:lang w:val="es-ES"/>
        </w:rPr>
      </w:pPr>
    </w:p>
    <w:p w:rsidR="00BE69D6" w:rsidRDefault="00C24F62" w:rsidP="00AE2107">
      <w:pPr>
        <w:rPr>
          <w:lang w:val="es-ES"/>
        </w:rPr>
      </w:pPr>
      <w:r>
        <w:fldChar w:fldCharType="begin"/>
      </w:r>
      <w:r w:rsidRPr="00B46F6C">
        <w:rPr>
          <w:lang w:val="es-ES"/>
        </w:rPr>
        <w:instrText xml:space="preserve"> AUTONUM  </w:instrText>
      </w:r>
      <w:r>
        <w:fldChar w:fldCharType="end"/>
      </w:r>
      <w:r w:rsidRPr="00B46F6C">
        <w:rPr>
          <w:lang w:val="es-ES"/>
        </w:rPr>
        <w:tab/>
      </w:r>
      <w:r w:rsidR="00AE2107">
        <w:rPr>
          <w:lang w:val="es-ES"/>
        </w:rPr>
        <w:t xml:space="preserve">Actualmente </w:t>
      </w:r>
      <w:r w:rsidR="00AE2107" w:rsidRPr="00AE2107">
        <w:rPr>
          <w:lang w:val="es-ES"/>
        </w:rPr>
        <w:t>e</w:t>
      </w:r>
      <w:r w:rsidR="00965E22" w:rsidRPr="00AE2107">
        <w:rPr>
          <w:color w:val="000000"/>
          <w:lang w:val="es-ES_tradnl"/>
        </w:rPr>
        <w:t>l</w:t>
      </w:r>
      <w:r w:rsidR="00965E22" w:rsidRPr="00965E22">
        <w:rPr>
          <w:i/>
          <w:color w:val="000000"/>
          <w:lang w:val="es-ES_tradnl"/>
        </w:rPr>
        <w:t xml:space="preserve"> </w:t>
      </w:r>
      <w:r w:rsidR="00916EC3">
        <w:rPr>
          <w:i/>
          <w:color w:val="000000"/>
          <w:lang w:val="es-ES_tradnl"/>
        </w:rPr>
        <w:t>conjunto de programas</w:t>
      </w:r>
      <w:r w:rsidR="00664936" w:rsidRPr="00965E22">
        <w:rPr>
          <w:i/>
          <w:color w:val="000000"/>
          <w:lang w:val="es-ES_tradnl"/>
        </w:rPr>
        <w:t xml:space="preserve"> </w:t>
      </w:r>
      <w:r w:rsidR="00D703A0">
        <w:rPr>
          <w:i/>
          <w:color w:val="000000"/>
          <w:lang w:val="es-ES_tradnl"/>
        </w:rPr>
        <w:t xml:space="preserve">informáticos </w:t>
      </w:r>
      <w:r w:rsidR="00916EC3">
        <w:rPr>
          <w:i/>
          <w:color w:val="000000"/>
          <w:lang w:val="es-ES_tradnl"/>
        </w:rPr>
        <w:t>de</w:t>
      </w:r>
      <w:r w:rsidR="00664936">
        <w:rPr>
          <w:i/>
          <w:color w:val="000000"/>
          <w:lang w:val="es-ES_tradnl"/>
        </w:rPr>
        <w:t xml:space="preserve"> la OMPI para las oficinas</w:t>
      </w:r>
      <w:r w:rsidR="00664936" w:rsidRPr="00965E22">
        <w:rPr>
          <w:i/>
          <w:color w:val="000000"/>
          <w:lang w:val="es-ES_tradnl"/>
        </w:rPr>
        <w:t xml:space="preserve"> de PI</w:t>
      </w:r>
      <w:r w:rsidR="00E32EBB">
        <w:rPr>
          <w:color w:val="000000"/>
          <w:lang w:val="es-ES_tradnl"/>
        </w:rPr>
        <w:t xml:space="preserve"> </w:t>
      </w:r>
      <w:r w:rsidR="00AE2107">
        <w:rPr>
          <w:color w:val="000000"/>
          <w:lang w:val="es-ES_tradnl"/>
        </w:rPr>
        <w:t xml:space="preserve">se encuentra total o parcialmente </w:t>
      </w:r>
      <w:r w:rsidR="00965E22" w:rsidRPr="00965E22">
        <w:rPr>
          <w:color w:val="000000"/>
          <w:lang w:val="es-ES_tradnl"/>
        </w:rPr>
        <w:t>en funcionamiento en más de 80 oficinas de PI de regiones de todo el mundo.</w:t>
      </w:r>
      <w:r w:rsidR="001501DD" w:rsidRPr="00B46F6C">
        <w:rPr>
          <w:lang w:val="es-ES"/>
        </w:rPr>
        <w:t xml:space="preserve">  </w:t>
      </w:r>
      <w:r w:rsidR="00965E22" w:rsidRPr="00965E22">
        <w:rPr>
          <w:color w:val="000000"/>
          <w:lang w:val="es-ES_tradnl"/>
        </w:rPr>
        <w:t>Durante más de 15 años, la OMPI ha ofrecido este servicio a las oficinas de PI de los países en desarrollo en el marco de su programa de asistencia técnica.</w:t>
      </w:r>
    </w:p>
    <w:p w:rsidR="00BE69D6" w:rsidRDefault="00BE69D6" w:rsidP="00C24F62">
      <w:pPr>
        <w:rPr>
          <w:lang w:val="es-ES"/>
        </w:rPr>
      </w:pPr>
    </w:p>
    <w:p w:rsidR="00BE69D6" w:rsidRPr="004A0C1C" w:rsidRDefault="00C24F62" w:rsidP="00FB4C1D">
      <w:pPr>
        <w:rPr>
          <w:lang w:val="es-ES"/>
        </w:rPr>
      </w:pPr>
      <w:r w:rsidRPr="004A0C1C">
        <w:fldChar w:fldCharType="begin"/>
      </w:r>
      <w:r w:rsidRPr="004A0C1C">
        <w:rPr>
          <w:lang w:val="es-ES"/>
        </w:rPr>
        <w:instrText xml:space="preserve"> AUTONUM  </w:instrText>
      </w:r>
      <w:r w:rsidRPr="004A0C1C">
        <w:fldChar w:fldCharType="end"/>
      </w:r>
      <w:r w:rsidRPr="004A0C1C">
        <w:rPr>
          <w:lang w:val="es-ES"/>
        </w:rPr>
        <w:tab/>
      </w:r>
      <w:r w:rsidR="00216713" w:rsidRPr="004A0C1C">
        <w:rPr>
          <w:lang w:val="es-ES_tradnl"/>
        </w:rPr>
        <w:t xml:space="preserve">El </w:t>
      </w:r>
      <w:r w:rsidR="00FA3DD8">
        <w:rPr>
          <w:lang w:val="es-ES_tradnl"/>
        </w:rPr>
        <w:t>conjunto</w:t>
      </w:r>
      <w:r w:rsidR="00216713" w:rsidRPr="004A0C1C">
        <w:rPr>
          <w:lang w:val="es-ES_tradnl"/>
        </w:rPr>
        <w:t xml:space="preserve"> de programas </w:t>
      </w:r>
      <w:r w:rsidR="00D703A0">
        <w:rPr>
          <w:lang w:val="es-ES_tradnl"/>
        </w:rPr>
        <w:t xml:space="preserve">informáticos </w:t>
      </w:r>
      <w:r w:rsidR="00216713" w:rsidRPr="004A0C1C">
        <w:rPr>
          <w:lang w:val="es-ES_tradnl"/>
        </w:rPr>
        <w:t xml:space="preserve">está formado por tres sistemas complementarios, a saber, WIPO File, IPAS y WIPO Publish, los cuales se apoyan en el componente de servicios centrales que </w:t>
      </w:r>
      <w:r w:rsidR="00FB4C1D" w:rsidRPr="004A0C1C">
        <w:rPr>
          <w:lang w:val="es-ES_tradnl"/>
        </w:rPr>
        <w:t>permite intercambiar datos de forma segura y eficiente</w:t>
      </w:r>
      <w:r w:rsidR="00216713" w:rsidRPr="004A0C1C">
        <w:rPr>
          <w:lang w:val="es-ES_tradnl"/>
        </w:rPr>
        <w:t xml:space="preserve"> para, a su vez, conectar a las oficinas de PI con los sistemas y datos mundiales de PI de la OMPI.</w:t>
      </w:r>
      <w:r w:rsidRPr="004A0C1C">
        <w:rPr>
          <w:lang w:val="es-ES"/>
        </w:rPr>
        <w:t xml:space="preserve">  </w:t>
      </w:r>
    </w:p>
    <w:p w:rsidR="00BE69D6" w:rsidRDefault="00BE69D6" w:rsidP="00C24F62">
      <w:pPr>
        <w:rPr>
          <w:lang w:val="es-ES"/>
        </w:rPr>
      </w:pPr>
    </w:p>
    <w:p w:rsidR="00BE69D6" w:rsidRDefault="009C7F8F" w:rsidP="00C24F62">
      <w:r w:rsidRPr="009C7F8F">
        <w:rPr>
          <w:noProof/>
          <w:lang w:eastAsia="en-US"/>
        </w:rPr>
        <w:lastRenderedPageBreak/>
        <w:drawing>
          <wp:inline distT="0" distB="0" distL="0" distR="0" wp14:anchorId="673C7A80" wp14:editId="16345B8A">
            <wp:extent cx="5940425" cy="310117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101174"/>
                    </a:xfrm>
                    <a:prstGeom prst="rect">
                      <a:avLst/>
                    </a:prstGeom>
                    <a:noFill/>
                    <a:ln>
                      <a:noFill/>
                    </a:ln>
                  </pic:spPr>
                </pic:pic>
              </a:graphicData>
            </a:graphic>
          </wp:inline>
        </w:drawing>
      </w:r>
    </w:p>
    <w:p w:rsidR="00BE69D6" w:rsidRPr="004A0C1C" w:rsidRDefault="00216713" w:rsidP="00216713">
      <w:pPr>
        <w:pStyle w:val="Heading1"/>
        <w:rPr>
          <w:b w:val="0"/>
          <w:lang w:val="es-ES"/>
        </w:rPr>
      </w:pPr>
      <w:r w:rsidRPr="004A0C1C">
        <w:rPr>
          <w:b w:val="0"/>
          <w:lang w:val="es-ES_tradnl"/>
        </w:rPr>
        <w:t>Sistema IPAS de la OMPI</w:t>
      </w:r>
    </w:p>
    <w:p w:rsidR="00BE69D6" w:rsidRDefault="00BE69D6" w:rsidP="00C24F62">
      <w:pPr>
        <w:rPr>
          <w:lang w:val="es-ES"/>
        </w:rPr>
      </w:pPr>
    </w:p>
    <w:p w:rsidR="00BE69D6" w:rsidRDefault="00C24F62" w:rsidP="00916EC3">
      <w:pPr>
        <w:rPr>
          <w:lang w:val="es-ES"/>
        </w:rPr>
      </w:pPr>
      <w:r>
        <w:fldChar w:fldCharType="begin"/>
      </w:r>
      <w:r w:rsidRPr="00B46F6C">
        <w:rPr>
          <w:lang w:val="es-ES"/>
        </w:rPr>
        <w:instrText xml:space="preserve"> AUTONUM  </w:instrText>
      </w:r>
      <w:r>
        <w:fldChar w:fldCharType="end"/>
      </w:r>
      <w:r w:rsidRPr="00B46F6C">
        <w:rPr>
          <w:lang w:val="es-ES"/>
        </w:rPr>
        <w:tab/>
      </w:r>
      <w:r w:rsidR="00216713" w:rsidRPr="00216713">
        <w:rPr>
          <w:color w:val="000000"/>
          <w:lang w:val="es-ES_tradnl"/>
        </w:rPr>
        <w:t xml:space="preserve">El sistema IPAS de la OMPI es la piedra angular del </w:t>
      </w:r>
      <w:r w:rsidR="00916EC3">
        <w:rPr>
          <w:color w:val="000000"/>
          <w:lang w:val="es-ES_tradnl"/>
        </w:rPr>
        <w:t>conjunto</w:t>
      </w:r>
      <w:r w:rsidR="00216713" w:rsidRPr="00216713">
        <w:rPr>
          <w:color w:val="000000"/>
          <w:lang w:val="es-ES_tradnl"/>
        </w:rPr>
        <w:t xml:space="preserve"> de programas</w:t>
      </w:r>
      <w:r w:rsidR="00D703A0">
        <w:rPr>
          <w:color w:val="000000"/>
          <w:lang w:val="es-ES_tradnl"/>
        </w:rPr>
        <w:t xml:space="preserve"> informáticos</w:t>
      </w:r>
      <w:r w:rsidR="000321A4">
        <w:rPr>
          <w:color w:val="000000"/>
          <w:lang w:val="es-ES_tradnl"/>
        </w:rPr>
        <w:t xml:space="preserve"> de la OMPI</w:t>
      </w:r>
      <w:r w:rsidR="00216713" w:rsidRPr="00216713">
        <w:rPr>
          <w:color w:val="000000"/>
          <w:lang w:val="es-ES_tradnl"/>
        </w:rPr>
        <w:t>.</w:t>
      </w:r>
      <w:r w:rsidRPr="00B46F6C">
        <w:rPr>
          <w:lang w:val="es-ES"/>
        </w:rPr>
        <w:t xml:space="preserve">  </w:t>
      </w:r>
      <w:r w:rsidR="00216713" w:rsidRPr="00216713">
        <w:rPr>
          <w:color w:val="000000"/>
          <w:lang w:val="es-ES_tradnl"/>
        </w:rPr>
        <w:t>Med</w:t>
      </w:r>
      <w:r w:rsidR="004A0C1C">
        <w:rPr>
          <w:color w:val="000000"/>
          <w:lang w:val="es-ES_tradnl"/>
        </w:rPr>
        <w:t>iante dicho sistema se presta apoyo a la tramitación de</w:t>
      </w:r>
      <w:r w:rsidR="00216713" w:rsidRPr="00216713">
        <w:rPr>
          <w:color w:val="000000"/>
          <w:lang w:val="es-ES_tradnl"/>
        </w:rPr>
        <w:t xml:space="preserve"> patentes, marcas y dibujos y modelos industriales, desde la presentación de solicitud</w:t>
      </w:r>
      <w:r w:rsidR="004A0C1C">
        <w:rPr>
          <w:color w:val="000000"/>
          <w:lang w:val="es-ES_tradnl"/>
        </w:rPr>
        <w:t>es</w:t>
      </w:r>
      <w:r w:rsidR="00216713" w:rsidRPr="00216713">
        <w:rPr>
          <w:color w:val="000000"/>
          <w:lang w:val="es-ES_tradnl"/>
        </w:rPr>
        <w:t xml:space="preserve"> hasta la concesión de derechos y los </w:t>
      </w:r>
      <w:r w:rsidR="00FD3F28">
        <w:rPr>
          <w:color w:val="000000"/>
          <w:lang w:val="es-ES_tradnl"/>
        </w:rPr>
        <w:t>trámite</w:t>
      </w:r>
      <w:r w:rsidR="00216713" w:rsidRPr="00216713">
        <w:rPr>
          <w:color w:val="000000"/>
          <w:lang w:val="es-ES_tradnl"/>
        </w:rPr>
        <w:t>s posteriores a la concesión.</w:t>
      </w:r>
      <w:r w:rsidRPr="00B46F6C">
        <w:rPr>
          <w:lang w:val="es-ES"/>
        </w:rPr>
        <w:t xml:space="preserve">  </w:t>
      </w:r>
      <w:r w:rsidR="00C02B41" w:rsidRPr="00C02B41">
        <w:rPr>
          <w:color w:val="000000"/>
          <w:lang w:val="es-ES_tradnl"/>
        </w:rPr>
        <w:t>El</w:t>
      </w:r>
      <w:r w:rsidR="004A0C1C">
        <w:rPr>
          <w:color w:val="000000"/>
          <w:lang w:val="es-ES_tradnl"/>
        </w:rPr>
        <w:t xml:space="preserve"> IPAS es un sistema basado en </w:t>
      </w:r>
      <w:r w:rsidR="00C02B41" w:rsidRPr="00C02B41">
        <w:rPr>
          <w:color w:val="000000"/>
          <w:lang w:val="es-ES_tradnl"/>
        </w:rPr>
        <w:t>flujo</w:t>
      </w:r>
      <w:r w:rsidR="004A0C1C">
        <w:rPr>
          <w:color w:val="000000"/>
          <w:lang w:val="es-ES_tradnl"/>
        </w:rPr>
        <w:t>s</w:t>
      </w:r>
      <w:r w:rsidR="00C02B41" w:rsidRPr="00C02B41">
        <w:rPr>
          <w:color w:val="000000"/>
          <w:lang w:val="es-ES_tradnl"/>
        </w:rPr>
        <w:t xml:space="preserve"> de trabajo que puede adaptarse completamente a los requisitos de cada oficina de PI</w:t>
      </w:r>
      <w:r w:rsidR="004A0C1C">
        <w:rPr>
          <w:color w:val="000000"/>
          <w:lang w:val="es-ES_tradnl"/>
        </w:rPr>
        <w:t xml:space="preserve"> y a su marco jurídico</w:t>
      </w:r>
      <w:r w:rsidR="00C02B41" w:rsidRPr="00C02B41">
        <w:rPr>
          <w:color w:val="000000"/>
          <w:lang w:val="es-ES_tradnl"/>
        </w:rPr>
        <w:t>.</w:t>
      </w:r>
    </w:p>
    <w:p w:rsidR="00BE69D6" w:rsidRDefault="00BE69D6" w:rsidP="00C24F62">
      <w:pPr>
        <w:rPr>
          <w:lang w:val="es-ES"/>
        </w:rPr>
      </w:pPr>
    </w:p>
    <w:p w:rsidR="00BE69D6" w:rsidRDefault="00C24F62" w:rsidP="00C02B41">
      <w:pPr>
        <w:rPr>
          <w:lang w:val="es-ES"/>
        </w:rPr>
      </w:pPr>
      <w:r>
        <w:fldChar w:fldCharType="begin"/>
      </w:r>
      <w:r w:rsidRPr="00B46F6C">
        <w:rPr>
          <w:lang w:val="es-ES"/>
        </w:rPr>
        <w:instrText xml:space="preserve"> AUTONUM  </w:instrText>
      </w:r>
      <w:r>
        <w:fldChar w:fldCharType="end"/>
      </w:r>
      <w:r w:rsidRPr="00B46F6C">
        <w:rPr>
          <w:lang w:val="es-ES"/>
        </w:rPr>
        <w:tab/>
      </w:r>
      <w:r w:rsidR="00C02B41" w:rsidRPr="00C02B41">
        <w:rPr>
          <w:color w:val="000000"/>
          <w:lang w:val="es-ES_tradnl"/>
        </w:rPr>
        <w:t>Entre sus características principales, cabe mencionar las siguientes:</w:t>
      </w:r>
    </w:p>
    <w:p w:rsidR="00BE69D6" w:rsidRDefault="00BE69D6" w:rsidP="00C24F62">
      <w:pPr>
        <w:rPr>
          <w:lang w:val="es-ES"/>
        </w:rPr>
      </w:pPr>
    </w:p>
    <w:p w:rsidR="00BE69D6" w:rsidRDefault="00C02B41" w:rsidP="00E32EBB">
      <w:pPr>
        <w:pStyle w:val="ListParagraph"/>
        <w:numPr>
          <w:ilvl w:val="0"/>
          <w:numId w:val="4"/>
        </w:numPr>
        <w:spacing w:after="200" w:line="276" w:lineRule="auto"/>
        <w:rPr>
          <w:rFonts w:ascii="Arial" w:hAnsi="Arial" w:cs="Arial"/>
          <w:sz w:val="22"/>
          <w:szCs w:val="22"/>
          <w:lang w:val="es-ES"/>
        </w:rPr>
      </w:pPr>
      <w:r w:rsidRPr="00C02B41">
        <w:rPr>
          <w:rFonts w:ascii="Arial" w:hAnsi="Arial" w:cs="Arial"/>
          <w:color w:val="000000"/>
          <w:sz w:val="22"/>
          <w:szCs w:val="22"/>
          <w:lang w:val="es-ES_tradnl"/>
        </w:rPr>
        <w:t xml:space="preserve">Flujos de trabajo </w:t>
      </w:r>
      <w:r w:rsidR="00E32EBB">
        <w:rPr>
          <w:rFonts w:ascii="Arial" w:hAnsi="Arial" w:cs="Arial"/>
          <w:color w:val="000000"/>
          <w:sz w:val="22"/>
          <w:szCs w:val="22"/>
          <w:lang w:val="es-ES_tradnl"/>
        </w:rPr>
        <w:t>adaptables</w:t>
      </w:r>
      <w:r w:rsidRPr="00C02B41">
        <w:rPr>
          <w:rFonts w:ascii="Arial" w:hAnsi="Arial" w:cs="Arial"/>
          <w:color w:val="000000"/>
          <w:sz w:val="22"/>
          <w:szCs w:val="22"/>
          <w:lang w:val="es-ES_tradnl"/>
        </w:rPr>
        <w:t xml:space="preserve"> que permiten automatizar los procedimientos jurídicos y administrativos de la oficina de PI.</w:t>
      </w:r>
    </w:p>
    <w:p w:rsidR="00BE69D6" w:rsidRDefault="00C02B41" w:rsidP="004A0C1C">
      <w:pPr>
        <w:pStyle w:val="ListParagraph"/>
        <w:numPr>
          <w:ilvl w:val="0"/>
          <w:numId w:val="4"/>
        </w:numPr>
        <w:spacing w:after="200" w:line="276" w:lineRule="auto"/>
        <w:rPr>
          <w:rFonts w:ascii="Arial" w:hAnsi="Arial" w:cs="Arial"/>
          <w:sz w:val="22"/>
          <w:szCs w:val="22"/>
          <w:lang w:val="es-ES"/>
        </w:rPr>
      </w:pPr>
      <w:r w:rsidRPr="00C02B41">
        <w:rPr>
          <w:rFonts w:ascii="Arial" w:hAnsi="Arial" w:cs="Arial"/>
          <w:color w:val="000000"/>
          <w:sz w:val="22"/>
          <w:szCs w:val="22"/>
          <w:lang w:val="es-ES_tradnl"/>
        </w:rPr>
        <w:t>El sistema se pu</w:t>
      </w:r>
      <w:r w:rsidR="004A0C1C">
        <w:rPr>
          <w:rFonts w:ascii="Arial" w:hAnsi="Arial" w:cs="Arial"/>
          <w:color w:val="000000"/>
          <w:sz w:val="22"/>
          <w:szCs w:val="22"/>
          <w:lang w:val="es-ES_tradnl"/>
        </w:rPr>
        <w:t xml:space="preserve">ede configurar para atender todas las </w:t>
      </w:r>
      <w:r w:rsidRPr="00C02B41">
        <w:rPr>
          <w:rFonts w:ascii="Arial" w:hAnsi="Arial" w:cs="Arial"/>
          <w:color w:val="000000"/>
          <w:sz w:val="22"/>
          <w:szCs w:val="22"/>
          <w:lang w:val="es-ES_tradnl"/>
        </w:rPr>
        <w:t>peticiones d</w:t>
      </w:r>
      <w:r w:rsidR="004A0C1C">
        <w:rPr>
          <w:rFonts w:ascii="Arial" w:hAnsi="Arial" w:cs="Arial"/>
          <w:color w:val="000000"/>
          <w:sz w:val="22"/>
          <w:szCs w:val="22"/>
          <w:lang w:val="es-ES_tradnl"/>
        </w:rPr>
        <w:t>e servicio que se reciban (</w:t>
      </w:r>
      <w:r w:rsidRPr="00C02B41">
        <w:rPr>
          <w:rFonts w:ascii="Arial" w:hAnsi="Arial" w:cs="Arial"/>
          <w:color w:val="000000"/>
          <w:sz w:val="22"/>
          <w:szCs w:val="22"/>
          <w:lang w:val="es-ES_tradnl"/>
        </w:rPr>
        <w:t>nueva</w:t>
      </w:r>
      <w:r w:rsidR="004A0C1C">
        <w:rPr>
          <w:rFonts w:ascii="Arial" w:hAnsi="Arial" w:cs="Arial"/>
          <w:color w:val="000000"/>
          <w:sz w:val="22"/>
          <w:szCs w:val="22"/>
          <w:lang w:val="es-ES_tradnl"/>
        </w:rPr>
        <w:t>s</w:t>
      </w:r>
      <w:r w:rsidRPr="00C02B41">
        <w:rPr>
          <w:rFonts w:ascii="Arial" w:hAnsi="Arial" w:cs="Arial"/>
          <w:color w:val="000000"/>
          <w:sz w:val="22"/>
          <w:szCs w:val="22"/>
          <w:lang w:val="es-ES_tradnl"/>
        </w:rPr>
        <w:t xml:space="preserve"> solicitud</w:t>
      </w:r>
      <w:r w:rsidR="00E32EBB">
        <w:rPr>
          <w:rFonts w:ascii="Arial" w:hAnsi="Arial" w:cs="Arial"/>
          <w:color w:val="000000"/>
          <w:sz w:val="22"/>
          <w:szCs w:val="22"/>
          <w:lang w:val="es-ES_tradnl"/>
        </w:rPr>
        <w:t>es</w:t>
      </w:r>
      <w:r w:rsidRPr="00C02B41">
        <w:rPr>
          <w:rFonts w:ascii="Arial" w:hAnsi="Arial" w:cs="Arial"/>
          <w:color w:val="000000"/>
          <w:sz w:val="22"/>
          <w:szCs w:val="22"/>
          <w:lang w:val="es-ES_tradnl"/>
        </w:rPr>
        <w:t>, documentos posteriores, ren</w:t>
      </w:r>
      <w:r w:rsidR="004A0C1C">
        <w:rPr>
          <w:rFonts w:ascii="Arial" w:hAnsi="Arial" w:cs="Arial"/>
          <w:color w:val="000000"/>
          <w:sz w:val="22"/>
          <w:szCs w:val="22"/>
          <w:lang w:val="es-ES_tradnl"/>
        </w:rPr>
        <w:t>ovaciones, cesiones, modificaciones</w:t>
      </w:r>
      <w:r w:rsidRPr="00C02B41">
        <w:rPr>
          <w:rFonts w:ascii="Arial" w:hAnsi="Arial" w:cs="Arial"/>
          <w:color w:val="000000"/>
          <w:sz w:val="22"/>
          <w:szCs w:val="22"/>
          <w:lang w:val="es-ES_tradnl"/>
        </w:rPr>
        <w:t>, etc.) y todos los certificados y las notificaciones que se envíen.</w:t>
      </w:r>
    </w:p>
    <w:p w:rsidR="00BE69D6" w:rsidRDefault="009A3956" w:rsidP="00E32EBB">
      <w:pPr>
        <w:pStyle w:val="ListParagraph"/>
        <w:numPr>
          <w:ilvl w:val="0"/>
          <w:numId w:val="4"/>
        </w:numPr>
        <w:spacing w:after="200" w:line="276" w:lineRule="auto"/>
        <w:rPr>
          <w:rFonts w:ascii="Arial" w:hAnsi="Arial" w:cs="Arial"/>
          <w:sz w:val="22"/>
          <w:szCs w:val="22"/>
          <w:lang w:val="es-ES"/>
        </w:rPr>
      </w:pPr>
      <w:r w:rsidRPr="009A3956">
        <w:rPr>
          <w:rFonts w:ascii="Arial" w:hAnsi="Arial" w:cs="Arial"/>
          <w:color w:val="000000"/>
          <w:sz w:val="22"/>
          <w:szCs w:val="22"/>
          <w:lang w:val="es-ES_tradnl"/>
        </w:rPr>
        <w:t xml:space="preserve">Funciones para la gestión de publicaciones que permiten controlar y </w:t>
      </w:r>
      <w:r w:rsidR="00E32EBB">
        <w:rPr>
          <w:rFonts w:ascii="Arial" w:hAnsi="Arial" w:cs="Arial"/>
          <w:color w:val="000000"/>
          <w:sz w:val="22"/>
          <w:szCs w:val="22"/>
          <w:lang w:val="es-ES_tradnl"/>
        </w:rPr>
        <w:t>editar</w:t>
      </w:r>
      <w:r w:rsidRPr="009A3956">
        <w:rPr>
          <w:rFonts w:ascii="Arial" w:hAnsi="Arial" w:cs="Arial"/>
          <w:color w:val="000000"/>
          <w:sz w:val="22"/>
          <w:szCs w:val="22"/>
          <w:lang w:val="es-ES_tradnl"/>
        </w:rPr>
        <w:t xml:space="preserve"> </w:t>
      </w:r>
      <w:r w:rsidR="000B27F7">
        <w:rPr>
          <w:rFonts w:ascii="Arial" w:hAnsi="Arial" w:cs="Arial"/>
          <w:color w:val="000000"/>
          <w:sz w:val="22"/>
          <w:szCs w:val="22"/>
          <w:lang w:val="es-ES_tradnl"/>
        </w:rPr>
        <w:t>el diario</w:t>
      </w:r>
      <w:r w:rsidRPr="009A3956">
        <w:rPr>
          <w:rFonts w:ascii="Arial" w:hAnsi="Arial" w:cs="Arial"/>
          <w:color w:val="000000"/>
          <w:sz w:val="22"/>
          <w:szCs w:val="22"/>
          <w:lang w:val="es-ES_tradnl"/>
        </w:rPr>
        <w:t xml:space="preserve"> o boletín oficial.</w:t>
      </w:r>
    </w:p>
    <w:p w:rsidR="00BE69D6" w:rsidRDefault="009A3956" w:rsidP="000B27F7">
      <w:pPr>
        <w:pStyle w:val="ListParagraph"/>
        <w:numPr>
          <w:ilvl w:val="0"/>
          <w:numId w:val="4"/>
        </w:numPr>
        <w:spacing w:after="200" w:line="276" w:lineRule="auto"/>
        <w:rPr>
          <w:rFonts w:ascii="Arial" w:hAnsi="Arial" w:cs="Arial"/>
          <w:sz w:val="22"/>
          <w:szCs w:val="22"/>
          <w:lang w:val="es-ES"/>
        </w:rPr>
      </w:pPr>
      <w:r w:rsidRPr="009A3956">
        <w:rPr>
          <w:rFonts w:ascii="Arial" w:hAnsi="Arial" w:cs="Arial"/>
          <w:color w:val="000000"/>
          <w:sz w:val="22"/>
          <w:szCs w:val="22"/>
          <w:lang w:val="es-ES_tradnl"/>
        </w:rPr>
        <w:t xml:space="preserve">Herramientas avanzadas y flexibles </w:t>
      </w:r>
      <w:r w:rsidR="000B27F7">
        <w:rPr>
          <w:rFonts w:ascii="Arial" w:hAnsi="Arial" w:cs="Arial"/>
          <w:color w:val="000000"/>
          <w:sz w:val="22"/>
          <w:szCs w:val="22"/>
          <w:lang w:val="es-ES_tradnl"/>
        </w:rPr>
        <w:t>para</w:t>
      </w:r>
      <w:r w:rsidRPr="009A3956">
        <w:rPr>
          <w:rFonts w:ascii="Arial" w:hAnsi="Arial" w:cs="Arial"/>
          <w:color w:val="000000"/>
          <w:sz w:val="22"/>
          <w:szCs w:val="22"/>
          <w:lang w:val="es-ES_tradnl"/>
        </w:rPr>
        <w:t xml:space="preserve"> efectuar búsquedas fonéticas, de texto </w:t>
      </w:r>
      <w:r w:rsidR="000B27F7">
        <w:rPr>
          <w:rFonts w:ascii="Arial" w:hAnsi="Arial" w:cs="Arial"/>
          <w:color w:val="000000"/>
          <w:sz w:val="22"/>
          <w:szCs w:val="22"/>
          <w:lang w:val="es-ES_tradnl"/>
        </w:rPr>
        <w:t xml:space="preserve">o por </w:t>
      </w:r>
      <w:r w:rsidRPr="009A3956">
        <w:rPr>
          <w:rFonts w:ascii="Arial" w:hAnsi="Arial" w:cs="Arial"/>
          <w:color w:val="000000"/>
          <w:sz w:val="22"/>
          <w:szCs w:val="22"/>
          <w:lang w:val="es-ES_tradnl"/>
        </w:rPr>
        <w:t>clasificaci</w:t>
      </w:r>
      <w:r w:rsidR="000B27F7">
        <w:rPr>
          <w:rFonts w:ascii="Arial" w:hAnsi="Arial" w:cs="Arial"/>
          <w:color w:val="000000"/>
          <w:sz w:val="22"/>
          <w:szCs w:val="22"/>
          <w:lang w:val="es-ES_tradnl"/>
        </w:rPr>
        <w:t>ón</w:t>
      </w:r>
      <w:r w:rsidRPr="009A3956">
        <w:rPr>
          <w:rFonts w:ascii="Arial" w:hAnsi="Arial" w:cs="Arial"/>
          <w:color w:val="000000"/>
          <w:sz w:val="22"/>
          <w:szCs w:val="22"/>
          <w:lang w:val="es-ES_tradnl"/>
        </w:rPr>
        <w:t xml:space="preserve"> (</w:t>
      </w:r>
      <w:r w:rsidR="000B27F7">
        <w:rPr>
          <w:rFonts w:ascii="Arial" w:hAnsi="Arial" w:cs="Arial"/>
          <w:color w:val="000000"/>
          <w:sz w:val="22"/>
          <w:szCs w:val="22"/>
          <w:lang w:val="es-ES_tradnl"/>
        </w:rPr>
        <w:t>según</w:t>
      </w:r>
      <w:r w:rsidRPr="009A3956">
        <w:rPr>
          <w:rFonts w:ascii="Arial" w:hAnsi="Arial" w:cs="Arial"/>
          <w:color w:val="000000"/>
          <w:sz w:val="22"/>
          <w:szCs w:val="22"/>
          <w:lang w:val="es-ES_tradnl"/>
        </w:rPr>
        <w:t xml:space="preserve"> los sistemas de clasificación de Niza, CIP, Viena o Locarno).</w:t>
      </w:r>
    </w:p>
    <w:p w:rsidR="00BE69D6" w:rsidRDefault="009A3956" w:rsidP="006F6968">
      <w:pPr>
        <w:pStyle w:val="ListParagraph"/>
        <w:numPr>
          <w:ilvl w:val="0"/>
          <w:numId w:val="4"/>
        </w:numPr>
        <w:spacing w:after="200" w:line="276" w:lineRule="auto"/>
        <w:rPr>
          <w:rFonts w:ascii="Arial" w:hAnsi="Arial" w:cs="Arial"/>
          <w:sz w:val="22"/>
          <w:szCs w:val="22"/>
          <w:lang w:val="es-ES"/>
        </w:rPr>
      </w:pPr>
      <w:r w:rsidRPr="009A3956">
        <w:rPr>
          <w:rFonts w:ascii="Arial" w:hAnsi="Arial" w:cs="Arial"/>
          <w:color w:val="000000"/>
          <w:sz w:val="22"/>
          <w:szCs w:val="22"/>
          <w:lang w:val="es-ES_tradnl"/>
        </w:rPr>
        <w:t xml:space="preserve">El </w:t>
      </w:r>
      <w:r w:rsidR="006F6968">
        <w:rPr>
          <w:rFonts w:ascii="Arial" w:hAnsi="Arial" w:cs="Arial"/>
          <w:color w:val="000000"/>
          <w:sz w:val="22"/>
          <w:szCs w:val="22"/>
          <w:lang w:val="es-ES_tradnl"/>
        </w:rPr>
        <w:t>sistema</w:t>
      </w:r>
      <w:r w:rsidRPr="009A3956">
        <w:rPr>
          <w:rFonts w:ascii="Arial" w:hAnsi="Arial" w:cs="Arial"/>
          <w:color w:val="000000"/>
          <w:sz w:val="22"/>
          <w:szCs w:val="22"/>
          <w:lang w:val="es-ES_tradnl"/>
        </w:rPr>
        <w:t xml:space="preserve"> </w:t>
      </w:r>
      <w:r w:rsidR="000B27F7">
        <w:rPr>
          <w:rFonts w:ascii="Arial" w:hAnsi="Arial" w:cs="Arial"/>
          <w:color w:val="000000"/>
          <w:sz w:val="22"/>
          <w:szCs w:val="22"/>
          <w:lang w:val="es-ES_tradnl"/>
        </w:rPr>
        <w:t>está</w:t>
      </w:r>
      <w:r w:rsidRPr="009A3956">
        <w:rPr>
          <w:rFonts w:ascii="Arial" w:hAnsi="Arial" w:cs="Arial"/>
          <w:color w:val="000000"/>
          <w:sz w:val="22"/>
          <w:szCs w:val="22"/>
          <w:lang w:val="es-ES_tradnl"/>
        </w:rPr>
        <w:t xml:space="preserve"> integrado en los sistemas mundiales de PI de la OMPI para la recepción y tramitación de notificaciones o entradas en la fase nacional.</w:t>
      </w:r>
    </w:p>
    <w:p w:rsidR="00BE69D6" w:rsidRDefault="00E32EBB" w:rsidP="004455B8">
      <w:pPr>
        <w:pStyle w:val="ListParagraph"/>
        <w:numPr>
          <w:ilvl w:val="0"/>
          <w:numId w:val="4"/>
        </w:numPr>
        <w:spacing w:after="200" w:line="276" w:lineRule="auto"/>
        <w:rPr>
          <w:rFonts w:ascii="Arial" w:hAnsi="Arial" w:cs="Arial"/>
          <w:sz w:val="22"/>
          <w:szCs w:val="22"/>
          <w:lang w:val="es-ES"/>
        </w:rPr>
      </w:pPr>
      <w:r>
        <w:rPr>
          <w:rFonts w:ascii="Arial" w:hAnsi="Arial" w:cs="Arial"/>
          <w:color w:val="000000"/>
          <w:sz w:val="22"/>
          <w:szCs w:val="22"/>
          <w:lang w:val="es-ES"/>
        </w:rPr>
        <w:t>Se pueden</w:t>
      </w:r>
      <w:r w:rsidR="000B27F7">
        <w:rPr>
          <w:rFonts w:ascii="Arial" w:hAnsi="Arial" w:cs="Arial"/>
          <w:color w:val="000000"/>
          <w:sz w:val="22"/>
          <w:szCs w:val="22"/>
          <w:lang w:val="es-ES_tradnl"/>
        </w:rPr>
        <w:t xml:space="preserve"> gesti</w:t>
      </w:r>
      <w:r w:rsidR="004455B8">
        <w:rPr>
          <w:rFonts w:ascii="Arial" w:hAnsi="Arial" w:cs="Arial"/>
          <w:color w:val="000000"/>
          <w:sz w:val="22"/>
          <w:szCs w:val="22"/>
          <w:lang w:val="es-ES_tradnl"/>
        </w:rPr>
        <w:t>onar</w:t>
      </w:r>
      <w:r w:rsidR="009A3956" w:rsidRPr="009A3956">
        <w:rPr>
          <w:rFonts w:ascii="Arial" w:hAnsi="Arial" w:cs="Arial"/>
          <w:color w:val="000000"/>
          <w:sz w:val="22"/>
          <w:szCs w:val="22"/>
          <w:lang w:val="es-ES_tradnl"/>
        </w:rPr>
        <w:t xml:space="preserve"> </w:t>
      </w:r>
      <w:r w:rsidR="004455B8">
        <w:rPr>
          <w:rFonts w:ascii="Arial" w:hAnsi="Arial" w:cs="Arial"/>
          <w:color w:val="000000"/>
          <w:sz w:val="22"/>
          <w:szCs w:val="22"/>
          <w:lang w:val="es-ES_tradnl"/>
        </w:rPr>
        <w:t>los</w:t>
      </w:r>
      <w:r w:rsidR="000B27F7">
        <w:rPr>
          <w:rFonts w:ascii="Arial" w:hAnsi="Arial" w:cs="Arial"/>
          <w:color w:val="000000"/>
          <w:sz w:val="22"/>
          <w:szCs w:val="22"/>
          <w:lang w:val="es-ES_tradnl"/>
        </w:rPr>
        <w:t xml:space="preserve"> </w:t>
      </w:r>
      <w:r w:rsidR="009A3956" w:rsidRPr="009A3956">
        <w:rPr>
          <w:rFonts w:ascii="Arial" w:hAnsi="Arial" w:cs="Arial"/>
          <w:color w:val="000000"/>
          <w:sz w:val="22"/>
          <w:szCs w:val="22"/>
          <w:lang w:val="es-ES_tradnl"/>
        </w:rPr>
        <w:t xml:space="preserve">registros </w:t>
      </w:r>
      <w:r w:rsidR="004455B8">
        <w:rPr>
          <w:rFonts w:ascii="Arial" w:hAnsi="Arial" w:cs="Arial"/>
          <w:color w:val="000000"/>
          <w:sz w:val="22"/>
          <w:szCs w:val="22"/>
          <w:lang w:val="es-ES_tradnl"/>
        </w:rPr>
        <w:t xml:space="preserve">de forma electrónica </w:t>
      </w:r>
      <w:r w:rsidR="009A3956" w:rsidRPr="009A3956">
        <w:rPr>
          <w:rFonts w:ascii="Arial" w:hAnsi="Arial" w:cs="Arial"/>
          <w:color w:val="000000"/>
          <w:sz w:val="22"/>
          <w:szCs w:val="22"/>
          <w:lang w:val="es-ES_tradnl"/>
        </w:rPr>
        <w:t>o</w:t>
      </w:r>
      <w:r w:rsidR="004455B8">
        <w:rPr>
          <w:rFonts w:ascii="Arial" w:hAnsi="Arial" w:cs="Arial"/>
          <w:color w:val="000000"/>
          <w:sz w:val="22"/>
          <w:szCs w:val="22"/>
          <w:lang w:val="es-ES_tradnl"/>
        </w:rPr>
        <w:t xml:space="preserve"> mediante el</w:t>
      </w:r>
      <w:r w:rsidR="009A3956" w:rsidRPr="009A3956">
        <w:rPr>
          <w:rFonts w:ascii="Arial" w:hAnsi="Arial" w:cs="Arial"/>
          <w:color w:val="000000"/>
          <w:sz w:val="22"/>
          <w:szCs w:val="22"/>
          <w:lang w:val="es-ES_tradnl"/>
        </w:rPr>
        <w:t xml:space="preserve"> seguimiento de documentos </w:t>
      </w:r>
      <w:r w:rsidR="000B27F7">
        <w:rPr>
          <w:rFonts w:ascii="Arial" w:hAnsi="Arial" w:cs="Arial"/>
          <w:color w:val="000000"/>
          <w:sz w:val="22"/>
          <w:szCs w:val="22"/>
          <w:lang w:val="es-ES_tradnl"/>
        </w:rPr>
        <w:t>i</w:t>
      </w:r>
      <w:r w:rsidR="009A3956" w:rsidRPr="009A3956">
        <w:rPr>
          <w:rFonts w:ascii="Arial" w:hAnsi="Arial" w:cs="Arial"/>
          <w:color w:val="000000"/>
          <w:sz w:val="22"/>
          <w:szCs w:val="22"/>
          <w:lang w:val="es-ES_tradnl"/>
        </w:rPr>
        <w:t>mpreso</w:t>
      </w:r>
      <w:r w:rsidR="000B27F7">
        <w:rPr>
          <w:rFonts w:ascii="Arial" w:hAnsi="Arial" w:cs="Arial"/>
          <w:color w:val="000000"/>
          <w:sz w:val="22"/>
          <w:szCs w:val="22"/>
          <w:lang w:val="es-ES_tradnl"/>
        </w:rPr>
        <w:t>s</w:t>
      </w:r>
      <w:r w:rsidR="009A3956" w:rsidRPr="009A3956">
        <w:rPr>
          <w:rFonts w:ascii="Arial" w:hAnsi="Arial" w:cs="Arial"/>
          <w:color w:val="000000"/>
          <w:sz w:val="22"/>
          <w:szCs w:val="22"/>
          <w:lang w:val="es-ES_tradnl"/>
        </w:rPr>
        <w:t>.</w:t>
      </w:r>
    </w:p>
    <w:p w:rsidR="00BE69D6" w:rsidRDefault="009A3956" w:rsidP="00DF6E41">
      <w:pPr>
        <w:pStyle w:val="ListParagraph"/>
        <w:numPr>
          <w:ilvl w:val="0"/>
          <w:numId w:val="4"/>
        </w:numPr>
        <w:spacing w:after="200" w:line="276" w:lineRule="auto"/>
        <w:rPr>
          <w:rFonts w:ascii="Arial" w:hAnsi="Arial" w:cs="Arial"/>
          <w:sz w:val="22"/>
          <w:szCs w:val="22"/>
          <w:lang w:val="es-ES"/>
        </w:rPr>
      </w:pPr>
      <w:r w:rsidRPr="009A3956">
        <w:rPr>
          <w:rFonts w:ascii="Arial" w:hAnsi="Arial" w:cs="Arial"/>
          <w:color w:val="000000"/>
          <w:sz w:val="22"/>
          <w:szCs w:val="22"/>
          <w:lang w:val="es-ES_tradnl"/>
        </w:rPr>
        <w:t xml:space="preserve">Compatibilidad con múltiples idiomas y </w:t>
      </w:r>
      <w:r w:rsidR="00DF6E41">
        <w:rPr>
          <w:rFonts w:ascii="Arial" w:hAnsi="Arial" w:cs="Arial"/>
          <w:color w:val="000000"/>
          <w:sz w:val="22"/>
          <w:szCs w:val="22"/>
          <w:lang w:val="es-ES_tradnl"/>
        </w:rPr>
        <w:t>caracteres</w:t>
      </w:r>
      <w:r w:rsidRPr="009A3956">
        <w:rPr>
          <w:rFonts w:ascii="Arial" w:hAnsi="Arial" w:cs="Arial"/>
          <w:color w:val="000000"/>
          <w:sz w:val="22"/>
          <w:szCs w:val="22"/>
          <w:lang w:val="es-ES_tradnl"/>
        </w:rPr>
        <w:t xml:space="preserve"> (incluidos los </w:t>
      </w:r>
      <w:r w:rsidR="00DF6E41">
        <w:rPr>
          <w:rFonts w:ascii="Arial" w:hAnsi="Arial" w:cs="Arial"/>
          <w:color w:val="000000"/>
          <w:sz w:val="22"/>
          <w:szCs w:val="22"/>
          <w:lang w:val="es-ES_tradnl"/>
        </w:rPr>
        <w:t>sistemas de escritura</w:t>
      </w:r>
      <w:r w:rsidRPr="009A3956">
        <w:rPr>
          <w:rFonts w:ascii="Arial" w:hAnsi="Arial" w:cs="Arial"/>
          <w:color w:val="000000"/>
          <w:sz w:val="22"/>
          <w:szCs w:val="22"/>
          <w:lang w:val="es-ES_tradnl"/>
        </w:rPr>
        <w:t xml:space="preserve"> que se escriben de derecha a izquierda), tanto para el almacenamiento de la información como para su visualización.</w:t>
      </w:r>
    </w:p>
    <w:p w:rsidR="00BE69D6" w:rsidRDefault="00032784" w:rsidP="00E32EBB">
      <w:pPr>
        <w:pStyle w:val="ListParagraph"/>
        <w:numPr>
          <w:ilvl w:val="0"/>
          <w:numId w:val="4"/>
        </w:numPr>
        <w:spacing w:after="200" w:line="276" w:lineRule="auto"/>
        <w:rPr>
          <w:rFonts w:ascii="Arial" w:hAnsi="Arial" w:cs="Arial"/>
          <w:sz w:val="22"/>
          <w:szCs w:val="22"/>
          <w:lang w:val="es-ES"/>
        </w:rPr>
      </w:pPr>
      <w:r w:rsidRPr="00032784">
        <w:rPr>
          <w:rFonts w:ascii="Arial" w:hAnsi="Arial" w:cs="Arial"/>
          <w:color w:val="000000"/>
          <w:sz w:val="22"/>
          <w:szCs w:val="22"/>
          <w:lang w:val="es-ES_tradnl"/>
        </w:rPr>
        <w:t xml:space="preserve">Modelo de seguridad para controlar el acceso a las funciones o acciones </w:t>
      </w:r>
      <w:r w:rsidR="004455B8">
        <w:rPr>
          <w:rFonts w:ascii="Arial" w:hAnsi="Arial" w:cs="Arial"/>
          <w:color w:val="000000"/>
          <w:sz w:val="22"/>
          <w:szCs w:val="22"/>
          <w:lang w:val="es-ES_tradnl"/>
        </w:rPr>
        <w:t>del</w:t>
      </w:r>
      <w:r w:rsidRPr="00032784">
        <w:rPr>
          <w:rFonts w:ascii="Arial" w:hAnsi="Arial" w:cs="Arial"/>
          <w:color w:val="000000"/>
          <w:sz w:val="22"/>
          <w:szCs w:val="22"/>
          <w:lang w:val="es-ES_tradnl"/>
        </w:rPr>
        <w:t xml:space="preserve"> perfil de usuario.</w:t>
      </w:r>
    </w:p>
    <w:p w:rsidR="00BE69D6" w:rsidRDefault="004119E9" w:rsidP="004119E9">
      <w:pPr>
        <w:pStyle w:val="ListParagraph"/>
        <w:numPr>
          <w:ilvl w:val="0"/>
          <w:numId w:val="4"/>
        </w:numPr>
        <w:spacing w:after="200" w:line="276" w:lineRule="auto"/>
        <w:rPr>
          <w:rFonts w:ascii="Arial" w:hAnsi="Arial" w:cs="Arial"/>
          <w:sz w:val="22"/>
          <w:szCs w:val="22"/>
          <w:lang w:val="es-ES"/>
        </w:rPr>
      </w:pPr>
      <w:r>
        <w:rPr>
          <w:rFonts w:ascii="Arial" w:hAnsi="Arial" w:cs="Arial"/>
          <w:color w:val="000000"/>
          <w:sz w:val="22"/>
          <w:szCs w:val="22"/>
          <w:lang w:val="es-ES_tradnl"/>
        </w:rPr>
        <w:t>El sistema posee u</w:t>
      </w:r>
      <w:r w:rsidR="00E80E48" w:rsidRPr="00E80E48">
        <w:rPr>
          <w:rFonts w:ascii="Arial" w:hAnsi="Arial" w:cs="Arial"/>
          <w:color w:val="000000"/>
          <w:sz w:val="22"/>
          <w:szCs w:val="22"/>
          <w:lang w:val="es-ES_tradnl"/>
        </w:rPr>
        <w:t xml:space="preserve">na interfaz </w:t>
      </w:r>
      <w:r>
        <w:rPr>
          <w:rFonts w:ascii="Arial" w:hAnsi="Arial" w:cs="Arial"/>
          <w:color w:val="000000"/>
          <w:sz w:val="22"/>
          <w:szCs w:val="22"/>
          <w:lang w:val="es-ES_tradnl"/>
        </w:rPr>
        <w:t xml:space="preserve">completamente documentada </w:t>
      </w:r>
      <w:r w:rsidR="00FD3F28">
        <w:rPr>
          <w:rFonts w:ascii="Arial" w:hAnsi="Arial" w:cs="Arial"/>
          <w:color w:val="000000"/>
          <w:sz w:val="22"/>
          <w:szCs w:val="22"/>
          <w:lang w:val="es-ES_tradnl"/>
        </w:rPr>
        <w:t>y dotada de</w:t>
      </w:r>
      <w:r>
        <w:rPr>
          <w:rFonts w:ascii="Arial" w:hAnsi="Arial" w:cs="Arial"/>
          <w:color w:val="000000"/>
          <w:sz w:val="22"/>
          <w:szCs w:val="22"/>
          <w:lang w:val="es-ES_tradnl"/>
        </w:rPr>
        <w:t xml:space="preserve"> una aplicación que se puede programar para que</w:t>
      </w:r>
      <w:r w:rsidR="00E80E48" w:rsidRPr="00E80E48">
        <w:rPr>
          <w:rFonts w:ascii="Arial" w:hAnsi="Arial" w:cs="Arial"/>
          <w:color w:val="000000"/>
          <w:sz w:val="22"/>
          <w:szCs w:val="22"/>
          <w:lang w:val="es-ES_tradnl"/>
        </w:rPr>
        <w:t xml:space="preserve"> los desarrolladores locales de programas </w:t>
      </w:r>
      <w:r w:rsidR="00E80E48" w:rsidRPr="00E80E48">
        <w:rPr>
          <w:rFonts w:ascii="Arial" w:hAnsi="Arial" w:cs="Arial"/>
          <w:color w:val="000000"/>
          <w:sz w:val="22"/>
          <w:szCs w:val="22"/>
          <w:lang w:val="es-ES_tradnl"/>
        </w:rPr>
        <w:lastRenderedPageBreak/>
        <w:t xml:space="preserve">informáticos puedan implementar sus propios módulos o </w:t>
      </w:r>
      <w:r w:rsidR="00213AEA">
        <w:rPr>
          <w:rFonts w:ascii="Arial" w:hAnsi="Arial" w:cs="Arial"/>
          <w:color w:val="000000"/>
          <w:sz w:val="22"/>
          <w:szCs w:val="22"/>
          <w:lang w:val="es-ES_tradnl"/>
        </w:rPr>
        <w:t>interactuar</w:t>
      </w:r>
      <w:r w:rsidR="00E80E48" w:rsidRPr="00E80E48">
        <w:rPr>
          <w:rFonts w:ascii="Arial" w:hAnsi="Arial" w:cs="Arial"/>
          <w:color w:val="000000"/>
          <w:sz w:val="22"/>
          <w:szCs w:val="22"/>
          <w:lang w:val="es-ES_tradnl"/>
        </w:rPr>
        <w:t xml:space="preserve"> con los sistemas locales de pago, servicios en línea, etc</w:t>
      </w:r>
      <w:r w:rsidR="00D332BA">
        <w:rPr>
          <w:rFonts w:ascii="Arial" w:hAnsi="Arial" w:cs="Arial"/>
          <w:color w:val="000000"/>
          <w:sz w:val="22"/>
          <w:szCs w:val="22"/>
          <w:lang w:val="es-ES_tradnl"/>
        </w:rPr>
        <w:t>étera</w:t>
      </w:r>
      <w:r w:rsidR="00E80E48" w:rsidRPr="00E80E48">
        <w:rPr>
          <w:rFonts w:ascii="Arial" w:hAnsi="Arial" w:cs="Arial"/>
          <w:color w:val="000000"/>
          <w:sz w:val="22"/>
          <w:szCs w:val="22"/>
          <w:lang w:val="es-ES_tradnl"/>
        </w:rPr>
        <w:t>.</w:t>
      </w:r>
    </w:p>
    <w:p w:rsidR="00BE69D6" w:rsidRDefault="00BE69D6" w:rsidP="00C24F62">
      <w:pPr>
        <w:pStyle w:val="ListParagraph"/>
        <w:rPr>
          <w:lang w:val="es-ES"/>
        </w:rPr>
      </w:pPr>
    </w:p>
    <w:p w:rsidR="00BE69D6" w:rsidRDefault="007702D1" w:rsidP="00A86944">
      <w:pPr>
        <w:jc w:val="center"/>
      </w:pPr>
      <w:r w:rsidRPr="007702D1">
        <w:rPr>
          <w:noProof/>
          <w:lang w:eastAsia="en-US"/>
        </w:rPr>
        <w:drawing>
          <wp:inline distT="0" distB="0" distL="0" distR="0" wp14:anchorId="7E659F26" wp14:editId="1B976C51">
            <wp:extent cx="5684216" cy="3954933"/>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2485" cy="3953729"/>
                    </a:xfrm>
                    <a:prstGeom prst="rect">
                      <a:avLst/>
                    </a:prstGeom>
                    <a:noFill/>
                    <a:ln>
                      <a:noFill/>
                    </a:ln>
                  </pic:spPr>
                </pic:pic>
              </a:graphicData>
            </a:graphic>
          </wp:inline>
        </w:drawing>
      </w:r>
    </w:p>
    <w:p w:rsidR="00BE69D6" w:rsidRDefault="00BE69D6" w:rsidP="00C24F62"/>
    <w:p w:rsidR="00BE69D6" w:rsidRPr="004E26A9" w:rsidRDefault="00E80E48" w:rsidP="00E80E48">
      <w:pPr>
        <w:pStyle w:val="Heading1"/>
        <w:rPr>
          <w:b w:val="0"/>
          <w:lang w:val="es-ES"/>
        </w:rPr>
      </w:pPr>
      <w:r w:rsidRPr="004E26A9">
        <w:rPr>
          <w:b w:val="0"/>
          <w:lang w:val="es-ES_tradnl"/>
        </w:rPr>
        <w:t>WIPO FILE</w:t>
      </w:r>
    </w:p>
    <w:p w:rsidR="00BE69D6" w:rsidRDefault="00BE69D6" w:rsidP="00C24F62">
      <w:pPr>
        <w:rPr>
          <w:lang w:val="es-ES"/>
        </w:rPr>
      </w:pPr>
    </w:p>
    <w:p w:rsidR="00BE69D6" w:rsidRPr="004E26A9" w:rsidRDefault="00C24F62" w:rsidP="004E26A9">
      <w:pPr>
        <w:rPr>
          <w:lang w:val="es-ES"/>
        </w:rPr>
      </w:pPr>
      <w:r w:rsidRPr="004E26A9">
        <w:fldChar w:fldCharType="begin"/>
      </w:r>
      <w:r w:rsidRPr="004E26A9">
        <w:rPr>
          <w:lang w:val="es-ES"/>
        </w:rPr>
        <w:instrText xml:space="preserve"> AUTONUM  </w:instrText>
      </w:r>
      <w:r w:rsidRPr="004E26A9">
        <w:fldChar w:fldCharType="end"/>
      </w:r>
      <w:r w:rsidRPr="004E26A9">
        <w:rPr>
          <w:lang w:val="es-ES"/>
        </w:rPr>
        <w:tab/>
      </w:r>
      <w:r w:rsidR="00E80E48" w:rsidRPr="004E26A9">
        <w:rPr>
          <w:lang w:val="es-ES_tradnl"/>
        </w:rPr>
        <w:t>WIPO File es la aplicación informática que permite a las oficinas de PI ofrecer servicios en línea completos a solicitantes y agentes.</w:t>
      </w:r>
      <w:r w:rsidRPr="004E26A9">
        <w:rPr>
          <w:lang w:val="es-ES"/>
        </w:rPr>
        <w:t xml:space="preserve">  </w:t>
      </w:r>
      <w:r w:rsidR="004E26A9">
        <w:rPr>
          <w:lang w:val="es-ES"/>
        </w:rPr>
        <w:t>Mediante dicha aplicación se</w:t>
      </w:r>
      <w:r w:rsidR="00E80E48" w:rsidRPr="004E26A9">
        <w:rPr>
          <w:lang w:val="es-ES_tradnl"/>
        </w:rPr>
        <w:t xml:space="preserve"> presta </w:t>
      </w:r>
      <w:r w:rsidR="004E26A9">
        <w:rPr>
          <w:lang w:val="es-ES_tradnl"/>
        </w:rPr>
        <w:t>asistencia para</w:t>
      </w:r>
      <w:r w:rsidR="00E80E48" w:rsidRPr="004E26A9">
        <w:rPr>
          <w:lang w:val="es-ES_tradnl"/>
        </w:rPr>
        <w:t xml:space="preserve"> la presentación de nuevas solicitudes </w:t>
      </w:r>
      <w:r w:rsidR="004E26A9">
        <w:rPr>
          <w:lang w:val="es-ES_tradnl"/>
        </w:rPr>
        <w:t xml:space="preserve">de </w:t>
      </w:r>
      <w:r w:rsidR="0051067C">
        <w:rPr>
          <w:lang w:val="es-ES_tradnl"/>
        </w:rPr>
        <w:t>patentes y</w:t>
      </w:r>
      <w:r w:rsidR="00E80E48" w:rsidRPr="004E26A9">
        <w:rPr>
          <w:lang w:val="es-ES_tradnl"/>
        </w:rPr>
        <w:t xml:space="preserve"> </w:t>
      </w:r>
      <w:r w:rsidR="0051067C" w:rsidRPr="004E26A9">
        <w:rPr>
          <w:lang w:val="es-ES_tradnl"/>
        </w:rPr>
        <w:t xml:space="preserve">de registro </w:t>
      </w:r>
      <w:r w:rsidR="0051067C">
        <w:rPr>
          <w:lang w:val="es-ES_tradnl"/>
        </w:rPr>
        <w:t xml:space="preserve">de </w:t>
      </w:r>
      <w:r w:rsidR="00E80E48" w:rsidRPr="004E26A9">
        <w:rPr>
          <w:lang w:val="es-ES_tradnl"/>
        </w:rPr>
        <w:t xml:space="preserve">marcas y dibujos y modelos industriales, así como </w:t>
      </w:r>
      <w:r w:rsidR="004E26A9">
        <w:rPr>
          <w:lang w:val="es-ES_tradnl"/>
        </w:rPr>
        <w:t xml:space="preserve">para la realización de </w:t>
      </w:r>
      <w:r w:rsidR="0051067C">
        <w:rPr>
          <w:lang w:val="es-ES_tradnl"/>
        </w:rPr>
        <w:t>trámites</w:t>
      </w:r>
      <w:r w:rsidR="00E80E48" w:rsidRPr="004E26A9">
        <w:rPr>
          <w:lang w:val="es-ES_tradnl"/>
        </w:rPr>
        <w:t xml:space="preserve"> posteriores, como renovaciones, </w:t>
      </w:r>
      <w:r w:rsidR="004E26A9">
        <w:rPr>
          <w:lang w:val="es-ES_tradnl"/>
        </w:rPr>
        <w:t xml:space="preserve">modificaciones, </w:t>
      </w:r>
      <w:r w:rsidR="00E80E48" w:rsidRPr="004E26A9">
        <w:rPr>
          <w:lang w:val="es-ES_tradnl"/>
        </w:rPr>
        <w:t>cesiones, etcétera.</w:t>
      </w:r>
    </w:p>
    <w:p w:rsidR="00BE69D6" w:rsidRDefault="00BE69D6" w:rsidP="00C24F62">
      <w:pPr>
        <w:rPr>
          <w:lang w:val="es-ES"/>
        </w:rPr>
      </w:pPr>
    </w:p>
    <w:p w:rsidR="00BE69D6" w:rsidRDefault="00C24F62" w:rsidP="004E26A9">
      <w:pPr>
        <w:rPr>
          <w:lang w:val="es-ES"/>
        </w:rPr>
      </w:pPr>
      <w:r>
        <w:fldChar w:fldCharType="begin"/>
      </w:r>
      <w:r w:rsidRPr="00B46F6C">
        <w:rPr>
          <w:lang w:val="es-ES"/>
        </w:rPr>
        <w:instrText xml:space="preserve"> AUTONUM  </w:instrText>
      </w:r>
      <w:r>
        <w:fldChar w:fldCharType="end"/>
      </w:r>
      <w:r w:rsidRPr="00B46F6C">
        <w:rPr>
          <w:lang w:val="es-ES"/>
        </w:rPr>
        <w:tab/>
      </w:r>
      <w:r w:rsidR="00E80E48" w:rsidRPr="00E80E48">
        <w:rPr>
          <w:color w:val="000000"/>
          <w:lang w:val="es-ES_tradnl"/>
        </w:rPr>
        <w:t xml:space="preserve">El sistema acelera el proceso de presentación de solicitudes y </w:t>
      </w:r>
      <w:r w:rsidR="0051067C">
        <w:rPr>
          <w:color w:val="000000"/>
          <w:lang w:val="es-ES_tradnl"/>
        </w:rPr>
        <w:t>los trámites</w:t>
      </w:r>
      <w:r w:rsidR="00E80E48" w:rsidRPr="00E80E48">
        <w:rPr>
          <w:color w:val="000000"/>
          <w:lang w:val="es-ES_tradnl"/>
        </w:rPr>
        <w:t xml:space="preserve"> posteriores tanto para los solicitantes como para la oficina de PI.</w:t>
      </w:r>
      <w:r w:rsidRPr="00B46F6C">
        <w:rPr>
          <w:lang w:val="es-ES"/>
        </w:rPr>
        <w:t xml:space="preserve">  </w:t>
      </w:r>
      <w:r w:rsidR="00E80E48" w:rsidRPr="00E80E48">
        <w:rPr>
          <w:color w:val="000000"/>
          <w:lang w:val="es-ES_tradnl"/>
        </w:rPr>
        <w:t>Puede eliminar los trámites de recepción manual y mejorar la calidad al obtener los datos de PI una sola vez desde la fuente.</w:t>
      </w:r>
    </w:p>
    <w:p w:rsidR="00BE69D6" w:rsidRDefault="00BE69D6" w:rsidP="00C24F62">
      <w:pPr>
        <w:rPr>
          <w:lang w:val="es-ES"/>
        </w:rPr>
      </w:pPr>
    </w:p>
    <w:p w:rsidR="00BE69D6" w:rsidRPr="004E26A9" w:rsidRDefault="00C24F62" w:rsidP="00E80E48">
      <w:pPr>
        <w:rPr>
          <w:lang w:val="es-ES"/>
        </w:rPr>
      </w:pPr>
      <w:r w:rsidRPr="004E26A9">
        <w:fldChar w:fldCharType="begin"/>
      </w:r>
      <w:r w:rsidRPr="004E26A9">
        <w:rPr>
          <w:lang w:val="es-ES"/>
        </w:rPr>
        <w:instrText xml:space="preserve"> AUTONUM  </w:instrText>
      </w:r>
      <w:r w:rsidRPr="004E26A9">
        <w:fldChar w:fldCharType="end"/>
      </w:r>
      <w:r w:rsidRPr="004E26A9">
        <w:rPr>
          <w:lang w:val="es-ES"/>
        </w:rPr>
        <w:tab/>
      </w:r>
      <w:r w:rsidR="00E80E48" w:rsidRPr="004E26A9">
        <w:rPr>
          <w:lang w:val="es-ES_tradnl"/>
        </w:rPr>
        <w:t>Entre sus características principales, cabe mencionar las siguientes:</w:t>
      </w:r>
    </w:p>
    <w:p w:rsidR="00BE69D6" w:rsidRDefault="00BE69D6" w:rsidP="00C24F62">
      <w:pPr>
        <w:rPr>
          <w:lang w:val="es-ES"/>
        </w:rPr>
      </w:pPr>
    </w:p>
    <w:p w:rsidR="00BE69D6" w:rsidRDefault="00933E39" w:rsidP="004E1C4A">
      <w:pPr>
        <w:pStyle w:val="ListParagraph"/>
        <w:numPr>
          <w:ilvl w:val="0"/>
          <w:numId w:val="5"/>
        </w:numPr>
        <w:spacing w:after="200" w:line="276" w:lineRule="auto"/>
        <w:rPr>
          <w:rFonts w:ascii="Arial" w:hAnsi="Arial" w:cs="Arial"/>
          <w:sz w:val="22"/>
          <w:szCs w:val="22"/>
          <w:lang w:val="es-ES"/>
        </w:rPr>
      </w:pPr>
      <w:r w:rsidRPr="00933E39">
        <w:rPr>
          <w:rFonts w:ascii="Arial" w:hAnsi="Arial" w:cs="Arial"/>
          <w:color w:val="000000"/>
          <w:sz w:val="22"/>
          <w:szCs w:val="22"/>
          <w:lang w:val="es-ES_tradnl"/>
        </w:rPr>
        <w:t xml:space="preserve">Presentación de nuevas solicitudes </w:t>
      </w:r>
      <w:r w:rsidR="004E1C4A" w:rsidRPr="00933E39">
        <w:rPr>
          <w:rFonts w:ascii="Arial" w:hAnsi="Arial" w:cs="Arial"/>
          <w:color w:val="000000"/>
          <w:sz w:val="22"/>
          <w:szCs w:val="22"/>
          <w:lang w:val="es-ES_tradnl"/>
        </w:rPr>
        <w:t xml:space="preserve">de </w:t>
      </w:r>
      <w:r w:rsidR="0051067C">
        <w:rPr>
          <w:rFonts w:ascii="Arial" w:hAnsi="Arial" w:cs="Arial"/>
          <w:color w:val="000000"/>
          <w:sz w:val="22"/>
          <w:szCs w:val="22"/>
          <w:lang w:val="es-ES_tradnl"/>
        </w:rPr>
        <w:t>patentes y</w:t>
      </w:r>
      <w:r w:rsidRPr="00933E39">
        <w:rPr>
          <w:rFonts w:ascii="Arial" w:hAnsi="Arial" w:cs="Arial"/>
          <w:color w:val="000000"/>
          <w:sz w:val="22"/>
          <w:szCs w:val="22"/>
          <w:lang w:val="es-ES_tradnl"/>
        </w:rPr>
        <w:t xml:space="preserve"> </w:t>
      </w:r>
      <w:r w:rsidR="0051067C">
        <w:rPr>
          <w:rFonts w:ascii="Arial" w:hAnsi="Arial" w:cs="Arial"/>
          <w:color w:val="000000"/>
          <w:sz w:val="22"/>
          <w:szCs w:val="22"/>
          <w:lang w:val="es-ES_tradnl"/>
        </w:rPr>
        <w:t xml:space="preserve">de </w:t>
      </w:r>
      <w:r w:rsidR="0051067C" w:rsidRPr="00933E39">
        <w:rPr>
          <w:rFonts w:ascii="Arial" w:hAnsi="Arial" w:cs="Arial"/>
          <w:color w:val="000000"/>
          <w:sz w:val="22"/>
          <w:szCs w:val="22"/>
          <w:lang w:val="es-ES_tradnl"/>
        </w:rPr>
        <w:t xml:space="preserve">registro </w:t>
      </w:r>
      <w:r w:rsidR="0051067C">
        <w:rPr>
          <w:rFonts w:ascii="Arial" w:hAnsi="Arial" w:cs="Arial"/>
          <w:color w:val="000000"/>
          <w:sz w:val="22"/>
          <w:szCs w:val="22"/>
          <w:lang w:val="es-ES_tradnl"/>
        </w:rPr>
        <w:t xml:space="preserve">de </w:t>
      </w:r>
      <w:r w:rsidRPr="00933E39">
        <w:rPr>
          <w:rFonts w:ascii="Arial" w:hAnsi="Arial" w:cs="Arial"/>
          <w:color w:val="000000"/>
          <w:sz w:val="22"/>
          <w:szCs w:val="22"/>
          <w:lang w:val="es-ES_tradnl"/>
        </w:rPr>
        <w:t>marcas y dibujos y modelos industriales.</w:t>
      </w:r>
    </w:p>
    <w:p w:rsidR="00BE69D6" w:rsidRDefault="00BD5292" w:rsidP="00D332BA">
      <w:pPr>
        <w:pStyle w:val="ListParagraph"/>
        <w:numPr>
          <w:ilvl w:val="0"/>
          <w:numId w:val="5"/>
        </w:numPr>
        <w:spacing w:after="200" w:line="276" w:lineRule="auto"/>
        <w:rPr>
          <w:rFonts w:ascii="Arial" w:hAnsi="Arial" w:cs="Arial"/>
          <w:sz w:val="22"/>
          <w:szCs w:val="22"/>
          <w:lang w:val="es-ES"/>
        </w:rPr>
      </w:pPr>
      <w:r w:rsidRPr="00BD5292">
        <w:rPr>
          <w:rFonts w:ascii="Arial" w:hAnsi="Arial" w:cs="Arial"/>
          <w:sz w:val="22"/>
          <w:szCs w:val="22"/>
          <w:lang w:val="es-ES"/>
        </w:rPr>
        <w:t>Módulo adaptable para el cálculo de tasas</w:t>
      </w:r>
      <w:r w:rsidR="00C24F62" w:rsidRPr="00BD5292">
        <w:rPr>
          <w:rFonts w:ascii="Arial" w:hAnsi="Arial" w:cs="Arial"/>
          <w:sz w:val="22"/>
          <w:szCs w:val="22"/>
          <w:lang w:val="es-ES"/>
        </w:rPr>
        <w:t>.</w:t>
      </w:r>
    </w:p>
    <w:p w:rsidR="00BE69D6" w:rsidRDefault="004E1C4A" w:rsidP="004E1C4A">
      <w:pPr>
        <w:pStyle w:val="ListParagraph"/>
        <w:numPr>
          <w:ilvl w:val="0"/>
          <w:numId w:val="5"/>
        </w:numPr>
        <w:spacing w:after="200" w:line="276" w:lineRule="auto"/>
        <w:rPr>
          <w:rFonts w:ascii="Arial" w:hAnsi="Arial" w:cs="Arial"/>
          <w:sz w:val="22"/>
          <w:szCs w:val="22"/>
          <w:lang w:val="es-ES"/>
        </w:rPr>
      </w:pPr>
      <w:r>
        <w:rPr>
          <w:rFonts w:ascii="Arial" w:hAnsi="Arial" w:cs="Arial"/>
          <w:sz w:val="22"/>
          <w:szCs w:val="22"/>
          <w:lang w:val="es-ES"/>
        </w:rPr>
        <w:t>P</w:t>
      </w:r>
      <w:r w:rsidR="00BD5292">
        <w:rPr>
          <w:rFonts w:ascii="Arial" w:hAnsi="Arial" w:cs="Arial"/>
          <w:sz w:val="22"/>
          <w:szCs w:val="22"/>
          <w:lang w:val="es-ES"/>
        </w:rPr>
        <w:t>ortal de</w:t>
      </w:r>
      <w:r w:rsidR="00BD5292" w:rsidRPr="00BD5292">
        <w:rPr>
          <w:rFonts w:ascii="Arial" w:hAnsi="Arial" w:cs="Arial"/>
          <w:sz w:val="22"/>
          <w:szCs w:val="22"/>
          <w:lang w:val="es-ES"/>
        </w:rPr>
        <w:t xml:space="preserve"> pagos</w:t>
      </w:r>
      <w:r>
        <w:rPr>
          <w:rFonts w:ascii="Arial" w:hAnsi="Arial" w:cs="Arial"/>
          <w:sz w:val="22"/>
          <w:szCs w:val="22"/>
          <w:lang w:val="es-ES"/>
        </w:rPr>
        <w:t xml:space="preserve"> con interfaz opcional</w:t>
      </w:r>
      <w:r w:rsidR="00BD5292" w:rsidRPr="00BD5292">
        <w:rPr>
          <w:rFonts w:ascii="Arial" w:hAnsi="Arial" w:cs="Arial"/>
          <w:sz w:val="22"/>
          <w:szCs w:val="22"/>
          <w:lang w:val="es-ES"/>
        </w:rPr>
        <w:t>.</w:t>
      </w:r>
      <w:r w:rsidR="00C24F62" w:rsidRPr="00BD5292">
        <w:rPr>
          <w:rFonts w:ascii="Arial" w:hAnsi="Arial" w:cs="Arial"/>
          <w:sz w:val="22"/>
          <w:szCs w:val="22"/>
          <w:lang w:val="es-ES"/>
        </w:rPr>
        <w:t xml:space="preserve">  </w:t>
      </w:r>
      <w:r w:rsidR="00BD5292" w:rsidRPr="00BD5292">
        <w:rPr>
          <w:rFonts w:ascii="Arial" w:hAnsi="Arial" w:cs="Arial"/>
          <w:color w:val="000000"/>
          <w:sz w:val="22"/>
          <w:szCs w:val="22"/>
          <w:lang w:val="es-ES_tradnl"/>
        </w:rPr>
        <w:t xml:space="preserve">El portal de pagos debe </w:t>
      </w:r>
      <w:r>
        <w:rPr>
          <w:rFonts w:ascii="Arial" w:hAnsi="Arial" w:cs="Arial"/>
          <w:color w:val="000000"/>
          <w:sz w:val="22"/>
          <w:szCs w:val="22"/>
          <w:lang w:val="es-ES_tradnl"/>
        </w:rPr>
        <w:t>incluirse</w:t>
      </w:r>
      <w:r w:rsidR="00BD5292" w:rsidRPr="00BD5292">
        <w:rPr>
          <w:rFonts w:ascii="Arial" w:hAnsi="Arial" w:cs="Arial"/>
          <w:color w:val="000000"/>
          <w:sz w:val="22"/>
          <w:szCs w:val="22"/>
          <w:lang w:val="es-ES_tradnl"/>
        </w:rPr>
        <w:t xml:space="preserve"> en cada </w:t>
      </w:r>
      <w:r>
        <w:rPr>
          <w:rFonts w:ascii="Arial" w:hAnsi="Arial" w:cs="Arial"/>
          <w:color w:val="000000"/>
          <w:sz w:val="22"/>
          <w:szCs w:val="22"/>
          <w:lang w:val="es-ES_tradnl"/>
        </w:rPr>
        <w:t>oficina de PI de acuerdo con</w:t>
      </w:r>
      <w:r w:rsidR="00BD5292" w:rsidRPr="00BD5292">
        <w:rPr>
          <w:rFonts w:ascii="Arial" w:hAnsi="Arial" w:cs="Arial"/>
          <w:color w:val="000000"/>
          <w:sz w:val="22"/>
          <w:szCs w:val="22"/>
          <w:lang w:val="es-ES_tradnl"/>
        </w:rPr>
        <w:t xml:space="preserve"> los sistemas </w:t>
      </w:r>
      <w:r>
        <w:rPr>
          <w:rFonts w:ascii="Arial" w:hAnsi="Arial" w:cs="Arial"/>
          <w:color w:val="000000"/>
          <w:sz w:val="22"/>
          <w:szCs w:val="22"/>
          <w:lang w:val="es-ES_tradnl"/>
        </w:rPr>
        <w:t xml:space="preserve">bancarios y </w:t>
      </w:r>
      <w:r w:rsidR="00BD5292" w:rsidRPr="00BD5292">
        <w:rPr>
          <w:rFonts w:ascii="Arial" w:hAnsi="Arial" w:cs="Arial"/>
          <w:color w:val="000000"/>
          <w:sz w:val="22"/>
          <w:szCs w:val="22"/>
          <w:lang w:val="es-ES_tradnl"/>
        </w:rPr>
        <w:t>de pago locales.</w:t>
      </w:r>
    </w:p>
    <w:p w:rsidR="00BE69D6" w:rsidRDefault="00BD5292" w:rsidP="00D332BA">
      <w:pPr>
        <w:pStyle w:val="ListParagraph"/>
        <w:numPr>
          <w:ilvl w:val="0"/>
          <w:numId w:val="5"/>
        </w:numPr>
        <w:spacing w:after="200" w:line="276" w:lineRule="auto"/>
        <w:rPr>
          <w:rFonts w:ascii="Arial" w:hAnsi="Arial" w:cs="Arial"/>
          <w:sz w:val="22"/>
          <w:szCs w:val="22"/>
          <w:lang w:val="es-ES"/>
        </w:rPr>
      </w:pPr>
      <w:r w:rsidRPr="00BD5292">
        <w:rPr>
          <w:rFonts w:ascii="Arial" w:hAnsi="Arial" w:cs="Arial"/>
          <w:color w:val="000000"/>
          <w:sz w:val="22"/>
          <w:szCs w:val="22"/>
          <w:lang w:val="es-ES_tradnl"/>
        </w:rPr>
        <w:t>Proce</w:t>
      </w:r>
      <w:r w:rsidR="00D332BA">
        <w:rPr>
          <w:rFonts w:ascii="Arial" w:hAnsi="Arial" w:cs="Arial"/>
          <w:color w:val="000000"/>
          <w:sz w:val="22"/>
          <w:szCs w:val="22"/>
          <w:lang w:val="es-ES_tradnl"/>
        </w:rPr>
        <w:t>dimiento</w:t>
      </w:r>
      <w:r w:rsidRPr="00BD5292">
        <w:rPr>
          <w:rFonts w:ascii="Arial" w:hAnsi="Arial" w:cs="Arial"/>
          <w:color w:val="000000"/>
          <w:sz w:val="22"/>
          <w:szCs w:val="22"/>
          <w:lang w:val="es-ES_tradnl"/>
        </w:rPr>
        <w:t xml:space="preserve"> opcional de validación manual en la oficina de PI para verificar la información antes de su recepción oficial.</w:t>
      </w:r>
    </w:p>
    <w:p w:rsidR="00BE69D6" w:rsidRDefault="0051067C" w:rsidP="00D332BA">
      <w:pPr>
        <w:pStyle w:val="ListParagraph"/>
        <w:numPr>
          <w:ilvl w:val="0"/>
          <w:numId w:val="5"/>
        </w:numPr>
        <w:spacing w:after="200" w:line="276" w:lineRule="auto"/>
        <w:rPr>
          <w:rFonts w:ascii="Arial" w:hAnsi="Arial" w:cs="Arial"/>
          <w:sz w:val="22"/>
          <w:szCs w:val="22"/>
          <w:lang w:val="es-ES"/>
        </w:rPr>
      </w:pPr>
      <w:r>
        <w:rPr>
          <w:rFonts w:ascii="Arial" w:hAnsi="Arial" w:cs="Arial"/>
          <w:color w:val="000000"/>
          <w:sz w:val="22"/>
          <w:szCs w:val="22"/>
          <w:lang w:val="es-ES_tradnl"/>
        </w:rPr>
        <w:lastRenderedPageBreak/>
        <w:t>Funciones de gestión de cartera</w:t>
      </w:r>
      <w:r w:rsidR="00BD5292" w:rsidRPr="00BD5292">
        <w:rPr>
          <w:rFonts w:ascii="Arial" w:hAnsi="Arial" w:cs="Arial"/>
          <w:color w:val="000000"/>
          <w:sz w:val="22"/>
          <w:szCs w:val="22"/>
          <w:lang w:val="es-ES_tradnl"/>
        </w:rPr>
        <w:t xml:space="preserve"> que permiten a los solicitantes consultar su cartera de archivos de PI en la oficina, recibir notificaciones en línea y </w:t>
      </w:r>
      <w:r w:rsidR="00EF48BE">
        <w:rPr>
          <w:rFonts w:ascii="Arial" w:hAnsi="Arial" w:cs="Arial"/>
          <w:color w:val="000000"/>
          <w:sz w:val="22"/>
          <w:szCs w:val="22"/>
          <w:lang w:val="es-ES_tradnl"/>
        </w:rPr>
        <w:t>ver la</w:t>
      </w:r>
      <w:r w:rsidR="00BD5292" w:rsidRPr="00BD5292">
        <w:rPr>
          <w:rFonts w:ascii="Arial" w:hAnsi="Arial" w:cs="Arial"/>
          <w:color w:val="000000"/>
          <w:sz w:val="22"/>
          <w:szCs w:val="22"/>
          <w:lang w:val="es-ES_tradnl"/>
        </w:rPr>
        <w:t xml:space="preserve"> información </w:t>
      </w:r>
      <w:r w:rsidR="00EF48BE">
        <w:rPr>
          <w:rFonts w:ascii="Arial" w:hAnsi="Arial" w:cs="Arial"/>
          <w:color w:val="000000"/>
          <w:sz w:val="22"/>
          <w:szCs w:val="22"/>
          <w:lang w:val="es-ES_tradnl"/>
        </w:rPr>
        <w:t>sobre</w:t>
      </w:r>
      <w:r w:rsidR="00BD5292" w:rsidRPr="00BD5292">
        <w:rPr>
          <w:rFonts w:ascii="Arial" w:hAnsi="Arial" w:cs="Arial"/>
          <w:color w:val="000000"/>
          <w:sz w:val="22"/>
          <w:szCs w:val="22"/>
          <w:lang w:val="es-ES_tradnl"/>
        </w:rPr>
        <w:t xml:space="preserve"> la situación de</w:t>
      </w:r>
      <w:r w:rsidR="00D332BA">
        <w:rPr>
          <w:rFonts w:ascii="Arial" w:hAnsi="Arial" w:cs="Arial"/>
          <w:color w:val="000000"/>
          <w:sz w:val="22"/>
          <w:szCs w:val="22"/>
          <w:lang w:val="es-ES_tradnl"/>
        </w:rPr>
        <w:t xml:space="preserve"> dichos</w:t>
      </w:r>
      <w:r w:rsidR="00BD5292" w:rsidRPr="00BD5292">
        <w:rPr>
          <w:rFonts w:ascii="Arial" w:hAnsi="Arial" w:cs="Arial"/>
          <w:color w:val="000000"/>
          <w:sz w:val="22"/>
          <w:szCs w:val="22"/>
          <w:lang w:val="es-ES_tradnl"/>
        </w:rPr>
        <w:t xml:space="preserve"> </w:t>
      </w:r>
      <w:r>
        <w:rPr>
          <w:rFonts w:ascii="Arial" w:hAnsi="Arial" w:cs="Arial"/>
          <w:color w:val="000000"/>
          <w:sz w:val="22"/>
          <w:szCs w:val="22"/>
          <w:lang w:val="es-ES_tradnl"/>
        </w:rPr>
        <w:t>expedientes</w:t>
      </w:r>
      <w:r w:rsidR="00BD5292" w:rsidRPr="00BD5292">
        <w:rPr>
          <w:rFonts w:ascii="Arial" w:hAnsi="Arial" w:cs="Arial"/>
          <w:color w:val="000000"/>
          <w:sz w:val="22"/>
          <w:szCs w:val="22"/>
          <w:lang w:val="es-ES_tradnl"/>
        </w:rPr>
        <w:t>.</w:t>
      </w:r>
    </w:p>
    <w:p w:rsidR="00BE69D6" w:rsidRDefault="00DF6E41" w:rsidP="00DF6E41">
      <w:pPr>
        <w:pStyle w:val="ListParagraph"/>
        <w:numPr>
          <w:ilvl w:val="0"/>
          <w:numId w:val="5"/>
        </w:numPr>
        <w:spacing w:after="200" w:line="276" w:lineRule="auto"/>
        <w:rPr>
          <w:rFonts w:ascii="Arial" w:hAnsi="Arial" w:cs="Arial"/>
          <w:sz w:val="22"/>
          <w:szCs w:val="22"/>
          <w:lang w:val="es-ES"/>
        </w:rPr>
      </w:pPr>
      <w:r w:rsidRPr="00DF6E41">
        <w:rPr>
          <w:rFonts w:ascii="Arial" w:hAnsi="Arial" w:cs="Arial"/>
          <w:color w:val="000000"/>
          <w:sz w:val="22"/>
          <w:szCs w:val="22"/>
          <w:lang w:val="es-ES_tradnl"/>
        </w:rPr>
        <w:t>La aplicación se puede adaptar completamente a todos los requisitos jurídicos y administrativos (</w:t>
      </w:r>
      <w:r w:rsidR="0051067C" w:rsidRPr="00DF6E41">
        <w:rPr>
          <w:rFonts w:ascii="Arial" w:hAnsi="Arial" w:cs="Arial"/>
          <w:color w:val="000000"/>
          <w:sz w:val="22"/>
          <w:szCs w:val="22"/>
          <w:lang w:val="es-ES_tradnl"/>
        </w:rPr>
        <w:t xml:space="preserve">por ejemplo, </w:t>
      </w:r>
      <w:r w:rsidR="0051067C">
        <w:rPr>
          <w:rFonts w:ascii="Arial" w:hAnsi="Arial" w:cs="Arial"/>
          <w:color w:val="000000"/>
          <w:sz w:val="22"/>
          <w:szCs w:val="22"/>
          <w:lang w:val="es-ES_tradnl"/>
        </w:rPr>
        <w:t xml:space="preserve">en materia </w:t>
      </w:r>
      <w:r w:rsidR="00EF48BE">
        <w:rPr>
          <w:rFonts w:ascii="Arial" w:hAnsi="Arial" w:cs="Arial"/>
          <w:color w:val="000000"/>
          <w:sz w:val="22"/>
          <w:szCs w:val="22"/>
          <w:lang w:val="es-ES_tradnl"/>
        </w:rPr>
        <w:t>de datos obligatorios o de</w:t>
      </w:r>
      <w:r w:rsidRPr="00DF6E41">
        <w:rPr>
          <w:rFonts w:ascii="Arial" w:hAnsi="Arial" w:cs="Arial"/>
          <w:color w:val="000000"/>
          <w:sz w:val="22"/>
          <w:szCs w:val="22"/>
          <w:lang w:val="es-ES_tradnl"/>
        </w:rPr>
        <w:t xml:space="preserve"> cumplimiento de normas).</w:t>
      </w:r>
    </w:p>
    <w:p w:rsidR="00BE69D6" w:rsidRDefault="00DF6E41" w:rsidP="00DF6E41">
      <w:pPr>
        <w:pStyle w:val="ListParagraph"/>
        <w:numPr>
          <w:ilvl w:val="0"/>
          <w:numId w:val="5"/>
        </w:numPr>
        <w:spacing w:after="200" w:line="276" w:lineRule="auto"/>
        <w:rPr>
          <w:rFonts w:ascii="Arial" w:hAnsi="Arial" w:cs="Arial"/>
          <w:sz w:val="22"/>
          <w:szCs w:val="22"/>
          <w:lang w:val="es-ES"/>
        </w:rPr>
      </w:pPr>
      <w:r w:rsidRPr="00DF6E41">
        <w:rPr>
          <w:rFonts w:ascii="Arial" w:hAnsi="Arial" w:cs="Arial"/>
          <w:color w:val="000000"/>
          <w:sz w:val="22"/>
          <w:szCs w:val="22"/>
          <w:lang w:val="es-ES_tradnl"/>
        </w:rPr>
        <w:t>Arquitectura segura y opciones para establecer una configuración segura.</w:t>
      </w:r>
    </w:p>
    <w:p w:rsidR="00BE69D6" w:rsidRPr="00EF48BE" w:rsidRDefault="00DF6E41" w:rsidP="00DF6E41">
      <w:pPr>
        <w:pStyle w:val="ListParagraph"/>
        <w:numPr>
          <w:ilvl w:val="0"/>
          <w:numId w:val="5"/>
        </w:numPr>
        <w:spacing w:after="200" w:line="276" w:lineRule="auto"/>
        <w:rPr>
          <w:rFonts w:ascii="Arial" w:hAnsi="Arial" w:cs="Arial"/>
          <w:sz w:val="22"/>
          <w:szCs w:val="22"/>
          <w:lang w:val="es-ES"/>
        </w:rPr>
      </w:pPr>
      <w:r w:rsidRPr="00EF48BE">
        <w:rPr>
          <w:rFonts w:ascii="Arial" w:hAnsi="Arial" w:cs="Arial"/>
          <w:sz w:val="22"/>
          <w:szCs w:val="22"/>
          <w:lang w:val="es-ES_tradnl"/>
        </w:rPr>
        <w:t>Compatibilidad con múltiples idiomas y caracteres (incluidos los sistemas de escritura que se escriben de derecha a izquierda), tanto para el almacenamiento de la información como para su visualización.</w:t>
      </w:r>
    </w:p>
    <w:p w:rsidR="00BE69D6" w:rsidRDefault="00C24F62" w:rsidP="00EF48BE">
      <w:pPr>
        <w:rPr>
          <w:lang w:val="es-ES"/>
        </w:rPr>
      </w:pPr>
      <w:r>
        <w:fldChar w:fldCharType="begin"/>
      </w:r>
      <w:r w:rsidRPr="00B46F6C">
        <w:rPr>
          <w:lang w:val="es-ES"/>
        </w:rPr>
        <w:instrText xml:space="preserve"> AUTONUM  </w:instrText>
      </w:r>
      <w:r>
        <w:fldChar w:fldCharType="end"/>
      </w:r>
      <w:r w:rsidRPr="00B46F6C">
        <w:rPr>
          <w:lang w:val="es-ES"/>
        </w:rPr>
        <w:tab/>
      </w:r>
      <w:r w:rsidR="00DF6E41" w:rsidRPr="00DF6E41">
        <w:rPr>
          <w:color w:val="000000"/>
          <w:lang w:val="es-ES_tradnl"/>
        </w:rPr>
        <w:t>WIPO File es objeto de mejoras constantes y en el futuro se ampliará para incluir funciones de redacción avanzadas, mejoras en las f</w:t>
      </w:r>
      <w:r w:rsidR="00EF48BE">
        <w:rPr>
          <w:color w:val="000000"/>
          <w:lang w:val="es-ES_tradnl"/>
        </w:rPr>
        <w:t xml:space="preserve">unciones de </w:t>
      </w:r>
      <w:r w:rsidR="0051067C">
        <w:rPr>
          <w:color w:val="000000"/>
          <w:lang w:val="es-ES_tradnl"/>
        </w:rPr>
        <w:t>gestión de cartera</w:t>
      </w:r>
      <w:r w:rsidR="00EF48BE">
        <w:rPr>
          <w:color w:val="000000"/>
          <w:lang w:val="es-ES_tradnl"/>
        </w:rPr>
        <w:t xml:space="preserve"> y</w:t>
      </w:r>
      <w:r w:rsidR="00DF6E41" w:rsidRPr="00DF6E41">
        <w:rPr>
          <w:color w:val="000000"/>
          <w:lang w:val="es-ES_tradnl"/>
        </w:rPr>
        <w:t xml:space="preserve"> la posibilidad de </w:t>
      </w:r>
      <w:r w:rsidR="0051067C">
        <w:rPr>
          <w:color w:val="000000"/>
          <w:lang w:val="es-ES_tradnl"/>
        </w:rPr>
        <w:t>obtener</w:t>
      </w:r>
      <w:r w:rsidR="00DF6E41" w:rsidRPr="00DF6E41">
        <w:rPr>
          <w:color w:val="000000"/>
          <w:lang w:val="es-ES_tradnl"/>
        </w:rPr>
        <w:t xml:space="preserve"> </w:t>
      </w:r>
      <w:r w:rsidR="0051067C">
        <w:rPr>
          <w:color w:val="000000"/>
          <w:lang w:val="es-ES_tradnl"/>
        </w:rPr>
        <w:t>el</w:t>
      </w:r>
      <w:r w:rsidR="00DF6E41" w:rsidRPr="00DF6E41">
        <w:rPr>
          <w:color w:val="000000"/>
          <w:lang w:val="es-ES_tradnl"/>
        </w:rPr>
        <w:t xml:space="preserve"> historial de acciones y documentos</w:t>
      </w:r>
      <w:r w:rsidR="00EF48BE">
        <w:rPr>
          <w:color w:val="000000"/>
          <w:lang w:val="es-ES_tradnl"/>
        </w:rPr>
        <w:t>,</w:t>
      </w:r>
      <w:r w:rsidR="00DF6E41" w:rsidRPr="00DF6E41">
        <w:rPr>
          <w:color w:val="000000"/>
          <w:lang w:val="es-ES_tradnl"/>
        </w:rPr>
        <w:t xml:space="preserve"> y </w:t>
      </w:r>
      <w:r w:rsidR="00EF48BE">
        <w:rPr>
          <w:color w:val="000000"/>
          <w:lang w:val="es-ES_tradnl"/>
        </w:rPr>
        <w:t xml:space="preserve">de </w:t>
      </w:r>
      <w:r w:rsidR="00DF6E41" w:rsidRPr="00DF6E41">
        <w:rPr>
          <w:color w:val="000000"/>
          <w:lang w:val="es-ES_tradnl"/>
        </w:rPr>
        <w:t>interac</w:t>
      </w:r>
      <w:r w:rsidR="00EF48BE">
        <w:rPr>
          <w:color w:val="000000"/>
          <w:lang w:val="es-ES_tradnl"/>
        </w:rPr>
        <w:t>tuar</w:t>
      </w:r>
      <w:r w:rsidR="00DF6E41" w:rsidRPr="00DF6E41">
        <w:rPr>
          <w:color w:val="000000"/>
          <w:lang w:val="es-ES_tradnl"/>
        </w:rPr>
        <w:t xml:space="preserve"> directa</w:t>
      </w:r>
      <w:r w:rsidR="00EF48BE">
        <w:rPr>
          <w:color w:val="000000"/>
          <w:lang w:val="es-ES_tradnl"/>
        </w:rPr>
        <w:t>mente</w:t>
      </w:r>
      <w:r w:rsidR="00DF6E41" w:rsidRPr="00DF6E41">
        <w:rPr>
          <w:color w:val="000000"/>
          <w:lang w:val="es-ES_tradnl"/>
        </w:rPr>
        <w:t xml:space="preserve"> con los sistemas mundiales de PI de la OMPI.</w:t>
      </w:r>
    </w:p>
    <w:p w:rsidR="00BE69D6" w:rsidRDefault="00BE69D6" w:rsidP="00C24F62">
      <w:pPr>
        <w:rPr>
          <w:lang w:val="es-ES"/>
        </w:rPr>
      </w:pPr>
    </w:p>
    <w:p w:rsidR="00BE69D6" w:rsidRPr="00EF48BE" w:rsidRDefault="00DF6E41" w:rsidP="00DF6E41">
      <w:pPr>
        <w:pStyle w:val="Heading1"/>
        <w:rPr>
          <w:b w:val="0"/>
          <w:lang w:val="es-ES"/>
        </w:rPr>
      </w:pPr>
      <w:r w:rsidRPr="00EF48BE">
        <w:rPr>
          <w:b w:val="0"/>
          <w:lang w:val="es-ES_tradnl"/>
        </w:rPr>
        <w:t>WIPO PUBLISH</w:t>
      </w:r>
    </w:p>
    <w:p w:rsidR="00BE69D6" w:rsidRDefault="00BE69D6" w:rsidP="00C24F62">
      <w:pPr>
        <w:rPr>
          <w:lang w:val="es-ES"/>
        </w:rPr>
      </w:pPr>
    </w:p>
    <w:p w:rsidR="00BE69D6" w:rsidRDefault="00C24F62" w:rsidP="00D332BA">
      <w:pPr>
        <w:rPr>
          <w:lang w:val="es-ES"/>
        </w:rPr>
      </w:pPr>
      <w:r>
        <w:fldChar w:fldCharType="begin"/>
      </w:r>
      <w:r w:rsidRPr="00F329D5">
        <w:rPr>
          <w:lang w:val="es-ES"/>
        </w:rPr>
        <w:instrText xml:space="preserve"> AUTONUM  </w:instrText>
      </w:r>
      <w:r>
        <w:fldChar w:fldCharType="end"/>
      </w:r>
      <w:r w:rsidRPr="00F329D5">
        <w:rPr>
          <w:lang w:val="es-ES"/>
        </w:rPr>
        <w:tab/>
      </w:r>
      <w:r w:rsidR="00636F18" w:rsidRPr="00636F18">
        <w:rPr>
          <w:color w:val="000000"/>
          <w:lang w:val="es-ES_tradnl"/>
        </w:rPr>
        <w:t xml:space="preserve">WIPO Publish es la aplicación informática que permite a las oficinas de PI </w:t>
      </w:r>
      <w:r w:rsidR="002C4C1E">
        <w:rPr>
          <w:color w:val="000000"/>
          <w:lang w:val="es-ES_tradnl"/>
        </w:rPr>
        <w:t>compartir</w:t>
      </w:r>
      <w:r w:rsidR="00636F18" w:rsidRPr="00636F18">
        <w:rPr>
          <w:color w:val="000000"/>
          <w:lang w:val="es-ES_tradnl"/>
        </w:rPr>
        <w:t xml:space="preserve"> en línea </w:t>
      </w:r>
      <w:r w:rsidR="002C4C1E">
        <w:rPr>
          <w:color w:val="000000"/>
          <w:lang w:val="es-ES_tradnl"/>
        </w:rPr>
        <w:t>la información relativa a publicaciones oficiales y otros aspectos de la PI</w:t>
      </w:r>
      <w:r w:rsidR="00636F18" w:rsidRPr="00636F18">
        <w:rPr>
          <w:color w:val="000000"/>
          <w:lang w:val="es-ES_tradnl"/>
        </w:rPr>
        <w:t xml:space="preserve"> </w:t>
      </w:r>
      <w:r w:rsidR="002C4C1E">
        <w:rPr>
          <w:color w:val="000000"/>
          <w:lang w:val="es-ES_tradnl"/>
        </w:rPr>
        <w:t>con los usuarios y</w:t>
      </w:r>
      <w:r w:rsidR="00636F18" w:rsidRPr="00636F18">
        <w:rPr>
          <w:color w:val="000000"/>
          <w:lang w:val="es-ES_tradnl"/>
        </w:rPr>
        <w:t xml:space="preserve"> las bases de datos y plataformas </w:t>
      </w:r>
      <w:r w:rsidR="00F329D5" w:rsidRPr="00636F18">
        <w:rPr>
          <w:color w:val="000000"/>
          <w:lang w:val="es-ES_tradnl"/>
        </w:rPr>
        <w:t xml:space="preserve">mundiales </w:t>
      </w:r>
      <w:r w:rsidR="00636F18" w:rsidRPr="00636F18">
        <w:rPr>
          <w:color w:val="000000"/>
          <w:lang w:val="es-ES_tradnl"/>
        </w:rPr>
        <w:t>de la OMP</w:t>
      </w:r>
      <w:r w:rsidR="002C4C1E">
        <w:rPr>
          <w:color w:val="000000"/>
          <w:lang w:val="es-ES_tradnl"/>
        </w:rPr>
        <w:t>I en materia de P</w:t>
      </w:r>
      <w:r w:rsidR="00636F18" w:rsidRPr="00636F18">
        <w:rPr>
          <w:color w:val="000000"/>
          <w:lang w:val="es-ES_tradnl"/>
        </w:rPr>
        <w:t>I.</w:t>
      </w:r>
      <w:r w:rsidRPr="00F329D5">
        <w:rPr>
          <w:lang w:val="es-ES"/>
        </w:rPr>
        <w:t xml:space="preserve">  </w:t>
      </w:r>
      <w:r w:rsidR="00D332BA">
        <w:rPr>
          <w:color w:val="000000"/>
          <w:lang w:val="es-ES_tradnl"/>
        </w:rPr>
        <w:t>La aplicación</w:t>
      </w:r>
      <w:r w:rsidR="00636F18" w:rsidRPr="00636F18">
        <w:rPr>
          <w:color w:val="000000"/>
          <w:lang w:val="es-ES_tradnl"/>
        </w:rPr>
        <w:t xml:space="preserve"> </w:t>
      </w:r>
      <w:r w:rsidR="00400954">
        <w:rPr>
          <w:color w:val="000000"/>
          <w:lang w:val="es-ES_tradnl"/>
        </w:rPr>
        <w:t>se conecta al</w:t>
      </w:r>
      <w:r w:rsidR="00636F18" w:rsidRPr="00636F18">
        <w:rPr>
          <w:color w:val="000000"/>
          <w:lang w:val="es-ES_tradnl"/>
        </w:rPr>
        <w:t xml:space="preserve"> </w:t>
      </w:r>
      <w:r w:rsidR="00400954">
        <w:rPr>
          <w:color w:val="000000"/>
          <w:lang w:val="es-ES_tradnl"/>
        </w:rPr>
        <w:t xml:space="preserve">sistema IPAS de la OMPI o a </w:t>
      </w:r>
      <w:r w:rsidR="00636F18" w:rsidRPr="00636F18">
        <w:rPr>
          <w:color w:val="000000"/>
          <w:lang w:val="es-ES_tradnl"/>
        </w:rPr>
        <w:t xml:space="preserve">otro sistema de administración de PI y extrae y </w:t>
      </w:r>
      <w:r w:rsidR="00D332BA">
        <w:rPr>
          <w:color w:val="000000"/>
          <w:lang w:val="es-ES_tradnl"/>
        </w:rPr>
        <w:t>edita</w:t>
      </w:r>
      <w:r w:rsidR="00636F18" w:rsidRPr="00636F18">
        <w:rPr>
          <w:color w:val="000000"/>
          <w:lang w:val="es-ES_tradnl"/>
        </w:rPr>
        <w:t xml:space="preserve"> los datos de PI de acuerdo con las normas técnicas de la OMPI.</w:t>
      </w:r>
      <w:r w:rsidRPr="00B46F6C">
        <w:rPr>
          <w:lang w:val="es-ES"/>
        </w:rPr>
        <w:t xml:space="preserve">  </w:t>
      </w:r>
      <w:r w:rsidR="00636F18" w:rsidRPr="00636F18">
        <w:rPr>
          <w:color w:val="000000"/>
          <w:lang w:val="es-ES_tradnl"/>
        </w:rPr>
        <w:t xml:space="preserve">A continuación, los datos se ponen a disposición para su consulta en Internet, su publicación oficial en línea o </w:t>
      </w:r>
      <w:r w:rsidR="00400954">
        <w:rPr>
          <w:color w:val="000000"/>
          <w:lang w:val="es-ES_tradnl"/>
        </w:rPr>
        <w:t>para el</w:t>
      </w:r>
      <w:r w:rsidR="00636F18" w:rsidRPr="00636F18">
        <w:rPr>
          <w:color w:val="000000"/>
          <w:lang w:val="es-ES_tradnl"/>
        </w:rPr>
        <w:t xml:space="preserve"> intercambio con las bases mundiales de datos de la OMPI en materia de PI.</w:t>
      </w:r>
    </w:p>
    <w:p w:rsidR="00BE69D6" w:rsidRDefault="00BE69D6" w:rsidP="00C24F62">
      <w:pPr>
        <w:rPr>
          <w:lang w:val="es-ES"/>
        </w:rPr>
      </w:pPr>
    </w:p>
    <w:p w:rsidR="00BE69D6" w:rsidRPr="00400954" w:rsidRDefault="00C24F62" w:rsidP="00661DE2">
      <w:pPr>
        <w:rPr>
          <w:lang w:val="es-ES"/>
        </w:rPr>
      </w:pPr>
      <w:r w:rsidRPr="00400954">
        <w:fldChar w:fldCharType="begin"/>
      </w:r>
      <w:r w:rsidRPr="00400954">
        <w:rPr>
          <w:lang w:val="es-ES"/>
        </w:rPr>
        <w:instrText xml:space="preserve"> AUTONUM  </w:instrText>
      </w:r>
      <w:r w:rsidRPr="00400954">
        <w:fldChar w:fldCharType="end"/>
      </w:r>
      <w:r w:rsidRPr="00400954">
        <w:rPr>
          <w:lang w:val="es-ES"/>
        </w:rPr>
        <w:tab/>
      </w:r>
      <w:r w:rsidR="00636F18" w:rsidRPr="00400954">
        <w:rPr>
          <w:lang w:val="es-ES_tradnl"/>
        </w:rPr>
        <w:t>Mediante el uso de WIPO Publish, las oficinas de PI puede</w:t>
      </w:r>
      <w:r w:rsidR="00400954">
        <w:rPr>
          <w:lang w:val="es-ES_tradnl"/>
        </w:rPr>
        <w:t>n</w:t>
      </w:r>
      <w:r w:rsidR="00636F18" w:rsidRPr="00400954">
        <w:rPr>
          <w:lang w:val="es-ES_tradnl"/>
        </w:rPr>
        <w:t xml:space="preserve"> </w:t>
      </w:r>
      <w:r w:rsidR="00400954">
        <w:rPr>
          <w:lang w:val="es-ES_tradnl"/>
        </w:rPr>
        <w:t>ofrecer</w:t>
      </w:r>
      <w:r w:rsidR="00636F18" w:rsidRPr="00400954">
        <w:rPr>
          <w:lang w:val="es-ES_tradnl"/>
        </w:rPr>
        <w:t xml:space="preserve"> </w:t>
      </w:r>
      <w:r w:rsidR="00400954">
        <w:rPr>
          <w:lang w:val="es-ES_tradnl"/>
        </w:rPr>
        <w:t xml:space="preserve">fácilmente </w:t>
      </w:r>
      <w:r w:rsidR="00636F18" w:rsidRPr="00400954">
        <w:rPr>
          <w:lang w:val="es-ES_tradnl"/>
        </w:rPr>
        <w:t xml:space="preserve">servicios </w:t>
      </w:r>
      <w:r w:rsidR="00400954" w:rsidRPr="00400954">
        <w:rPr>
          <w:lang w:val="es-ES_tradnl"/>
        </w:rPr>
        <w:t xml:space="preserve">avanzados </w:t>
      </w:r>
      <w:r w:rsidR="00636F18" w:rsidRPr="00400954">
        <w:rPr>
          <w:lang w:val="es-ES_tradnl"/>
        </w:rPr>
        <w:t xml:space="preserve">de búsqueda en línea para </w:t>
      </w:r>
      <w:r w:rsidR="00661DE2">
        <w:rPr>
          <w:lang w:val="es-ES_tradnl"/>
        </w:rPr>
        <w:t>la consulta de</w:t>
      </w:r>
      <w:r w:rsidR="00636F18" w:rsidRPr="00400954">
        <w:rPr>
          <w:lang w:val="es-ES_tradnl"/>
        </w:rPr>
        <w:t xml:space="preserve"> sus derechos de PI publicados, entre ellos la información relativa a </w:t>
      </w:r>
      <w:r w:rsidR="00661DE2">
        <w:rPr>
          <w:lang w:val="es-ES_tradnl"/>
        </w:rPr>
        <w:t>la</w:t>
      </w:r>
      <w:r w:rsidR="00636F18" w:rsidRPr="00400954">
        <w:rPr>
          <w:lang w:val="es-ES_tradnl"/>
        </w:rPr>
        <w:t xml:space="preserve"> situación jurídica y el acceso a los documentos (si lo permite el marco jurídico).</w:t>
      </w:r>
      <w:r w:rsidRPr="00400954">
        <w:rPr>
          <w:lang w:val="es-ES"/>
        </w:rPr>
        <w:t xml:space="preserve">  </w:t>
      </w:r>
    </w:p>
    <w:p w:rsidR="00BE69D6" w:rsidRDefault="00BE69D6" w:rsidP="00C24F62">
      <w:pPr>
        <w:rPr>
          <w:lang w:val="es-ES"/>
        </w:rPr>
      </w:pPr>
    </w:p>
    <w:p w:rsidR="00BE69D6" w:rsidRPr="00661DE2" w:rsidRDefault="00C24F62" w:rsidP="00661DE2">
      <w:pPr>
        <w:rPr>
          <w:lang w:val="es-ES"/>
        </w:rPr>
      </w:pPr>
      <w:r w:rsidRPr="00661DE2">
        <w:fldChar w:fldCharType="begin"/>
      </w:r>
      <w:r w:rsidRPr="00661DE2">
        <w:rPr>
          <w:lang w:val="es-ES"/>
        </w:rPr>
        <w:instrText xml:space="preserve"> AUTONUM  </w:instrText>
      </w:r>
      <w:r w:rsidRPr="00661DE2">
        <w:fldChar w:fldCharType="end"/>
      </w:r>
      <w:r w:rsidRPr="00661DE2">
        <w:rPr>
          <w:lang w:val="es-ES"/>
        </w:rPr>
        <w:tab/>
      </w:r>
      <w:r w:rsidR="00F329D5" w:rsidRPr="00661DE2">
        <w:rPr>
          <w:lang w:val="es-ES_tradnl"/>
        </w:rPr>
        <w:t>Además, las oficinas de PI pueden pasar de la publicación impresa a una completamente electrónica que cumpla los requisitos del marco jurídico local.</w:t>
      </w:r>
      <w:r w:rsidRPr="00661DE2">
        <w:rPr>
          <w:lang w:val="es-ES"/>
        </w:rPr>
        <w:t xml:space="preserve">  </w:t>
      </w:r>
      <w:r w:rsidR="00F329D5" w:rsidRPr="00661DE2">
        <w:rPr>
          <w:lang w:val="es-ES_tradnl"/>
        </w:rPr>
        <w:t xml:space="preserve">WIPO Publish también facilita el intercambio de datos y </w:t>
      </w:r>
      <w:r w:rsidR="00661DE2">
        <w:rPr>
          <w:lang w:val="es-ES_tradnl"/>
        </w:rPr>
        <w:t>su incorporación</w:t>
      </w:r>
      <w:r w:rsidR="00F329D5" w:rsidRPr="00661DE2">
        <w:rPr>
          <w:lang w:val="es-ES_tradnl"/>
        </w:rPr>
        <w:t xml:space="preserve"> en las bases de dato</w:t>
      </w:r>
      <w:r w:rsidR="00661DE2">
        <w:rPr>
          <w:lang w:val="es-ES_tradnl"/>
        </w:rPr>
        <w:t>s y plataformas mundiales de la </w:t>
      </w:r>
      <w:r w:rsidR="00F329D5" w:rsidRPr="00661DE2">
        <w:rPr>
          <w:lang w:val="es-ES_tradnl"/>
        </w:rPr>
        <w:t>OMPI en materia de PI como Patentscope, la Base Mundial de Datos sobre Marcas y WIPO CASE.</w:t>
      </w:r>
    </w:p>
    <w:p w:rsidR="00BE69D6" w:rsidRDefault="00BE69D6" w:rsidP="00C24F62">
      <w:pPr>
        <w:rPr>
          <w:lang w:val="es-ES"/>
        </w:rPr>
      </w:pPr>
    </w:p>
    <w:p w:rsidR="00BE69D6" w:rsidRDefault="007702D1" w:rsidP="00C24F62">
      <w:r w:rsidRPr="007702D1">
        <w:rPr>
          <w:noProof/>
          <w:lang w:eastAsia="en-US"/>
        </w:rPr>
        <w:lastRenderedPageBreak/>
        <w:drawing>
          <wp:inline distT="0" distB="0" distL="0" distR="0" wp14:anchorId="4522CAE2" wp14:editId="62CE1DAF">
            <wp:extent cx="5079896" cy="3896139"/>
            <wp:effectExtent l="0" t="0" r="698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735" cy="3896782"/>
                    </a:xfrm>
                    <a:prstGeom prst="rect">
                      <a:avLst/>
                    </a:prstGeom>
                    <a:noFill/>
                    <a:ln>
                      <a:noFill/>
                    </a:ln>
                  </pic:spPr>
                </pic:pic>
              </a:graphicData>
            </a:graphic>
          </wp:inline>
        </w:drawing>
      </w:r>
    </w:p>
    <w:p w:rsidR="00BE69D6" w:rsidRDefault="00BE69D6"/>
    <w:p w:rsidR="00BE69D6" w:rsidRPr="00B0568F" w:rsidRDefault="00C24F62" w:rsidP="00B0568F">
      <w:pPr>
        <w:rPr>
          <w:lang w:val="es-ES"/>
        </w:rPr>
      </w:pPr>
      <w:r w:rsidRPr="00B0568F">
        <w:fldChar w:fldCharType="begin"/>
      </w:r>
      <w:r w:rsidRPr="00B0568F">
        <w:rPr>
          <w:lang w:val="es-ES"/>
        </w:rPr>
        <w:instrText xml:space="preserve"> AUTONUM  </w:instrText>
      </w:r>
      <w:r w:rsidRPr="00B0568F">
        <w:fldChar w:fldCharType="end"/>
      </w:r>
      <w:r w:rsidRPr="00B0568F">
        <w:rPr>
          <w:lang w:val="es-ES"/>
        </w:rPr>
        <w:tab/>
      </w:r>
      <w:r w:rsidR="00F329D5" w:rsidRPr="00B0568F">
        <w:rPr>
          <w:lang w:val="es-ES_tradnl"/>
        </w:rPr>
        <w:t xml:space="preserve">Entre sus </w:t>
      </w:r>
      <w:r w:rsidR="00B0568F" w:rsidRPr="00B0568F">
        <w:rPr>
          <w:lang w:val="es-ES_tradnl"/>
        </w:rPr>
        <w:t xml:space="preserve">principales </w:t>
      </w:r>
      <w:r w:rsidR="00F329D5" w:rsidRPr="00B0568F">
        <w:rPr>
          <w:lang w:val="es-ES_tradnl"/>
        </w:rPr>
        <w:t>características, cabe mencionar las siguientes:</w:t>
      </w:r>
    </w:p>
    <w:p w:rsidR="00BE69D6" w:rsidRDefault="00BE69D6" w:rsidP="00C24F62">
      <w:pPr>
        <w:rPr>
          <w:lang w:val="es-ES"/>
        </w:rPr>
      </w:pPr>
    </w:p>
    <w:p w:rsidR="00BE69D6" w:rsidRDefault="00135A25" w:rsidP="00B0568F">
      <w:pPr>
        <w:pStyle w:val="ListParagraph"/>
        <w:numPr>
          <w:ilvl w:val="0"/>
          <w:numId w:val="6"/>
        </w:numPr>
        <w:spacing w:after="200" w:line="276" w:lineRule="auto"/>
        <w:rPr>
          <w:rFonts w:ascii="Arial" w:hAnsi="Arial" w:cs="Arial"/>
          <w:sz w:val="22"/>
          <w:szCs w:val="22"/>
          <w:lang w:val="es-ES"/>
        </w:rPr>
      </w:pPr>
      <w:r>
        <w:rPr>
          <w:rFonts w:ascii="Arial" w:hAnsi="Arial" w:cs="Arial"/>
          <w:color w:val="000000"/>
          <w:sz w:val="22"/>
          <w:szCs w:val="22"/>
          <w:lang w:val="es-ES_tradnl"/>
        </w:rPr>
        <w:t>Dispone de</w:t>
      </w:r>
      <w:r w:rsidR="00F329D5" w:rsidRPr="00F329D5">
        <w:rPr>
          <w:rFonts w:ascii="Arial" w:hAnsi="Arial" w:cs="Arial"/>
          <w:color w:val="000000"/>
          <w:sz w:val="22"/>
          <w:szCs w:val="22"/>
          <w:lang w:val="es-ES_tradnl"/>
        </w:rPr>
        <w:t xml:space="preserve"> un motor muy avanzado para </w:t>
      </w:r>
      <w:r w:rsidR="00B0568F">
        <w:rPr>
          <w:rFonts w:ascii="Arial" w:hAnsi="Arial" w:cs="Arial"/>
          <w:color w:val="000000"/>
          <w:sz w:val="22"/>
          <w:szCs w:val="22"/>
          <w:lang w:val="es-ES_tradnl"/>
        </w:rPr>
        <w:t xml:space="preserve">efectuar </w:t>
      </w:r>
      <w:r w:rsidR="00F329D5" w:rsidRPr="00F329D5">
        <w:rPr>
          <w:rFonts w:ascii="Arial" w:hAnsi="Arial" w:cs="Arial"/>
          <w:color w:val="000000"/>
          <w:sz w:val="22"/>
          <w:szCs w:val="22"/>
          <w:lang w:val="es-ES_tradnl"/>
        </w:rPr>
        <w:t>búsqueda</w:t>
      </w:r>
      <w:r w:rsidR="00B0568F">
        <w:rPr>
          <w:rFonts w:ascii="Arial" w:hAnsi="Arial" w:cs="Arial"/>
          <w:color w:val="000000"/>
          <w:sz w:val="22"/>
          <w:szCs w:val="22"/>
          <w:lang w:val="es-ES_tradnl"/>
        </w:rPr>
        <w:t>s</w:t>
      </w:r>
      <w:r w:rsidR="00F329D5" w:rsidRPr="00F329D5">
        <w:rPr>
          <w:rFonts w:ascii="Arial" w:hAnsi="Arial" w:cs="Arial"/>
          <w:color w:val="000000"/>
          <w:sz w:val="22"/>
          <w:szCs w:val="22"/>
          <w:lang w:val="es-ES_tradnl"/>
        </w:rPr>
        <w:t xml:space="preserve"> de texto o </w:t>
      </w:r>
      <w:r w:rsidR="00B0568F">
        <w:rPr>
          <w:rFonts w:ascii="Arial" w:hAnsi="Arial" w:cs="Arial"/>
          <w:color w:val="000000"/>
          <w:sz w:val="22"/>
          <w:szCs w:val="22"/>
          <w:lang w:val="es-ES_tradnl"/>
        </w:rPr>
        <w:t>por área</w:t>
      </w:r>
      <w:r w:rsidR="00F329D5" w:rsidRPr="00F329D5">
        <w:rPr>
          <w:rFonts w:ascii="Arial" w:hAnsi="Arial" w:cs="Arial"/>
          <w:color w:val="000000"/>
          <w:sz w:val="22"/>
          <w:szCs w:val="22"/>
          <w:lang w:val="es-ES_tradnl"/>
        </w:rPr>
        <w:t xml:space="preserve"> de todos los registros de PI publicados.</w:t>
      </w:r>
    </w:p>
    <w:p w:rsidR="00BE69D6" w:rsidRDefault="00A863A7" w:rsidP="00A863A7">
      <w:pPr>
        <w:pStyle w:val="ListParagraph"/>
        <w:numPr>
          <w:ilvl w:val="0"/>
          <w:numId w:val="6"/>
        </w:numPr>
        <w:spacing w:after="200" w:line="276" w:lineRule="auto"/>
        <w:rPr>
          <w:rFonts w:ascii="Arial" w:hAnsi="Arial" w:cs="Arial"/>
          <w:sz w:val="22"/>
          <w:szCs w:val="22"/>
          <w:lang w:val="es-ES"/>
        </w:rPr>
      </w:pPr>
      <w:r>
        <w:rPr>
          <w:rFonts w:ascii="Arial" w:hAnsi="Arial" w:cs="Arial"/>
          <w:color w:val="000000"/>
          <w:sz w:val="22"/>
          <w:szCs w:val="22"/>
          <w:lang w:val="es-ES_tradnl"/>
        </w:rPr>
        <w:t>Posee una f</w:t>
      </w:r>
      <w:r w:rsidR="00F329D5" w:rsidRPr="00F329D5">
        <w:rPr>
          <w:rFonts w:ascii="Arial" w:hAnsi="Arial" w:cs="Arial"/>
          <w:color w:val="000000"/>
          <w:sz w:val="22"/>
          <w:szCs w:val="22"/>
          <w:lang w:val="es-ES_tradnl"/>
        </w:rPr>
        <w:t xml:space="preserve">unción </w:t>
      </w:r>
      <w:r>
        <w:rPr>
          <w:rFonts w:ascii="Arial" w:hAnsi="Arial" w:cs="Arial"/>
          <w:color w:val="000000"/>
          <w:sz w:val="22"/>
          <w:szCs w:val="22"/>
          <w:lang w:val="es-ES_tradnl"/>
        </w:rPr>
        <w:t>que</w:t>
      </w:r>
      <w:r w:rsidR="00F329D5" w:rsidRPr="00F329D5">
        <w:rPr>
          <w:rFonts w:ascii="Arial" w:hAnsi="Arial" w:cs="Arial"/>
          <w:color w:val="000000"/>
          <w:sz w:val="22"/>
          <w:szCs w:val="22"/>
          <w:lang w:val="es-ES_tradnl"/>
        </w:rPr>
        <w:t xml:space="preserve"> </w:t>
      </w:r>
      <w:r>
        <w:rPr>
          <w:rFonts w:ascii="Arial" w:hAnsi="Arial" w:cs="Arial"/>
          <w:color w:val="000000"/>
          <w:sz w:val="22"/>
          <w:szCs w:val="22"/>
          <w:lang w:val="es-ES_tradnl"/>
        </w:rPr>
        <w:t xml:space="preserve">permite publicar en línea </w:t>
      </w:r>
      <w:r w:rsidR="00B0568F">
        <w:rPr>
          <w:rFonts w:ascii="Arial" w:hAnsi="Arial" w:cs="Arial"/>
          <w:color w:val="000000"/>
          <w:sz w:val="22"/>
          <w:szCs w:val="22"/>
          <w:lang w:val="es-ES_tradnl"/>
        </w:rPr>
        <w:t>el diario</w:t>
      </w:r>
      <w:r w:rsidR="00F329D5" w:rsidRPr="00F329D5">
        <w:rPr>
          <w:rFonts w:ascii="Arial" w:hAnsi="Arial" w:cs="Arial"/>
          <w:color w:val="000000"/>
          <w:sz w:val="22"/>
          <w:szCs w:val="22"/>
          <w:lang w:val="es-ES_tradnl"/>
        </w:rPr>
        <w:t xml:space="preserve"> o boletín oficial</w:t>
      </w:r>
      <w:r>
        <w:rPr>
          <w:rFonts w:ascii="Arial" w:hAnsi="Arial" w:cs="Arial"/>
          <w:color w:val="000000"/>
          <w:sz w:val="22"/>
          <w:szCs w:val="22"/>
          <w:lang w:val="es-ES_tradnl"/>
        </w:rPr>
        <w:t xml:space="preserve"> completo</w:t>
      </w:r>
      <w:r w:rsidR="00F329D5" w:rsidRPr="00F329D5">
        <w:rPr>
          <w:rFonts w:ascii="Arial" w:hAnsi="Arial" w:cs="Arial"/>
          <w:color w:val="000000"/>
          <w:sz w:val="22"/>
          <w:szCs w:val="22"/>
          <w:lang w:val="es-ES_tradnl"/>
        </w:rPr>
        <w:t>.</w:t>
      </w:r>
    </w:p>
    <w:p w:rsidR="00BE69D6" w:rsidRDefault="005B3B0B" w:rsidP="00A1647E">
      <w:pPr>
        <w:pStyle w:val="ListParagraph"/>
        <w:numPr>
          <w:ilvl w:val="0"/>
          <w:numId w:val="6"/>
        </w:numPr>
        <w:spacing w:after="200" w:line="276" w:lineRule="auto"/>
        <w:rPr>
          <w:rFonts w:ascii="Arial" w:hAnsi="Arial" w:cs="Arial"/>
          <w:sz w:val="22"/>
          <w:szCs w:val="22"/>
          <w:lang w:val="es-ES"/>
        </w:rPr>
      </w:pPr>
      <w:r w:rsidRPr="005B3B0B">
        <w:rPr>
          <w:rFonts w:ascii="Arial" w:hAnsi="Arial" w:cs="Arial"/>
          <w:color w:val="000000"/>
          <w:sz w:val="22"/>
          <w:szCs w:val="22"/>
          <w:lang w:val="es-ES_tradnl"/>
        </w:rPr>
        <w:t>Se puede adaptar completament</w:t>
      </w:r>
      <w:r w:rsidR="00A863A7">
        <w:rPr>
          <w:rFonts w:ascii="Arial" w:hAnsi="Arial" w:cs="Arial"/>
          <w:color w:val="000000"/>
          <w:sz w:val="22"/>
          <w:szCs w:val="22"/>
          <w:lang w:val="es-ES_tradnl"/>
        </w:rPr>
        <w:t>e</w:t>
      </w:r>
      <w:r w:rsidR="00A1647E">
        <w:rPr>
          <w:rFonts w:ascii="Arial" w:hAnsi="Arial" w:cs="Arial"/>
          <w:color w:val="000000"/>
          <w:sz w:val="22"/>
          <w:szCs w:val="22"/>
          <w:lang w:val="es-ES_tradnl"/>
        </w:rPr>
        <w:t xml:space="preserve"> </w:t>
      </w:r>
      <w:r w:rsidR="00A863A7">
        <w:rPr>
          <w:rFonts w:ascii="Arial" w:hAnsi="Arial" w:cs="Arial"/>
          <w:color w:val="000000"/>
          <w:sz w:val="22"/>
          <w:szCs w:val="22"/>
          <w:lang w:val="es-ES_tradnl"/>
        </w:rPr>
        <w:t>a</w:t>
      </w:r>
      <w:r w:rsidR="00A1647E">
        <w:rPr>
          <w:rFonts w:ascii="Arial" w:hAnsi="Arial" w:cs="Arial"/>
          <w:color w:val="000000"/>
          <w:sz w:val="22"/>
          <w:szCs w:val="22"/>
          <w:lang w:val="es-ES_tradnl"/>
        </w:rPr>
        <w:t>l</w:t>
      </w:r>
      <w:r w:rsidR="00135A25">
        <w:rPr>
          <w:rFonts w:ascii="Arial" w:hAnsi="Arial" w:cs="Arial"/>
          <w:color w:val="000000"/>
          <w:sz w:val="22"/>
          <w:szCs w:val="22"/>
          <w:lang w:val="es-ES_tradnl"/>
        </w:rPr>
        <w:t xml:space="preserve"> entorno local en función del</w:t>
      </w:r>
      <w:r w:rsidR="00A863A7">
        <w:rPr>
          <w:rFonts w:ascii="Arial" w:hAnsi="Arial" w:cs="Arial"/>
          <w:color w:val="000000"/>
          <w:sz w:val="22"/>
          <w:szCs w:val="22"/>
          <w:lang w:val="es-ES_tradnl"/>
        </w:rPr>
        <w:t xml:space="preserve"> idioma, </w:t>
      </w:r>
      <w:r w:rsidR="00A1647E">
        <w:rPr>
          <w:rFonts w:ascii="Arial" w:hAnsi="Arial" w:cs="Arial"/>
          <w:color w:val="000000"/>
          <w:sz w:val="22"/>
          <w:szCs w:val="22"/>
          <w:lang w:val="es-ES_tradnl"/>
        </w:rPr>
        <w:t xml:space="preserve">la </w:t>
      </w:r>
      <w:r w:rsidR="00A863A7">
        <w:rPr>
          <w:rFonts w:ascii="Arial" w:hAnsi="Arial" w:cs="Arial"/>
          <w:color w:val="000000"/>
          <w:sz w:val="22"/>
          <w:szCs w:val="22"/>
          <w:lang w:val="es-ES_tradnl"/>
        </w:rPr>
        <w:t>terminología</w:t>
      </w:r>
      <w:r w:rsidR="00A1647E">
        <w:rPr>
          <w:rFonts w:ascii="Arial" w:hAnsi="Arial" w:cs="Arial"/>
          <w:color w:val="000000"/>
          <w:sz w:val="22"/>
          <w:szCs w:val="22"/>
          <w:lang w:val="es-ES_tradnl"/>
        </w:rPr>
        <w:t xml:space="preserve"> y</w:t>
      </w:r>
      <w:r w:rsidRPr="005B3B0B">
        <w:rPr>
          <w:rFonts w:ascii="Arial" w:hAnsi="Arial" w:cs="Arial"/>
          <w:color w:val="000000"/>
          <w:sz w:val="22"/>
          <w:szCs w:val="22"/>
          <w:lang w:val="es-ES_tradnl"/>
        </w:rPr>
        <w:t xml:space="preserve"> </w:t>
      </w:r>
      <w:r w:rsidR="00A1647E">
        <w:rPr>
          <w:rFonts w:ascii="Arial" w:hAnsi="Arial" w:cs="Arial"/>
          <w:color w:val="000000"/>
          <w:sz w:val="22"/>
          <w:szCs w:val="22"/>
          <w:lang w:val="es-ES_tradnl"/>
        </w:rPr>
        <w:t xml:space="preserve">el </w:t>
      </w:r>
      <w:r w:rsidRPr="005B3B0B">
        <w:rPr>
          <w:rFonts w:ascii="Arial" w:hAnsi="Arial" w:cs="Arial"/>
          <w:color w:val="000000"/>
          <w:sz w:val="22"/>
          <w:szCs w:val="22"/>
          <w:lang w:val="es-ES_tradnl"/>
        </w:rPr>
        <w:t>desarrollo de marcas (nombres de oficina, logo</w:t>
      </w:r>
      <w:r w:rsidR="00D332BA">
        <w:rPr>
          <w:rFonts w:ascii="Arial" w:hAnsi="Arial" w:cs="Arial"/>
          <w:color w:val="000000"/>
          <w:sz w:val="22"/>
          <w:szCs w:val="22"/>
          <w:lang w:val="es-ES_tradnl"/>
        </w:rPr>
        <w:t>tipos, preferencias de colores</w:t>
      </w:r>
      <w:r w:rsidR="006F6968">
        <w:rPr>
          <w:rFonts w:ascii="Arial" w:hAnsi="Arial" w:cs="Arial"/>
          <w:color w:val="000000"/>
          <w:sz w:val="22"/>
          <w:szCs w:val="22"/>
          <w:lang w:val="es-ES_tradnl"/>
        </w:rPr>
        <w:t>, etc.</w:t>
      </w:r>
      <w:r w:rsidR="00D332BA">
        <w:rPr>
          <w:rFonts w:ascii="Arial" w:hAnsi="Arial" w:cs="Arial"/>
          <w:color w:val="000000"/>
          <w:sz w:val="22"/>
          <w:szCs w:val="22"/>
          <w:lang w:val="es-ES_tradnl"/>
        </w:rPr>
        <w:t>).</w:t>
      </w:r>
    </w:p>
    <w:p w:rsidR="00BE69D6" w:rsidRDefault="00A863A7" w:rsidP="005B3B0B">
      <w:pPr>
        <w:pStyle w:val="ListParagraph"/>
        <w:numPr>
          <w:ilvl w:val="0"/>
          <w:numId w:val="6"/>
        </w:numPr>
        <w:spacing w:after="200" w:line="276" w:lineRule="auto"/>
        <w:rPr>
          <w:rFonts w:ascii="Arial" w:hAnsi="Arial" w:cs="Arial"/>
          <w:sz w:val="22"/>
          <w:szCs w:val="22"/>
          <w:lang w:val="es-ES"/>
        </w:rPr>
      </w:pPr>
      <w:r>
        <w:rPr>
          <w:rFonts w:ascii="Arial" w:hAnsi="Arial" w:cs="Arial"/>
          <w:color w:val="000000"/>
          <w:sz w:val="22"/>
          <w:szCs w:val="22"/>
          <w:lang w:val="es-ES_tradnl"/>
        </w:rPr>
        <w:t>Se puede</w:t>
      </w:r>
      <w:r w:rsidR="005B3B0B" w:rsidRPr="005B3B0B">
        <w:rPr>
          <w:rFonts w:ascii="Arial" w:hAnsi="Arial" w:cs="Arial"/>
          <w:color w:val="000000"/>
          <w:sz w:val="22"/>
          <w:szCs w:val="22"/>
          <w:lang w:val="es-ES_tradnl"/>
        </w:rPr>
        <w:t xml:space="preserve"> configurar como base de datos regional re</w:t>
      </w:r>
      <w:r>
        <w:rPr>
          <w:rFonts w:ascii="Arial" w:hAnsi="Arial" w:cs="Arial"/>
          <w:color w:val="000000"/>
          <w:sz w:val="22"/>
          <w:szCs w:val="22"/>
          <w:lang w:val="es-ES_tradnl"/>
        </w:rPr>
        <w:t xml:space="preserve">agrupando las bases de datos </w:t>
      </w:r>
      <w:r w:rsidR="00135A25" w:rsidRPr="005B3B0B">
        <w:rPr>
          <w:rFonts w:ascii="Arial" w:hAnsi="Arial" w:cs="Arial"/>
          <w:color w:val="000000"/>
          <w:sz w:val="22"/>
          <w:szCs w:val="22"/>
          <w:lang w:val="es-ES_tradnl"/>
        </w:rPr>
        <w:t xml:space="preserve">nacionales </w:t>
      </w:r>
      <w:r>
        <w:rPr>
          <w:rFonts w:ascii="Arial" w:hAnsi="Arial" w:cs="Arial"/>
          <w:color w:val="000000"/>
          <w:sz w:val="22"/>
          <w:szCs w:val="22"/>
          <w:lang w:val="es-ES_tradnl"/>
        </w:rPr>
        <w:t>de </w:t>
      </w:r>
      <w:r w:rsidR="005B3B0B" w:rsidRPr="005B3B0B">
        <w:rPr>
          <w:rFonts w:ascii="Arial" w:hAnsi="Arial" w:cs="Arial"/>
          <w:color w:val="000000"/>
          <w:sz w:val="22"/>
          <w:szCs w:val="22"/>
          <w:lang w:val="es-ES_tradnl"/>
        </w:rPr>
        <w:t xml:space="preserve">PI </w:t>
      </w:r>
      <w:r w:rsidR="00135A25">
        <w:rPr>
          <w:rFonts w:ascii="Arial" w:hAnsi="Arial" w:cs="Arial"/>
          <w:color w:val="000000"/>
          <w:sz w:val="22"/>
          <w:szCs w:val="22"/>
          <w:lang w:val="es-ES_tradnl"/>
        </w:rPr>
        <w:t>en un único servicio regional.</w:t>
      </w:r>
    </w:p>
    <w:p w:rsidR="00BE69D6" w:rsidRDefault="005B3B0B" w:rsidP="00012E08">
      <w:pPr>
        <w:pStyle w:val="ListParagraph"/>
        <w:numPr>
          <w:ilvl w:val="0"/>
          <w:numId w:val="6"/>
        </w:numPr>
        <w:spacing w:after="200" w:line="276" w:lineRule="auto"/>
        <w:rPr>
          <w:rFonts w:ascii="Arial" w:hAnsi="Arial" w:cs="Arial"/>
          <w:sz w:val="22"/>
          <w:szCs w:val="22"/>
          <w:lang w:val="es-ES"/>
        </w:rPr>
      </w:pPr>
      <w:r w:rsidRPr="005B3B0B">
        <w:rPr>
          <w:rFonts w:ascii="Arial" w:hAnsi="Arial" w:cs="Arial"/>
          <w:color w:val="000000"/>
          <w:sz w:val="22"/>
          <w:szCs w:val="22"/>
          <w:lang w:val="es-ES_tradnl"/>
        </w:rPr>
        <w:t xml:space="preserve">Extracción, </w:t>
      </w:r>
      <w:r w:rsidR="00012E08">
        <w:rPr>
          <w:rFonts w:ascii="Arial" w:hAnsi="Arial" w:cs="Arial"/>
          <w:color w:val="000000"/>
          <w:sz w:val="22"/>
          <w:szCs w:val="22"/>
          <w:lang w:val="es-ES_tradnl"/>
        </w:rPr>
        <w:t>edición</w:t>
      </w:r>
      <w:r w:rsidRPr="005B3B0B">
        <w:rPr>
          <w:rFonts w:ascii="Arial" w:hAnsi="Arial" w:cs="Arial"/>
          <w:color w:val="000000"/>
          <w:sz w:val="22"/>
          <w:szCs w:val="22"/>
          <w:lang w:val="es-ES_tradnl"/>
        </w:rPr>
        <w:t xml:space="preserve"> y almacenamiento de datos de PI de conformidad con las normas técnicas de la OMPI.</w:t>
      </w:r>
    </w:p>
    <w:p w:rsidR="00BE69D6" w:rsidRPr="00A863A7" w:rsidRDefault="005B3B0B" w:rsidP="00012E08">
      <w:pPr>
        <w:pStyle w:val="ListParagraph"/>
        <w:numPr>
          <w:ilvl w:val="0"/>
          <w:numId w:val="6"/>
        </w:numPr>
        <w:spacing w:after="200" w:line="276" w:lineRule="auto"/>
        <w:rPr>
          <w:rFonts w:ascii="Arial" w:hAnsi="Arial" w:cs="Arial"/>
          <w:sz w:val="22"/>
          <w:szCs w:val="22"/>
          <w:lang w:val="es-ES"/>
        </w:rPr>
      </w:pPr>
      <w:r w:rsidRPr="00A863A7">
        <w:rPr>
          <w:rFonts w:ascii="Arial" w:hAnsi="Arial" w:cs="Arial"/>
          <w:sz w:val="22"/>
          <w:szCs w:val="22"/>
          <w:lang w:val="es-ES_tradnl"/>
        </w:rPr>
        <w:t>Intercambio simplificado de datos para las bases de PI regionales o internacionales como Patentscope o la Base Mundial de Datos sobre Marcas</w:t>
      </w:r>
      <w:r w:rsidR="00A863A7">
        <w:rPr>
          <w:rFonts w:ascii="Arial" w:hAnsi="Arial" w:cs="Arial"/>
          <w:sz w:val="22"/>
          <w:szCs w:val="22"/>
          <w:lang w:val="es-ES_tradnl"/>
        </w:rPr>
        <w:t xml:space="preserve"> de la </w:t>
      </w:r>
      <w:r w:rsidRPr="00A863A7">
        <w:rPr>
          <w:rFonts w:ascii="Arial" w:hAnsi="Arial" w:cs="Arial"/>
          <w:sz w:val="22"/>
          <w:szCs w:val="22"/>
          <w:lang w:val="es-ES_tradnl"/>
        </w:rPr>
        <w:t>OMPI.</w:t>
      </w:r>
    </w:p>
    <w:p w:rsidR="00BE69D6" w:rsidRPr="00A863A7" w:rsidRDefault="00C24F62" w:rsidP="00012E08">
      <w:pPr>
        <w:rPr>
          <w:lang w:val="es-ES"/>
        </w:rPr>
      </w:pPr>
      <w:r w:rsidRPr="00A863A7">
        <w:fldChar w:fldCharType="begin"/>
      </w:r>
      <w:r w:rsidRPr="00A863A7">
        <w:rPr>
          <w:lang w:val="es-ES"/>
        </w:rPr>
        <w:instrText xml:space="preserve"> AUTONUM  </w:instrText>
      </w:r>
      <w:r w:rsidRPr="00A863A7">
        <w:fldChar w:fldCharType="end"/>
      </w:r>
      <w:r w:rsidRPr="00A863A7">
        <w:rPr>
          <w:lang w:val="es-ES"/>
        </w:rPr>
        <w:tab/>
      </w:r>
      <w:r w:rsidR="005B3B0B" w:rsidRPr="00A863A7">
        <w:rPr>
          <w:lang w:val="es-ES_tradnl"/>
        </w:rPr>
        <w:t xml:space="preserve">WIPO Publish no depende del sistema IPAS.  Se puede instalar y conectar a cualquier sistema de administración de PI existente en una oficina de PI y se puede utilizar para ofrecer servicios en línea a los usuarios o </w:t>
      </w:r>
      <w:r w:rsidR="00823A74">
        <w:rPr>
          <w:lang w:val="es-ES_tradnl"/>
        </w:rPr>
        <w:t>incorporar</w:t>
      </w:r>
      <w:r w:rsidR="00012E08">
        <w:rPr>
          <w:lang w:val="es-ES_tradnl"/>
        </w:rPr>
        <w:t xml:space="preserve"> a</w:t>
      </w:r>
      <w:r w:rsidR="005B3B0B" w:rsidRPr="00A863A7">
        <w:rPr>
          <w:lang w:val="es-ES_tradnl"/>
        </w:rPr>
        <w:t xml:space="preserve"> las bases de datos y plataformas mundiales de la OMPI.</w:t>
      </w:r>
    </w:p>
    <w:p w:rsidR="00BE69D6" w:rsidRDefault="00BE69D6" w:rsidP="00C24F62">
      <w:pPr>
        <w:rPr>
          <w:lang w:val="es-ES"/>
        </w:rPr>
      </w:pPr>
    </w:p>
    <w:p w:rsidR="00BE69D6" w:rsidRPr="00A863A7" w:rsidRDefault="00C24F62" w:rsidP="006F6968">
      <w:pPr>
        <w:rPr>
          <w:lang w:val="es-ES"/>
        </w:rPr>
      </w:pPr>
      <w:r w:rsidRPr="00A863A7">
        <w:fldChar w:fldCharType="begin"/>
      </w:r>
      <w:r w:rsidRPr="00A863A7">
        <w:rPr>
          <w:lang w:val="es-ES"/>
        </w:rPr>
        <w:instrText xml:space="preserve"> AUTONUM  </w:instrText>
      </w:r>
      <w:r w:rsidRPr="00A863A7">
        <w:fldChar w:fldCharType="end"/>
      </w:r>
      <w:r w:rsidRPr="00A863A7">
        <w:rPr>
          <w:lang w:val="es-ES"/>
        </w:rPr>
        <w:tab/>
      </w:r>
      <w:r w:rsidR="007D52CC" w:rsidRPr="00A863A7">
        <w:rPr>
          <w:lang w:val="es-ES_tradnl"/>
        </w:rPr>
        <w:t xml:space="preserve">El sistema </w:t>
      </w:r>
      <w:r w:rsidR="00823A74">
        <w:rPr>
          <w:lang w:val="es-ES_tradnl"/>
        </w:rPr>
        <w:t>seguirá</w:t>
      </w:r>
      <w:r w:rsidR="007D52CC" w:rsidRPr="00A863A7">
        <w:rPr>
          <w:lang w:val="es-ES_tradnl"/>
        </w:rPr>
        <w:t xml:space="preserve"> ampliándose para aprovechar el componente de servicios centrales de la OMPI, lo que permitirá, por ejemplo, </w:t>
      </w:r>
      <w:r w:rsidR="00823A74">
        <w:rPr>
          <w:lang w:val="es-ES_tradnl"/>
        </w:rPr>
        <w:t>incorporar</w:t>
      </w:r>
      <w:r w:rsidR="007D52CC" w:rsidRPr="00A863A7">
        <w:rPr>
          <w:lang w:val="es-ES_tradnl"/>
        </w:rPr>
        <w:t xml:space="preserve"> los datos relativos a las familias de patentes</w:t>
      </w:r>
      <w:r w:rsidR="00823A74">
        <w:rPr>
          <w:lang w:val="es-ES_tradnl"/>
        </w:rPr>
        <w:t xml:space="preserve"> en las búsquedas de patentes e imágenes para la búsqueda de marcas, así como </w:t>
      </w:r>
      <w:r w:rsidR="007D52CC" w:rsidRPr="00A863A7">
        <w:rPr>
          <w:lang w:val="es-ES_tradnl"/>
        </w:rPr>
        <w:t>enlaces a otros servicios de la OMPI.</w:t>
      </w:r>
    </w:p>
    <w:p w:rsidR="00BE69D6" w:rsidRDefault="00BE69D6" w:rsidP="00C24F62">
      <w:pPr>
        <w:rPr>
          <w:lang w:val="es-ES"/>
        </w:rPr>
      </w:pPr>
    </w:p>
    <w:p w:rsidR="00BE69D6" w:rsidRPr="004F78EE" w:rsidRDefault="00B46F6C" w:rsidP="007702D1">
      <w:pPr>
        <w:pStyle w:val="Heading1"/>
        <w:rPr>
          <w:b w:val="0"/>
          <w:lang w:val="es-ES_tradnl"/>
        </w:rPr>
      </w:pPr>
      <w:r w:rsidRPr="00B46F6C">
        <w:rPr>
          <w:b w:val="0"/>
          <w:color w:val="000000"/>
          <w:lang w:val="es-ES_tradnl"/>
        </w:rPr>
        <w:lastRenderedPageBreak/>
        <w:t>SERVICIOS CENTRALES DE LA OMPI</w:t>
      </w:r>
    </w:p>
    <w:p w:rsidR="00BE69D6" w:rsidRPr="004F78EE" w:rsidRDefault="00BE69D6" w:rsidP="007702D1">
      <w:pPr>
        <w:keepNext/>
        <w:rPr>
          <w:lang w:val="es-ES_tradnl"/>
        </w:rPr>
      </w:pPr>
    </w:p>
    <w:p w:rsidR="00BE69D6" w:rsidRPr="004F78EE" w:rsidRDefault="00C24F62" w:rsidP="007702D1">
      <w:pPr>
        <w:keepNext/>
        <w:rPr>
          <w:lang w:val="es-ES_tradnl"/>
        </w:rPr>
      </w:pPr>
      <w:r>
        <w:fldChar w:fldCharType="begin"/>
      </w:r>
      <w:r w:rsidRPr="004F78EE">
        <w:rPr>
          <w:lang w:val="es-ES_tradnl"/>
        </w:rPr>
        <w:instrText xml:space="preserve"> AUTONUM  </w:instrText>
      </w:r>
      <w:r>
        <w:fldChar w:fldCharType="end"/>
      </w:r>
      <w:r w:rsidRPr="004F78EE">
        <w:rPr>
          <w:lang w:val="es-ES_tradnl"/>
        </w:rPr>
        <w:tab/>
      </w:r>
      <w:r w:rsidR="00145F6B" w:rsidRPr="00145F6B">
        <w:rPr>
          <w:color w:val="000000"/>
          <w:lang w:val="es-ES_tradnl"/>
        </w:rPr>
        <w:t xml:space="preserve">El componente de servicios centrales es un nuevo sistema diseñado para establecer unas comunicaciones eficientes y fiables entre las oficinas de PI y los sistemas mundiales de PI de la OMPI. </w:t>
      </w:r>
    </w:p>
    <w:p w:rsidR="00BE69D6" w:rsidRPr="004F78EE" w:rsidRDefault="00BE69D6" w:rsidP="00C24F62">
      <w:pPr>
        <w:rPr>
          <w:lang w:val="es-ES_tradnl"/>
        </w:rPr>
      </w:pPr>
    </w:p>
    <w:p w:rsidR="00BE69D6" w:rsidRPr="00823A74" w:rsidRDefault="00C24F62" w:rsidP="00823A74">
      <w:pPr>
        <w:rPr>
          <w:lang w:val="es-ES"/>
        </w:rPr>
      </w:pPr>
      <w:r>
        <w:fldChar w:fldCharType="begin"/>
      </w:r>
      <w:r w:rsidRPr="00823A74">
        <w:rPr>
          <w:lang w:val="es-ES"/>
        </w:rPr>
        <w:instrText xml:space="preserve"> AUTONUM  </w:instrText>
      </w:r>
      <w:r>
        <w:fldChar w:fldCharType="end"/>
      </w:r>
      <w:r w:rsidRPr="00823A74">
        <w:rPr>
          <w:lang w:val="es-ES"/>
        </w:rPr>
        <w:tab/>
      </w:r>
      <w:r w:rsidR="00145F6B" w:rsidRPr="00145F6B">
        <w:rPr>
          <w:color w:val="000000"/>
          <w:lang w:val="es-ES_tradnl"/>
        </w:rPr>
        <w:t xml:space="preserve">Actualmente el sistema permite </w:t>
      </w:r>
      <w:r w:rsidR="00823A74">
        <w:rPr>
          <w:color w:val="000000"/>
          <w:lang w:val="es-ES_tradnl"/>
        </w:rPr>
        <w:t>el intercambio de un número reducido de datos</w:t>
      </w:r>
      <w:r w:rsidR="00145F6B" w:rsidRPr="00145F6B">
        <w:rPr>
          <w:color w:val="000000"/>
          <w:lang w:val="es-ES_tradnl"/>
        </w:rPr>
        <w:t>:</w:t>
      </w:r>
    </w:p>
    <w:p w:rsidR="00BE69D6" w:rsidRPr="00823A74" w:rsidRDefault="00BE69D6" w:rsidP="00823A74">
      <w:pPr>
        <w:tabs>
          <w:tab w:val="left" w:pos="5272"/>
        </w:tabs>
        <w:rPr>
          <w:lang w:val="es-ES"/>
        </w:rPr>
      </w:pPr>
    </w:p>
    <w:p w:rsidR="00BE69D6" w:rsidRDefault="00145F6B" w:rsidP="00145F6B">
      <w:pPr>
        <w:pStyle w:val="ListParagraph"/>
        <w:numPr>
          <w:ilvl w:val="0"/>
          <w:numId w:val="7"/>
        </w:numPr>
        <w:spacing w:after="200" w:line="276" w:lineRule="auto"/>
        <w:rPr>
          <w:rFonts w:ascii="Arial" w:hAnsi="Arial" w:cs="Arial"/>
          <w:sz w:val="22"/>
          <w:szCs w:val="22"/>
          <w:lang w:val="es-ES"/>
        </w:rPr>
      </w:pPr>
      <w:r w:rsidRPr="00145F6B">
        <w:rPr>
          <w:rFonts w:ascii="Arial" w:hAnsi="Arial" w:cs="Arial"/>
          <w:color w:val="000000"/>
          <w:sz w:val="22"/>
          <w:szCs w:val="22"/>
          <w:lang w:val="es-ES_tradnl"/>
        </w:rPr>
        <w:t>Servicios de clasificación, para facilitar la actualización automática de los sistemas de clasificación de Niza, Viena, CIP y Locarno.</w:t>
      </w:r>
    </w:p>
    <w:p w:rsidR="00BE69D6" w:rsidRDefault="00145F6B" w:rsidP="00145F6B">
      <w:pPr>
        <w:pStyle w:val="ListParagraph"/>
        <w:numPr>
          <w:ilvl w:val="0"/>
          <w:numId w:val="7"/>
        </w:numPr>
        <w:spacing w:after="200" w:line="276" w:lineRule="auto"/>
        <w:rPr>
          <w:rFonts w:ascii="Arial" w:hAnsi="Arial" w:cs="Arial"/>
          <w:sz w:val="22"/>
          <w:szCs w:val="22"/>
          <w:lang w:val="es-ES"/>
        </w:rPr>
      </w:pPr>
      <w:r w:rsidRPr="00145F6B">
        <w:rPr>
          <w:rFonts w:ascii="Arial" w:hAnsi="Arial" w:cs="Arial"/>
          <w:color w:val="000000"/>
          <w:sz w:val="22"/>
          <w:szCs w:val="22"/>
          <w:lang w:val="es-ES_tradnl"/>
        </w:rPr>
        <w:t>Recepción (por la oficina de PI) de notificaciones y datos acerca de las designaciones en virtud del Sistema de Madrid o del PCT.</w:t>
      </w:r>
    </w:p>
    <w:p w:rsidR="00BE69D6" w:rsidRDefault="00823A74" w:rsidP="005C2074">
      <w:pPr>
        <w:pStyle w:val="ListParagraph"/>
        <w:numPr>
          <w:ilvl w:val="0"/>
          <w:numId w:val="7"/>
        </w:numPr>
        <w:spacing w:after="200" w:line="276" w:lineRule="auto"/>
        <w:rPr>
          <w:rFonts w:ascii="Arial" w:hAnsi="Arial" w:cs="Arial"/>
          <w:sz w:val="22"/>
          <w:szCs w:val="22"/>
          <w:lang w:val="es-ES"/>
        </w:rPr>
      </w:pPr>
      <w:r>
        <w:rPr>
          <w:rFonts w:ascii="Arial" w:hAnsi="Arial" w:cs="Arial"/>
          <w:color w:val="000000"/>
          <w:sz w:val="22"/>
          <w:szCs w:val="22"/>
          <w:lang w:val="es-ES_tradnl"/>
        </w:rPr>
        <w:t>Envío</w:t>
      </w:r>
      <w:r w:rsidR="005C2074" w:rsidRPr="005C2074">
        <w:rPr>
          <w:rFonts w:ascii="Arial" w:hAnsi="Arial" w:cs="Arial"/>
          <w:color w:val="000000"/>
          <w:sz w:val="22"/>
          <w:szCs w:val="22"/>
          <w:lang w:val="es-ES_tradnl"/>
        </w:rPr>
        <w:t xml:space="preserve"> (por la oficina de PI) de notificaciones relativas a designaciones efectuadas en virtud del Sistema de Madrid.</w:t>
      </w:r>
    </w:p>
    <w:p w:rsidR="00BE69D6" w:rsidRDefault="00C24F62" w:rsidP="006B73A7">
      <w:pPr>
        <w:rPr>
          <w:color w:val="000000"/>
          <w:lang w:val="es-ES_tradnl"/>
        </w:rPr>
      </w:pPr>
      <w:r>
        <w:fldChar w:fldCharType="begin"/>
      </w:r>
      <w:r w:rsidRPr="00823A74">
        <w:rPr>
          <w:lang w:val="es-ES"/>
        </w:rPr>
        <w:instrText xml:space="preserve"> AUTONUM  </w:instrText>
      </w:r>
      <w:r>
        <w:fldChar w:fldCharType="end"/>
      </w:r>
      <w:r w:rsidRPr="00823A74">
        <w:rPr>
          <w:lang w:val="es-ES"/>
        </w:rPr>
        <w:tab/>
      </w:r>
      <w:r w:rsidR="005C2074" w:rsidRPr="005C2074">
        <w:rPr>
          <w:color w:val="000000"/>
          <w:lang w:val="es-ES_tradnl"/>
        </w:rPr>
        <w:t xml:space="preserve">El sistema se actualizará de forma progresiva para hacer posibles más </w:t>
      </w:r>
      <w:r w:rsidR="00135A25">
        <w:rPr>
          <w:color w:val="000000"/>
          <w:lang w:val="es-ES_tradnl"/>
        </w:rPr>
        <w:t>trámites</w:t>
      </w:r>
      <w:r w:rsidR="005C2074" w:rsidRPr="005C2074">
        <w:rPr>
          <w:color w:val="000000"/>
          <w:lang w:val="es-ES_tradnl"/>
        </w:rPr>
        <w:t xml:space="preserve"> y servicios, entre otros, el intercambio de datos </w:t>
      </w:r>
      <w:r w:rsidR="00823A74">
        <w:rPr>
          <w:color w:val="000000"/>
          <w:lang w:val="es-ES_tradnl"/>
        </w:rPr>
        <w:t>con las</w:t>
      </w:r>
      <w:r w:rsidR="005C2074" w:rsidRPr="005C2074">
        <w:rPr>
          <w:color w:val="000000"/>
          <w:lang w:val="es-ES_tradnl"/>
        </w:rPr>
        <w:t xml:space="preserve"> </w:t>
      </w:r>
      <w:r w:rsidR="00823A74" w:rsidRPr="005C2074">
        <w:rPr>
          <w:color w:val="000000"/>
          <w:lang w:val="es-ES_tradnl"/>
        </w:rPr>
        <w:t>estadísticas</w:t>
      </w:r>
      <w:r w:rsidR="00823A74">
        <w:rPr>
          <w:color w:val="000000"/>
          <w:lang w:val="es-ES_tradnl"/>
        </w:rPr>
        <w:t xml:space="preserve"> y</w:t>
      </w:r>
      <w:r w:rsidR="00823A74" w:rsidRPr="005C2074">
        <w:rPr>
          <w:color w:val="000000"/>
          <w:lang w:val="es-ES_tradnl"/>
        </w:rPr>
        <w:t xml:space="preserve"> </w:t>
      </w:r>
      <w:r w:rsidR="005C2074" w:rsidRPr="005C2074">
        <w:rPr>
          <w:color w:val="000000"/>
          <w:lang w:val="es-ES_tradnl"/>
        </w:rPr>
        <w:t>bases</w:t>
      </w:r>
      <w:r w:rsidR="00823A74">
        <w:rPr>
          <w:color w:val="000000"/>
          <w:lang w:val="es-ES_tradnl"/>
        </w:rPr>
        <w:t xml:space="preserve"> de datos mundiales de la OMPI</w:t>
      </w:r>
      <w:r w:rsidR="005C2074" w:rsidRPr="005C2074">
        <w:rPr>
          <w:color w:val="000000"/>
          <w:lang w:val="es-ES_tradnl"/>
        </w:rPr>
        <w:t>, el acceso a recursos de datos centralizados como los datos relativo</w:t>
      </w:r>
      <w:r w:rsidR="00823A74">
        <w:rPr>
          <w:color w:val="000000"/>
          <w:lang w:val="es-ES_tradnl"/>
        </w:rPr>
        <w:t xml:space="preserve">s a las familias de patentes, el apoyo </w:t>
      </w:r>
      <w:r w:rsidR="006B73A7">
        <w:rPr>
          <w:color w:val="000000"/>
          <w:lang w:val="es-ES_tradnl"/>
        </w:rPr>
        <w:t xml:space="preserve">a </w:t>
      </w:r>
      <w:r w:rsidR="005C2074" w:rsidRPr="005C2074">
        <w:rPr>
          <w:color w:val="000000"/>
          <w:lang w:val="es-ES_tradnl"/>
        </w:rPr>
        <w:t>las oficinas receptoras del PCT o</w:t>
      </w:r>
      <w:r w:rsidR="006B73A7">
        <w:rPr>
          <w:color w:val="000000"/>
          <w:lang w:val="es-ES_tradnl"/>
        </w:rPr>
        <w:t xml:space="preserve"> a</w:t>
      </w:r>
      <w:r w:rsidR="005C2074" w:rsidRPr="005C2074">
        <w:rPr>
          <w:color w:val="000000"/>
          <w:lang w:val="es-ES_tradnl"/>
        </w:rPr>
        <w:t xml:space="preserve"> las oficinas de origen de</w:t>
      </w:r>
      <w:r w:rsidR="00135A25">
        <w:rPr>
          <w:color w:val="000000"/>
          <w:lang w:val="es-ES_tradnl"/>
        </w:rPr>
        <w:t>l Sistema de</w:t>
      </w:r>
      <w:r w:rsidR="005C2074" w:rsidRPr="005C2074">
        <w:rPr>
          <w:color w:val="000000"/>
          <w:lang w:val="es-ES_tradnl"/>
        </w:rPr>
        <w:t xml:space="preserve"> Madrid</w:t>
      </w:r>
      <w:r w:rsidR="006B73A7">
        <w:rPr>
          <w:color w:val="000000"/>
          <w:lang w:val="es-ES_tradnl"/>
        </w:rPr>
        <w:t xml:space="preserve"> en relación con sus transacciones</w:t>
      </w:r>
      <w:r w:rsidR="005C2074" w:rsidRPr="005C2074">
        <w:rPr>
          <w:color w:val="000000"/>
          <w:lang w:val="es-ES_tradnl"/>
        </w:rPr>
        <w:t>, etcétera.</w:t>
      </w:r>
    </w:p>
    <w:p w:rsidR="008C1FA6" w:rsidRPr="00823A74" w:rsidRDefault="008C1FA6" w:rsidP="006B73A7">
      <w:pPr>
        <w:rPr>
          <w:lang w:val="es-ES"/>
        </w:rPr>
      </w:pPr>
    </w:p>
    <w:p w:rsidR="00BE69D6" w:rsidRPr="004F78EE" w:rsidRDefault="005C2074" w:rsidP="005C2074">
      <w:pPr>
        <w:pStyle w:val="Heading1"/>
        <w:rPr>
          <w:b w:val="0"/>
          <w:lang w:val="es-ES_tradnl"/>
        </w:rPr>
      </w:pPr>
      <w:r w:rsidRPr="004F78EE">
        <w:rPr>
          <w:b w:val="0"/>
          <w:lang w:val="es-ES_tradnl"/>
        </w:rPr>
        <w:t>MARCO DE COOPERACIÓN</w:t>
      </w:r>
    </w:p>
    <w:p w:rsidR="00BE69D6" w:rsidRPr="004F78EE" w:rsidRDefault="00BE69D6" w:rsidP="00C24F62">
      <w:pPr>
        <w:rPr>
          <w:lang w:val="es-ES_tradnl"/>
        </w:rPr>
      </w:pPr>
    </w:p>
    <w:p w:rsidR="00BE69D6" w:rsidRPr="006B73A7" w:rsidRDefault="00C24F62" w:rsidP="00012E08">
      <w:pPr>
        <w:rPr>
          <w:lang w:val="es-ES"/>
        </w:rPr>
      </w:pPr>
      <w:r>
        <w:fldChar w:fldCharType="begin"/>
      </w:r>
      <w:r w:rsidRPr="004F78EE">
        <w:rPr>
          <w:lang w:val="es-ES_tradnl"/>
        </w:rPr>
        <w:instrText xml:space="preserve"> AUTONUM  </w:instrText>
      </w:r>
      <w:r>
        <w:fldChar w:fldCharType="end"/>
      </w:r>
      <w:r w:rsidRPr="004F78EE">
        <w:rPr>
          <w:lang w:val="es-ES_tradnl"/>
        </w:rPr>
        <w:tab/>
      </w:r>
      <w:r w:rsidR="009B17D3" w:rsidRPr="009B17D3">
        <w:rPr>
          <w:color w:val="000000"/>
          <w:lang w:val="es-ES_tradnl"/>
        </w:rPr>
        <w:t xml:space="preserve">El </w:t>
      </w:r>
      <w:r w:rsidR="00916EC3">
        <w:rPr>
          <w:iCs/>
          <w:color w:val="000000"/>
          <w:lang w:val="es-ES_tradnl"/>
        </w:rPr>
        <w:t>conjunto de programas informáticos</w:t>
      </w:r>
      <w:r w:rsidR="006B73A7" w:rsidRPr="006B73A7">
        <w:rPr>
          <w:iCs/>
          <w:color w:val="000000"/>
          <w:lang w:val="es-ES_tradnl"/>
        </w:rPr>
        <w:t xml:space="preserve"> de la OMPI para las oficinas de PI</w:t>
      </w:r>
      <w:r w:rsidR="006B73A7" w:rsidRPr="00965E22">
        <w:rPr>
          <w:i/>
          <w:color w:val="000000"/>
          <w:lang w:val="es-ES_tradnl"/>
        </w:rPr>
        <w:t xml:space="preserve"> </w:t>
      </w:r>
      <w:r w:rsidR="009B17D3" w:rsidRPr="009B17D3">
        <w:rPr>
          <w:color w:val="000000"/>
          <w:lang w:val="es-ES_tradnl"/>
        </w:rPr>
        <w:t xml:space="preserve">es desarrollado </w:t>
      </w:r>
      <w:r w:rsidR="006B73A7">
        <w:rPr>
          <w:color w:val="000000"/>
          <w:lang w:val="es-ES_tradnl"/>
        </w:rPr>
        <w:t xml:space="preserve">por la OMPI </w:t>
      </w:r>
      <w:r w:rsidR="009B17D3" w:rsidRPr="009B17D3">
        <w:rPr>
          <w:color w:val="000000"/>
          <w:lang w:val="es-ES_tradnl"/>
        </w:rPr>
        <w:t xml:space="preserve">y </w:t>
      </w:r>
      <w:r w:rsidR="00135A25">
        <w:rPr>
          <w:color w:val="000000"/>
          <w:lang w:val="es-ES_tradnl"/>
        </w:rPr>
        <w:t xml:space="preserve">es </w:t>
      </w:r>
      <w:r w:rsidR="009B17D3" w:rsidRPr="009B17D3">
        <w:rPr>
          <w:color w:val="000000"/>
          <w:lang w:val="es-ES_tradnl"/>
        </w:rPr>
        <w:t>propiedad de</w:t>
      </w:r>
      <w:r w:rsidR="006B73A7">
        <w:rPr>
          <w:color w:val="000000"/>
          <w:lang w:val="es-ES_tradnl"/>
        </w:rPr>
        <w:t xml:space="preserve"> esta</w:t>
      </w:r>
      <w:r w:rsidR="009B17D3" w:rsidRPr="009B17D3">
        <w:rPr>
          <w:color w:val="000000"/>
          <w:lang w:val="es-ES_tradnl"/>
        </w:rPr>
        <w:t xml:space="preserve">, </w:t>
      </w:r>
      <w:r w:rsidR="006B73A7">
        <w:rPr>
          <w:color w:val="000000"/>
          <w:lang w:val="es-ES_tradnl"/>
        </w:rPr>
        <w:t>y</w:t>
      </w:r>
      <w:r w:rsidR="009B17D3" w:rsidRPr="009B17D3">
        <w:rPr>
          <w:color w:val="000000"/>
          <w:lang w:val="es-ES_tradnl"/>
        </w:rPr>
        <w:t xml:space="preserve"> se pone a disposición de las oficinas de PI de los Estados miembros de la </w:t>
      </w:r>
      <w:r w:rsidR="006B73A7">
        <w:rPr>
          <w:color w:val="000000"/>
          <w:lang w:val="es-ES_tradnl"/>
        </w:rPr>
        <w:t>Organización</w:t>
      </w:r>
      <w:r w:rsidR="009B17D3" w:rsidRPr="009B17D3">
        <w:rPr>
          <w:color w:val="000000"/>
          <w:lang w:val="es-ES_tradnl"/>
        </w:rPr>
        <w:t xml:space="preserve"> de forma gratuita </w:t>
      </w:r>
      <w:r w:rsidR="006B73A7">
        <w:rPr>
          <w:color w:val="000000"/>
          <w:lang w:val="es-ES_tradnl"/>
        </w:rPr>
        <w:t>en el marco de sus</w:t>
      </w:r>
      <w:r w:rsidR="009B17D3" w:rsidRPr="009B17D3">
        <w:rPr>
          <w:color w:val="000000"/>
          <w:lang w:val="es-ES_tradnl"/>
        </w:rPr>
        <w:t xml:space="preserve"> servicios de asistencia técnica. </w:t>
      </w:r>
      <w:r w:rsidRPr="004F78EE">
        <w:rPr>
          <w:lang w:val="es-ES_tradnl"/>
        </w:rPr>
        <w:t xml:space="preserve"> </w:t>
      </w:r>
      <w:r w:rsidR="00934729" w:rsidRPr="00934729">
        <w:rPr>
          <w:color w:val="000000"/>
          <w:lang w:val="es-ES_tradnl"/>
        </w:rPr>
        <w:t>Antes de comenzar un proyecto, la OMPI y la ofi</w:t>
      </w:r>
      <w:r w:rsidR="00135A25">
        <w:rPr>
          <w:color w:val="000000"/>
          <w:lang w:val="es-ES_tradnl"/>
        </w:rPr>
        <w:t>cina de PI (o el m</w:t>
      </w:r>
      <w:r w:rsidR="00934729" w:rsidRPr="00934729">
        <w:rPr>
          <w:color w:val="000000"/>
          <w:lang w:val="es-ES_tradnl"/>
        </w:rPr>
        <w:t xml:space="preserve">inisterio correspondiente) firman un acuerdo de cooperación en el que se </w:t>
      </w:r>
      <w:r w:rsidR="00135A25">
        <w:rPr>
          <w:color w:val="000000"/>
          <w:lang w:val="es-ES_tradnl"/>
        </w:rPr>
        <w:t>estipula</w:t>
      </w:r>
      <w:r w:rsidR="00934729" w:rsidRPr="00934729">
        <w:rPr>
          <w:color w:val="000000"/>
          <w:lang w:val="es-ES_tradnl"/>
        </w:rPr>
        <w:t xml:space="preserve"> la responsabilidad compartida de las partes en materia de aplicación, las condiciones de uso de los sistemas informáticos de la OMPI, </w:t>
      </w:r>
      <w:r w:rsidR="006B73A7">
        <w:rPr>
          <w:color w:val="000000"/>
          <w:lang w:val="es-ES_tradnl"/>
        </w:rPr>
        <w:t>los requisitos de</w:t>
      </w:r>
      <w:r w:rsidR="00934729" w:rsidRPr="00934729">
        <w:rPr>
          <w:color w:val="000000"/>
          <w:lang w:val="es-ES_tradnl"/>
        </w:rPr>
        <w:t xml:space="preserve"> confidencialidad y otras disposiciones.</w:t>
      </w:r>
    </w:p>
    <w:p w:rsidR="00BE69D6" w:rsidRPr="006B73A7" w:rsidRDefault="00BE69D6" w:rsidP="00C24F62">
      <w:pPr>
        <w:rPr>
          <w:lang w:val="es-ES"/>
        </w:rPr>
      </w:pPr>
    </w:p>
    <w:p w:rsidR="00BE69D6" w:rsidRPr="004F78EE" w:rsidRDefault="00C24F62" w:rsidP="00934729">
      <w:pPr>
        <w:rPr>
          <w:lang w:val="es-ES_tradnl"/>
        </w:rPr>
      </w:pPr>
      <w:r>
        <w:fldChar w:fldCharType="begin"/>
      </w:r>
      <w:r w:rsidRPr="004F78EE">
        <w:rPr>
          <w:lang w:val="es-ES_tradnl"/>
        </w:rPr>
        <w:instrText xml:space="preserve"> AUTONUM  </w:instrText>
      </w:r>
      <w:r>
        <w:fldChar w:fldCharType="end"/>
      </w:r>
      <w:r w:rsidRPr="004F78EE">
        <w:rPr>
          <w:lang w:val="es-ES_tradnl"/>
        </w:rPr>
        <w:tab/>
      </w:r>
      <w:r w:rsidR="00934729" w:rsidRPr="00934729">
        <w:rPr>
          <w:color w:val="000000"/>
          <w:lang w:val="es-ES_tradnl"/>
        </w:rPr>
        <w:t>Los proyectos se organizan de acuerdo con un modelo de responsabilidad compartida, con el fin de prestar asistencia a las oficinas de PI para que mejoren sus capacidades en la medida de lo posible haciendo uso de las soluciones informáticas de la OMPI y crear proyectos que sean sostenibles a largo plazo.</w:t>
      </w:r>
    </w:p>
    <w:p w:rsidR="00BE69D6" w:rsidRPr="004F78EE" w:rsidRDefault="00BE69D6" w:rsidP="00C24F62">
      <w:pPr>
        <w:rPr>
          <w:lang w:val="es-ES_tradnl"/>
        </w:rPr>
      </w:pPr>
    </w:p>
    <w:p w:rsidR="00BE69D6" w:rsidRPr="00AD2B73" w:rsidRDefault="00C24F62" w:rsidP="00BA5C82">
      <w:pPr>
        <w:rPr>
          <w:lang w:val="es-ES"/>
        </w:rPr>
      </w:pPr>
      <w:r w:rsidRPr="006B73A7">
        <w:fldChar w:fldCharType="begin"/>
      </w:r>
      <w:r w:rsidRPr="004F78EE">
        <w:rPr>
          <w:lang w:val="es-ES_tradnl"/>
        </w:rPr>
        <w:instrText xml:space="preserve"> AUTONUM  </w:instrText>
      </w:r>
      <w:r w:rsidRPr="006B73A7">
        <w:fldChar w:fldCharType="end"/>
      </w:r>
      <w:r w:rsidRPr="004F78EE">
        <w:rPr>
          <w:lang w:val="es-ES_tradnl"/>
        </w:rPr>
        <w:tab/>
      </w:r>
      <w:r w:rsidR="00934729" w:rsidRPr="006B73A7">
        <w:rPr>
          <w:lang w:val="es-ES_tradnl"/>
        </w:rPr>
        <w:t xml:space="preserve">Los proyectos se inician </w:t>
      </w:r>
      <w:r w:rsidR="00AD2B73">
        <w:rPr>
          <w:lang w:val="es-ES_tradnl"/>
        </w:rPr>
        <w:t>con</w:t>
      </w:r>
      <w:r w:rsidR="00934729" w:rsidRPr="006B73A7">
        <w:rPr>
          <w:lang w:val="es-ES_tradnl"/>
        </w:rPr>
        <w:t xml:space="preserve"> una petición de la oficina de PI en cuestión.  A continuación se lleva a cabo </w:t>
      </w:r>
      <w:r w:rsidR="00AD2B73">
        <w:rPr>
          <w:lang w:val="es-ES_tradnl"/>
        </w:rPr>
        <w:t>una</w:t>
      </w:r>
      <w:r w:rsidR="00934729" w:rsidRPr="006B73A7">
        <w:rPr>
          <w:lang w:val="es-ES_tradnl"/>
        </w:rPr>
        <w:t xml:space="preserve"> evaluación d</w:t>
      </w:r>
      <w:r w:rsidR="00AD2B73">
        <w:rPr>
          <w:lang w:val="es-ES_tradnl"/>
        </w:rPr>
        <w:t xml:space="preserve">e las necesidades, capacidades </w:t>
      </w:r>
      <w:r w:rsidR="00BA5C82">
        <w:rPr>
          <w:lang w:val="es-ES_tradnl"/>
        </w:rPr>
        <w:t>e</w:t>
      </w:r>
      <w:r w:rsidR="00934729" w:rsidRPr="006B73A7">
        <w:rPr>
          <w:lang w:val="es-ES_tradnl"/>
        </w:rPr>
        <w:t xml:space="preserve"> idoneidad de las soluciones informáticas de la OMPI para </w:t>
      </w:r>
      <w:r w:rsidR="00AD2B73">
        <w:rPr>
          <w:lang w:val="es-ES_tradnl"/>
        </w:rPr>
        <w:t>cada</w:t>
      </w:r>
      <w:r w:rsidR="00934729" w:rsidRPr="006B73A7">
        <w:rPr>
          <w:lang w:val="es-ES_tradnl"/>
        </w:rPr>
        <w:t xml:space="preserve"> oficina de PI.  Si ambas partes acuerdan iniciar el proyecto, se crea un plan de proyecto para definir claramente las funciones y respon</w:t>
      </w:r>
      <w:r w:rsidR="00AD2B73">
        <w:rPr>
          <w:lang w:val="es-ES_tradnl"/>
        </w:rPr>
        <w:t xml:space="preserve">sabilidades, las necesidades en materia de </w:t>
      </w:r>
      <w:r w:rsidR="00934729" w:rsidRPr="006B73A7">
        <w:rPr>
          <w:lang w:val="es-ES_tradnl"/>
        </w:rPr>
        <w:t>recursos y los resultados previstos.</w:t>
      </w:r>
      <w:r w:rsidRPr="00AD2B73">
        <w:rPr>
          <w:lang w:val="es-ES"/>
        </w:rPr>
        <w:t xml:space="preserve">  </w:t>
      </w:r>
      <w:r w:rsidR="00934729" w:rsidRPr="006B73A7">
        <w:rPr>
          <w:lang w:val="es-ES_tradnl"/>
        </w:rPr>
        <w:t>En el proceso de evaluación se</w:t>
      </w:r>
      <w:r w:rsidR="00AD2B73">
        <w:rPr>
          <w:lang w:val="es-ES_tradnl"/>
        </w:rPr>
        <w:t xml:space="preserve"> examinan</w:t>
      </w:r>
      <w:r w:rsidR="00934729" w:rsidRPr="006B73A7">
        <w:rPr>
          <w:lang w:val="es-ES_tradnl"/>
        </w:rPr>
        <w:t xml:space="preserve"> </w:t>
      </w:r>
      <w:r w:rsidR="00AD2B73">
        <w:rPr>
          <w:lang w:val="es-ES_tradnl"/>
        </w:rPr>
        <w:t>las condiciones previa</w:t>
      </w:r>
      <w:r w:rsidR="00934729" w:rsidRPr="006B73A7">
        <w:rPr>
          <w:lang w:val="es-ES_tradnl"/>
        </w:rPr>
        <w:t>s fundamentales para que e</w:t>
      </w:r>
      <w:r w:rsidR="00AD2B73">
        <w:rPr>
          <w:lang w:val="es-ES_tradnl"/>
        </w:rPr>
        <w:t>l proyecto tenga éxito, descrita</w:t>
      </w:r>
      <w:r w:rsidR="00934729" w:rsidRPr="006B73A7">
        <w:rPr>
          <w:lang w:val="es-ES_tradnl"/>
        </w:rPr>
        <w:t>s a continuación:</w:t>
      </w:r>
    </w:p>
    <w:p w:rsidR="00BE69D6" w:rsidRPr="00AD2B73" w:rsidRDefault="00BE69D6" w:rsidP="00C24F62">
      <w:pPr>
        <w:rPr>
          <w:lang w:val="es-ES"/>
        </w:rPr>
      </w:pPr>
    </w:p>
    <w:p w:rsidR="00BE69D6" w:rsidRDefault="00696F88" w:rsidP="00C24F62">
      <w:pPr>
        <w:jc w:val="center"/>
      </w:pPr>
      <w:r w:rsidRPr="00696F88">
        <w:rPr>
          <w:noProof/>
          <w:lang w:eastAsia="en-US"/>
        </w:rPr>
        <w:lastRenderedPageBreak/>
        <w:drawing>
          <wp:inline distT="0" distB="0" distL="0" distR="0" wp14:anchorId="1A6C939D" wp14:editId="5267B9A3">
            <wp:extent cx="4195607" cy="2842471"/>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8755" cy="2844604"/>
                    </a:xfrm>
                    <a:prstGeom prst="rect">
                      <a:avLst/>
                    </a:prstGeom>
                    <a:noFill/>
                    <a:ln>
                      <a:noFill/>
                    </a:ln>
                  </pic:spPr>
                </pic:pic>
              </a:graphicData>
            </a:graphic>
          </wp:inline>
        </w:drawing>
      </w:r>
    </w:p>
    <w:p w:rsidR="00BE69D6" w:rsidRPr="00137AD2" w:rsidRDefault="00137AD2" w:rsidP="00137AD2">
      <w:pPr>
        <w:pStyle w:val="ListParagraph"/>
        <w:numPr>
          <w:ilvl w:val="0"/>
          <w:numId w:val="8"/>
        </w:numPr>
        <w:spacing w:after="200" w:line="276" w:lineRule="auto"/>
        <w:ind w:left="709" w:hanging="349"/>
        <w:rPr>
          <w:rFonts w:ascii="Arial" w:hAnsi="Arial" w:cs="Arial"/>
          <w:sz w:val="22"/>
          <w:szCs w:val="22"/>
          <w:lang w:val="es-ES"/>
        </w:rPr>
      </w:pPr>
      <w:r>
        <w:rPr>
          <w:rFonts w:ascii="Arial" w:hAnsi="Arial" w:cs="Arial"/>
          <w:b/>
          <w:color w:val="000000"/>
          <w:sz w:val="22"/>
          <w:szCs w:val="22"/>
          <w:lang w:val="es-ES_tradnl"/>
        </w:rPr>
        <w:t>Finanzas</w:t>
      </w:r>
      <w:proofErr w:type="gramStart"/>
      <w:r w:rsidR="00BC1D66" w:rsidRPr="00BC1D66">
        <w:rPr>
          <w:rFonts w:ascii="Arial" w:hAnsi="Arial" w:cs="Arial"/>
          <w:b/>
          <w:color w:val="000000"/>
          <w:sz w:val="22"/>
          <w:szCs w:val="22"/>
          <w:lang w:val="es-ES_tradnl"/>
        </w:rPr>
        <w:t xml:space="preserve">:  </w:t>
      </w:r>
      <w:r>
        <w:rPr>
          <w:rFonts w:ascii="Arial" w:hAnsi="Arial" w:cs="Arial"/>
          <w:color w:val="000000"/>
          <w:sz w:val="22"/>
          <w:szCs w:val="22"/>
          <w:lang w:val="es-ES_tradnl"/>
        </w:rPr>
        <w:t>D</w:t>
      </w:r>
      <w:r w:rsidR="00BC1D66" w:rsidRPr="00BC1D66">
        <w:rPr>
          <w:rFonts w:ascii="Arial" w:hAnsi="Arial" w:cs="Arial"/>
          <w:color w:val="000000"/>
          <w:sz w:val="22"/>
          <w:szCs w:val="22"/>
          <w:lang w:val="es-ES_tradnl"/>
        </w:rPr>
        <w:t>isponibilidad</w:t>
      </w:r>
      <w:proofErr w:type="gramEnd"/>
      <w:r w:rsidR="00BC1D66" w:rsidRPr="00BC1D66">
        <w:rPr>
          <w:rFonts w:ascii="Arial" w:hAnsi="Arial" w:cs="Arial"/>
          <w:color w:val="000000"/>
          <w:sz w:val="22"/>
          <w:szCs w:val="22"/>
          <w:lang w:val="es-ES_tradnl"/>
        </w:rPr>
        <w:t xml:space="preserve"> de capital y de un presup</w:t>
      </w:r>
      <w:r>
        <w:rPr>
          <w:rFonts w:ascii="Arial" w:hAnsi="Arial" w:cs="Arial"/>
          <w:color w:val="000000"/>
          <w:sz w:val="22"/>
          <w:szCs w:val="22"/>
          <w:lang w:val="es-ES_tradnl"/>
        </w:rPr>
        <w:t xml:space="preserve">uesto operativo para comenzar el proyecto y </w:t>
      </w:r>
      <w:r w:rsidR="00BC1D66" w:rsidRPr="00BC1D66">
        <w:rPr>
          <w:rFonts w:ascii="Arial" w:hAnsi="Arial" w:cs="Arial"/>
          <w:color w:val="000000"/>
          <w:sz w:val="22"/>
          <w:szCs w:val="22"/>
          <w:lang w:val="es-ES_tradnl"/>
        </w:rPr>
        <w:t>sustentar</w:t>
      </w:r>
      <w:r>
        <w:rPr>
          <w:rFonts w:ascii="Arial" w:hAnsi="Arial" w:cs="Arial"/>
          <w:color w:val="000000"/>
          <w:sz w:val="22"/>
          <w:szCs w:val="22"/>
          <w:lang w:val="es-ES_tradnl"/>
        </w:rPr>
        <w:t>lo</w:t>
      </w:r>
      <w:r w:rsidR="00BC1D66" w:rsidRPr="00BC1D66">
        <w:rPr>
          <w:rFonts w:ascii="Arial" w:hAnsi="Arial" w:cs="Arial"/>
          <w:color w:val="000000"/>
          <w:sz w:val="22"/>
          <w:szCs w:val="22"/>
          <w:lang w:val="es-ES_tradnl"/>
        </w:rPr>
        <w:t>.</w:t>
      </w:r>
      <w:r w:rsidR="00C24F62" w:rsidRPr="006831E1">
        <w:rPr>
          <w:rFonts w:ascii="Arial" w:hAnsi="Arial" w:cs="Arial"/>
          <w:sz w:val="22"/>
          <w:szCs w:val="22"/>
          <w:lang w:val="es-ES"/>
        </w:rPr>
        <w:t xml:space="preserve"> </w:t>
      </w:r>
      <w:r w:rsidR="00BC1D66" w:rsidRPr="00BC1D66">
        <w:rPr>
          <w:rFonts w:ascii="Arial" w:hAnsi="Arial" w:cs="Arial"/>
          <w:color w:val="000000"/>
          <w:sz w:val="22"/>
          <w:szCs w:val="22"/>
          <w:lang w:val="es-ES_tradnl"/>
        </w:rPr>
        <w:t xml:space="preserve">Puede ser necesaria una inversión inicial de capital para las infraestructuras y los equipos de TI, mientras que los gastos operativos se </w:t>
      </w:r>
      <w:r>
        <w:rPr>
          <w:rFonts w:ascii="Arial" w:hAnsi="Arial" w:cs="Arial"/>
          <w:color w:val="000000"/>
          <w:sz w:val="22"/>
          <w:szCs w:val="22"/>
          <w:lang w:val="es-ES_tradnl"/>
        </w:rPr>
        <w:t>refieren</w:t>
      </w:r>
      <w:r w:rsidR="00BC1D66" w:rsidRPr="00BC1D66">
        <w:rPr>
          <w:rFonts w:ascii="Arial" w:hAnsi="Arial" w:cs="Arial"/>
          <w:color w:val="000000"/>
          <w:sz w:val="22"/>
          <w:szCs w:val="22"/>
          <w:lang w:val="es-ES_tradnl"/>
        </w:rPr>
        <w:t xml:space="preserve"> normalmente a actualizaciones, recambios, etc</w:t>
      </w:r>
      <w:r w:rsidR="00BA5C82">
        <w:rPr>
          <w:rFonts w:ascii="Arial" w:hAnsi="Arial" w:cs="Arial"/>
          <w:color w:val="000000"/>
          <w:sz w:val="22"/>
          <w:szCs w:val="22"/>
          <w:lang w:val="es-ES_tradnl"/>
        </w:rPr>
        <w:t>étera</w:t>
      </w:r>
      <w:r w:rsidR="00BC1D66" w:rsidRPr="00BC1D66">
        <w:rPr>
          <w:rFonts w:ascii="Arial" w:hAnsi="Arial" w:cs="Arial"/>
          <w:color w:val="000000"/>
          <w:sz w:val="22"/>
          <w:szCs w:val="22"/>
          <w:lang w:val="es-ES_tradnl"/>
        </w:rPr>
        <w:t>.</w:t>
      </w:r>
    </w:p>
    <w:p w:rsidR="00BE69D6" w:rsidRPr="00137AD2" w:rsidRDefault="00E1312E" w:rsidP="0090250D">
      <w:pPr>
        <w:pStyle w:val="ListParagraph"/>
        <w:numPr>
          <w:ilvl w:val="0"/>
          <w:numId w:val="8"/>
        </w:numPr>
        <w:spacing w:after="200" w:line="276" w:lineRule="auto"/>
        <w:ind w:left="709" w:hanging="349"/>
        <w:rPr>
          <w:rFonts w:ascii="Arial" w:hAnsi="Arial" w:cs="Arial"/>
          <w:sz w:val="22"/>
          <w:szCs w:val="22"/>
          <w:lang w:val="es-ES"/>
        </w:rPr>
      </w:pPr>
      <w:r w:rsidRPr="00E1312E">
        <w:rPr>
          <w:rFonts w:ascii="Arial" w:hAnsi="Arial" w:cs="Arial"/>
          <w:b/>
          <w:color w:val="000000"/>
          <w:sz w:val="22"/>
          <w:szCs w:val="22"/>
          <w:lang w:val="es-ES_tradnl"/>
        </w:rPr>
        <w:t xml:space="preserve">Legislación:  </w:t>
      </w:r>
      <w:r w:rsidRPr="00E1312E">
        <w:rPr>
          <w:rFonts w:ascii="Arial" w:hAnsi="Arial" w:cs="Arial"/>
          <w:color w:val="000000"/>
          <w:sz w:val="22"/>
          <w:szCs w:val="22"/>
          <w:lang w:val="es-ES_tradnl"/>
        </w:rPr>
        <w:t xml:space="preserve">Deben existir leyes y reglamentos de PI en vigor y unas condiciones mínimas de funcionamiento en la organización de la oficina de PI en relación con </w:t>
      </w:r>
      <w:r w:rsidR="0090250D">
        <w:rPr>
          <w:rFonts w:ascii="Arial" w:hAnsi="Arial" w:cs="Arial"/>
          <w:color w:val="000000"/>
          <w:sz w:val="22"/>
          <w:szCs w:val="22"/>
          <w:lang w:val="es-ES_tradnl"/>
        </w:rPr>
        <w:t>el</w:t>
      </w:r>
      <w:r w:rsidRPr="00E1312E">
        <w:rPr>
          <w:rFonts w:ascii="Arial" w:hAnsi="Arial" w:cs="Arial"/>
          <w:color w:val="000000"/>
          <w:sz w:val="22"/>
          <w:szCs w:val="22"/>
          <w:lang w:val="es-ES_tradnl"/>
        </w:rPr>
        <w:t xml:space="preserve"> personal.</w:t>
      </w:r>
      <w:r w:rsidR="00C24F62" w:rsidRPr="006831E1">
        <w:rPr>
          <w:rFonts w:ascii="Arial" w:hAnsi="Arial" w:cs="Arial"/>
          <w:sz w:val="22"/>
          <w:szCs w:val="22"/>
          <w:lang w:val="es-ES"/>
        </w:rPr>
        <w:t xml:space="preserve">  </w:t>
      </w:r>
      <w:r w:rsidRPr="00E1312E">
        <w:rPr>
          <w:rFonts w:ascii="Arial" w:hAnsi="Arial" w:cs="Arial"/>
          <w:color w:val="000000"/>
          <w:sz w:val="22"/>
          <w:szCs w:val="22"/>
          <w:lang w:val="es-ES_tradnl"/>
        </w:rPr>
        <w:t>En cuanto a los servicios en línea, se necesita un marco legislativo adecuado (</w:t>
      </w:r>
      <w:r w:rsidR="00135A25">
        <w:rPr>
          <w:rFonts w:ascii="Arial" w:hAnsi="Arial" w:cs="Arial"/>
          <w:color w:val="000000"/>
          <w:sz w:val="22"/>
          <w:szCs w:val="22"/>
          <w:lang w:val="es-ES_tradnl"/>
        </w:rPr>
        <w:t>legislación sobre</w:t>
      </w:r>
      <w:r w:rsidRPr="00E1312E">
        <w:rPr>
          <w:rFonts w:ascii="Arial" w:hAnsi="Arial" w:cs="Arial"/>
          <w:color w:val="000000"/>
          <w:sz w:val="22"/>
          <w:szCs w:val="22"/>
          <w:lang w:val="es-ES_tradnl"/>
        </w:rPr>
        <w:t xml:space="preserve"> comunicaciones electrónicas o similar).</w:t>
      </w:r>
    </w:p>
    <w:p w:rsidR="00BE69D6" w:rsidRPr="0090250D" w:rsidRDefault="00E91F52" w:rsidP="0090250D">
      <w:pPr>
        <w:pStyle w:val="ListParagraph"/>
        <w:numPr>
          <w:ilvl w:val="0"/>
          <w:numId w:val="8"/>
        </w:numPr>
        <w:spacing w:after="200" w:line="276" w:lineRule="auto"/>
        <w:ind w:left="709" w:hanging="349"/>
        <w:rPr>
          <w:rFonts w:ascii="Arial" w:hAnsi="Arial" w:cs="Arial"/>
          <w:sz w:val="22"/>
          <w:szCs w:val="22"/>
          <w:lang w:val="es-ES"/>
        </w:rPr>
      </w:pPr>
      <w:r w:rsidRPr="00137AD2">
        <w:rPr>
          <w:rFonts w:ascii="Arial" w:hAnsi="Arial" w:cs="Arial"/>
          <w:b/>
          <w:sz w:val="22"/>
          <w:szCs w:val="22"/>
          <w:lang w:val="es-ES_tradnl"/>
        </w:rPr>
        <w:t>Tecnologías de la información</w:t>
      </w:r>
      <w:r w:rsidRPr="00E91F52">
        <w:rPr>
          <w:rFonts w:ascii="Arial" w:hAnsi="Arial" w:cs="Arial"/>
          <w:b/>
          <w:color w:val="000000"/>
          <w:sz w:val="22"/>
          <w:szCs w:val="22"/>
          <w:lang w:val="es-ES_tradnl"/>
        </w:rPr>
        <w:t xml:space="preserve">:  </w:t>
      </w:r>
      <w:r w:rsidR="00137AD2">
        <w:rPr>
          <w:rFonts w:ascii="Arial" w:hAnsi="Arial" w:cs="Arial"/>
          <w:color w:val="000000"/>
          <w:sz w:val="22"/>
          <w:szCs w:val="22"/>
          <w:lang w:val="es-ES_tradnl"/>
        </w:rPr>
        <w:t>S</w:t>
      </w:r>
      <w:r w:rsidRPr="00E91F52">
        <w:rPr>
          <w:rFonts w:ascii="Arial" w:hAnsi="Arial" w:cs="Arial"/>
          <w:color w:val="000000"/>
          <w:sz w:val="22"/>
          <w:szCs w:val="22"/>
          <w:lang w:val="es-ES_tradnl"/>
        </w:rPr>
        <w:t>egún el proyecto y los sistemas que vayan a aplicarse, los responsables deberán contar con equipos, red</w:t>
      </w:r>
      <w:r w:rsidR="0090250D">
        <w:rPr>
          <w:rFonts w:ascii="Arial" w:hAnsi="Arial" w:cs="Arial"/>
          <w:color w:val="000000"/>
          <w:sz w:val="22"/>
          <w:szCs w:val="22"/>
          <w:lang w:val="es-ES_tradnl"/>
        </w:rPr>
        <w:t xml:space="preserve">es, </w:t>
      </w:r>
      <w:r w:rsidR="0090250D" w:rsidRPr="00E91F52">
        <w:rPr>
          <w:rFonts w:ascii="Arial" w:hAnsi="Arial" w:cs="Arial"/>
          <w:color w:val="000000"/>
          <w:sz w:val="22"/>
          <w:szCs w:val="22"/>
          <w:lang w:val="es-ES_tradnl"/>
        </w:rPr>
        <w:t>infraestructura</w:t>
      </w:r>
      <w:r w:rsidR="0090250D">
        <w:rPr>
          <w:rFonts w:ascii="Arial" w:hAnsi="Arial" w:cs="Arial"/>
          <w:color w:val="000000"/>
          <w:sz w:val="22"/>
          <w:szCs w:val="22"/>
          <w:lang w:val="es-ES_tradnl"/>
        </w:rPr>
        <w:t>s</w:t>
      </w:r>
      <w:r w:rsidR="0090250D" w:rsidRPr="00E91F52">
        <w:rPr>
          <w:rFonts w:ascii="Arial" w:hAnsi="Arial" w:cs="Arial"/>
          <w:color w:val="000000"/>
          <w:sz w:val="22"/>
          <w:szCs w:val="22"/>
          <w:lang w:val="es-ES_tradnl"/>
        </w:rPr>
        <w:t xml:space="preserve"> física</w:t>
      </w:r>
      <w:r w:rsidR="0090250D">
        <w:rPr>
          <w:rFonts w:ascii="Arial" w:hAnsi="Arial" w:cs="Arial"/>
          <w:color w:val="000000"/>
          <w:sz w:val="22"/>
          <w:szCs w:val="22"/>
          <w:lang w:val="es-ES_tradnl"/>
        </w:rPr>
        <w:t>s</w:t>
      </w:r>
      <w:r w:rsidR="0090250D" w:rsidRPr="00E91F52">
        <w:rPr>
          <w:rFonts w:ascii="Arial" w:hAnsi="Arial" w:cs="Arial"/>
          <w:color w:val="000000"/>
          <w:sz w:val="22"/>
          <w:szCs w:val="22"/>
          <w:lang w:val="es-ES_tradnl"/>
        </w:rPr>
        <w:t xml:space="preserve"> </w:t>
      </w:r>
      <w:r w:rsidR="0090250D">
        <w:rPr>
          <w:rFonts w:ascii="Arial" w:hAnsi="Arial" w:cs="Arial"/>
          <w:color w:val="000000"/>
          <w:sz w:val="22"/>
          <w:szCs w:val="22"/>
          <w:lang w:val="es-ES_tradnl"/>
        </w:rPr>
        <w:t>y mecanismos de seguridad adecuados</w:t>
      </w:r>
      <w:r w:rsidRPr="00E91F52">
        <w:rPr>
          <w:rFonts w:ascii="Arial" w:hAnsi="Arial" w:cs="Arial"/>
          <w:color w:val="000000"/>
          <w:sz w:val="22"/>
          <w:szCs w:val="22"/>
          <w:lang w:val="es-ES_tradnl"/>
        </w:rPr>
        <w:t>.</w:t>
      </w:r>
      <w:r w:rsidR="00C24F62" w:rsidRPr="006831E1">
        <w:rPr>
          <w:rFonts w:ascii="Arial" w:hAnsi="Arial" w:cs="Arial"/>
          <w:sz w:val="22"/>
          <w:szCs w:val="22"/>
          <w:lang w:val="es-ES"/>
        </w:rPr>
        <w:t xml:space="preserve"> </w:t>
      </w:r>
      <w:r w:rsidR="00090BC5" w:rsidRPr="006831E1">
        <w:rPr>
          <w:rFonts w:ascii="Arial" w:hAnsi="Arial" w:cs="Arial"/>
          <w:sz w:val="22"/>
          <w:szCs w:val="22"/>
          <w:lang w:val="es-ES"/>
        </w:rPr>
        <w:t xml:space="preserve"> </w:t>
      </w:r>
      <w:r w:rsidRPr="00E91F52">
        <w:rPr>
          <w:rFonts w:ascii="Arial" w:hAnsi="Arial" w:cs="Arial"/>
          <w:color w:val="000000"/>
          <w:sz w:val="22"/>
          <w:szCs w:val="22"/>
          <w:lang w:val="es-ES_tradnl"/>
        </w:rPr>
        <w:t xml:space="preserve">Disponer de una buena conexión a Internet </w:t>
      </w:r>
      <w:r w:rsidR="0090250D">
        <w:rPr>
          <w:rFonts w:ascii="Arial" w:hAnsi="Arial" w:cs="Arial"/>
          <w:color w:val="000000"/>
          <w:sz w:val="22"/>
          <w:szCs w:val="22"/>
          <w:lang w:val="es-ES_tradnl"/>
        </w:rPr>
        <w:t>es</w:t>
      </w:r>
      <w:r w:rsidRPr="00E91F52">
        <w:rPr>
          <w:rFonts w:ascii="Arial" w:hAnsi="Arial" w:cs="Arial"/>
          <w:color w:val="000000"/>
          <w:sz w:val="22"/>
          <w:szCs w:val="22"/>
          <w:lang w:val="es-ES_tradnl"/>
        </w:rPr>
        <w:t xml:space="preserve"> actualmente una necesidad</w:t>
      </w:r>
      <w:r w:rsidR="0090250D">
        <w:rPr>
          <w:rFonts w:ascii="Arial" w:hAnsi="Arial" w:cs="Arial"/>
          <w:color w:val="000000"/>
          <w:sz w:val="22"/>
          <w:szCs w:val="22"/>
          <w:lang w:val="es-ES_tradnl"/>
        </w:rPr>
        <w:t xml:space="preserve"> absoluta</w:t>
      </w:r>
      <w:r w:rsidRPr="00E91F52">
        <w:rPr>
          <w:rFonts w:ascii="Arial" w:hAnsi="Arial" w:cs="Arial"/>
          <w:color w:val="000000"/>
          <w:sz w:val="22"/>
          <w:szCs w:val="22"/>
          <w:lang w:val="es-ES_tradnl"/>
        </w:rPr>
        <w:t xml:space="preserve"> para que las oficinas puedan prestar sus servicios en línea y participar en actividades de apoyo y formación a distancia.</w:t>
      </w:r>
    </w:p>
    <w:p w:rsidR="00BE69D6" w:rsidRPr="0090250D" w:rsidRDefault="00E91F52" w:rsidP="0090250D">
      <w:pPr>
        <w:pStyle w:val="ListParagraph"/>
        <w:numPr>
          <w:ilvl w:val="0"/>
          <w:numId w:val="8"/>
        </w:numPr>
        <w:spacing w:after="200" w:line="276" w:lineRule="auto"/>
        <w:ind w:left="709" w:hanging="349"/>
        <w:rPr>
          <w:rFonts w:ascii="Arial" w:hAnsi="Arial" w:cs="Arial"/>
          <w:sz w:val="22"/>
          <w:szCs w:val="22"/>
          <w:lang w:val="es-ES"/>
        </w:rPr>
      </w:pPr>
      <w:r w:rsidRPr="00E91F52">
        <w:rPr>
          <w:rFonts w:ascii="Arial" w:hAnsi="Arial" w:cs="Arial"/>
          <w:b/>
          <w:color w:val="000000"/>
          <w:sz w:val="22"/>
          <w:szCs w:val="22"/>
          <w:lang w:val="es-ES_tradnl"/>
        </w:rPr>
        <w:t>Recursos humanos:</w:t>
      </w:r>
      <w:r w:rsidRPr="00E91F52">
        <w:rPr>
          <w:rFonts w:ascii="Arial" w:hAnsi="Arial" w:cs="Arial"/>
          <w:color w:val="000000"/>
          <w:sz w:val="22"/>
          <w:szCs w:val="22"/>
          <w:lang w:val="es-ES_tradnl"/>
        </w:rPr>
        <w:t xml:space="preserve">  Es necesario contar a nivel local con un personal especializado en TI que pueda ofrecer apoyo diario e</w:t>
      </w:r>
      <w:r w:rsidR="0090250D">
        <w:rPr>
          <w:rFonts w:ascii="Arial" w:hAnsi="Arial" w:cs="Arial"/>
          <w:color w:val="000000"/>
          <w:sz w:val="22"/>
          <w:szCs w:val="22"/>
          <w:lang w:val="es-ES_tradnl"/>
        </w:rPr>
        <w:t>n relación con los sistemas e</w:t>
      </w:r>
      <w:r w:rsidRPr="00E91F52">
        <w:rPr>
          <w:rFonts w:ascii="Arial" w:hAnsi="Arial" w:cs="Arial"/>
          <w:color w:val="000000"/>
          <w:sz w:val="22"/>
          <w:szCs w:val="22"/>
          <w:lang w:val="es-ES_tradnl"/>
        </w:rPr>
        <w:t xml:space="preserve"> infraestructura</w:t>
      </w:r>
      <w:r w:rsidR="0090250D">
        <w:rPr>
          <w:rFonts w:ascii="Arial" w:hAnsi="Arial" w:cs="Arial"/>
          <w:color w:val="000000"/>
          <w:sz w:val="22"/>
          <w:szCs w:val="22"/>
          <w:lang w:val="es-ES_tradnl"/>
        </w:rPr>
        <w:t>s</w:t>
      </w:r>
      <w:r w:rsidRPr="00E91F52">
        <w:rPr>
          <w:rFonts w:ascii="Arial" w:hAnsi="Arial" w:cs="Arial"/>
          <w:color w:val="000000"/>
          <w:sz w:val="22"/>
          <w:szCs w:val="22"/>
          <w:lang w:val="es-ES_tradnl"/>
        </w:rPr>
        <w:t>.</w:t>
      </w:r>
      <w:r w:rsidR="00C24F62" w:rsidRPr="006831E1">
        <w:rPr>
          <w:rFonts w:ascii="Arial" w:hAnsi="Arial" w:cs="Arial"/>
          <w:sz w:val="22"/>
          <w:szCs w:val="22"/>
          <w:lang w:val="es-ES"/>
        </w:rPr>
        <w:t xml:space="preserve"> </w:t>
      </w:r>
      <w:r w:rsidR="00090BC5" w:rsidRPr="006831E1">
        <w:rPr>
          <w:rFonts w:ascii="Arial" w:hAnsi="Arial" w:cs="Arial"/>
          <w:sz w:val="22"/>
          <w:szCs w:val="22"/>
          <w:lang w:val="es-ES"/>
        </w:rPr>
        <w:t xml:space="preserve"> </w:t>
      </w:r>
      <w:r w:rsidR="0090250D">
        <w:rPr>
          <w:rFonts w:ascii="Arial" w:hAnsi="Arial" w:cs="Arial"/>
          <w:color w:val="000000"/>
          <w:sz w:val="22"/>
          <w:szCs w:val="22"/>
          <w:lang w:val="es-ES_tradnl"/>
        </w:rPr>
        <w:t>La </w:t>
      </w:r>
      <w:r w:rsidRPr="00E91F52">
        <w:rPr>
          <w:rFonts w:ascii="Arial" w:hAnsi="Arial" w:cs="Arial"/>
          <w:color w:val="000000"/>
          <w:sz w:val="22"/>
          <w:szCs w:val="22"/>
          <w:lang w:val="es-ES_tradnl"/>
        </w:rPr>
        <w:t xml:space="preserve">OMPI dispone de un perfil de capacidades necesarias para los administradores locales, </w:t>
      </w:r>
      <w:r w:rsidR="0090250D">
        <w:rPr>
          <w:rFonts w:ascii="Arial" w:hAnsi="Arial" w:cs="Arial"/>
          <w:color w:val="000000"/>
          <w:sz w:val="22"/>
          <w:szCs w:val="22"/>
          <w:lang w:val="es-ES_tradnl"/>
        </w:rPr>
        <w:t>que</w:t>
      </w:r>
      <w:r w:rsidRPr="00E91F52">
        <w:rPr>
          <w:rFonts w:ascii="Arial" w:hAnsi="Arial" w:cs="Arial"/>
          <w:color w:val="000000"/>
          <w:sz w:val="22"/>
          <w:szCs w:val="22"/>
          <w:lang w:val="es-ES_tradnl"/>
        </w:rPr>
        <w:t xml:space="preserve"> deben poseer, en definitiva, conocimientos relacionados con las actividades </w:t>
      </w:r>
      <w:r w:rsidR="0090250D">
        <w:rPr>
          <w:rFonts w:ascii="Arial" w:hAnsi="Arial" w:cs="Arial"/>
          <w:color w:val="000000"/>
          <w:sz w:val="22"/>
          <w:szCs w:val="22"/>
          <w:lang w:val="es-ES_tradnl"/>
        </w:rPr>
        <w:t>relacionadas con las TI y</w:t>
      </w:r>
      <w:r w:rsidRPr="00E91F52">
        <w:rPr>
          <w:rFonts w:ascii="Arial" w:hAnsi="Arial" w:cs="Arial"/>
          <w:color w:val="000000"/>
          <w:sz w:val="22"/>
          <w:szCs w:val="22"/>
          <w:lang w:val="es-ES_tradnl"/>
        </w:rPr>
        <w:t xml:space="preserve"> la administración de redes.</w:t>
      </w:r>
    </w:p>
    <w:p w:rsidR="00BE69D6" w:rsidRDefault="00E91F52" w:rsidP="0090250D">
      <w:pPr>
        <w:pStyle w:val="ListParagraph"/>
        <w:numPr>
          <w:ilvl w:val="0"/>
          <w:numId w:val="8"/>
        </w:numPr>
        <w:spacing w:after="200" w:line="276" w:lineRule="auto"/>
        <w:ind w:left="709" w:hanging="349"/>
        <w:rPr>
          <w:rFonts w:ascii="Arial" w:hAnsi="Arial" w:cs="Arial"/>
          <w:sz w:val="22"/>
          <w:szCs w:val="22"/>
          <w:lang w:val="es-ES"/>
        </w:rPr>
      </w:pPr>
      <w:r w:rsidRPr="00E91F52">
        <w:rPr>
          <w:rFonts w:ascii="Arial" w:hAnsi="Arial" w:cs="Arial"/>
          <w:b/>
          <w:color w:val="000000"/>
          <w:sz w:val="22"/>
          <w:szCs w:val="22"/>
          <w:lang w:val="es-ES_tradnl"/>
        </w:rPr>
        <w:t>Estabilidad:</w:t>
      </w:r>
      <w:r w:rsidRPr="00E91F52">
        <w:rPr>
          <w:rFonts w:ascii="Arial" w:hAnsi="Arial" w:cs="Arial"/>
          <w:color w:val="000000"/>
          <w:sz w:val="22"/>
          <w:szCs w:val="22"/>
          <w:lang w:val="es-ES_tradnl"/>
        </w:rPr>
        <w:t xml:space="preserve">  Son </w:t>
      </w:r>
      <w:r w:rsidR="0090250D">
        <w:rPr>
          <w:rFonts w:ascii="Arial" w:hAnsi="Arial" w:cs="Arial"/>
          <w:color w:val="000000"/>
          <w:sz w:val="22"/>
          <w:szCs w:val="22"/>
          <w:lang w:val="es-ES_tradnl"/>
        </w:rPr>
        <w:t>importantes</w:t>
      </w:r>
      <w:r w:rsidRPr="00E91F52">
        <w:rPr>
          <w:rFonts w:ascii="Arial" w:hAnsi="Arial" w:cs="Arial"/>
          <w:color w:val="000000"/>
          <w:sz w:val="22"/>
          <w:szCs w:val="22"/>
          <w:lang w:val="es-ES_tradnl"/>
        </w:rPr>
        <w:t xml:space="preserve"> para la continuidad de los proyectos una gestión estable y una baja rotación del personal y de los recursos locales de TI.</w:t>
      </w:r>
    </w:p>
    <w:p w:rsidR="00BE69D6" w:rsidRDefault="00E91F52" w:rsidP="00E91F52">
      <w:pPr>
        <w:pStyle w:val="ListParagraph"/>
        <w:numPr>
          <w:ilvl w:val="0"/>
          <w:numId w:val="8"/>
        </w:numPr>
        <w:spacing w:after="200" w:line="276" w:lineRule="auto"/>
        <w:ind w:left="709" w:hanging="349"/>
        <w:rPr>
          <w:rFonts w:ascii="Arial" w:hAnsi="Arial" w:cs="Arial"/>
          <w:sz w:val="22"/>
          <w:szCs w:val="22"/>
          <w:lang w:val="es-ES"/>
        </w:rPr>
      </w:pPr>
      <w:r w:rsidRPr="00E91F52">
        <w:rPr>
          <w:rFonts w:ascii="Arial" w:hAnsi="Arial" w:cs="Arial"/>
          <w:b/>
          <w:color w:val="000000"/>
          <w:sz w:val="22"/>
          <w:szCs w:val="22"/>
          <w:lang w:val="es-ES_tradnl"/>
        </w:rPr>
        <w:t>Cooperación con la OMPI:</w:t>
      </w:r>
      <w:r w:rsidRPr="00E91F52">
        <w:rPr>
          <w:rFonts w:ascii="Arial" w:hAnsi="Arial" w:cs="Arial"/>
          <w:color w:val="000000"/>
          <w:sz w:val="22"/>
          <w:szCs w:val="22"/>
          <w:lang w:val="es-ES_tradnl"/>
        </w:rPr>
        <w:t xml:space="preserve">  Antes de iniciar los proyectos, se debe firmar el acuerdo de cooperación.</w:t>
      </w:r>
      <w:r w:rsidR="00C24F62" w:rsidRPr="006831E1">
        <w:rPr>
          <w:rFonts w:ascii="Arial" w:hAnsi="Arial" w:cs="Arial"/>
          <w:sz w:val="22"/>
          <w:szCs w:val="22"/>
          <w:lang w:val="es-ES"/>
        </w:rPr>
        <w:t xml:space="preserve"> </w:t>
      </w:r>
    </w:p>
    <w:p w:rsidR="00BE69D6" w:rsidRPr="004F78EE" w:rsidRDefault="00C24F62" w:rsidP="001174A2">
      <w:pPr>
        <w:rPr>
          <w:lang w:val="es-ES_tradnl"/>
        </w:rPr>
      </w:pPr>
      <w:r w:rsidRPr="00A04379">
        <w:fldChar w:fldCharType="begin"/>
      </w:r>
      <w:r w:rsidRPr="004F78EE">
        <w:rPr>
          <w:lang w:val="es-ES_tradnl"/>
        </w:rPr>
        <w:instrText xml:space="preserve"> AUTONUM  </w:instrText>
      </w:r>
      <w:r w:rsidRPr="00A04379">
        <w:fldChar w:fldCharType="end"/>
      </w:r>
      <w:r w:rsidRPr="004F78EE">
        <w:rPr>
          <w:lang w:val="es-ES_tradnl"/>
        </w:rPr>
        <w:tab/>
      </w:r>
      <w:r w:rsidR="001174A2" w:rsidRPr="00A04379">
        <w:rPr>
          <w:lang w:val="es-ES_tradnl"/>
        </w:rPr>
        <w:t>La OMPI facilita recursos para la puesta a punto, el mantenimiento y el servicio de apoyo a las soluciones informáticas.</w:t>
      </w:r>
      <w:r w:rsidRPr="004F78EE">
        <w:rPr>
          <w:lang w:val="es-ES_tradnl"/>
        </w:rPr>
        <w:t xml:space="preserve"> </w:t>
      </w:r>
      <w:r w:rsidR="00090BC5" w:rsidRPr="004F78EE">
        <w:rPr>
          <w:lang w:val="es-ES_tradnl"/>
        </w:rPr>
        <w:t xml:space="preserve"> </w:t>
      </w:r>
      <w:r w:rsidR="001174A2" w:rsidRPr="00A04379">
        <w:rPr>
          <w:lang w:val="es-ES_tradnl"/>
        </w:rPr>
        <w:t>Asimismo, cuenta con una red de expertos radicados en Ginebra y en todas las regiones del mundo que proporcionan a las oficinas servicios de asistencia sobre el terreno, asesoramiento y gestión de los proyectos.</w:t>
      </w:r>
    </w:p>
    <w:p w:rsidR="00BE69D6" w:rsidRPr="004F78EE" w:rsidRDefault="00BE69D6" w:rsidP="00C24F62">
      <w:pPr>
        <w:rPr>
          <w:lang w:val="es-ES_tradnl"/>
        </w:rPr>
      </w:pPr>
    </w:p>
    <w:p w:rsidR="00BE69D6" w:rsidRPr="007D4F7B" w:rsidRDefault="00C24F62" w:rsidP="007D4F7B">
      <w:pPr>
        <w:rPr>
          <w:lang w:val="es-ES"/>
        </w:rPr>
      </w:pPr>
      <w:r w:rsidRPr="007D4F7B">
        <w:fldChar w:fldCharType="begin"/>
      </w:r>
      <w:r w:rsidRPr="007D4F7B">
        <w:rPr>
          <w:lang w:val="es-ES"/>
        </w:rPr>
        <w:instrText xml:space="preserve"> AUTONUM  </w:instrText>
      </w:r>
      <w:r w:rsidRPr="007D4F7B">
        <w:fldChar w:fldCharType="end"/>
      </w:r>
      <w:r w:rsidRPr="007D4F7B">
        <w:rPr>
          <w:lang w:val="es-ES"/>
        </w:rPr>
        <w:tab/>
      </w:r>
      <w:r w:rsidR="001174A2" w:rsidRPr="007D4F7B">
        <w:rPr>
          <w:lang w:val="es-ES_tradnl"/>
        </w:rPr>
        <w:t xml:space="preserve">La OMPI transfiere conocimientos a la oficina de PI en la medida de lo posible, mediante la formación </w:t>
      </w:r>
      <w:r w:rsidR="007D4F7B" w:rsidRPr="007D4F7B">
        <w:rPr>
          <w:lang w:val="es-ES_tradnl"/>
        </w:rPr>
        <w:t xml:space="preserve">de los usuarios y el personal técnico </w:t>
      </w:r>
      <w:r w:rsidR="001174A2" w:rsidRPr="007D4F7B">
        <w:rPr>
          <w:lang w:val="es-ES_tradnl"/>
        </w:rPr>
        <w:t xml:space="preserve">sobre el terreno y por medio de talleres regionales organizados </w:t>
      </w:r>
      <w:r w:rsidR="007D4F7B">
        <w:rPr>
          <w:lang w:val="es-ES_tradnl"/>
        </w:rPr>
        <w:t>conforme a la</w:t>
      </w:r>
      <w:r w:rsidR="001174A2" w:rsidRPr="007D4F7B">
        <w:rPr>
          <w:lang w:val="es-ES_tradnl"/>
        </w:rPr>
        <w:t xml:space="preserve"> demanda y los recursos disponibles.</w:t>
      </w:r>
    </w:p>
    <w:p w:rsidR="00BE69D6" w:rsidRDefault="001174A2" w:rsidP="001174A2">
      <w:pPr>
        <w:pStyle w:val="Heading1"/>
        <w:rPr>
          <w:b w:val="0"/>
          <w:lang w:val="es-ES"/>
        </w:rPr>
      </w:pPr>
      <w:r w:rsidRPr="001174A2">
        <w:rPr>
          <w:b w:val="0"/>
          <w:color w:val="000000"/>
          <w:lang w:val="es-ES_tradnl"/>
        </w:rPr>
        <w:lastRenderedPageBreak/>
        <w:t>VENTAJAS DE LAS SOLUCIONES DE LA OMPI</w:t>
      </w:r>
    </w:p>
    <w:p w:rsidR="00BE69D6" w:rsidRDefault="00BE69D6" w:rsidP="00C24F62">
      <w:pPr>
        <w:rPr>
          <w:lang w:val="es-ES"/>
        </w:rPr>
      </w:pPr>
    </w:p>
    <w:p w:rsidR="00BE69D6" w:rsidRPr="007D4F7B" w:rsidRDefault="00C24F62" w:rsidP="00C5277F">
      <w:pPr>
        <w:rPr>
          <w:lang w:val="es-ES"/>
        </w:rPr>
      </w:pPr>
      <w:r>
        <w:fldChar w:fldCharType="begin"/>
      </w:r>
      <w:r w:rsidRPr="004F78EE">
        <w:rPr>
          <w:lang w:val="es-ES_tradnl"/>
        </w:rPr>
        <w:instrText xml:space="preserve"> AUTONUM  </w:instrText>
      </w:r>
      <w:r>
        <w:fldChar w:fldCharType="end"/>
      </w:r>
      <w:r w:rsidRPr="004F78EE">
        <w:rPr>
          <w:lang w:val="es-ES_tradnl"/>
        </w:rPr>
        <w:tab/>
      </w:r>
      <w:r w:rsidR="006831E1" w:rsidRPr="006831E1">
        <w:rPr>
          <w:color w:val="000000"/>
          <w:lang w:val="es-ES_tradnl"/>
        </w:rPr>
        <w:t>Las oficinas de PI tienen distintas opciones a la hora de aplicar soluciones operativas para la automatización de los procesos internos y la prestación de servicios en línea.</w:t>
      </w:r>
      <w:r w:rsidRPr="004F78EE">
        <w:rPr>
          <w:lang w:val="es-ES_tradnl"/>
        </w:rPr>
        <w:t xml:space="preserve">  </w:t>
      </w:r>
      <w:r w:rsidR="006831E1" w:rsidRPr="006831E1">
        <w:rPr>
          <w:color w:val="000000"/>
          <w:lang w:val="es-ES_tradnl"/>
        </w:rPr>
        <w:t xml:space="preserve">Un reducido número de empresas privadas ofrece programas informáticos diseñados específicamente para operaciones en materia de PI, y solo dos proveedores han logrado </w:t>
      </w:r>
      <w:r w:rsidR="007D4F7B">
        <w:rPr>
          <w:color w:val="000000"/>
          <w:lang w:val="es-ES_tradnl"/>
        </w:rPr>
        <w:t xml:space="preserve">vender </w:t>
      </w:r>
      <w:r w:rsidR="006831E1" w:rsidRPr="006831E1">
        <w:rPr>
          <w:color w:val="000000"/>
          <w:lang w:val="es-ES_tradnl"/>
        </w:rPr>
        <w:t xml:space="preserve">sus soluciones informáticas </w:t>
      </w:r>
      <w:r w:rsidR="007D4F7B">
        <w:rPr>
          <w:color w:val="000000"/>
          <w:lang w:val="es-ES_tradnl"/>
        </w:rPr>
        <w:t>a</w:t>
      </w:r>
      <w:r w:rsidR="006831E1" w:rsidRPr="006831E1">
        <w:rPr>
          <w:color w:val="000000"/>
          <w:lang w:val="es-ES_tradnl"/>
        </w:rPr>
        <w:t xml:space="preserve"> más de una oficina de PI.</w:t>
      </w:r>
      <w:r w:rsidRPr="007D4F7B">
        <w:rPr>
          <w:lang w:val="es-ES"/>
        </w:rPr>
        <w:t xml:space="preserve">  </w:t>
      </w:r>
      <w:r w:rsidR="006831E1" w:rsidRPr="006831E1">
        <w:rPr>
          <w:color w:val="000000"/>
          <w:lang w:val="es-ES_tradnl"/>
        </w:rPr>
        <w:t>Las oficinas de PI también pueden usar sus propios recursos de TI o valerse de los proveedores de servicios de TI locales para desarrollar sus propias soluciones.</w:t>
      </w:r>
      <w:r w:rsidRPr="004F78EE">
        <w:rPr>
          <w:lang w:val="es-ES_tradnl"/>
        </w:rPr>
        <w:t xml:space="preserve">  </w:t>
      </w:r>
      <w:r w:rsidR="00D85538" w:rsidRPr="00D85538">
        <w:rPr>
          <w:color w:val="000000"/>
          <w:lang w:val="es-ES_tradnl"/>
        </w:rPr>
        <w:t xml:space="preserve">Estas opciones tienen ventajas </w:t>
      </w:r>
      <w:r w:rsidR="007D4F7B">
        <w:rPr>
          <w:color w:val="000000"/>
          <w:lang w:val="es-ES_tradnl"/>
        </w:rPr>
        <w:t>e inconvenientes</w:t>
      </w:r>
      <w:r w:rsidR="00D85538" w:rsidRPr="00D85538">
        <w:rPr>
          <w:color w:val="000000"/>
          <w:lang w:val="es-ES_tradnl"/>
        </w:rPr>
        <w:t xml:space="preserve"> en comparación con la solución ofrecida por la OMPI, como se describe a continuación.</w:t>
      </w:r>
    </w:p>
    <w:p w:rsidR="00BE69D6" w:rsidRPr="006E0E15" w:rsidRDefault="006E0E15" w:rsidP="006E0E15">
      <w:pPr>
        <w:pStyle w:val="Heading2"/>
        <w:rPr>
          <w:lang w:val="es-ES"/>
        </w:rPr>
      </w:pPr>
      <w:r w:rsidRPr="006E0E15">
        <w:rPr>
          <w:lang w:val="es-ES"/>
        </w:rPr>
        <w:t xml:space="preserve">Plazos </w:t>
      </w:r>
      <w:r w:rsidR="00076E95">
        <w:rPr>
          <w:lang w:val="es-ES"/>
        </w:rPr>
        <w:t>DE</w:t>
      </w:r>
      <w:r w:rsidRPr="006E0E15">
        <w:rPr>
          <w:lang w:val="es-ES"/>
        </w:rPr>
        <w:t xml:space="preserve"> aplicación y características</w:t>
      </w:r>
    </w:p>
    <w:p w:rsidR="00BE69D6" w:rsidRPr="006E0E15" w:rsidRDefault="00BE69D6" w:rsidP="00C24F62">
      <w:pPr>
        <w:rPr>
          <w:lang w:val="es-ES"/>
        </w:rPr>
      </w:pPr>
    </w:p>
    <w:p w:rsidR="00BE69D6" w:rsidRPr="006E0E15" w:rsidRDefault="00C24F62" w:rsidP="006E0E15">
      <w:pPr>
        <w:rPr>
          <w:lang w:val="es-ES"/>
        </w:rPr>
      </w:pPr>
      <w:r>
        <w:fldChar w:fldCharType="begin"/>
      </w:r>
      <w:r w:rsidRPr="004F78EE">
        <w:rPr>
          <w:lang w:val="es-ES_tradnl"/>
        </w:rPr>
        <w:instrText xml:space="preserve"> AUTONUM  </w:instrText>
      </w:r>
      <w:r>
        <w:fldChar w:fldCharType="end"/>
      </w:r>
      <w:r w:rsidRPr="004F78EE">
        <w:rPr>
          <w:lang w:val="es-ES_tradnl"/>
        </w:rPr>
        <w:tab/>
      </w:r>
      <w:r w:rsidR="00D85538" w:rsidRPr="00D85538">
        <w:rPr>
          <w:color w:val="000000"/>
          <w:lang w:val="es-ES_tradnl"/>
        </w:rPr>
        <w:t>La OMPI posee más de 15 años de experiencia acumulada trabajando en proyectos con más de 80 oficinas de PI.</w:t>
      </w:r>
      <w:r w:rsidRPr="004F78EE">
        <w:rPr>
          <w:lang w:val="es-ES_tradnl"/>
        </w:rPr>
        <w:t xml:space="preserve">  </w:t>
      </w:r>
      <w:r w:rsidR="00D23C48" w:rsidRPr="00D23C48">
        <w:rPr>
          <w:color w:val="000000"/>
          <w:lang w:val="es-ES_tradnl"/>
        </w:rPr>
        <w:t xml:space="preserve">Las oficinas encontrarán la mayoría de las funcionalidades que necesitan para administrar los procesos de registro de </w:t>
      </w:r>
      <w:r w:rsidR="00C5277F">
        <w:rPr>
          <w:color w:val="000000"/>
          <w:lang w:val="es-ES_tradnl"/>
        </w:rPr>
        <w:t>PI en las soluciones de la OMPI</w:t>
      </w:r>
      <w:r w:rsidR="00D23C48" w:rsidRPr="00D23C48">
        <w:rPr>
          <w:color w:val="000000"/>
          <w:lang w:val="es-ES_tradnl"/>
        </w:rPr>
        <w:t xml:space="preserve"> y</w:t>
      </w:r>
      <w:r w:rsidR="00C5277F">
        <w:rPr>
          <w:color w:val="000000"/>
          <w:lang w:val="es-ES_tradnl"/>
        </w:rPr>
        <w:t>,</w:t>
      </w:r>
      <w:r w:rsidR="00D23C48" w:rsidRPr="00D23C48">
        <w:rPr>
          <w:color w:val="000000"/>
          <w:lang w:val="es-ES_tradnl"/>
        </w:rPr>
        <w:t xml:space="preserve"> con las numerosas opciones de </w:t>
      </w:r>
      <w:r w:rsidR="006E0E15">
        <w:rPr>
          <w:color w:val="000000"/>
          <w:lang w:val="es-ES_tradnl"/>
        </w:rPr>
        <w:t>adaptación</w:t>
      </w:r>
      <w:r w:rsidR="006E0E15" w:rsidRPr="006E0E15">
        <w:rPr>
          <w:color w:val="000000"/>
          <w:lang w:val="es-ES_tradnl"/>
        </w:rPr>
        <w:t xml:space="preserve"> </w:t>
      </w:r>
      <w:r w:rsidR="006E0E15" w:rsidRPr="00D23C48">
        <w:rPr>
          <w:color w:val="000000"/>
          <w:lang w:val="es-ES_tradnl"/>
        </w:rPr>
        <w:t>disponibles</w:t>
      </w:r>
      <w:r w:rsidR="00D23C48" w:rsidRPr="00D23C48">
        <w:rPr>
          <w:color w:val="000000"/>
          <w:lang w:val="es-ES_tradnl"/>
        </w:rPr>
        <w:t xml:space="preserve">, el sistema estará listo para su uso operativo en un período de tiempo relativamente corto (y siempre que </w:t>
      </w:r>
      <w:r w:rsidR="00076E95">
        <w:rPr>
          <w:color w:val="000000"/>
          <w:lang w:val="es-ES_tradnl"/>
        </w:rPr>
        <w:t>el sistema</w:t>
      </w:r>
      <w:r w:rsidR="006E0E15">
        <w:rPr>
          <w:color w:val="000000"/>
          <w:lang w:val="es-ES_tradnl"/>
        </w:rPr>
        <w:t xml:space="preserve"> </w:t>
      </w:r>
      <w:r w:rsidR="00D23C48" w:rsidRPr="00D23C48">
        <w:rPr>
          <w:color w:val="000000"/>
          <w:lang w:val="es-ES_tradnl"/>
        </w:rPr>
        <w:t xml:space="preserve">se haya puesto a punto, como se </w:t>
      </w:r>
      <w:r w:rsidR="006E0E15">
        <w:rPr>
          <w:color w:val="000000"/>
          <w:lang w:val="es-ES_tradnl"/>
        </w:rPr>
        <w:t xml:space="preserve">ha expuesto </w:t>
      </w:r>
      <w:r w:rsidR="00D23C48" w:rsidRPr="00D23C48">
        <w:rPr>
          <w:color w:val="000000"/>
          <w:lang w:val="es-ES_tradnl"/>
        </w:rPr>
        <w:t>anteriormente).</w:t>
      </w:r>
      <w:r w:rsidRPr="006E0E15">
        <w:rPr>
          <w:lang w:val="es-ES"/>
        </w:rPr>
        <w:t xml:space="preserve">  </w:t>
      </w:r>
    </w:p>
    <w:p w:rsidR="00BE69D6" w:rsidRPr="006E0E15" w:rsidRDefault="00BE69D6" w:rsidP="00C24F62">
      <w:pPr>
        <w:rPr>
          <w:lang w:val="es-ES"/>
        </w:rPr>
      </w:pPr>
    </w:p>
    <w:p w:rsidR="00BE69D6" w:rsidRPr="006E0E15" w:rsidRDefault="00C24F62" w:rsidP="006E0E15">
      <w:pPr>
        <w:rPr>
          <w:lang w:val="es-ES"/>
        </w:rPr>
      </w:pPr>
      <w:r>
        <w:fldChar w:fldCharType="begin"/>
      </w:r>
      <w:r w:rsidRPr="006E0E15">
        <w:rPr>
          <w:lang w:val="es-ES"/>
        </w:rPr>
        <w:instrText xml:space="preserve"> AUTONUM  </w:instrText>
      </w:r>
      <w:r>
        <w:fldChar w:fldCharType="end"/>
      </w:r>
      <w:r w:rsidRPr="006E0E15">
        <w:rPr>
          <w:lang w:val="es-ES"/>
        </w:rPr>
        <w:tab/>
      </w:r>
      <w:r w:rsidR="00D23C48" w:rsidRPr="00D23C48">
        <w:rPr>
          <w:color w:val="000000"/>
          <w:lang w:val="es-ES_tradnl"/>
        </w:rPr>
        <w:t>Los programas informáticos desarrollados a nivel interno requieren normalmente importantes inversiones de tiempo y esfuerzo</w:t>
      </w:r>
      <w:r w:rsidR="006E0E15">
        <w:rPr>
          <w:color w:val="000000"/>
          <w:lang w:val="es-ES_tradnl"/>
        </w:rPr>
        <w:t>, puesto que se debe</w:t>
      </w:r>
      <w:r w:rsidR="00D23C48" w:rsidRPr="00D23C48">
        <w:rPr>
          <w:color w:val="000000"/>
          <w:lang w:val="es-ES_tradnl"/>
        </w:rPr>
        <w:t xml:space="preserve"> comenzar desde cero o utilizar y adaptar las plataformas comerciales.</w:t>
      </w:r>
      <w:r w:rsidRPr="006E0E15">
        <w:rPr>
          <w:lang w:val="es-ES"/>
        </w:rPr>
        <w:t xml:space="preserve">  </w:t>
      </w:r>
    </w:p>
    <w:p w:rsidR="00BE69D6" w:rsidRPr="001F21B7" w:rsidRDefault="00D23C48" w:rsidP="00D23C48">
      <w:pPr>
        <w:pStyle w:val="Heading2"/>
        <w:rPr>
          <w:lang w:val="es-ES"/>
        </w:rPr>
      </w:pPr>
      <w:r w:rsidRPr="00D23C48">
        <w:rPr>
          <w:color w:val="000000"/>
          <w:lang w:val="es-ES_tradnl"/>
        </w:rPr>
        <w:t>FLEXIBILIDAD</w:t>
      </w:r>
    </w:p>
    <w:p w:rsidR="00BE69D6" w:rsidRPr="001F21B7" w:rsidRDefault="00BE69D6" w:rsidP="00C24F62">
      <w:pPr>
        <w:rPr>
          <w:lang w:val="es-ES"/>
        </w:rPr>
      </w:pPr>
    </w:p>
    <w:p w:rsidR="00BE69D6" w:rsidRPr="001F21B7" w:rsidRDefault="00C24F62" w:rsidP="00C5277F">
      <w:pPr>
        <w:rPr>
          <w:lang w:val="es-ES"/>
        </w:rPr>
      </w:pPr>
      <w:r>
        <w:fldChar w:fldCharType="begin"/>
      </w:r>
      <w:r w:rsidRPr="001F21B7">
        <w:rPr>
          <w:lang w:val="es-ES"/>
        </w:rPr>
        <w:instrText xml:space="preserve"> AUTONUM  </w:instrText>
      </w:r>
      <w:r>
        <w:fldChar w:fldCharType="end"/>
      </w:r>
      <w:r w:rsidRPr="001F21B7">
        <w:rPr>
          <w:lang w:val="es-ES"/>
        </w:rPr>
        <w:tab/>
      </w:r>
      <w:r w:rsidR="00896B45" w:rsidRPr="00896B45">
        <w:rPr>
          <w:color w:val="000000"/>
          <w:lang w:val="es-ES_tradnl"/>
        </w:rPr>
        <w:t xml:space="preserve">Gracias a su diseño gráfico de procesos, el programa informático </w:t>
      </w:r>
      <w:r w:rsidR="001F21B7">
        <w:rPr>
          <w:color w:val="000000"/>
          <w:lang w:val="es-ES_tradnl"/>
        </w:rPr>
        <w:t>se puede adaptar</w:t>
      </w:r>
      <w:r w:rsidR="00896B45" w:rsidRPr="00896B45">
        <w:rPr>
          <w:color w:val="000000"/>
          <w:lang w:val="es-ES_tradnl"/>
        </w:rPr>
        <w:t xml:space="preserve"> completamente para responder a las distintas necesidades de los Estados miembros, desde las oficinas pequeñas con procesos sencillos hasta las oficinas de tamaño mediano con procedimientos muy complejos.</w:t>
      </w:r>
      <w:r w:rsidRPr="001F21B7">
        <w:rPr>
          <w:lang w:val="es-ES"/>
        </w:rPr>
        <w:t xml:space="preserve">  </w:t>
      </w:r>
      <w:r w:rsidR="00896B45" w:rsidRPr="00896B45">
        <w:rPr>
          <w:color w:val="000000"/>
          <w:lang w:val="es-ES_tradnl"/>
        </w:rPr>
        <w:t xml:space="preserve">Los cambios en los procesos legislativos o administrativos pueden introducirse </w:t>
      </w:r>
      <w:r w:rsidR="00076E95" w:rsidRPr="00896B45">
        <w:rPr>
          <w:color w:val="000000"/>
          <w:lang w:val="es-ES_tradnl"/>
        </w:rPr>
        <w:t xml:space="preserve">rápidamente </w:t>
      </w:r>
      <w:r w:rsidR="00896B45" w:rsidRPr="00896B45">
        <w:rPr>
          <w:color w:val="000000"/>
          <w:lang w:val="es-ES_tradnl"/>
        </w:rPr>
        <w:t xml:space="preserve">en los sistemas, con poco esfuerzo y a menudo sin necesidad de </w:t>
      </w:r>
      <w:r w:rsidR="00C5277F">
        <w:rPr>
          <w:color w:val="000000"/>
          <w:lang w:val="es-ES_tradnl"/>
        </w:rPr>
        <w:t>labores</w:t>
      </w:r>
      <w:r w:rsidR="00896B45" w:rsidRPr="00896B45">
        <w:rPr>
          <w:color w:val="000000"/>
          <w:lang w:val="es-ES_tradnl"/>
        </w:rPr>
        <w:t xml:space="preserve"> de programación.</w:t>
      </w:r>
      <w:r w:rsidRPr="00C5277F">
        <w:rPr>
          <w:lang w:val="es-ES"/>
        </w:rPr>
        <w:t xml:space="preserve">  </w:t>
      </w:r>
      <w:r w:rsidR="00076E95">
        <w:rPr>
          <w:color w:val="000000"/>
          <w:lang w:val="es-ES_tradnl"/>
        </w:rPr>
        <w:t>Así,</w:t>
      </w:r>
      <w:r w:rsidR="001F21B7">
        <w:rPr>
          <w:color w:val="000000"/>
          <w:lang w:val="es-ES_tradnl"/>
        </w:rPr>
        <w:t xml:space="preserve"> </w:t>
      </w:r>
      <w:r w:rsidR="00896B45" w:rsidRPr="00896B45">
        <w:rPr>
          <w:color w:val="000000"/>
          <w:lang w:val="es-ES_tradnl"/>
        </w:rPr>
        <w:t>l</w:t>
      </w:r>
      <w:r w:rsidR="001F21B7">
        <w:rPr>
          <w:color w:val="000000"/>
          <w:lang w:val="es-ES_tradnl"/>
        </w:rPr>
        <w:t>os programas informáticos de la </w:t>
      </w:r>
      <w:r w:rsidR="00896B45" w:rsidRPr="00896B45">
        <w:rPr>
          <w:color w:val="000000"/>
          <w:lang w:val="es-ES_tradnl"/>
        </w:rPr>
        <w:t xml:space="preserve">OMPI </w:t>
      </w:r>
      <w:r w:rsidR="00076E95">
        <w:rPr>
          <w:color w:val="000000"/>
          <w:lang w:val="es-ES_tradnl"/>
        </w:rPr>
        <w:t xml:space="preserve">aportan flexibilidad </w:t>
      </w:r>
      <w:r w:rsidR="00896B45" w:rsidRPr="00896B45">
        <w:rPr>
          <w:color w:val="000000"/>
          <w:lang w:val="es-ES_tradnl"/>
        </w:rPr>
        <w:t xml:space="preserve">en comparación con las alternativas desarrolladas a nivel interno o comerciales, que a menudo se dirigen a un número menor de oficinas de PI y, por lo general, requieren la intervención de los proveedores de servicios para </w:t>
      </w:r>
      <w:r w:rsidR="001F21B7">
        <w:rPr>
          <w:color w:val="000000"/>
          <w:lang w:val="es-ES_tradnl"/>
        </w:rPr>
        <w:t>incorporar</w:t>
      </w:r>
      <w:r w:rsidR="00896B45" w:rsidRPr="00896B45">
        <w:rPr>
          <w:color w:val="000000"/>
          <w:lang w:val="es-ES_tradnl"/>
        </w:rPr>
        <w:t xml:space="preserve"> cambios en los programas </w:t>
      </w:r>
      <w:r w:rsidR="001F21B7">
        <w:rPr>
          <w:color w:val="000000"/>
          <w:lang w:val="es-ES_tradnl"/>
        </w:rPr>
        <w:t>a fin de</w:t>
      </w:r>
      <w:r w:rsidR="00896B45" w:rsidRPr="00896B45">
        <w:rPr>
          <w:color w:val="000000"/>
          <w:lang w:val="es-ES_tradnl"/>
        </w:rPr>
        <w:t xml:space="preserve"> responder a necesidades funcionales o de procedimiento.</w:t>
      </w:r>
      <w:r w:rsidRPr="001F21B7">
        <w:rPr>
          <w:lang w:val="es-ES"/>
        </w:rPr>
        <w:t xml:space="preserve">  </w:t>
      </w:r>
      <w:r w:rsidR="00D716BA" w:rsidRPr="00D716BA">
        <w:rPr>
          <w:color w:val="000000"/>
          <w:lang w:val="es-ES_tradnl"/>
        </w:rPr>
        <w:t xml:space="preserve">Además, </w:t>
      </w:r>
      <w:r w:rsidR="001F21B7">
        <w:rPr>
          <w:color w:val="000000"/>
          <w:lang w:val="es-ES_tradnl"/>
        </w:rPr>
        <w:t>esta</w:t>
      </w:r>
      <w:r w:rsidR="00D716BA" w:rsidRPr="00D716BA">
        <w:rPr>
          <w:color w:val="000000"/>
          <w:lang w:val="es-ES_tradnl"/>
        </w:rPr>
        <w:t xml:space="preserve"> flexibilidad permitirá </w:t>
      </w:r>
      <w:r w:rsidR="001F21B7">
        <w:rPr>
          <w:color w:val="000000"/>
          <w:lang w:val="es-ES_tradnl"/>
        </w:rPr>
        <w:t>a</w:t>
      </w:r>
      <w:r w:rsidR="00D716BA" w:rsidRPr="00D716BA">
        <w:rPr>
          <w:color w:val="000000"/>
          <w:lang w:val="es-ES_tradnl"/>
        </w:rPr>
        <w:t xml:space="preserve"> los Estados miembros </w:t>
      </w:r>
      <w:r w:rsidR="001F21B7">
        <w:rPr>
          <w:color w:val="000000"/>
          <w:lang w:val="es-ES_tradnl"/>
        </w:rPr>
        <w:t>tener</w:t>
      </w:r>
      <w:r w:rsidR="00D716BA" w:rsidRPr="00D716BA">
        <w:rPr>
          <w:color w:val="000000"/>
          <w:lang w:val="es-ES_tradnl"/>
        </w:rPr>
        <w:t xml:space="preserve"> un mayor control sobre la solución y, en última instancia, apropiarse del sistema para depender en menor medida de la OMPI o </w:t>
      </w:r>
      <w:r w:rsidR="001F21B7">
        <w:rPr>
          <w:color w:val="000000"/>
          <w:lang w:val="es-ES_tradnl"/>
        </w:rPr>
        <w:t>de los proveedores de servicios a la hora de</w:t>
      </w:r>
      <w:r w:rsidR="00D716BA" w:rsidRPr="00D716BA">
        <w:rPr>
          <w:color w:val="000000"/>
          <w:lang w:val="es-ES_tradnl"/>
        </w:rPr>
        <w:t xml:space="preserve"> administrarlo.</w:t>
      </w:r>
    </w:p>
    <w:p w:rsidR="00BE69D6" w:rsidRPr="004F78EE" w:rsidRDefault="00D716BA" w:rsidP="00D716BA">
      <w:pPr>
        <w:pStyle w:val="Heading2"/>
        <w:rPr>
          <w:lang w:val="es-ES_tradnl"/>
        </w:rPr>
      </w:pPr>
      <w:r w:rsidRPr="001F21B7">
        <w:rPr>
          <w:lang w:val="es-ES_tradnl"/>
        </w:rPr>
        <w:t>RIESGO</w:t>
      </w:r>
    </w:p>
    <w:p w:rsidR="00BE69D6" w:rsidRPr="004F78EE" w:rsidRDefault="00BE69D6" w:rsidP="00C24F62">
      <w:pPr>
        <w:rPr>
          <w:lang w:val="es-ES_tradnl"/>
        </w:rPr>
      </w:pPr>
    </w:p>
    <w:p w:rsidR="00BE69D6" w:rsidRPr="001F21B7" w:rsidRDefault="00C24F62" w:rsidP="00A56034">
      <w:pPr>
        <w:rPr>
          <w:lang w:val="es-ES"/>
        </w:rPr>
      </w:pPr>
      <w:r>
        <w:fldChar w:fldCharType="begin"/>
      </w:r>
      <w:r w:rsidRPr="004F78EE">
        <w:rPr>
          <w:lang w:val="es-ES_tradnl"/>
        </w:rPr>
        <w:instrText xml:space="preserve"> AUTONUM  </w:instrText>
      </w:r>
      <w:r>
        <w:fldChar w:fldCharType="end"/>
      </w:r>
      <w:r w:rsidRPr="004F78EE">
        <w:rPr>
          <w:lang w:val="es-ES_tradnl"/>
        </w:rPr>
        <w:tab/>
      </w:r>
      <w:r w:rsidR="00A96E3D">
        <w:rPr>
          <w:color w:val="000000"/>
          <w:lang w:val="es-ES_tradnl"/>
        </w:rPr>
        <w:t>Dado que los</w:t>
      </w:r>
      <w:r w:rsidR="00D716BA" w:rsidRPr="00D716BA">
        <w:rPr>
          <w:color w:val="000000"/>
          <w:lang w:val="es-ES_tradnl"/>
        </w:rPr>
        <w:t xml:space="preserve"> programa</w:t>
      </w:r>
      <w:r w:rsidR="00A96E3D">
        <w:rPr>
          <w:color w:val="000000"/>
          <w:lang w:val="es-ES_tradnl"/>
        </w:rPr>
        <w:t>s</w:t>
      </w:r>
      <w:r w:rsidR="00D716BA" w:rsidRPr="00D716BA">
        <w:rPr>
          <w:color w:val="000000"/>
          <w:lang w:val="es-ES_tradnl"/>
        </w:rPr>
        <w:t xml:space="preserve"> informático</w:t>
      </w:r>
      <w:r w:rsidR="00A96E3D">
        <w:rPr>
          <w:color w:val="000000"/>
          <w:lang w:val="es-ES_tradnl"/>
        </w:rPr>
        <w:t>s</w:t>
      </w:r>
      <w:r w:rsidR="00D716BA" w:rsidRPr="00D716BA">
        <w:rPr>
          <w:color w:val="000000"/>
          <w:lang w:val="es-ES_tradnl"/>
        </w:rPr>
        <w:t xml:space="preserve"> de la OMPI se ofrece</w:t>
      </w:r>
      <w:r w:rsidR="00A96E3D">
        <w:rPr>
          <w:color w:val="000000"/>
          <w:lang w:val="es-ES_tradnl"/>
        </w:rPr>
        <w:t>n</w:t>
      </w:r>
      <w:r w:rsidR="00D716BA" w:rsidRPr="00D716BA">
        <w:rPr>
          <w:color w:val="000000"/>
          <w:lang w:val="es-ES_tradnl"/>
        </w:rPr>
        <w:t xml:space="preserve"> en virtud del mandato de la Organización y de su programa de asistencia técnica, aprobado por los propios Estados miembros, el riesgo de interrupción de</w:t>
      </w:r>
      <w:r w:rsidR="00A96E3D">
        <w:rPr>
          <w:color w:val="000000"/>
          <w:lang w:val="es-ES_tradnl"/>
        </w:rPr>
        <w:t xml:space="preserve"> </w:t>
      </w:r>
      <w:r w:rsidR="00D716BA" w:rsidRPr="00D716BA">
        <w:rPr>
          <w:color w:val="000000"/>
          <w:lang w:val="es-ES_tradnl"/>
        </w:rPr>
        <w:t>l</w:t>
      </w:r>
      <w:r w:rsidR="00A96E3D">
        <w:rPr>
          <w:color w:val="000000"/>
          <w:lang w:val="es-ES_tradnl"/>
        </w:rPr>
        <w:t>os</w:t>
      </w:r>
      <w:r w:rsidR="00D716BA" w:rsidRPr="00D716BA">
        <w:rPr>
          <w:color w:val="000000"/>
          <w:lang w:val="es-ES_tradnl"/>
        </w:rPr>
        <w:t xml:space="preserve"> programa</w:t>
      </w:r>
      <w:r w:rsidR="00A96E3D">
        <w:rPr>
          <w:color w:val="000000"/>
          <w:lang w:val="es-ES_tradnl"/>
        </w:rPr>
        <w:t>s</w:t>
      </w:r>
      <w:r w:rsidR="00D716BA" w:rsidRPr="00D716BA">
        <w:rPr>
          <w:color w:val="000000"/>
          <w:lang w:val="es-ES_tradnl"/>
        </w:rPr>
        <w:t xml:space="preserve"> o de los servicios de apoyo a las oficinas es mínimo.</w:t>
      </w:r>
      <w:r w:rsidRPr="004F78EE">
        <w:rPr>
          <w:lang w:val="es-ES_tradnl"/>
        </w:rPr>
        <w:t xml:space="preserve">  </w:t>
      </w:r>
      <w:r w:rsidR="00D716BA" w:rsidRPr="00D716BA">
        <w:rPr>
          <w:color w:val="000000"/>
          <w:lang w:val="es-ES_tradnl"/>
        </w:rPr>
        <w:t xml:space="preserve">Por su parte, las alternativas comerciales o desarrolladas a nivel interno dependen en gran medida de la disponibilidad de recursos para </w:t>
      </w:r>
      <w:r w:rsidR="001F21B7">
        <w:rPr>
          <w:color w:val="000000"/>
          <w:lang w:val="es-ES_tradnl"/>
        </w:rPr>
        <w:t>su</w:t>
      </w:r>
      <w:r w:rsidR="00D716BA" w:rsidRPr="00D716BA">
        <w:rPr>
          <w:color w:val="000000"/>
          <w:lang w:val="es-ES_tradnl"/>
        </w:rPr>
        <w:t xml:space="preserve"> desarrollo o de </w:t>
      </w:r>
      <w:r w:rsidR="001F21B7" w:rsidRPr="00D716BA">
        <w:rPr>
          <w:color w:val="000000"/>
          <w:lang w:val="es-ES_tradnl"/>
        </w:rPr>
        <w:t xml:space="preserve">la </w:t>
      </w:r>
      <w:r w:rsidR="00D716BA" w:rsidRPr="00D716BA">
        <w:rPr>
          <w:color w:val="000000"/>
          <w:lang w:val="es-ES_tradnl"/>
        </w:rPr>
        <w:t xml:space="preserve">financiación </w:t>
      </w:r>
      <w:r w:rsidR="00A56034">
        <w:rPr>
          <w:color w:val="000000"/>
          <w:lang w:val="es-ES_tradnl"/>
        </w:rPr>
        <w:t xml:space="preserve">disponible </w:t>
      </w:r>
      <w:r w:rsidR="00D716BA" w:rsidRPr="00D716BA">
        <w:rPr>
          <w:color w:val="000000"/>
          <w:lang w:val="es-ES_tradnl"/>
        </w:rPr>
        <w:t xml:space="preserve">para renovar o modificar </w:t>
      </w:r>
      <w:r w:rsidR="00A56034">
        <w:rPr>
          <w:color w:val="000000"/>
          <w:lang w:val="es-ES_tradnl"/>
        </w:rPr>
        <w:t>el contrato</w:t>
      </w:r>
      <w:r w:rsidR="00D716BA" w:rsidRPr="00D716BA">
        <w:rPr>
          <w:color w:val="000000"/>
          <w:lang w:val="es-ES_tradnl"/>
        </w:rPr>
        <w:t xml:space="preserve"> con los proveedores </w:t>
      </w:r>
      <w:r w:rsidR="00A56034">
        <w:rPr>
          <w:color w:val="000000"/>
          <w:lang w:val="es-ES_tradnl"/>
        </w:rPr>
        <w:t>a fin de</w:t>
      </w:r>
      <w:r w:rsidR="00D716BA" w:rsidRPr="00D716BA">
        <w:rPr>
          <w:color w:val="000000"/>
          <w:lang w:val="es-ES_tradnl"/>
        </w:rPr>
        <w:t xml:space="preserve"> introducir cambios y </w:t>
      </w:r>
      <w:r w:rsidR="00A56034">
        <w:rPr>
          <w:color w:val="000000"/>
          <w:lang w:val="es-ES_tradnl"/>
        </w:rPr>
        <w:t>recibir asistencia</w:t>
      </w:r>
      <w:r w:rsidR="00D716BA" w:rsidRPr="00D716BA">
        <w:rPr>
          <w:color w:val="000000"/>
          <w:lang w:val="es-ES_tradnl"/>
        </w:rPr>
        <w:t>.</w:t>
      </w:r>
    </w:p>
    <w:p w:rsidR="00BE69D6" w:rsidRPr="00A56034" w:rsidRDefault="00D716BA" w:rsidP="00696F88">
      <w:pPr>
        <w:pStyle w:val="Heading2"/>
        <w:rPr>
          <w:lang w:val="es-ES"/>
        </w:rPr>
      </w:pPr>
      <w:r w:rsidRPr="001F21B7">
        <w:rPr>
          <w:lang w:val="es-ES_tradnl"/>
        </w:rPr>
        <w:lastRenderedPageBreak/>
        <w:t>COSTOS</w:t>
      </w:r>
    </w:p>
    <w:p w:rsidR="00BE69D6" w:rsidRPr="00A56034" w:rsidRDefault="00BE69D6" w:rsidP="00696F88">
      <w:pPr>
        <w:keepNext/>
        <w:rPr>
          <w:lang w:val="es-ES"/>
        </w:rPr>
      </w:pPr>
    </w:p>
    <w:p w:rsidR="00BE69D6" w:rsidRPr="00A56034" w:rsidRDefault="00C24F62" w:rsidP="00696F88">
      <w:pPr>
        <w:keepNext/>
        <w:rPr>
          <w:lang w:val="es-ES"/>
        </w:rPr>
      </w:pPr>
      <w:r>
        <w:fldChar w:fldCharType="begin"/>
      </w:r>
      <w:r w:rsidRPr="00A56034">
        <w:rPr>
          <w:lang w:val="es-ES"/>
        </w:rPr>
        <w:instrText xml:space="preserve"> AUTONUM  </w:instrText>
      </w:r>
      <w:r>
        <w:fldChar w:fldCharType="end"/>
      </w:r>
      <w:r w:rsidRPr="00A56034">
        <w:rPr>
          <w:lang w:val="es-ES"/>
        </w:rPr>
        <w:tab/>
      </w:r>
      <w:r w:rsidR="00A96E3D">
        <w:rPr>
          <w:color w:val="000000"/>
          <w:lang w:val="es-ES_tradnl"/>
        </w:rPr>
        <w:t>Los</w:t>
      </w:r>
      <w:r w:rsidR="00927971" w:rsidRPr="00927971">
        <w:rPr>
          <w:color w:val="000000"/>
          <w:lang w:val="es-ES_tradnl"/>
        </w:rPr>
        <w:t xml:space="preserve"> programa</w:t>
      </w:r>
      <w:r w:rsidR="00A96E3D">
        <w:rPr>
          <w:color w:val="000000"/>
          <w:lang w:val="es-ES_tradnl"/>
        </w:rPr>
        <w:t>s</w:t>
      </w:r>
      <w:r w:rsidR="00927971" w:rsidRPr="00927971">
        <w:rPr>
          <w:color w:val="000000"/>
          <w:lang w:val="es-ES_tradnl"/>
        </w:rPr>
        <w:t xml:space="preserve"> informático</w:t>
      </w:r>
      <w:r w:rsidR="00A96E3D">
        <w:rPr>
          <w:color w:val="000000"/>
          <w:lang w:val="es-ES_tradnl"/>
        </w:rPr>
        <w:t>s</w:t>
      </w:r>
      <w:r w:rsidR="00927971" w:rsidRPr="00927971">
        <w:rPr>
          <w:color w:val="000000"/>
          <w:lang w:val="es-ES_tradnl"/>
        </w:rPr>
        <w:t xml:space="preserve"> de la OMPI se ofrece</w:t>
      </w:r>
      <w:r w:rsidR="00A96E3D">
        <w:rPr>
          <w:color w:val="000000"/>
          <w:lang w:val="es-ES_tradnl"/>
        </w:rPr>
        <w:t>n</w:t>
      </w:r>
      <w:r w:rsidR="00927971" w:rsidRPr="00927971">
        <w:rPr>
          <w:color w:val="000000"/>
          <w:lang w:val="es-ES_tradnl"/>
        </w:rPr>
        <w:t xml:space="preserve"> de forma gratuita a los Estados miembros, pero existen costos asociados </w:t>
      </w:r>
      <w:r w:rsidR="00A56034">
        <w:rPr>
          <w:color w:val="000000"/>
          <w:lang w:val="es-ES_tradnl"/>
        </w:rPr>
        <w:t>a</w:t>
      </w:r>
      <w:r w:rsidR="00927971" w:rsidRPr="00927971">
        <w:rPr>
          <w:color w:val="000000"/>
          <w:lang w:val="es-ES_tradnl"/>
        </w:rPr>
        <w:t xml:space="preserve"> la compra de </w:t>
      </w:r>
      <w:r w:rsidR="00A56034">
        <w:rPr>
          <w:color w:val="000000"/>
          <w:lang w:val="es-ES_tradnl"/>
        </w:rPr>
        <w:t xml:space="preserve">la </w:t>
      </w:r>
      <w:r w:rsidR="00927971" w:rsidRPr="00927971">
        <w:rPr>
          <w:color w:val="000000"/>
          <w:lang w:val="es-ES_tradnl"/>
        </w:rPr>
        <w:t xml:space="preserve">infraestructura de TI y </w:t>
      </w:r>
      <w:r w:rsidR="00A56034">
        <w:rPr>
          <w:color w:val="000000"/>
          <w:lang w:val="es-ES_tradnl"/>
        </w:rPr>
        <w:t xml:space="preserve">a </w:t>
      </w:r>
      <w:r w:rsidR="00927971" w:rsidRPr="00927971">
        <w:rPr>
          <w:color w:val="000000"/>
          <w:lang w:val="es-ES_tradnl"/>
        </w:rPr>
        <w:t xml:space="preserve">la adquisición de </w:t>
      </w:r>
      <w:r w:rsidR="00A56034">
        <w:rPr>
          <w:color w:val="000000"/>
          <w:lang w:val="es-ES_tradnl"/>
        </w:rPr>
        <w:t xml:space="preserve">los </w:t>
      </w:r>
      <w:r w:rsidR="00927971" w:rsidRPr="00927971">
        <w:rPr>
          <w:color w:val="000000"/>
          <w:lang w:val="es-ES_tradnl"/>
        </w:rPr>
        <w:t xml:space="preserve">recursos </w:t>
      </w:r>
      <w:r w:rsidR="00A56034">
        <w:rPr>
          <w:color w:val="000000"/>
          <w:lang w:val="es-ES_tradnl"/>
        </w:rPr>
        <w:t xml:space="preserve">necesarios </w:t>
      </w:r>
      <w:r w:rsidR="00927971" w:rsidRPr="00927971">
        <w:rPr>
          <w:color w:val="000000"/>
          <w:lang w:val="es-ES_tradnl"/>
        </w:rPr>
        <w:t xml:space="preserve">para </w:t>
      </w:r>
      <w:r w:rsidR="00A56034">
        <w:rPr>
          <w:color w:val="000000"/>
          <w:lang w:val="es-ES_tradnl"/>
        </w:rPr>
        <w:t>la aplicación de las</w:t>
      </w:r>
      <w:r w:rsidR="00927971" w:rsidRPr="00927971">
        <w:rPr>
          <w:color w:val="000000"/>
          <w:lang w:val="es-ES_tradnl"/>
        </w:rPr>
        <w:t xml:space="preserve"> </w:t>
      </w:r>
      <w:r w:rsidR="00A56034">
        <w:rPr>
          <w:color w:val="000000"/>
          <w:lang w:val="es-ES_tradnl"/>
        </w:rPr>
        <w:t xml:space="preserve">distintas </w:t>
      </w:r>
      <w:r w:rsidR="00927971" w:rsidRPr="00927971">
        <w:rPr>
          <w:color w:val="000000"/>
          <w:lang w:val="es-ES_tradnl"/>
        </w:rPr>
        <w:t>partes del proyecto.</w:t>
      </w:r>
      <w:r w:rsidRPr="00A56034">
        <w:rPr>
          <w:lang w:val="es-ES"/>
        </w:rPr>
        <w:t xml:space="preserve">  </w:t>
      </w:r>
      <w:r w:rsidR="00013035" w:rsidRPr="00013035">
        <w:rPr>
          <w:color w:val="000000"/>
          <w:lang w:val="es-ES_tradnl"/>
        </w:rPr>
        <w:t xml:space="preserve">Las alternativas comerciales suelen suponer un costo importante para el cliente, mientras que las desarrolladas a nivel interno comportan gastos </w:t>
      </w:r>
      <w:r w:rsidR="00A56034">
        <w:rPr>
          <w:color w:val="000000"/>
          <w:lang w:val="es-ES_tradnl"/>
        </w:rPr>
        <w:t xml:space="preserve">para cubrir </w:t>
      </w:r>
      <w:r w:rsidR="00013035" w:rsidRPr="00013035">
        <w:rPr>
          <w:color w:val="000000"/>
          <w:lang w:val="es-ES_tradnl"/>
        </w:rPr>
        <w:t>los recursos de desarrollo del sistema, sean estos externos o locales.</w:t>
      </w:r>
    </w:p>
    <w:p w:rsidR="00BE69D6" w:rsidRPr="004F78EE" w:rsidRDefault="00013035" w:rsidP="00013035">
      <w:pPr>
        <w:pStyle w:val="Heading2"/>
        <w:rPr>
          <w:lang w:val="es-ES_tradnl"/>
        </w:rPr>
      </w:pPr>
      <w:r w:rsidRPr="00013035">
        <w:rPr>
          <w:color w:val="000000"/>
          <w:lang w:val="es-ES_tradnl"/>
        </w:rPr>
        <w:t>SERVICIOS DE APOYO</w:t>
      </w:r>
    </w:p>
    <w:p w:rsidR="00BE69D6" w:rsidRPr="004F78EE" w:rsidRDefault="00BE69D6" w:rsidP="00C24F62">
      <w:pPr>
        <w:rPr>
          <w:lang w:val="es-ES_tradnl"/>
        </w:rPr>
      </w:pPr>
    </w:p>
    <w:p w:rsidR="00BE69D6" w:rsidRPr="00A56034" w:rsidRDefault="00C24F62" w:rsidP="00812D1E">
      <w:pPr>
        <w:rPr>
          <w:lang w:val="es-ES"/>
        </w:rPr>
      </w:pPr>
      <w:r>
        <w:fldChar w:fldCharType="begin"/>
      </w:r>
      <w:r w:rsidRPr="00A56034">
        <w:rPr>
          <w:lang w:val="es-ES"/>
        </w:rPr>
        <w:instrText xml:space="preserve"> AUTONUM  </w:instrText>
      </w:r>
      <w:r>
        <w:fldChar w:fldCharType="end"/>
      </w:r>
      <w:r w:rsidRPr="00A56034">
        <w:rPr>
          <w:lang w:val="es-ES"/>
        </w:rPr>
        <w:tab/>
      </w:r>
      <w:r w:rsidR="000E1D87" w:rsidRPr="000E1D87">
        <w:rPr>
          <w:color w:val="000000"/>
          <w:lang w:val="es-ES_tradnl"/>
        </w:rPr>
        <w:t xml:space="preserve">Los servicios de apoyo de la OMPI </w:t>
      </w:r>
      <w:r w:rsidR="00A56034">
        <w:rPr>
          <w:color w:val="000000"/>
          <w:lang w:val="es-ES_tradnl"/>
        </w:rPr>
        <w:t xml:space="preserve">están limitados por </w:t>
      </w:r>
      <w:r w:rsidR="000E1D87" w:rsidRPr="000E1D87">
        <w:rPr>
          <w:color w:val="000000"/>
          <w:lang w:val="es-ES_tradnl"/>
        </w:rPr>
        <w:t>los recursos disponibles, que deben compartirse entre todas las oficinas de PI que utilizan las soluciones de la Organización.</w:t>
      </w:r>
      <w:r w:rsidRPr="00A56034">
        <w:rPr>
          <w:lang w:val="es-ES"/>
        </w:rPr>
        <w:t xml:space="preserve">  </w:t>
      </w:r>
      <w:r w:rsidR="000E1D87" w:rsidRPr="000E1D87">
        <w:rPr>
          <w:color w:val="000000"/>
          <w:lang w:val="es-ES_tradnl"/>
        </w:rPr>
        <w:t>Los plazos de respuesta y los acuerdos de prestación de servicios se basan en el principio de que la Organización hará todo lo posible por ofrecer el servicio en las mejores condiciones, sin poder ofrecer garantías adicionales.</w:t>
      </w:r>
      <w:r w:rsidRPr="004F78EE">
        <w:rPr>
          <w:lang w:val="es-ES_tradnl"/>
        </w:rPr>
        <w:t xml:space="preserve">  </w:t>
      </w:r>
      <w:r w:rsidR="00BB305E" w:rsidRPr="00BB305E">
        <w:rPr>
          <w:color w:val="000000"/>
          <w:lang w:val="es-ES_tradnl"/>
        </w:rPr>
        <w:t xml:space="preserve">El personal de apoyo </w:t>
      </w:r>
      <w:r w:rsidR="00812D1E">
        <w:rPr>
          <w:color w:val="000000"/>
          <w:lang w:val="es-ES_tradnl"/>
        </w:rPr>
        <w:t>está radicado</w:t>
      </w:r>
      <w:r w:rsidR="00BB305E" w:rsidRPr="00BB305E">
        <w:rPr>
          <w:color w:val="000000"/>
          <w:lang w:val="es-ES_tradnl"/>
        </w:rPr>
        <w:t xml:space="preserve"> en Ginebra</w:t>
      </w:r>
      <w:r w:rsidR="00A56034">
        <w:rPr>
          <w:color w:val="000000"/>
          <w:lang w:val="es-ES_tradnl"/>
        </w:rPr>
        <w:t xml:space="preserve">, por lo que </w:t>
      </w:r>
      <w:r w:rsidR="00BB305E" w:rsidRPr="00BB305E">
        <w:rPr>
          <w:color w:val="000000"/>
          <w:lang w:val="es-ES_tradnl"/>
        </w:rPr>
        <w:t>ofrecer recursos de apoyo sobre el terreno resulta difícil.</w:t>
      </w:r>
      <w:r w:rsidRPr="00A56034">
        <w:rPr>
          <w:lang w:val="es-ES"/>
        </w:rPr>
        <w:t xml:space="preserve">  </w:t>
      </w:r>
    </w:p>
    <w:p w:rsidR="00BE69D6" w:rsidRPr="00A56034" w:rsidRDefault="00BE69D6" w:rsidP="00C24F62">
      <w:pPr>
        <w:rPr>
          <w:lang w:val="es-ES"/>
        </w:rPr>
      </w:pPr>
    </w:p>
    <w:p w:rsidR="00BE69D6" w:rsidRPr="00A56034" w:rsidRDefault="00C24F62" w:rsidP="00812D1E">
      <w:pPr>
        <w:rPr>
          <w:lang w:val="es-ES"/>
        </w:rPr>
      </w:pPr>
      <w:r w:rsidRPr="001F21B7">
        <w:fldChar w:fldCharType="begin"/>
      </w:r>
      <w:r w:rsidRPr="00AB62F4">
        <w:rPr>
          <w:lang w:val="es-ES_tradnl"/>
        </w:rPr>
        <w:instrText xml:space="preserve"> AUTONUM  </w:instrText>
      </w:r>
      <w:r w:rsidRPr="001F21B7">
        <w:fldChar w:fldCharType="end"/>
      </w:r>
      <w:r w:rsidRPr="00AB62F4">
        <w:rPr>
          <w:lang w:val="es-ES_tradnl"/>
        </w:rPr>
        <w:tab/>
      </w:r>
      <w:r w:rsidR="00BB305E" w:rsidRPr="001F21B7">
        <w:rPr>
          <w:lang w:val="es-ES_tradnl"/>
        </w:rPr>
        <w:t>Los proveedores comerciales y las empresas locales de TI a menudo facilitan un acuerdo de prestación de servicios por el que se garantizan ciertos niveles de apoyo y plazos de respuesta a cambio de un pago regular.</w:t>
      </w:r>
      <w:r w:rsidRPr="00AB62F4">
        <w:rPr>
          <w:lang w:val="es-ES_tradnl"/>
        </w:rPr>
        <w:t xml:space="preserve">  </w:t>
      </w:r>
      <w:r w:rsidR="00BB305E" w:rsidRPr="001F21B7">
        <w:rPr>
          <w:lang w:val="es-ES_tradnl"/>
        </w:rPr>
        <w:t xml:space="preserve">Para algunas oficinas, esta opción puede resultar más atractiva, puesto que reduce </w:t>
      </w:r>
      <w:r w:rsidR="00A56034">
        <w:rPr>
          <w:lang w:val="es-ES_tradnl"/>
        </w:rPr>
        <w:t>el riesgo</w:t>
      </w:r>
      <w:r w:rsidR="00BB305E" w:rsidRPr="001F21B7">
        <w:rPr>
          <w:lang w:val="es-ES_tradnl"/>
        </w:rPr>
        <w:t xml:space="preserve"> en caso de que se produzca un</w:t>
      </w:r>
      <w:r w:rsidR="00A96E3D">
        <w:rPr>
          <w:lang w:val="es-ES_tradnl"/>
        </w:rPr>
        <w:t>a</w:t>
      </w:r>
      <w:r w:rsidR="00BB305E" w:rsidRPr="001F21B7">
        <w:rPr>
          <w:lang w:val="es-ES_tradnl"/>
        </w:rPr>
        <w:t xml:space="preserve"> avería en el sistema.</w:t>
      </w:r>
    </w:p>
    <w:p w:rsidR="00BE69D6" w:rsidRPr="004F78EE" w:rsidRDefault="00BB305E" w:rsidP="00BB305E">
      <w:pPr>
        <w:pStyle w:val="Heading1"/>
        <w:rPr>
          <w:b w:val="0"/>
          <w:lang w:val="es-ES_tradnl"/>
        </w:rPr>
      </w:pPr>
      <w:r w:rsidRPr="00BB305E">
        <w:rPr>
          <w:b w:val="0"/>
          <w:color w:val="000000"/>
          <w:lang w:val="es-ES_tradnl"/>
        </w:rPr>
        <w:t>PLANES PARA EL FUTURO</w:t>
      </w:r>
    </w:p>
    <w:p w:rsidR="00BE69D6" w:rsidRPr="004F78EE" w:rsidRDefault="00BE69D6" w:rsidP="00C24F62">
      <w:pPr>
        <w:rPr>
          <w:lang w:val="es-ES_tradnl"/>
        </w:rPr>
      </w:pPr>
    </w:p>
    <w:p w:rsidR="00BE69D6" w:rsidRDefault="00C24F62" w:rsidP="00A56034">
      <w:r>
        <w:fldChar w:fldCharType="begin"/>
      </w:r>
      <w:r w:rsidRPr="004F78EE">
        <w:rPr>
          <w:lang w:val="es-ES_tradnl"/>
        </w:rPr>
        <w:instrText xml:space="preserve"> AUTONUM  </w:instrText>
      </w:r>
      <w:r>
        <w:fldChar w:fldCharType="end"/>
      </w:r>
      <w:r w:rsidRPr="004F78EE">
        <w:rPr>
          <w:lang w:val="es-ES_tradnl"/>
        </w:rPr>
        <w:tab/>
      </w:r>
      <w:r w:rsidR="00CA5475" w:rsidRPr="00CA5475">
        <w:rPr>
          <w:color w:val="000000"/>
          <w:lang w:val="es-ES_tradnl"/>
        </w:rPr>
        <w:t xml:space="preserve">La OMPI seguirá perfeccionando el </w:t>
      </w:r>
      <w:r w:rsidR="00A96E3D">
        <w:rPr>
          <w:color w:val="000000"/>
          <w:lang w:val="es-ES_tradnl"/>
        </w:rPr>
        <w:t>conjunto</w:t>
      </w:r>
      <w:r w:rsidR="00A56034" w:rsidRPr="00A56034">
        <w:rPr>
          <w:color w:val="000000"/>
          <w:lang w:val="es-ES_tradnl"/>
        </w:rPr>
        <w:t xml:space="preserve"> de </w:t>
      </w:r>
      <w:r w:rsidR="00A56034">
        <w:rPr>
          <w:color w:val="000000"/>
          <w:lang w:val="es-ES_tradnl"/>
        </w:rPr>
        <w:t xml:space="preserve">programas </w:t>
      </w:r>
      <w:r w:rsidR="00D703A0">
        <w:rPr>
          <w:color w:val="000000"/>
          <w:lang w:val="es-ES_tradnl"/>
        </w:rPr>
        <w:t xml:space="preserve">informáticos </w:t>
      </w:r>
      <w:r w:rsidR="00A56034">
        <w:rPr>
          <w:color w:val="000000"/>
          <w:lang w:val="es-ES_tradnl"/>
        </w:rPr>
        <w:t xml:space="preserve">de </w:t>
      </w:r>
      <w:r w:rsidR="00A56034" w:rsidRPr="00A56034">
        <w:rPr>
          <w:color w:val="000000"/>
          <w:lang w:val="es-ES_tradnl"/>
        </w:rPr>
        <w:t xml:space="preserve">la </w:t>
      </w:r>
      <w:r w:rsidR="00A56034">
        <w:rPr>
          <w:color w:val="000000"/>
          <w:lang w:val="es-ES_tradnl"/>
        </w:rPr>
        <w:t>Organización</w:t>
      </w:r>
      <w:r w:rsidR="00A56034" w:rsidRPr="00A56034">
        <w:rPr>
          <w:color w:val="000000"/>
          <w:lang w:val="es-ES_tradnl"/>
        </w:rPr>
        <w:t xml:space="preserve"> para las oficinas de PI </w:t>
      </w:r>
      <w:r w:rsidR="00A56034">
        <w:rPr>
          <w:color w:val="000000"/>
          <w:lang w:val="es-ES_tradnl"/>
        </w:rPr>
        <w:t>a fin de</w:t>
      </w:r>
      <w:r w:rsidR="00CA5475" w:rsidRPr="00CA5475">
        <w:rPr>
          <w:color w:val="000000"/>
          <w:lang w:val="es-ES_tradnl"/>
        </w:rPr>
        <w:t xml:space="preserve"> mantenerse al día respecto de las demandas de las oficinas de PI y de las tecnologías modernas.  Entre las mejoras previstas, cabe citar las siguientes:</w:t>
      </w:r>
    </w:p>
    <w:p w:rsidR="00BE69D6" w:rsidRDefault="00BE69D6" w:rsidP="00C24F62"/>
    <w:p w:rsidR="00BE69D6" w:rsidRDefault="00CA5475" w:rsidP="00A56034">
      <w:pPr>
        <w:pStyle w:val="ListParagraph"/>
        <w:numPr>
          <w:ilvl w:val="0"/>
          <w:numId w:val="9"/>
        </w:numPr>
        <w:spacing w:after="200" w:line="276" w:lineRule="auto"/>
        <w:rPr>
          <w:rFonts w:ascii="Arial" w:hAnsi="Arial" w:cs="Arial"/>
          <w:sz w:val="22"/>
          <w:szCs w:val="22"/>
          <w:lang w:val="es-ES"/>
        </w:rPr>
      </w:pPr>
      <w:r w:rsidRPr="00CA5475">
        <w:rPr>
          <w:rFonts w:ascii="Arial" w:hAnsi="Arial" w:cs="Arial"/>
          <w:color w:val="000000"/>
          <w:sz w:val="22"/>
          <w:szCs w:val="22"/>
          <w:lang w:val="es-ES_tradnl"/>
        </w:rPr>
        <w:t>Una mejor integración en los sistemas mundiales de PI de la OMPI para permitir el intercambio</w:t>
      </w:r>
      <w:r w:rsidR="00A56034">
        <w:rPr>
          <w:rFonts w:ascii="Arial" w:hAnsi="Arial" w:cs="Arial"/>
          <w:color w:val="000000"/>
          <w:sz w:val="22"/>
          <w:szCs w:val="22"/>
          <w:lang w:val="es-ES_tradnl"/>
        </w:rPr>
        <w:t>,</w:t>
      </w:r>
      <w:r w:rsidRPr="00CA5475">
        <w:rPr>
          <w:rFonts w:ascii="Arial" w:hAnsi="Arial" w:cs="Arial"/>
          <w:color w:val="000000"/>
          <w:sz w:val="22"/>
          <w:szCs w:val="22"/>
          <w:lang w:val="es-ES_tradnl"/>
        </w:rPr>
        <w:t xml:space="preserve"> </w:t>
      </w:r>
      <w:r w:rsidR="00A56034" w:rsidRPr="00CA5475">
        <w:rPr>
          <w:rFonts w:ascii="Arial" w:hAnsi="Arial" w:cs="Arial"/>
          <w:color w:val="000000"/>
          <w:sz w:val="22"/>
          <w:szCs w:val="22"/>
          <w:lang w:val="es-ES_tradnl"/>
        </w:rPr>
        <w:t>en línea y automátic</w:t>
      </w:r>
      <w:r w:rsidR="00A56034">
        <w:rPr>
          <w:rFonts w:ascii="Arial" w:hAnsi="Arial" w:cs="Arial"/>
          <w:color w:val="000000"/>
          <w:sz w:val="22"/>
          <w:szCs w:val="22"/>
          <w:lang w:val="es-ES_tradnl"/>
        </w:rPr>
        <w:t>o,</w:t>
      </w:r>
      <w:r w:rsidR="00A56034" w:rsidRPr="00CA5475">
        <w:rPr>
          <w:rFonts w:ascii="Arial" w:hAnsi="Arial" w:cs="Arial"/>
          <w:color w:val="000000"/>
          <w:sz w:val="22"/>
          <w:szCs w:val="22"/>
          <w:lang w:val="es-ES_tradnl"/>
        </w:rPr>
        <w:t xml:space="preserve"> </w:t>
      </w:r>
      <w:r w:rsidRPr="00CA5475">
        <w:rPr>
          <w:rFonts w:ascii="Arial" w:hAnsi="Arial" w:cs="Arial"/>
          <w:color w:val="000000"/>
          <w:sz w:val="22"/>
          <w:szCs w:val="22"/>
          <w:lang w:val="es-ES_tradnl"/>
        </w:rPr>
        <w:t>de datos y notificaciones.</w:t>
      </w:r>
    </w:p>
    <w:p w:rsidR="00BE69D6" w:rsidRDefault="00CA5475" w:rsidP="00CA5475">
      <w:pPr>
        <w:pStyle w:val="ListParagraph"/>
        <w:numPr>
          <w:ilvl w:val="0"/>
          <w:numId w:val="9"/>
        </w:numPr>
        <w:spacing w:after="200" w:line="276" w:lineRule="auto"/>
        <w:rPr>
          <w:rFonts w:ascii="Arial" w:hAnsi="Arial" w:cs="Arial"/>
          <w:sz w:val="22"/>
          <w:szCs w:val="22"/>
          <w:lang w:val="es-ES"/>
        </w:rPr>
      </w:pPr>
      <w:r w:rsidRPr="00CA5475">
        <w:rPr>
          <w:rFonts w:ascii="Arial" w:hAnsi="Arial" w:cs="Arial"/>
          <w:color w:val="000000"/>
          <w:sz w:val="22"/>
          <w:szCs w:val="22"/>
          <w:lang w:val="es-ES_tradnl"/>
        </w:rPr>
        <w:t>Mejora de los servicios de apoyo concernientes al</w:t>
      </w:r>
      <w:r w:rsidR="00A96E3D">
        <w:rPr>
          <w:rFonts w:ascii="Arial" w:hAnsi="Arial" w:cs="Arial"/>
          <w:color w:val="000000"/>
          <w:sz w:val="22"/>
          <w:szCs w:val="22"/>
          <w:lang w:val="es-ES_tradnl"/>
        </w:rPr>
        <w:t xml:space="preserve"> examen sustantivo de patentes y registros de </w:t>
      </w:r>
      <w:r w:rsidRPr="00CA5475">
        <w:rPr>
          <w:rFonts w:ascii="Arial" w:hAnsi="Arial" w:cs="Arial"/>
          <w:color w:val="000000"/>
          <w:sz w:val="22"/>
          <w:szCs w:val="22"/>
          <w:lang w:val="es-ES_tradnl"/>
        </w:rPr>
        <w:t>marcas y dibujos y modelos industriales, mediante la incorporación de nuevas tecnologías como técnicas para efectuar búsquedas avanzadas y de reconocimiento de imágenes.</w:t>
      </w:r>
    </w:p>
    <w:p w:rsidR="00BE69D6" w:rsidRDefault="00CA5475" w:rsidP="00A56034">
      <w:pPr>
        <w:pStyle w:val="ListParagraph"/>
        <w:numPr>
          <w:ilvl w:val="0"/>
          <w:numId w:val="9"/>
        </w:numPr>
        <w:spacing w:after="200" w:line="276" w:lineRule="auto"/>
        <w:rPr>
          <w:rFonts w:ascii="Arial" w:hAnsi="Arial" w:cs="Arial"/>
          <w:sz w:val="22"/>
          <w:szCs w:val="22"/>
          <w:lang w:val="es-ES"/>
        </w:rPr>
      </w:pPr>
      <w:r w:rsidRPr="00CA5475">
        <w:rPr>
          <w:rFonts w:ascii="Arial" w:hAnsi="Arial" w:cs="Arial"/>
          <w:color w:val="000000"/>
          <w:sz w:val="22"/>
          <w:szCs w:val="22"/>
          <w:lang w:val="es-ES_tradnl"/>
        </w:rPr>
        <w:t xml:space="preserve">Un diseño más abierto y </w:t>
      </w:r>
      <w:r w:rsidR="00A56034">
        <w:rPr>
          <w:rFonts w:ascii="Arial" w:hAnsi="Arial" w:cs="Arial"/>
          <w:color w:val="000000"/>
          <w:sz w:val="22"/>
          <w:szCs w:val="22"/>
          <w:lang w:val="es-ES_tradnl"/>
        </w:rPr>
        <w:t>adaptable</w:t>
      </w:r>
      <w:r w:rsidRPr="00CA5475">
        <w:rPr>
          <w:rFonts w:ascii="Arial" w:hAnsi="Arial" w:cs="Arial"/>
          <w:color w:val="000000"/>
          <w:sz w:val="22"/>
          <w:szCs w:val="22"/>
          <w:lang w:val="es-ES_tradnl"/>
        </w:rPr>
        <w:t xml:space="preserve"> para que las oficinas de PI puedan introducir sus propias funcionalidades o interactuar con otros sistemas.</w:t>
      </w:r>
    </w:p>
    <w:p w:rsidR="00BE69D6" w:rsidRDefault="00CA5475" w:rsidP="00A56034">
      <w:pPr>
        <w:pStyle w:val="ListParagraph"/>
        <w:numPr>
          <w:ilvl w:val="0"/>
          <w:numId w:val="9"/>
        </w:numPr>
        <w:spacing w:after="200" w:line="276" w:lineRule="auto"/>
        <w:rPr>
          <w:rFonts w:ascii="Arial" w:hAnsi="Arial" w:cs="Arial"/>
          <w:sz w:val="22"/>
          <w:szCs w:val="22"/>
          <w:lang w:val="es-ES"/>
        </w:rPr>
      </w:pPr>
      <w:r w:rsidRPr="00CA5475">
        <w:rPr>
          <w:rFonts w:ascii="Arial" w:hAnsi="Arial" w:cs="Arial"/>
          <w:color w:val="000000"/>
          <w:sz w:val="22"/>
          <w:szCs w:val="22"/>
          <w:lang w:val="es-ES_tradnl"/>
        </w:rPr>
        <w:t xml:space="preserve">Mejoras en los procesos de apoyo y mantenimiento para incorporar </w:t>
      </w:r>
      <w:r w:rsidR="00A56034">
        <w:rPr>
          <w:rFonts w:ascii="Arial" w:hAnsi="Arial" w:cs="Arial"/>
          <w:color w:val="000000"/>
          <w:sz w:val="22"/>
          <w:szCs w:val="22"/>
          <w:lang w:val="es-ES_tradnl"/>
        </w:rPr>
        <w:t xml:space="preserve">con mayor rapidez </w:t>
      </w:r>
      <w:r w:rsidRPr="00CA5475">
        <w:rPr>
          <w:rFonts w:ascii="Arial" w:hAnsi="Arial" w:cs="Arial"/>
          <w:color w:val="000000"/>
          <w:sz w:val="22"/>
          <w:szCs w:val="22"/>
          <w:lang w:val="es-ES_tradnl"/>
        </w:rPr>
        <w:t>nuevas funciones y ofrecer unos mejores niveles de servicios a las oficinas de PI.</w:t>
      </w:r>
    </w:p>
    <w:p w:rsidR="00BE69D6" w:rsidRPr="004F78EE" w:rsidRDefault="000D5746" w:rsidP="000D5746">
      <w:pPr>
        <w:pStyle w:val="ListParagraph"/>
        <w:numPr>
          <w:ilvl w:val="0"/>
          <w:numId w:val="9"/>
        </w:numPr>
        <w:spacing w:after="200" w:line="276" w:lineRule="auto"/>
        <w:rPr>
          <w:rFonts w:ascii="Arial" w:hAnsi="Arial" w:cs="Arial"/>
          <w:sz w:val="22"/>
          <w:szCs w:val="22"/>
          <w:lang w:val="es-ES"/>
        </w:rPr>
      </w:pPr>
      <w:r w:rsidRPr="000D5746">
        <w:rPr>
          <w:rFonts w:ascii="Arial" w:hAnsi="Arial" w:cs="Arial"/>
          <w:color w:val="000000"/>
          <w:sz w:val="22"/>
          <w:szCs w:val="22"/>
          <w:lang w:val="es-ES_tradnl"/>
        </w:rPr>
        <w:t xml:space="preserve">Opciones para el </w:t>
      </w:r>
      <w:r w:rsidR="00A96E3D">
        <w:rPr>
          <w:rFonts w:ascii="Arial" w:hAnsi="Arial" w:cs="Arial"/>
          <w:color w:val="000000"/>
          <w:sz w:val="22"/>
          <w:szCs w:val="22"/>
          <w:lang w:val="es-ES_tradnl"/>
        </w:rPr>
        <w:t>almacenamiento</w:t>
      </w:r>
      <w:r w:rsidRPr="000D5746">
        <w:rPr>
          <w:rFonts w:ascii="Arial" w:hAnsi="Arial" w:cs="Arial"/>
          <w:color w:val="000000"/>
          <w:sz w:val="22"/>
          <w:szCs w:val="22"/>
          <w:lang w:val="es-ES_tradnl"/>
        </w:rPr>
        <w:t xml:space="preserve"> en la nube, especialmente para las </w:t>
      </w:r>
      <w:r w:rsidR="001F21B7" w:rsidRPr="000D5746">
        <w:rPr>
          <w:rFonts w:ascii="Arial" w:hAnsi="Arial" w:cs="Arial"/>
          <w:color w:val="000000"/>
          <w:sz w:val="22"/>
          <w:szCs w:val="22"/>
          <w:lang w:val="es-ES_tradnl"/>
        </w:rPr>
        <w:t>oficinas</w:t>
      </w:r>
      <w:r w:rsidRPr="000D5746">
        <w:rPr>
          <w:rFonts w:ascii="Arial" w:hAnsi="Arial" w:cs="Arial"/>
          <w:color w:val="000000"/>
          <w:sz w:val="22"/>
          <w:szCs w:val="22"/>
          <w:lang w:val="es-ES_tradnl"/>
        </w:rPr>
        <w:t xml:space="preserve"> con una infraestructura local de TI limitada.</w:t>
      </w:r>
    </w:p>
    <w:p w:rsidR="004F78EE" w:rsidRDefault="004F78EE" w:rsidP="004F78EE">
      <w:pPr>
        <w:rPr>
          <w:szCs w:val="22"/>
          <w:lang w:val="es-ES"/>
        </w:rPr>
      </w:pPr>
    </w:p>
    <w:p w:rsidR="004F78EE" w:rsidRDefault="004F78EE" w:rsidP="004F78EE">
      <w:pPr>
        <w:rPr>
          <w:szCs w:val="22"/>
          <w:lang w:val="es-ES"/>
        </w:rPr>
      </w:pPr>
    </w:p>
    <w:p w:rsidR="004F78EE" w:rsidRPr="004F78EE" w:rsidRDefault="004F78EE" w:rsidP="004F78EE">
      <w:pPr>
        <w:rPr>
          <w:szCs w:val="22"/>
          <w:lang w:val="es-ES"/>
        </w:rPr>
      </w:pPr>
    </w:p>
    <w:p w:rsidR="00BE69D6" w:rsidRPr="00A56034" w:rsidRDefault="000D5746" w:rsidP="004F78EE">
      <w:pPr>
        <w:pStyle w:val="Endofdocument-Annex"/>
      </w:pPr>
      <w:r w:rsidRPr="00A56034">
        <w:rPr>
          <w:lang w:val="es-ES_tradnl"/>
        </w:rPr>
        <w:t>[Fin del documento]</w:t>
      </w:r>
    </w:p>
    <w:sectPr w:rsidR="00BE69D6" w:rsidRPr="00A56034" w:rsidSect="005C7BDE">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BB" w:rsidRDefault="00E32EBB">
      <w:r>
        <w:separator/>
      </w:r>
    </w:p>
  </w:endnote>
  <w:endnote w:type="continuationSeparator" w:id="0">
    <w:p w:rsidR="00E32EBB" w:rsidRDefault="00E32EBB" w:rsidP="003B38C1">
      <w:r>
        <w:separator/>
      </w:r>
    </w:p>
    <w:p w:rsidR="00E32EBB" w:rsidRPr="003B38C1" w:rsidRDefault="00E32EBB" w:rsidP="003B38C1">
      <w:pPr>
        <w:spacing w:after="60"/>
        <w:rPr>
          <w:sz w:val="17"/>
        </w:rPr>
      </w:pPr>
      <w:r>
        <w:rPr>
          <w:sz w:val="17"/>
        </w:rPr>
        <w:t>[Endnote continued from previous page]</w:t>
      </w:r>
    </w:p>
  </w:endnote>
  <w:endnote w:type="continuationNotice" w:id="1">
    <w:p w:rsidR="00E32EBB" w:rsidRPr="003B38C1" w:rsidRDefault="00E32E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BB" w:rsidRDefault="00E32EBB">
      <w:r>
        <w:separator/>
      </w:r>
    </w:p>
  </w:footnote>
  <w:footnote w:type="continuationSeparator" w:id="0">
    <w:p w:rsidR="00E32EBB" w:rsidRDefault="00E32EBB" w:rsidP="008B60B2">
      <w:r>
        <w:separator/>
      </w:r>
    </w:p>
    <w:p w:rsidR="00E32EBB" w:rsidRPr="00ED77FB" w:rsidRDefault="00E32EBB" w:rsidP="008B60B2">
      <w:pPr>
        <w:spacing w:after="60"/>
        <w:rPr>
          <w:sz w:val="17"/>
          <w:szCs w:val="17"/>
        </w:rPr>
      </w:pPr>
      <w:r w:rsidRPr="00ED77FB">
        <w:rPr>
          <w:sz w:val="17"/>
          <w:szCs w:val="17"/>
        </w:rPr>
        <w:t>[Footnote continued from previous page]</w:t>
      </w:r>
    </w:p>
  </w:footnote>
  <w:footnote w:type="continuationNotice" w:id="1">
    <w:p w:rsidR="00E32EBB" w:rsidRPr="00ED77FB" w:rsidRDefault="00E32EB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BB" w:rsidRPr="008C1FA6" w:rsidRDefault="00E32EBB" w:rsidP="000D5746">
    <w:pPr>
      <w:jc w:val="right"/>
      <w:rPr>
        <w:lang w:val="es-ES"/>
      </w:rPr>
    </w:pPr>
    <w:r w:rsidRPr="000D5746">
      <w:rPr>
        <w:color w:val="000000"/>
        <w:lang w:val="es-ES_tradnl"/>
      </w:rPr>
      <w:t>WIPO/IP/ITAI/GE/18/4</w:t>
    </w:r>
  </w:p>
  <w:p w:rsidR="00E32EBB" w:rsidRPr="008C1FA6" w:rsidRDefault="00E32EBB" w:rsidP="000D5746">
    <w:pPr>
      <w:jc w:val="right"/>
      <w:rPr>
        <w:lang w:val="es-ES"/>
      </w:rPr>
    </w:pPr>
    <w:proofErr w:type="gramStart"/>
    <w:r>
      <w:rPr>
        <w:lang w:val="es-ES_tradnl"/>
      </w:rPr>
      <w:t>p</w:t>
    </w:r>
    <w:r w:rsidRPr="004455B8">
      <w:rPr>
        <w:lang w:val="es-ES_tradnl"/>
      </w:rPr>
      <w:t>ágina</w:t>
    </w:r>
    <w:proofErr w:type="gramEnd"/>
    <w:r w:rsidRPr="004455B8">
      <w:rPr>
        <w:lang w:val="es-ES_tradnl"/>
      </w:rPr>
      <w:t xml:space="preserve"> </w:t>
    </w:r>
    <w:r w:rsidRPr="004455B8">
      <w:fldChar w:fldCharType="begin"/>
    </w:r>
    <w:r w:rsidRPr="008C1FA6">
      <w:rPr>
        <w:lang w:val="es-ES"/>
      </w:rPr>
      <w:instrText xml:space="preserve"> PAGE  \* MERGEFORMAT </w:instrText>
    </w:r>
    <w:r w:rsidRPr="004455B8">
      <w:fldChar w:fldCharType="separate"/>
    </w:r>
    <w:r w:rsidR="00CD6128">
      <w:rPr>
        <w:noProof/>
        <w:lang w:val="es-ES"/>
      </w:rPr>
      <w:t>2</w:t>
    </w:r>
    <w:r w:rsidRPr="004455B8">
      <w:fldChar w:fldCharType="end"/>
    </w:r>
  </w:p>
  <w:p w:rsidR="00E32EBB" w:rsidRPr="008C1FA6" w:rsidRDefault="00E32EBB" w:rsidP="00477D6B">
    <w:pPr>
      <w:jc w:val="right"/>
      <w:rPr>
        <w:lang w:val="es-ES"/>
      </w:rPr>
    </w:pPr>
  </w:p>
  <w:p w:rsidR="00C53DA0" w:rsidRPr="008C1FA6" w:rsidRDefault="00C53DA0"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A58"/>
    <w:multiLevelType w:val="hybridMultilevel"/>
    <w:tmpl w:val="E59EA1F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4A4F10"/>
    <w:multiLevelType w:val="hybridMultilevel"/>
    <w:tmpl w:val="C444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AD1971"/>
    <w:multiLevelType w:val="hybridMultilevel"/>
    <w:tmpl w:val="6F2E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955E3"/>
    <w:multiLevelType w:val="hybridMultilevel"/>
    <w:tmpl w:val="4E4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B0B87"/>
    <w:multiLevelType w:val="hybridMultilevel"/>
    <w:tmpl w:val="F37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F222DE"/>
    <w:multiLevelType w:val="hybridMultilevel"/>
    <w:tmpl w:val="B3E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4"/>
  </w:num>
  <w:num w:numId="6">
    <w:abstractNumId w:val="2"/>
  </w:num>
  <w:num w:numId="7">
    <w:abstractNumId w:val="6"/>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TRADTERM"/>
    <w:docVar w:name="TermBaseURL" w:val="empty"/>
    <w:docVar w:name="TextBases" w:val="Team Server TMs\Spanish|TextBase TMs\WorkspaceSTS\Outreach\POW Main|TextBase TMs\WorkspaceSTS\Patents &amp; Innovation\Patents Main|TextBase TMs\WorkspaceSTS\Brands, Designs &amp; DN\Trademarks|TextBase TMs\WorkspaceSTS\Brands, Designs &amp; DN\Hague|TextBase TMs\WorkspaceSTS\Brands, Designs &amp; DN\Lisbon|TextBase TMs\WorkspaceSTS\Patents &amp; Innovation\P Instruments|TextBase TMs\WorkspaceSTS\Brands, Designs &amp; DN\T Instruments|TextBase TMs\WorkspaceSTS\Brands, Designs &amp; DN\H Instruments|TextBase TMs\WorkspaceSTS\Brands, Designs &amp; DN\L Instruments|TextBase TMs\WorkspaceSTS\Administration &amp; Finance\FAB Main|TextBase TMs\WorkspaceSTS\Administration &amp; Finance\FAB Instruments|TextBase TMs\WorkspaceSTS\Administration &amp; Finance\WIPO Staff Rules|TextBase TMs\WorkspaceSTS\GRTKF\GRTKF|TextBase TMs\WorkspaceSTS\Copyright\Copyright|TextBase TMs\WorkspaceSTS\Copyright\C Instruments|TextBase TMs\WorkspaceSTS\GRTKF\G Instruments|TextBase TMs\WorkspaceSTS\Development\Dev_Agenda|TextBase TMs\WorkspaceSTS\UPOV\UPOV Main|TextBase TMs\WorkspaceSTS\XLegacy\LegacySTS"/>
    <w:docVar w:name="TextBaseURL" w:val="empty"/>
    <w:docVar w:name="UILng" w:val="en"/>
  </w:docVars>
  <w:rsids>
    <w:rsidRoot w:val="005C7BDE"/>
    <w:rsid w:val="0000455D"/>
    <w:rsid w:val="00010091"/>
    <w:rsid w:val="00012E08"/>
    <w:rsid w:val="00013035"/>
    <w:rsid w:val="000233EC"/>
    <w:rsid w:val="00025D25"/>
    <w:rsid w:val="00025F87"/>
    <w:rsid w:val="00030530"/>
    <w:rsid w:val="000321A4"/>
    <w:rsid w:val="00032528"/>
    <w:rsid w:val="00032784"/>
    <w:rsid w:val="00043460"/>
    <w:rsid w:val="00043CAA"/>
    <w:rsid w:val="00060C50"/>
    <w:rsid w:val="00060D38"/>
    <w:rsid w:val="00066C17"/>
    <w:rsid w:val="00073739"/>
    <w:rsid w:val="00073844"/>
    <w:rsid w:val="00075432"/>
    <w:rsid w:val="00076E95"/>
    <w:rsid w:val="0008189D"/>
    <w:rsid w:val="0008499D"/>
    <w:rsid w:val="00090BC5"/>
    <w:rsid w:val="00094049"/>
    <w:rsid w:val="000968ED"/>
    <w:rsid w:val="00096C7F"/>
    <w:rsid w:val="000A708E"/>
    <w:rsid w:val="000A7B63"/>
    <w:rsid w:val="000A7BC0"/>
    <w:rsid w:val="000B27F7"/>
    <w:rsid w:val="000D3CA0"/>
    <w:rsid w:val="000D4270"/>
    <w:rsid w:val="000D5746"/>
    <w:rsid w:val="000E1157"/>
    <w:rsid w:val="000E1D87"/>
    <w:rsid w:val="000F15DD"/>
    <w:rsid w:val="000F5E56"/>
    <w:rsid w:val="001018FC"/>
    <w:rsid w:val="001174A2"/>
    <w:rsid w:val="001200DE"/>
    <w:rsid w:val="00135A25"/>
    <w:rsid w:val="001362EE"/>
    <w:rsid w:val="00137AD2"/>
    <w:rsid w:val="0014460A"/>
    <w:rsid w:val="0014585F"/>
    <w:rsid w:val="00145F6B"/>
    <w:rsid w:val="001501DD"/>
    <w:rsid w:val="0015174D"/>
    <w:rsid w:val="001575A4"/>
    <w:rsid w:val="00162AFB"/>
    <w:rsid w:val="001647D5"/>
    <w:rsid w:val="00165903"/>
    <w:rsid w:val="001832A6"/>
    <w:rsid w:val="0018404E"/>
    <w:rsid w:val="0019022D"/>
    <w:rsid w:val="001A18A8"/>
    <w:rsid w:val="001B6A79"/>
    <w:rsid w:val="001C03E5"/>
    <w:rsid w:val="001C3812"/>
    <w:rsid w:val="001C423A"/>
    <w:rsid w:val="001C4A57"/>
    <w:rsid w:val="001D1DC7"/>
    <w:rsid w:val="001D7A3D"/>
    <w:rsid w:val="001E1039"/>
    <w:rsid w:val="001E6857"/>
    <w:rsid w:val="001F21B7"/>
    <w:rsid w:val="0021217E"/>
    <w:rsid w:val="00213AEA"/>
    <w:rsid w:val="002163FD"/>
    <w:rsid w:val="00216713"/>
    <w:rsid w:val="002206C5"/>
    <w:rsid w:val="002362EF"/>
    <w:rsid w:val="00236A83"/>
    <w:rsid w:val="00236C5A"/>
    <w:rsid w:val="00257A3A"/>
    <w:rsid w:val="00261F14"/>
    <w:rsid w:val="002634C4"/>
    <w:rsid w:val="00267606"/>
    <w:rsid w:val="00281427"/>
    <w:rsid w:val="00283B19"/>
    <w:rsid w:val="002928D3"/>
    <w:rsid w:val="00294135"/>
    <w:rsid w:val="002B5C2C"/>
    <w:rsid w:val="002B5D51"/>
    <w:rsid w:val="002C064B"/>
    <w:rsid w:val="002C4C1E"/>
    <w:rsid w:val="002C6584"/>
    <w:rsid w:val="002C6E2C"/>
    <w:rsid w:val="002D3CAF"/>
    <w:rsid w:val="002E5365"/>
    <w:rsid w:val="002F1FE6"/>
    <w:rsid w:val="002F4E68"/>
    <w:rsid w:val="00301BEB"/>
    <w:rsid w:val="00303A2C"/>
    <w:rsid w:val="00303D33"/>
    <w:rsid w:val="00305824"/>
    <w:rsid w:val="0031168D"/>
    <w:rsid w:val="00312F7F"/>
    <w:rsid w:val="00313D08"/>
    <w:rsid w:val="00317D16"/>
    <w:rsid w:val="003219A7"/>
    <w:rsid w:val="0032587B"/>
    <w:rsid w:val="0033214C"/>
    <w:rsid w:val="003338ED"/>
    <w:rsid w:val="00337718"/>
    <w:rsid w:val="0034012C"/>
    <w:rsid w:val="003459A1"/>
    <w:rsid w:val="0035659B"/>
    <w:rsid w:val="00361450"/>
    <w:rsid w:val="003673CF"/>
    <w:rsid w:val="003763AA"/>
    <w:rsid w:val="00382DC2"/>
    <w:rsid w:val="003845C1"/>
    <w:rsid w:val="003875C1"/>
    <w:rsid w:val="003A6F89"/>
    <w:rsid w:val="003B2F96"/>
    <w:rsid w:val="003B38C1"/>
    <w:rsid w:val="003B5981"/>
    <w:rsid w:val="003B60A6"/>
    <w:rsid w:val="003B77F6"/>
    <w:rsid w:val="003C06B3"/>
    <w:rsid w:val="003C62F4"/>
    <w:rsid w:val="003D4DAA"/>
    <w:rsid w:val="003D7458"/>
    <w:rsid w:val="003E187B"/>
    <w:rsid w:val="003F314B"/>
    <w:rsid w:val="003F3CBA"/>
    <w:rsid w:val="003F5FDE"/>
    <w:rsid w:val="003F60D3"/>
    <w:rsid w:val="00400954"/>
    <w:rsid w:val="0040660A"/>
    <w:rsid w:val="00406B17"/>
    <w:rsid w:val="00410F9E"/>
    <w:rsid w:val="004119E9"/>
    <w:rsid w:val="00417443"/>
    <w:rsid w:val="00420004"/>
    <w:rsid w:val="00423E3E"/>
    <w:rsid w:val="00426FEE"/>
    <w:rsid w:val="00427750"/>
    <w:rsid w:val="00427AF4"/>
    <w:rsid w:val="004303E2"/>
    <w:rsid w:val="004374A0"/>
    <w:rsid w:val="00440B88"/>
    <w:rsid w:val="004455B8"/>
    <w:rsid w:val="004538AB"/>
    <w:rsid w:val="004618DC"/>
    <w:rsid w:val="004647DA"/>
    <w:rsid w:val="00465CED"/>
    <w:rsid w:val="00474062"/>
    <w:rsid w:val="00477D6B"/>
    <w:rsid w:val="004822B8"/>
    <w:rsid w:val="00496C1B"/>
    <w:rsid w:val="004A0C1C"/>
    <w:rsid w:val="004A1047"/>
    <w:rsid w:val="004A35DD"/>
    <w:rsid w:val="004A5C30"/>
    <w:rsid w:val="004A7677"/>
    <w:rsid w:val="004B1057"/>
    <w:rsid w:val="004B1A6D"/>
    <w:rsid w:val="004C1EB8"/>
    <w:rsid w:val="004E1C4A"/>
    <w:rsid w:val="004E26A9"/>
    <w:rsid w:val="004E2756"/>
    <w:rsid w:val="004E56FB"/>
    <w:rsid w:val="004F7431"/>
    <w:rsid w:val="004F78EE"/>
    <w:rsid w:val="005019FF"/>
    <w:rsid w:val="0051067C"/>
    <w:rsid w:val="00525DCC"/>
    <w:rsid w:val="005304C9"/>
    <w:rsid w:val="0053057A"/>
    <w:rsid w:val="0053183C"/>
    <w:rsid w:val="005318CA"/>
    <w:rsid w:val="005452D3"/>
    <w:rsid w:val="00546E08"/>
    <w:rsid w:val="005555F6"/>
    <w:rsid w:val="00560A29"/>
    <w:rsid w:val="00593E2D"/>
    <w:rsid w:val="005A41A5"/>
    <w:rsid w:val="005A72C9"/>
    <w:rsid w:val="005B3B0B"/>
    <w:rsid w:val="005B7B7C"/>
    <w:rsid w:val="005C2074"/>
    <w:rsid w:val="005C4A61"/>
    <w:rsid w:val="005C6649"/>
    <w:rsid w:val="005C6ABC"/>
    <w:rsid w:val="005C7BDE"/>
    <w:rsid w:val="005D6D8F"/>
    <w:rsid w:val="005E2505"/>
    <w:rsid w:val="005E26E3"/>
    <w:rsid w:val="005F1720"/>
    <w:rsid w:val="005F351C"/>
    <w:rsid w:val="005F65AA"/>
    <w:rsid w:val="0060289C"/>
    <w:rsid w:val="00603369"/>
    <w:rsid w:val="006044B1"/>
    <w:rsid w:val="00605827"/>
    <w:rsid w:val="0061207F"/>
    <w:rsid w:val="00632B12"/>
    <w:rsid w:val="00636F18"/>
    <w:rsid w:val="00646050"/>
    <w:rsid w:val="0065326A"/>
    <w:rsid w:val="00656BD6"/>
    <w:rsid w:val="006579FC"/>
    <w:rsid w:val="00660185"/>
    <w:rsid w:val="00661DE2"/>
    <w:rsid w:val="00664936"/>
    <w:rsid w:val="006713CA"/>
    <w:rsid w:val="00674970"/>
    <w:rsid w:val="00676C5C"/>
    <w:rsid w:val="006831E1"/>
    <w:rsid w:val="00690FA8"/>
    <w:rsid w:val="00693777"/>
    <w:rsid w:val="0069527E"/>
    <w:rsid w:val="00696F88"/>
    <w:rsid w:val="0069779D"/>
    <w:rsid w:val="006A5813"/>
    <w:rsid w:val="006A7442"/>
    <w:rsid w:val="006B73A7"/>
    <w:rsid w:val="006C4ECF"/>
    <w:rsid w:val="006D063F"/>
    <w:rsid w:val="006D17F9"/>
    <w:rsid w:val="006E0A0F"/>
    <w:rsid w:val="006E0E15"/>
    <w:rsid w:val="006E2BFC"/>
    <w:rsid w:val="006E7C0B"/>
    <w:rsid w:val="006F6968"/>
    <w:rsid w:val="00701552"/>
    <w:rsid w:val="00703D44"/>
    <w:rsid w:val="00704500"/>
    <w:rsid w:val="00714E90"/>
    <w:rsid w:val="007222D5"/>
    <w:rsid w:val="00724B0B"/>
    <w:rsid w:val="00732676"/>
    <w:rsid w:val="0073569B"/>
    <w:rsid w:val="00744707"/>
    <w:rsid w:val="00744D14"/>
    <w:rsid w:val="007702D1"/>
    <w:rsid w:val="00781AA8"/>
    <w:rsid w:val="007860FF"/>
    <w:rsid w:val="007914C3"/>
    <w:rsid w:val="00792E37"/>
    <w:rsid w:val="007A4B9E"/>
    <w:rsid w:val="007A4D0A"/>
    <w:rsid w:val="007B6C82"/>
    <w:rsid w:val="007C58FB"/>
    <w:rsid w:val="007D05D6"/>
    <w:rsid w:val="007D1613"/>
    <w:rsid w:val="007D4413"/>
    <w:rsid w:val="007D4F7B"/>
    <w:rsid w:val="007D52CC"/>
    <w:rsid w:val="007E10E0"/>
    <w:rsid w:val="007E4C0E"/>
    <w:rsid w:val="007F36AF"/>
    <w:rsid w:val="0081217F"/>
    <w:rsid w:val="00812D1E"/>
    <w:rsid w:val="00823A74"/>
    <w:rsid w:val="00831CE0"/>
    <w:rsid w:val="00833FC7"/>
    <w:rsid w:val="00836AEE"/>
    <w:rsid w:val="008604AB"/>
    <w:rsid w:val="00867C7E"/>
    <w:rsid w:val="0087307F"/>
    <w:rsid w:val="008743AD"/>
    <w:rsid w:val="00875031"/>
    <w:rsid w:val="00883569"/>
    <w:rsid w:val="00895845"/>
    <w:rsid w:val="00896B45"/>
    <w:rsid w:val="008A0173"/>
    <w:rsid w:val="008A134B"/>
    <w:rsid w:val="008A3F09"/>
    <w:rsid w:val="008A660D"/>
    <w:rsid w:val="008B07E5"/>
    <w:rsid w:val="008B2302"/>
    <w:rsid w:val="008B2CC1"/>
    <w:rsid w:val="008B60B2"/>
    <w:rsid w:val="008C1FA6"/>
    <w:rsid w:val="008D5D0A"/>
    <w:rsid w:val="008D6637"/>
    <w:rsid w:val="008E4C71"/>
    <w:rsid w:val="008F1D81"/>
    <w:rsid w:val="0090250D"/>
    <w:rsid w:val="00902774"/>
    <w:rsid w:val="00904C43"/>
    <w:rsid w:val="0090731E"/>
    <w:rsid w:val="00907A4B"/>
    <w:rsid w:val="00916EC3"/>
    <w:rsid w:val="00916EE2"/>
    <w:rsid w:val="009203EF"/>
    <w:rsid w:val="009262E7"/>
    <w:rsid w:val="00927971"/>
    <w:rsid w:val="00933E39"/>
    <w:rsid w:val="00934729"/>
    <w:rsid w:val="0093753E"/>
    <w:rsid w:val="0094400B"/>
    <w:rsid w:val="00950D40"/>
    <w:rsid w:val="009515D7"/>
    <w:rsid w:val="00952C72"/>
    <w:rsid w:val="00965E22"/>
    <w:rsid w:val="00966A22"/>
    <w:rsid w:val="0096722F"/>
    <w:rsid w:val="00971F4E"/>
    <w:rsid w:val="00980843"/>
    <w:rsid w:val="009A3956"/>
    <w:rsid w:val="009A3A75"/>
    <w:rsid w:val="009B0712"/>
    <w:rsid w:val="009B17D3"/>
    <w:rsid w:val="009B6122"/>
    <w:rsid w:val="009C4544"/>
    <w:rsid w:val="009C7F8F"/>
    <w:rsid w:val="009D4873"/>
    <w:rsid w:val="009D50C2"/>
    <w:rsid w:val="009E2791"/>
    <w:rsid w:val="009E3F6F"/>
    <w:rsid w:val="009E7FF8"/>
    <w:rsid w:val="009F499F"/>
    <w:rsid w:val="00A02444"/>
    <w:rsid w:val="00A03BBF"/>
    <w:rsid w:val="00A04379"/>
    <w:rsid w:val="00A11EC9"/>
    <w:rsid w:val="00A1366B"/>
    <w:rsid w:val="00A1647E"/>
    <w:rsid w:val="00A279C6"/>
    <w:rsid w:val="00A37342"/>
    <w:rsid w:val="00A37DCA"/>
    <w:rsid w:val="00A427AF"/>
    <w:rsid w:val="00A42DAF"/>
    <w:rsid w:val="00A43AFF"/>
    <w:rsid w:val="00A45BD8"/>
    <w:rsid w:val="00A4662D"/>
    <w:rsid w:val="00A47E4C"/>
    <w:rsid w:val="00A53C8B"/>
    <w:rsid w:val="00A56034"/>
    <w:rsid w:val="00A863A7"/>
    <w:rsid w:val="00A86944"/>
    <w:rsid w:val="00A869B7"/>
    <w:rsid w:val="00A87B2F"/>
    <w:rsid w:val="00A92056"/>
    <w:rsid w:val="00A921FF"/>
    <w:rsid w:val="00A928DC"/>
    <w:rsid w:val="00A96E3D"/>
    <w:rsid w:val="00A97211"/>
    <w:rsid w:val="00AA58FA"/>
    <w:rsid w:val="00AA65F3"/>
    <w:rsid w:val="00AB2FA5"/>
    <w:rsid w:val="00AB62F4"/>
    <w:rsid w:val="00AB6302"/>
    <w:rsid w:val="00AB7D22"/>
    <w:rsid w:val="00AC12BD"/>
    <w:rsid w:val="00AC205C"/>
    <w:rsid w:val="00AC6CEA"/>
    <w:rsid w:val="00AD0F90"/>
    <w:rsid w:val="00AD2B73"/>
    <w:rsid w:val="00AD3B3D"/>
    <w:rsid w:val="00AE2107"/>
    <w:rsid w:val="00AE3B59"/>
    <w:rsid w:val="00AE40D5"/>
    <w:rsid w:val="00AF0A6B"/>
    <w:rsid w:val="00AF5CFB"/>
    <w:rsid w:val="00B0568F"/>
    <w:rsid w:val="00B05A69"/>
    <w:rsid w:val="00B0726A"/>
    <w:rsid w:val="00B41F2E"/>
    <w:rsid w:val="00B4218D"/>
    <w:rsid w:val="00B42775"/>
    <w:rsid w:val="00B44BFC"/>
    <w:rsid w:val="00B46F6C"/>
    <w:rsid w:val="00B50204"/>
    <w:rsid w:val="00B54D66"/>
    <w:rsid w:val="00B66ED8"/>
    <w:rsid w:val="00B80C4F"/>
    <w:rsid w:val="00B81629"/>
    <w:rsid w:val="00B851DF"/>
    <w:rsid w:val="00B935A3"/>
    <w:rsid w:val="00B94DFC"/>
    <w:rsid w:val="00B96DD8"/>
    <w:rsid w:val="00B9734B"/>
    <w:rsid w:val="00BA30E2"/>
    <w:rsid w:val="00BA5C82"/>
    <w:rsid w:val="00BA6C94"/>
    <w:rsid w:val="00BB305E"/>
    <w:rsid w:val="00BB7F9E"/>
    <w:rsid w:val="00BC1D66"/>
    <w:rsid w:val="00BC3D36"/>
    <w:rsid w:val="00BD5292"/>
    <w:rsid w:val="00BD76A3"/>
    <w:rsid w:val="00BE35BB"/>
    <w:rsid w:val="00BE69D6"/>
    <w:rsid w:val="00BE7658"/>
    <w:rsid w:val="00BF7E2E"/>
    <w:rsid w:val="00C00652"/>
    <w:rsid w:val="00C00C3D"/>
    <w:rsid w:val="00C02B41"/>
    <w:rsid w:val="00C11BFE"/>
    <w:rsid w:val="00C24F62"/>
    <w:rsid w:val="00C27B72"/>
    <w:rsid w:val="00C44148"/>
    <w:rsid w:val="00C5068F"/>
    <w:rsid w:val="00C509F6"/>
    <w:rsid w:val="00C5277F"/>
    <w:rsid w:val="00C53DA0"/>
    <w:rsid w:val="00C546C4"/>
    <w:rsid w:val="00C5681E"/>
    <w:rsid w:val="00C72872"/>
    <w:rsid w:val="00C77AFF"/>
    <w:rsid w:val="00C86D74"/>
    <w:rsid w:val="00C92C0A"/>
    <w:rsid w:val="00C94367"/>
    <w:rsid w:val="00CA2B29"/>
    <w:rsid w:val="00CA367E"/>
    <w:rsid w:val="00CA5475"/>
    <w:rsid w:val="00CB0546"/>
    <w:rsid w:val="00CB1104"/>
    <w:rsid w:val="00CD04F1"/>
    <w:rsid w:val="00CD6128"/>
    <w:rsid w:val="00CE09FB"/>
    <w:rsid w:val="00CE1E52"/>
    <w:rsid w:val="00CE2D22"/>
    <w:rsid w:val="00CE31F5"/>
    <w:rsid w:val="00CF1931"/>
    <w:rsid w:val="00CF79B1"/>
    <w:rsid w:val="00D06B80"/>
    <w:rsid w:val="00D07A60"/>
    <w:rsid w:val="00D16D72"/>
    <w:rsid w:val="00D175EA"/>
    <w:rsid w:val="00D2040B"/>
    <w:rsid w:val="00D20C01"/>
    <w:rsid w:val="00D222D4"/>
    <w:rsid w:val="00D23C48"/>
    <w:rsid w:val="00D332BA"/>
    <w:rsid w:val="00D334A8"/>
    <w:rsid w:val="00D3397D"/>
    <w:rsid w:val="00D42BC1"/>
    <w:rsid w:val="00D43AA2"/>
    <w:rsid w:val="00D45252"/>
    <w:rsid w:val="00D50826"/>
    <w:rsid w:val="00D631E9"/>
    <w:rsid w:val="00D650C7"/>
    <w:rsid w:val="00D703A0"/>
    <w:rsid w:val="00D716BA"/>
    <w:rsid w:val="00D71B4D"/>
    <w:rsid w:val="00D71C05"/>
    <w:rsid w:val="00D75DFE"/>
    <w:rsid w:val="00D80E18"/>
    <w:rsid w:val="00D823A3"/>
    <w:rsid w:val="00D84909"/>
    <w:rsid w:val="00D85538"/>
    <w:rsid w:val="00D9361B"/>
    <w:rsid w:val="00D93D55"/>
    <w:rsid w:val="00D95A63"/>
    <w:rsid w:val="00DA6EF8"/>
    <w:rsid w:val="00DB6F74"/>
    <w:rsid w:val="00DB72BD"/>
    <w:rsid w:val="00DB7F2B"/>
    <w:rsid w:val="00DC3593"/>
    <w:rsid w:val="00DE779E"/>
    <w:rsid w:val="00DF6028"/>
    <w:rsid w:val="00DF6E41"/>
    <w:rsid w:val="00E1312E"/>
    <w:rsid w:val="00E1435E"/>
    <w:rsid w:val="00E15015"/>
    <w:rsid w:val="00E172AE"/>
    <w:rsid w:val="00E21544"/>
    <w:rsid w:val="00E248E7"/>
    <w:rsid w:val="00E32EBB"/>
    <w:rsid w:val="00E335FE"/>
    <w:rsid w:val="00E449A7"/>
    <w:rsid w:val="00E6635E"/>
    <w:rsid w:val="00E71AC2"/>
    <w:rsid w:val="00E80E48"/>
    <w:rsid w:val="00E86E4F"/>
    <w:rsid w:val="00E87F56"/>
    <w:rsid w:val="00E91F52"/>
    <w:rsid w:val="00EA7D6E"/>
    <w:rsid w:val="00EC3A07"/>
    <w:rsid w:val="00EC44FA"/>
    <w:rsid w:val="00EC4E49"/>
    <w:rsid w:val="00ED47B1"/>
    <w:rsid w:val="00ED77FB"/>
    <w:rsid w:val="00EE0C6A"/>
    <w:rsid w:val="00EE35A8"/>
    <w:rsid w:val="00EE45FA"/>
    <w:rsid w:val="00EF33EF"/>
    <w:rsid w:val="00EF48BE"/>
    <w:rsid w:val="00F0773F"/>
    <w:rsid w:val="00F207BF"/>
    <w:rsid w:val="00F26F79"/>
    <w:rsid w:val="00F329D5"/>
    <w:rsid w:val="00F36014"/>
    <w:rsid w:val="00F44E74"/>
    <w:rsid w:val="00F45B8D"/>
    <w:rsid w:val="00F47F74"/>
    <w:rsid w:val="00F51916"/>
    <w:rsid w:val="00F55DAB"/>
    <w:rsid w:val="00F61DE8"/>
    <w:rsid w:val="00F64826"/>
    <w:rsid w:val="00F66152"/>
    <w:rsid w:val="00F67354"/>
    <w:rsid w:val="00F82B42"/>
    <w:rsid w:val="00F85AA7"/>
    <w:rsid w:val="00F8764B"/>
    <w:rsid w:val="00FA3DD8"/>
    <w:rsid w:val="00FA5413"/>
    <w:rsid w:val="00FA7385"/>
    <w:rsid w:val="00FB245C"/>
    <w:rsid w:val="00FB4C1D"/>
    <w:rsid w:val="00FB5FDF"/>
    <w:rsid w:val="00FC4970"/>
    <w:rsid w:val="00FC71C6"/>
    <w:rsid w:val="00FC75ED"/>
    <w:rsid w:val="00FD3F28"/>
    <w:rsid w:val="00FD4A82"/>
    <w:rsid w:val="00FD4FB0"/>
    <w:rsid w:val="00FD5FD7"/>
    <w:rsid w:val="00FE7160"/>
    <w:rsid w:val="00FF39CE"/>
    <w:rsid w:val="00FF5D1D"/>
    <w:rsid w:val="00FF5F81"/>
    <w:rsid w:val="00FF678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character" w:customStyle="1" w:styleId="Heading2Char">
    <w:name w:val="Heading 2 Char"/>
    <w:basedOn w:val="DefaultParagraphFont"/>
    <w:link w:val="Heading2"/>
    <w:uiPriority w:val="9"/>
    <w:rsid w:val="00A97211"/>
    <w:rPr>
      <w:rFonts w:ascii="Arial" w:eastAsia="SimSun" w:hAnsi="Arial" w:cs="Arial"/>
      <w:bCs/>
      <w:iCs/>
      <w:caps/>
      <w:sz w:val="22"/>
      <w:szCs w:val="28"/>
      <w:lang w:val="en-US" w:eastAsia="zh-CN"/>
    </w:rPr>
  </w:style>
  <w:style w:type="paragraph" w:styleId="NormalWeb">
    <w:name w:val="Normal (Web)"/>
    <w:basedOn w:val="Normal"/>
    <w:rsid w:val="000A7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C24F62"/>
    <w:rPr>
      <w:rFonts w:ascii="Arial" w:eastAsia="SimSun" w:hAnsi="Arial" w:cs="Arial"/>
      <w:b/>
      <w:bCs/>
      <w:caps/>
      <w:kern w:val="32"/>
      <w:sz w:val="22"/>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character" w:customStyle="1" w:styleId="Heading2Char">
    <w:name w:val="Heading 2 Char"/>
    <w:basedOn w:val="DefaultParagraphFont"/>
    <w:link w:val="Heading2"/>
    <w:uiPriority w:val="9"/>
    <w:rsid w:val="00A97211"/>
    <w:rPr>
      <w:rFonts w:ascii="Arial" w:eastAsia="SimSun" w:hAnsi="Arial" w:cs="Arial"/>
      <w:bCs/>
      <w:iCs/>
      <w:caps/>
      <w:sz w:val="22"/>
      <w:szCs w:val="28"/>
      <w:lang w:val="en-US" w:eastAsia="zh-CN"/>
    </w:rPr>
  </w:style>
  <w:style w:type="paragraph" w:styleId="NormalWeb">
    <w:name w:val="Normal (Web)"/>
    <w:basedOn w:val="Normal"/>
    <w:rsid w:val="000A7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C24F62"/>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1D54-0EA0-4126-98C3-5EB492FD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CEVALLOS Nilo</dc:creator>
  <dc:description>JC Reviewed</dc:description>
  <cp:lastModifiedBy>FEDER-AGUILERA Nancy</cp:lastModifiedBy>
  <cp:revision>3</cp:revision>
  <cp:lastPrinted>2018-03-22T13:24:00Z</cp:lastPrinted>
  <dcterms:created xsi:type="dcterms:W3CDTF">2018-03-22T13:24:00Z</dcterms:created>
  <dcterms:modified xsi:type="dcterms:W3CDTF">2018-03-22T13:24:00Z</dcterms:modified>
</cp:coreProperties>
</file>