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DBCB4" w14:textId="77777777" w:rsidR="00085C70" w:rsidRPr="00085C70" w:rsidRDefault="00085C70" w:rsidP="00085C70">
      <w:pPr>
        <w:widowControl w:val="0"/>
        <w:bidi w:val="0"/>
        <w:rPr>
          <w:rFonts w:ascii="Arial Bold" w:eastAsia="SimSun" w:hAnsi="Arial Bold" w:cs="Arial" w:hint="eastAsia"/>
          <w:b/>
          <w:noProof/>
          <w:sz w:val="40"/>
          <w:szCs w:val="40"/>
          <w:rtl/>
          <w:lang w:eastAsia="zh-CN"/>
        </w:rPr>
      </w:pPr>
      <w:bookmarkStart w:id="2" w:name="_GoBack"/>
      <w:bookmarkEnd w:id="2"/>
      <w:r w:rsidRPr="00085C70">
        <w:rPr>
          <w:rFonts w:ascii="Arial Bold" w:eastAsia="SimSun" w:hAnsi="Arial Bold" w:cs="Arial"/>
          <w:b/>
          <w:noProof/>
          <w:sz w:val="40"/>
          <w:szCs w:val="40"/>
          <w:lang w:eastAsia="zh-CN"/>
        </w:rPr>
        <w:t>A</w:t>
      </w:r>
    </w:p>
    <w:p w14:paraId="15BD3D21" w14:textId="77777777" w:rsidR="00085C70" w:rsidRPr="00085C70" w:rsidRDefault="00085C70" w:rsidP="00085C70">
      <w:pPr>
        <w:spacing w:after="120"/>
        <w:ind w:left="4535"/>
        <w:rPr>
          <w:rtl/>
        </w:rPr>
      </w:pPr>
      <w:r w:rsidRPr="00085C70">
        <w:rPr>
          <w:noProof/>
        </w:rPr>
        <w:drawing>
          <wp:inline distT="0" distB="0" distL="0" distR="0" wp14:anchorId="5A1B235E" wp14:editId="5E28BB71">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17DED8A8" w14:textId="77777777" w:rsidR="00085C70" w:rsidRPr="00085C70" w:rsidRDefault="00085C70" w:rsidP="00085C70">
      <w:pPr>
        <w:pBdr>
          <w:top w:val="single" w:sz="4" w:space="10" w:color="auto"/>
        </w:pBdr>
        <w:bidi w:val="0"/>
        <w:rPr>
          <w:rFonts w:ascii="Arial Black" w:eastAsia="SimSun" w:hAnsi="Arial Black" w:cs="Arial"/>
          <w:b/>
          <w:caps/>
          <w:noProof/>
          <w:sz w:val="16"/>
          <w:szCs w:val="16"/>
          <w:rtl/>
          <w:lang w:eastAsia="zh-CN"/>
        </w:rPr>
      </w:pPr>
      <w:bookmarkStart w:id="3" w:name="Code2"/>
      <w:r w:rsidRPr="00085C70">
        <w:rPr>
          <w:rFonts w:ascii="Arial Black" w:eastAsia="SimSun" w:hAnsi="Arial Black" w:cs="Arial"/>
          <w:b/>
          <w:caps/>
          <w:noProof/>
          <w:sz w:val="16"/>
          <w:szCs w:val="16"/>
          <w:lang w:eastAsia="zh-CN"/>
        </w:rPr>
        <w:t>WIPO/IP/AI/GE/19/1</w:t>
      </w:r>
    </w:p>
    <w:bookmarkEnd w:id="3"/>
    <w:p w14:paraId="5B2A6B50" w14:textId="77777777" w:rsidR="00085C70" w:rsidRPr="00085C70" w:rsidRDefault="00085C70" w:rsidP="00085C70">
      <w:pPr>
        <w:jc w:val="right"/>
        <w:rPr>
          <w:b/>
          <w:bCs/>
          <w:sz w:val="30"/>
          <w:szCs w:val="30"/>
          <w:rtl/>
          <w:lang w:bidi="ar-EG"/>
        </w:rPr>
      </w:pPr>
      <w:r w:rsidRPr="00085C70">
        <w:rPr>
          <w:b/>
          <w:bCs/>
          <w:sz w:val="30"/>
          <w:szCs w:val="30"/>
          <w:rtl/>
        </w:rPr>
        <w:t xml:space="preserve">الأصل: </w:t>
      </w:r>
      <w:r>
        <w:rPr>
          <w:rFonts w:hint="cs"/>
          <w:b/>
          <w:bCs/>
          <w:sz w:val="30"/>
          <w:szCs w:val="30"/>
          <w:rtl/>
          <w:lang w:bidi="ar-EG"/>
        </w:rPr>
        <w:t>بالإنكليزية</w:t>
      </w:r>
    </w:p>
    <w:p w14:paraId="0563C471" w14:textId="77777777" w:rsidR="00085C70" w:rsidRPr="00085C70" w:rsidRDefault="00085C70" w:rsidP="00085C70">
      <w:pPr>
        <w:spacing w:line="720" w:lineRule="auto"/>
        <w:jc w:val="right"/>
        <w:rPr>
          <w:b/>
          <w:bCs/>
          <w:sz w:val="30"/>
          <w:szCs w:val="30"/>
          <w:rtl/>
        </w:rPr>
      </w:pPr>
      <w:r w:rsidRPr="00085C70">
        <w:rPr>
          <w:b/>
          <w:bCs/>
          <w:sz w:val="30"/>
          <w:szCs w:val="30"/>
          <w:rtl/>
        </w:rPr>
        <w:t xml:space="preserve">التاريخ: </w:t>
      </w:r>
      <w:r>
        <w:rPr>
          <w:rFonts w:hint="cs"/>
          <w:b/>
          <w:bCs/>
          <w:sz w:val="30"/>
          <w:szCs w:val="30"/>
          <w:rtl/>
        </w:rPr>
        <w:t>29 أغسطس 2019</w:t>
      </w:r>
    </w:p>
    <w:p w14:paraId="5F73D780" w14:textId="77777777" w:rsidR="00085C70" w:rsidRPr="00085C70" w:rsidRDefault="00085C70" w:rsidP="00085C70">
      <w:pPr>
        <w:spacing w:after="600"/>
        <w:outlineLvl w:val="0"/>
        <w:rPr>
          <w:rFonts w:ascii="Arial Black" w:hAnsi="Arial Black" w:cs="PT Bold Heading"/>
          <w:sz w:val="34"/>
          <w:szCs w:val="34"/>
          <w:rtl/>
        </w:rPr>
      </w:pPr>
      <w:r w:rsidRPr="00085C70">
        <w:rPr>
          <w:rFonts w:ascii="Arial Black" w:hAnsi="Arial Black" w:cs="PT Bold Heading"/>
          <w:sz w:val="34"/>
          <w:szCs w:val="34"/>
          <w:rtl/>
        </w:rPr>
        <w:t>محادثة الويبو بشأن الملكية الفكرية والذكاء الاصطناعي</w:t>
      </w:r>
    </w:p>
    <w:p w14:paraId="7A1F2908" w14:textId="77777777" w:rsidR="00085C70" w:rsidRPr="00085C70" w:rsidRDefault="00085C70" w:rsidP="00EA1E72">
      <w:pPr>
        <w:rPr>
          <w:b/>
          <w:bCs/>
          <w:rtl/>
        </w:rPr>
      </w:pPr>
      <w:r w:rsidRPr="00085C70">
        <w:rPr>
          <w:b/>
          <w:bCs/>
          <w:rtl/>
        </w:rPr>
        <w:t>نظم</w:t>
      </w:r>
      <w:r w:rsidRPr="00085C70">
        <w:rPr>
          <w:rFonts w:hint="cs"/>
          <w:b/>
          <w:bCs/>
          <w:rtl/>
        </w:rPr>
        <w:t>ت</w:t>
      </w:r>
      <w:r w:rsidRPr="00085C70">
        <w:rPr>
          <w:b/>
          <w:bCs/>
          <w:rtl/>
        </w:rPr>
        <w:t>ها</w:t>
      </w:r>
    </w:p>
    <w:p w14:paraId="18760874" w14:textId="77777777" w:rsidR="00085C70" w:rsidRPr="00085C70" w:rsidRDefault="00085C70" w:rsidP="00085C70">
      <w:pPr>
        <w:spacing w:line="600" w:lineRule="auto"/>
        <w:rPr>
          <w:b/>
          <w:bCs/>
          <w:rtl/>
        </w:rPr>
      </w:pPr>
      <w:r w:rsidRPr="00085C70">
        <w:rPr>
          <w:b/>
          <w:bCs/>
          <w:rtl/>
        </w:rPr>
        <w:t>المنظمة العالمية للملكية الفكرية (الويبو)</w:t>
      </w:r>
    </w:p>
    <w:p w14:paraId="032EF707" w14:textId="77777777" w:rsidR="00085C70" w:rsidRPr="00085C70" w:rsidRDefault="00085C70" w:rsidP="00085C70">
      <w:pPr>
        <w:spacing w:line="600" w:lineRule="auto"/>
        <w:rPr>
          <w:b/>
          <w:bCs/>
          <w:rtl/>
        </w:rPr>
      </w:pPr>
      <w:r w:rsidRPr="00085C70">
        <w:rPr>
          <w:b/>
          <w:bCs/>
          <w:rtl/>
        </w:rPr>
        <w:t xml:space="preserve">جنيف، </w:t>
      </w:r>
      <w:r>
        <w:rPr>
          <w:rFonts w:hint="cs"/>
          <w:b/>
          <w:bCs/>
          <w:rtl/>
        </w:rPr>
        <w:t>27 سبتمبر 2019</w:t>
      </w:r>
    </w:p>
    <w:p w14:paraId="3BC77374" w14:textId="77777777" w:rsidR="00085C70" w:rsidRPr="00085C70" w:rsidRDefault="00085C70" w:rsidP="00085C70">
      <w:pPr>
        <w:ind w:right="2694"/>
        <w:rPr>
          <w:rFonts w:ascii="Arial Black" w:hAnsi="Arial Black" w:cs="PT Bold Heading"/>
          <w:sz w:val="26"/>
          <w:szCs w:val="26"/>
          <w:rtl/>
        </w:rPr>
      </w:pPr>
      <w:r w:rsidRPr="00085C70">
        <w:rPr>
          <w:rFonts w:ascii="Arial Black" w:hAnsi="Arial Black" w:cs="PT Bold Heading"/>
          <w:sz w:val="26"/>
          <w:szCs w:val="26"/>
          <w:rtl/>
        </w:rPr>
        <w:t>ملخص الردود على مذكرة بشأن استخدام تطبيقات الذكاء الاصطناعي في إدارة مكاتب الملكية الفكرية</w:t>
      </w:r>
    </w:p>
    <w:p w14:paraId="6DA4ED8D" w14:textId="77777777" w:rsidR="00085C70" w:rsidRPr="00085C70" w:rsidRDefault="00085C70" w:rsidP="00085C70">
      <w:pPr>
        <w:spacing w:before="200" w:after="960"/>
        <w:rPr>
          <w:i/>
          <w:iCs/>
          <w:rtl/>
        </w:rPr>
      </w:pPr>
      <w:r w:rsidRPr="00085C70">
        <w:rPr>
          <w:i/>
          <w:iCs/>
          <w:rtl/>
        </w:rPr>
        <w:t>من إعداد</w:t>
      </w:r>
      <w:r w:rsidRPr="00085C70">
        <w:rPr>
          <w:rFonts w:hint="cs"/>
          <w:i/>
          <w:iCs/>
          <w:rtl/>
        </w:rPr>
        <w:t xml:space="preserve"> </w:t>
      </w:r>
      <w:r>
        <w:rPr>
          <w:rFonts w:hint="cs"/>
          <w:i/>
          <w:iCs/>
          <w:rtl/>
        </w:rPr>
        <w:t>الأمانة</w:t>
      </w:r>
    </w:p>
    <w:p w14:paraId="6B3A24D8" w14:textId="77777777" w:rsidR="00CB5C71" w:rsidRDefault="00CB5C71" w:rsidP="00CB5C71">
      <w:pPr>
        <w:pStyle w:val="Heading2"/>
        <w:rPr>
          <w:rtl/>
          <w:lang w:bidi="ar-EG"/>
        </w:rPr>
      </w:pPr>
      <w:r>
        <w:rPr>
          <w:rFonts w:hint="cs"/>
          <w:rtl/>
          <w:lang w:bidi="ar-EG"/>
        </w:rPr>
        <w:t>المقدمة</w:t>
      </w:r>
    </w:p>
    <w:p w14:paraId="4501BDAC" w14:textId="55199521" w:rsidR="001C1236" w:rsidRPr="00AA5BF1" w:rsidRDefault="001C1236" w:rsidP="005C5CF9">
      <w:pPr>
        <w:pStyle w:val="ONUMA"/>
        <w:rPr>
          <w:rtl/>
          <w:lang w:bidi="ar-EG"/>
        </w:rPr>
      </w:pPr>
      <w:r>
        <w:rPr>
          <w:rFonts w:hint="cs"/>
          <w:rtl/>
          <w:lang w:bidi="ar-EG"/>
        </w:rPr>
        <w:t>أرسل</w:t>
      </w:r>
      <w:r w:rsidRPr="00AA5BF1">
        <w:rPr>
          <w:rtl/>
          <w:lang w:bidi="ar-EG"/>
        </w:rPr>
        <w:t xml:space="preserve"> </w:t>
      </w:r>
      <w:r w:rsidRPr="00AA5BF1">
        <w:rPr>
          <w:rtl/>
        </w:rPr>
        <w:t>المكتب</w:t>
      </w:r>
      <w:r w:rsidRPr="00AA5BF1">
        <w:rPr>
          <w:rtl/>
          <w:lang w:bidi="ar-EG"/>
        </w:rPr>
        <w:t xml:space="preserve"> </w:t>
      </w:r>
      <w:r w:rsidRPr="00AA5BF1">
        <w:rPr>
          <w:rtl/>
        </w:rPr>
        <w:t>الدولي</w:t>
      </w:r>
      <w:r w:rsidRPr="00AA5BF1">
        <w:rPr>
          <w:rtl/>
          <w:lang w:bidi="ar-EG"/>
        </w:rPr>
        <w:t xml:space="preserve"> </w:t>
      </w:r>
      <w:r>
        <w:rPr>
          <w:rtl/>
        </w:rPr>
        <w:t>لل</w:t>
      </w:r>
      <w:r>
        <w:rPr>
          <w:rFonts w:hint="cs"/>
          <w:rtl/>
        </w:rPr>
        <w:t>ويبو</w:t>
      </w:r>
      <w:r w:rsidRPr="00AA5BF1">
        <w:rPr>
          <w:rtl/>
          <w:lang w:bidi="ar-EG"/>
        </w:rPr>
        <w:t xml:space="preserve"> </w:t>
      </w:r>
      <w:r>
        <w:rPr>
          <w:rFonts w:hint="cs"/>
          <w:rtl/>
        </w:rPr>
        <w:t>استبياناً</w:t>
      </w:r>
      <w:r w:rsidRPr="00AA5BF1">
        <w:rPr>
          <w:rtl/>
          <w:lang w:bidi="ar-EG"/>
        </w:rPr>
        <w:t xml:space="preserve"> </w:t>
      </w:r>
      <w:r w:rsidRPr="00AA5BF1">
        <w:rPr>
          <w:rtl/>
        </w:rPr>
        <w:t>عن</w:t>
      </w:r>
      <w:r w:rsidRPr="00AA5BF1">
        <w:rPr>
          <w:rtl/>
          <w:lang w:bidi="ar-EG"/>
        </w:rPr>
        <w:t xml:space="preserve"> </w:t>
      </w:r>
      <w:r w:rsidRPr="00AA5BF1">
        <w:rPr>
          <w:rtl/>
        </w:rPr>
        <w:t>استخدام</w:t>
      </w:r>
      <w:r w:rsidRPr="00AA5BF1">
        <w:rPr>
          <w:rtl/>
          <w:lang w:bidi="ar-EG"/>
        </w:rPr>
        <w:t xml:space="preserve"> </w:t>
      </w:r>
      <w:r w:rsidRPr="00AA5BF1">
        <w:rPr>
          <w:rtl/>
        </w:rPr>
        <w:t>أدوات</w:t>
      </w:r>
      <w:r w:rsidRPr="00AA5BF1">
        <w:rPr>
          <w:rtl/>
          <w:lang w:bidi="ar-EG"/>
        </w:rPr>
        <w:t xml:space="preserve"> </w:t>
      </w:r>
      <w:r w:rsidRPr="00AA5BF1">
        <w:rPr>
          <w:rtl/>
        </w:rPr>
        <w:t>الذكاء</w:t>
      </w:r>
      <w:r w:rsidRPr="00AA5BF1">
        <w:rPr>
          <w:rtl/>
          <w:lang w:bidi="ar-EG"/>
        </w:rPr>
        <w:t xml:space="preserve"> </w:t>
      </w:r>
      <w:r w:rsidRPr="00AA5BF1">
        <w:rPr>
          <w:rtl/>
        </w:rPr>
        <w:t>الاصطناعي</w:t>
      </w:r>
      <w:r w:rsidRPr="00AA5BF1">
        <w:rPr>
          <w:rtl/>
          <w:lang w:bidi="ar-EG"/>
        </w:rPr>
        <w:t xml:space="preserve"> </w:t>
      </w:r>
      <w:r w:rsidRPr="00AA5BF1">
        <w:rPr>
          <w:rtl/>
        </w:rPr>
        <w:t>في</w:t>
      </w:r>
      <w:r w:rsidRPr="00AA5BF1">
        <w:rPr>
          <w:rtl/>
          <w:lang w:bidi="ar-EG"/>
        </w:rPr>
        <w:t xml:space="preserve"> </w:t>
      </w:r>
      <w:r w:rsidRPr="00AA5BF1">
        <w:rPr>
          <w:rtl/>
        </w:rPr>
        <w:t>مكاتب</w:t>
      </w:r>
      <w:r w:rsidRPr="00AA5BF1">
        <w:rPr>
          <w:rtl/>
          <w:lang w:bidi="ar-EG"/>
        </w:rPr>
        <w:t xml:space="preserve"> </w:t>
      </w:r>
      <w:r w:rsidRPr="00AA5BF1">
        <w:rPr>
          <w:rtl/>
        </w:rPr>
        <w:t>الملكية</w:t>
      </w:r>
      <w:r w:rsidRPr="00AA5BF1">
        <w:rPr>
          <w:rtl/>
          <w:lang w:bidi="ar-EG"/>
        </w:rPr>
        <w:t xml:space="preserve"> </w:t>
      </w:r>
      <w:r w:rsidRPr="00AA5BF1">
        <w:rPr>
          <w:rtl/>
        </w:rPr>
        <w:t>الفكرية</w:t>
      </w:r>
      <w:r w:rsidRPr="00AA5BF1">
        <w:rPr>
          <w:rtl/>
          <w:lang w:bidi="ar-EG"/>
        </w:rPr>
        <w:t xml:space="preserve"> </w:t>
      </w:r>
      <w:r w:rsidRPr="00AA5BF1">
        <w:rPr>
          <w:rtl/>
        </w:rPr>
        <w:t>الوطنية</w:t>
      </w:r>
      <w:r w:rsidRPr="00AA5BF1">
        <w:rPr>
          <w:rtl/>
          <w:lang w:bidi="ar-EG"/>
        </w:rPr>
        <w:t xml:space="preserve"> </w:t>
      </w:r>
      <w:r w:rsidRPr="00AA5BF1">
        <w:rPr>
          <w:rtl/>
        </w:rPr>
        <w:t>والإقليمية</w:t>
      </w:r>
      <w:r w:rsidRPr="00AA5BF1">
        <w:rPr>
          <w:rtl/>
          <w:lang w:bidi="ar-EG"/>
        </w:rPr>
        <w:t xml:space="preserve"> </w:t>
      </w:r>
      <w:r w:rsidRPr="00AA5BF1">
        <w:rPr>
          <w:rtl/>
        </w:rPr>
        <w:t>في</w:t>
      </w:r>
      <w:r w:rsidRPr="00AA5BF1">
        <w:rPr>
          <w:rtl/>
          <w:lang w:bidi="ar-EG"/>
        </w:rPr>
        <w:t xml:space="preserve"> </w:t>
      </w:r>
      <w:r w:rsidRPr="00AA5BF1">
        <w:rPr>
          <w:rtl/>
        </w:rPr>
        <w:t>عام</w:t>
      </w:r>
      <w:r w:rsidRPr="00AA5BF1">
        <w:rPr>
          <w:rtl/>
          <w:lang w:bidi="ar-EG"/>
        </w:rPr>
        <w:t xml:space="preserve"> 2018 </w:t>
      </w:r>
      <w:r w:rsidRPr="00AA5BF1">
        <w:rPr>
          <w:rtl/>
        </w:rPr>
        <w:t>ب</w:t>
      </w:r>
      <w:r>
        <w:rPr>
          <w:rFonts w:hint="cs"/>
          <w:rtl/>
        </w:rPr>
        <w:t>غية</w:t>
      </w:r>
      <w:r w:rsidRPr="00AA5BF1">
        <w:rPr>
          <w:rtl/>
          <w:lang w:bidi="ar-EG"/>
        </w:rPr>
        <w:t xml:space="preserve"> </w:t>
      </w:r>
      <w:r w:rsidRPr="00AA5BF1">
        <w:rPr>
          <w:rtl/>
        </w:rPr>
        <w:t>تيسير</w:t>
      </w:r>
      <w:r w:rsidRPr="00AA5BF1">
        <w:rPr>
          <w:rtl/>
          <w:lang w:bidi="ar-EG"/>
        </w:rPr>
        <w:t xml:space="preserve"> </w:t>
      </w:r>
      <w:r w:rsidRPr="00AA5BF1">
        <w:rPr>
          <w:rtl/>
        </w:rPr>
        <w:t>المناقشات</w:t>
      </w:r>
      <w:r w:rsidRPr="00AA5BF1">
        <w:rPr>
          <w:rtl/>
          <w:lang w:bidi="ar-EG"/>
        </w:rPr>
        <w:t xml:space="preserve"> </w:t>
      </w:r>
      <w:r>
        <w:rPr>
          <w:rFonts w:hint="cs"/>
          <w:rtl/>
        </w:rPr>
        <w:t>المزمعة</w:t>
      </w:r>
      <w:r w:rsidRPr="00AA5BF1">
        <w:rPr>
          <w:rtl/>
          <w:lang w:bidi="ar-EG"/>
        </w:rPr>
        <w:t xml:space="preserve"> </w:t>
      </w:r>
      <w:r>
        <w:rPr>
          <w:rFonts w:hint="cs"/>
          <w:rtl/>
          <w:lang w:bidi="ar-EG"/>
        </w:rPr>
        <w:t xml:space="preserve">أثناء اجتماع الويبو الأول المعني بتطبيقات الذكاء الاصطناعي في مكاتب الملكية الفكرية. وأُصدر ملخص للاستبيان الأول في إطار الوثيقة </w:t>
      </w:r>
      <w:r>
        <w:rPr>
          <w:lang w:bidi="ar-EG"/>
        </w:rPr>
        <w:t>WIPO/IP/ITAI/GE/18/1</w:t>
      </w:r>
      <w:r>
        <w:rPr>
          <w:rFonts w:hint="cs"/>
          <w:rtl/>
          <w:lang w:bidi="ar-EG"/>
        </w:rPr>
        <w:t xml:space="preserve">. وقد خلص اجتماع </w:t>
      </w:r>
      <w:r>
        <w:rPr>
          <w:rtl/>
          <w:lang w:bidi="ar-EG"/>
        </w:rPr>
        <w:t>مكاتب ا</w:t>
      </w:r>
      <w:r>
        <w:rPr>
          <w:rFonts w:hint="cs"/>
          <w:rtl/>
          <w:lang w:bidi="ar-EG"/>
        </w:rPr>
        <w:t>لم</w:t>
      </w:r>
      <w:r>
        <w:rPr>
          <w:rtl/>
          <w:lang w:bidi="ar-EG"/>
        </w:rPr>
        <w:t>لكية الفكرية بشأن اس</w:t>
      </w:r>
      <w:r>
        <w:rPr>
          <w:rFonts w:hint="cs"/>
          <w:rtl/>
          <w:lang w:bidi="ar-EG"/>
        </w:rPr>
        <w:t xml:space="preserve">تراتيجيات </w:t>
      </w:r>
      <w:r>
        <w:rPr>
          <w:rtl/>
          <w:lang w:bidi="ar-EG"/>
        </w:rPr>
        <w:t xml:space="preserve">تكنولوجيا </w:t>
      </w:r>
      <w:r>
        <w:rPr>
          <w:rFonts w:hint="cs"/>
          <w:rtl/>
          <w:lang w:bidi="ar-EG"/>
        </w:rPr>
        <w:lastRenderedPageBreak/>
        <w:t xml:space="preserve">المعلومات والاتصالات والذكاء الاصطناعي لأغراض إدارة الملكية الفكرية، الذي عُقد في الفترة الممتدة من 23 إلى 25 مايو 2018، إلى </w:t>
      </w:r>
      <w:r w:rsidRPr="00AA5BF1">
        <w:rPr>
          <w:rtl/>
        </w:rPr>
        <w:t>أن</w:t>
      </w:r>
      <w:r w:rsidRPr="00AA5BF1">
        <w:rPr>
          <w:rtl/>
          <w:lang w:bidi="ar-EG"/>
        </w:rPr>
        <w:t xml:space="preserve"> </w:t>
      </w:r>
      <w:r w:rsidRPr="00AA5BF1">
        <w:rPr>
          <w:rtl/>
        </w:rPr>
        <w:t>مجال</w:t>
      </w:r>
      <w:r w:rsidRPr="00AA5BF1">
        <w:rPr>
          <w:rtl/>
          <w:lang w:bidi="ar-EG"/>
        </w:rPr>
        <w:t xml:space="preserve"> </w:t>
      </w:r>
      <w:r w:rsidRPr="00AA5BF1">
        <w:rPr>
          <w:rtl/>
        </w:rPr>
        <w:t>الذكاء</w:t>
      </w:r>
      <w:r w:rsidRPr="00AA5BF1">
        <w:rPr>
          <w:rtl/>
          <w:lang w:bidi="ar-EG"/>
        </w:rPr>
        <w:t xml:space="preserve"> </w:t>
      </w:r>
      <w:r w:rsidRPr="00AA5BF1">
        <w:rPr>
          <w:rtl/>
        </w:rPr>
        <w:t>الاصطناعي</w:t>
      </w:r>
      <w:r w:rsidRPr="00AA5BF1">
        <w:rPr>
          <w:rtl/>
          <w:lang w:bidi="ar-EG"/>
        </w:rPr>
        <w:t xml:space="preserve"> </w:t>
      </w:r>
      <w:r w:rsidRPr="00AA5BF1">
        <w:rPr>
          <w:rtl/>
        </w:rPr>
        <w:t>يتغير</w:t>
      </w:r>
      <w:r w:rsidRPr="00AA5BF1">
        <w:rPr>
          <w:rtl/>
          <w:lang w:bidi="ar-EG"/>
        </w:rPr>
        <w:t xml:space="preserve"> </w:t>
      </w:r>
      <w:r w:rsidRPr="00AA5BF1">
        <w:rPr>
          <w:rtl/>
        </w:rPr>
        <w:t>بسرعة</w:t>
      </w:r>
      <w:r w:rsidRPr="00AA5BF1">
        <w:rPr>
          <w:rtl/>
          <w:lang w:bidi="ar-EG"/>
        </w:rPr>
        <w:t xml:space="preserve"> </w:t>
      </w:r>
      <w:r w:rsidRPr="00AA5BF1">
        <w:rPr>
          <w:rtl/>
        </w:rPr>
        <w:t>وأنه</w:t>
      </w:r>
      <w:r w:rsidRPr="00AA5BF1">
        <w:rPr>
          <w:rtl/>
          <w:lang w:bidi="ar-EG"/>
        </w:rPr>
        <w:t xml:space="preserve"> </w:t>
      </w:r>
      <w:r w:rsidRPr="00AA5BF1">
        <w:rPr>
          <w:rtl/>
        </w:rPr>
        <w:t>سيكون</w:t>
      </w:r>
      <w:r w:rsidRPr="00AA5BF1">
        <w:rPr>
          <w:rtl/>
          <w:lang w:bidi="ar-EG"/>
        </w:rPr>
        <w:t xml:space="preserve"> </w:t>
      </w:r>
      <w:r w:rsidRPr="00AA5BF1">
        <w:rPr>
          <w:rtl/>
        </w:rPr>
        <w:t>من</w:t>
      </w:r>
      <w:r w:rsidRPr="00AA5BF1">
        <w:rPr>
          <w:rtl/>
          <w:lang w:bidi="ar-EG"/>
        </w:rPr>
        <w:t xml:space="preserve"> </w:t>
      </w:r>
      <w:r w:rsidRPr="00AA5BF1">
        <w:rPr>
          <w:rtl/>
        </w:rPr>
        <w:t>المفيد</w:t>
      </w:r>
      <w:r w:rsidRPr="00AA5BF1">
        <w:rPr>
          <w:rtl/>
          <w:lang w:bidi="ar-EG"/>
        </w:rPr>
        <w:t xml:space="preserve"> </w:t>
      </w:r>
      <w:r w:rsidRPr="00AA5BF1">
        <w:rPr>
          <w:rtl/>
        </w:rPr>
        <w:t>تبادل</w:t>
      </w:r>
      <w:r w:rsidRPr="00AA5BF1">
        <w:rPr>
          <w:rtl/>
          <w:lang w:bidi="ar-EG"/>
        </w:rPr>
        <w:t xml:space="preserve"> </w:t>
      </w:r>
      <w:r w:rsidRPr="00AA5BF1">
        <w:rPr>
          <w:rtl/>
        </w:rPr>
        <w:t>الخبرات</w:t>
      </w:r>
      <w:r w:rsidRPr="00AA5BF1">
        <w:rPr>
          <w:rtl/>
          <w:lang w:bidi="ar-EG"/>
        </w:rPr>
        <w:t xml:space="preserve"> </w:t>
      </w:r>
      <w:r w:rsidRPr="00AA5BF1">
        <w:rPr>
          <w:rtl/>
        </w:rPr>
        <w:t>وأفضل</w:t>
      </w:r>
      <w:r w:rsidRPr="00AA5BF1">
        <w:rPr>
          <w:rtl/>
          <w:lang w:bidi="ar-EG"/>
        </w:rPr>
        <w:t xml:space="preserve"> </w:t>
      </w:r>
      <w:r w:rsidRPr="00AA5BF1">
        <w:rPr>
          <w:rtl/>
        </w:rPr>
        <w:t>الممارسات</w:t>
      </w:r>
      <w:r w:rsidRPr="00AA5BF1">
        <w:rPr>
          <w:rtl/>
          <w:lang w:bidi="ar-EG"/>
        </w:rPr>
        <w:t xml:space="preserve"> </w:t>
      </w:r>
      <w:r>
        <w:rPr>
          <w:rFonts w:hint="cs"/>
          <w:rtl/>
        </w:rPr>
        <w:t>عن طريق منصة تعاون عبر الإنترنت. وأنشأ المكتب الدولي أيضاً موقعاً إلكترونياً مخصصاً للذكاء الاصطناعي حيث جمع "</w:t>
      </w:r>
      <w:r w:rsidRPr="00806569">
        <w:rPr>
          <w:rtl/>
        </w:rPr>
        <w:t>فهرس مبادرات الذكاء الاصطناعي في مكاتب الملكية الفكرية</w:t>
      </w:r>
      <w:r>
        <w:rPr>
          <w:rFonts w:hint="cs"/>
          <w:rtl/>
        </w:rPr>
        <w:t xml:space="preserve">" </w:t>
      </w:r>
      <w:r w:rsidR="005C5CF9">
        <w:rPr>
          <w:rFonts w:hint="cs"/>
          <w:rtl/>
          <w:lang w:bidi="ar-EG"/>
        </w:rPr>
        <w:t xml:space="preserve">معلومات عن </w:t>
      </w:r>
      <w:r w:rsidR="005C5CF9">
        <w:rPr>
          <w:rFonts w:hint="cs"/>
          <w:rtl/>
        </w:rPr>
        <w:t>استخدام عدد من</w:t>
      </w:r>
      <w:r>
        <w:rPr>
          <w:rFonts w:hint="cs"/>
          <w:rtl/>
        </w:rPr>
        <w:t xml:space="preserve"> مكاتب الملكية الفكرية لتكنولوجيات الذكاء الاصطناعي (انظر</w:t>
      </w:r>
      <w:r>
        <w:rPr>
          <w:rFonts w:hint="eastAsia"/>
          <w:rtl/>
        </w:rPr>
        <w:t> </w:t>
      </w:r>
      <w:hyperlink r:id="rId9" w:history="1">
        <w:r w:rsidRPr="00127D5C">
          <w:rPr>
            <w:rStyle w:val="Hyperlink"/>
          </w:rPr>
          <w:t>https://www.wipo.int/about-ip/ar/artificial_intelligence/</w:t>
        </w:r>
      </w:hyperlink>
      <w:r>
        <w:rPr>
          <w:rFonts w:hint="cs"/>
          <w:rtl/>
        </w:rPr>
        <w:t>).</w:t>
      </w:r>
    </w:p>
    <w:p w14:paraId="6ED64B58" w14:textId="0F5362B8" w:rsidR="001C1236" w:rsidRPr="00AA5BF1" w:rsidRDefault="001C1236" w:rsidP="005C5CF9">
      <w:pPr>
        <w:pStyle w:val="ONUMA"/>
        <w:rPr>
          <w:rtl/>
          <w:lang w:bidi="ar-EG"/>
        </w:rPr>
      </w:pPr>
      <w:r>
        <w:rPr>
          <w:rFonts w:hint="cs"/>
          <w:rtl/>
          <w:lang w:bidi="ar-EG"/>
        </w:rPr>
        <w:t xml:space="preserve">وأصدر المكتب الدولي الرسالة المعممة رقم 8862 المؤرخة 25 مارس 2019 </w:t>
      </w:r>
      <w:r w:rsidR="005C5CF9">
        <w:rPr>
          <w:rFonts w:hint="cs"/>
          <w:rtl/>
          <w:lang w:bidi="ar-EG"/>
        </w:rPr>
        <w:t>و</w:t>
      </w:r>
      <w:r>
        <w:rPr>
          <w:rFonts w:hint="cs"/>
          <w:rtl/>
          <w:lang w:bidi="ar-EG"/>
        </w:rPr>
        <w:t>دعا</w:t>
      </w:r>
      <w:r w:rsidR="005C5CF9">
        <w:rPr>
          <w:rFonts w:hint="cs"/>
          <w:rtl/>
          <w:lang w:bidi="ar-EG"/>
        </w:rPr>
        <w:t xml:space="preserve"> فيها</w:t>
      </w:r>
      <w:r>
        <w:rPr>
          <w:rFonts w:hint="cs"/>
          <w:rtl/>
          <w:lang w:bidi="ar-EG"/>
        </w:rPr>
        <w:t xml:space="preserve"> مكاتب الملكية الفكرية إلى تحديث </w:t>
      </w:r>
      <w:r w:rsidR="005C5CF9">
        <w:rPr>
          <w:rFonts w:hint="cs"/>
          <w:rtl/>
          <w:lang w:bidi="ar-EG"/>
        </w:rPr>
        <w:t xml:space="preserve">معلوماتها المتعلقة بحالة استخدام </w:t>
      </w:r>
      <w:r>
        <w:rPr>
          <w:rFonts w:hint="cs"/>
          <w:rtl/>
          <w:lang w:bidi="ar-EG"/>
        </w:rPr>
        <w:t>تطبيقات الذكاء الاصطناعي في إدارتها. وهذه الوثيقة هي ملخص المعلومات المجمّعة عقب هذه الدعوة. وقد رد 19 مكتباً للملكية الفكرية على الرسالة حتى 15 أغسطس 2019</w:t>
      </w:r>
      <w:r>
        <w:rPr>
          <w:rStyle w:val="FootnoteReference"/>
          <w:rtl/>
          <w:lang w:bidi="ar-EG"/>
        </w:rPr>
        <w:footnoteReference w:id="1"/>
      </w:r>
      <w:r>
        <w:rPr>
          <w:rFonts w:hint="cs"/>
          <w:rtl/>
          <w:lang w:bidi="ar-EG"/>
        </w:rPr>
        <w:t xml:space="preserve">. وترد الردود الأصلية في الوثيقة </w:t>
      </w:r>
      <w:r w:rsidRPr="00A257D2">
        <w:rPr>
          <w:lang w:bidi="ar-EG"/>
        </w:rPr>
        <w:t>WIPO/IP/AI/GE/19/2</w:t>
      </w:r>
      <w:r>
        <w:rPr>
          <w:rFonts w:hint="cs"/>
          <w:rtl/>
          <w:lang w:bidi="ar-EG"/>
        </w:rPr>
        <w:t xml:space="preserve">. ويمكن لأي مكتب للملكية الفكرية لم يُرسل مساهمته بعد أن يرسلها إلى </w:t>
      </w:r>
      <w:hyperlink r:id="rId10" w:history="1">
        <w:r w:rsidRPr="00127D5C">
          <w:rPr>
            <w:rStyle w:val="Hyperlink"/>
            <w:lang w:bidi="ar-EG"/>
          </w:rPr>
          <w:t>ip3ai@wipo.int</w:t>
        </w:r>
      </w:hyperlink>
      <w:r>
        <w:rPr>
          <w:rFonts w:hint="cs"/>
          <w:rtl/>
          <w:lang w:bidi="ar-EG"/>
        </w:rPr>
        <w:t>.</w:t>
      </w:r>
    </w:p>
    <w:p w14:paraId="2E156355" w14:textId="71B2FD3E" w:rsidR="001C1236" w:rsidRPr="00AA5BF1" w:rsidRDefault="001C1236" w:rsidP="005C5CF9">
      <w:pPr>
        <w:pStyle w:val="ONUMA"/>
        <w:rPr>
          <w:rtl/>
        </w:rPr>
      </w:pPr>
      <w:r>
        <w:rPr>
          <w:rFonts w:hint="cs"/>
          <w:rtl/>
          <w:lang w:bidi="ar-EG"/>
        </w:rPr>
        <w:t xml:space="preserve">وقد </w:t>
      </w:r>
      <w:r w:rsidR="005C5CF9">
        <w:rPr>
          <w:rFonts w:hint="cs"/>
          <w:rtl/>
          <w:lang w:bidi="ar-EG"/>
        </w:rPr>
        <w:t>طلبت الرسالة كسابقتها معلومات عما يلي</w:t>
      </w:r>
      <w:r>
        <w:rPr>
          <w:rFonts w:hint="cs"/>
          <w:rtl/>
          <w:lang w:bidi="ar-EG"/>
        </w:rPr>
        <w:t>:</w:t>
      </w:r>
    </w:p>
    <w:p w14:paraId="0590912B" w14:textId="76B20DD0" w:rsidR="001C1236" w:rsidRPr="00AA5BF1" w:rsidRDefault="001C1236" w:rsidP="005C5CF9">
      <w:pPr>
        <w:pStyle w:val="ONUMA"/>
        <w:numPr>
          <w:ilvl w:val="2"/>
          <w:numId w:val="11"/>
        </w:numPr>
        <w:rPr>
          <w:rtl/>
        </w:rPr>
      </w:pPr>
      <w:r>
        <w:rPr>
          <w:rtl/>
        </w:rPr>
        <w:t xml:space="preserve">حلول الأعمال </w:t>
      </w:r>
      <w:r w:rsidR="005C5CF9">
        <w:rPr>
          <w:rFonts w:hint="cs"/>
          <w:rtl/>
        </w:rPr>
        <w:t>الوجيهة</w:t>
      </w:r>
      <w:r>
        <w:rPr>
          <w:rtl/>
        </w:rPr>
        <w:t xml:space="preserve"> المستندة إلى الذكاء الاصطناعي والبيانات الكبيرة (مثل </w:t>
      </w:r>
      <w:r>
        <w:rPr>
          <w:rtl/>
        </w:rPr>
        <w:lastRenderedPageBreak/>
        <w:t>تصنيف ملفات الطلبات</w:t>
      </w:r>
      <w:r w:rsidR="005C5CF9">
        <w:rPr>
          <w:rFonts w:hint="cs"/>
          <w:rtl/>
        </w:rPr>
        <w:t>،</w:t>
      </w:r>
      <w:r>
        <w:rPr>
          <w:rtl/>
        </w:rPr>
        <w:t xml:space="preserve"> والبحث عن صور العلامات التجارية</w:t>
      </w:r>
      <w:r w:rsidR="005C5CF9">
        <w:rPr>
          <w:rFonts w:hint="cs"/>
          <w:rtl/>
        </w:rPr>
        <w:t>،</w:t>
      </w:r>
      <w:r>
        <w:rPr>
          <w:rtl/>
        </w:rPr>
        <w:t xml:space="preserve"> والترجمة الآلية، وما إلى ذلك)</w:t>
      </w:r>
      <w:r>
        <w:rPr>
          <w:rFonts w:hint="cs"/>
          <w:rtl/>
        </w:rPr>
        <w:t>؛</w:t>
      </w:r>
    </w:p>
    <w:p w14:paraId="161DD792" w14:textId="27C8E90A" w:rsidR="001C1236" w:rsidRPr="00AA5BF1" w:rsidRDefault="001C1236" w:rsidP="00E73444">
      <w:pPr>
        <w:pStyle w:val="ONUMA"/>
        <w:numPr>
          <w:ilvl w:val="2"/>
          <w:numId w:val="11"/>
        </w:numPr>
        <w:rPr>
          <w:rtl/>
        </w:rPr>
      </w:pPr>
      <w:r>
        <w:rPr>
          <w:rtl/>
        </w:rPr>
        <w:t>وصف لأنظمة الذكاء الاصطناعي المحددة المستعملة (مثل اسم النظام المتاح تجاريا</w:t>
      </w:r>
      <w:r>
        <w:rPr>
          <w:rFonts w:hint="cs"/>
          <w:rtl/>
        </w:rPr>
        <w:t>ً</w:t>
      </w:r>
      <w:r>
        <w:rPr>
          <w:rtl/>
        </w:rPr>
        <w:t xml:space="preserve"> أو النظام </w:t>
      </w:r>
      <w:r>
        <w:rPr>
          <w:rFonts w:hint="cs"/>
          <w:rtl/>
        </w:rPr>
        <w:t>ا</w:t>
      </w:r>
      <w:r>
        <w:rPr>
          <w:rtl/>
        </w:rPr>
        <w:t>لمطوّ</w:t>
      </w:r>
      <w:r w:rsidR="005C5CF9">
        <w:rPr>
          <w:rFonts w:hint="cs"/>
          <w:rtl/>
        </w:rPr>
        <w:t>َ</w:t>
      </w:r>
      <w:r>
        <w:rPr>
          <w:rtl/>
        </w:rPr>
        <w:t>ر داخليا</w:t>
      </w:r>
      <w:r>
        <w:rPr>
          <w:rFonts w:hint="cs"/>
          <w:rtl/>
        </w:rPr>
        <w:t>ً</w:t>
      </w:r>
      <w:r>
        <w:rPr>
          <w:rtl/>
        </w:rPr>
        <w:t>، ووصف وظائفه والبيانات المستخدمة لتدريبه، وما إلى ذلك)؛</w:t>
      </w:r>
    </w:p>
    <w:p w14:paraId="11E3B151" w14:textId="34D542A8" w:rsidR="001C1236" w:rsidRPr="00AA5BF1" w:rsidRDefault="001C1236" w:rsidP="005C5CF9">
      <w:pPr>
        <w:pStyle w:val="ONUMA"/>
        <w:numPr>
          <w:ilvl w:val="2"/>
          <w:numId w:val="11"/>
        </w:numPr>
        <w:rPr>
          <w:rtl/>
          <w:lang w:bidi="ar-EG"/>
        </w:rPr>
      </w:pPr>
      <w:r>
        <w:rPr>
          <w:rtl/>
        </w:rPr>
        <w:t xml:space="preserve">الخبرات والمعلومات المفيدة </w:t>
      </w:r>
      <w:r>
        <w:rPr>
          <w:rFonts w:hint="cs"/>
          <w:rtl/>
          <w:lang w:bidi="ar-EG"/>
        </w:rPr>
        <w:t xml:space="preserve">الأخرى </w:t>
      </w:r>
      <w:r w:rsidR="005C5CF9">
        <w:rPr>
          <w:rFonts w:hint="cs"/>
          <w:rtl/>
        </w:rPr>
        <w:t>لنشرها على</w:t>
      </w:r>
      <w:r>
        <w:rPr>
          <w:rtl/>
        </w:rPr>
        <w:t xml:space="preserve"> مكاتب الملكية الفكرية الأخرى (الموثوقية</w:t>
      </w:r>
      <w:r w:rsidR="005C5CF9">
        <w:rPr>
          <w:rFonts w:hint="cs"/>
          <w:rtl/>
        </w:rPr>
        <w:t>،</w:t>
      </w:r>
      <w:r>
        <w:rPr>
          <w:rtl/>
        </w:rPr>
        <w:t xml:space="preserve"> </w:t>
      </w:r>
      <w:r w:rsidR="005C5CF9">
        <w:rPr>
          <w:rFonts w:hint="cs"/>
          <w:rtl/>
        </w:rPr>
        <w:t>والتدخل البشري،</w:t>
      </w:r>
      <w:r>
        <w:rPr>
          <w:rtl/>
        </w:rPr>
        <w:t xml:space="preserve"> والأثر </w:t>
      </w:r>
      <w:r w:rsidR="005C5CF9">
        <w:rPr>
          <w:rFonts w:hint="cs"/>
          <w:rtl/>
        </w:rPr>
        <w:t>في</w:t>
      </w:r>
      <w:r>
        <w:rPr>
          <w:rtl/>
        </w:rPr>
        <w:t xml:space="preserve"> العمل</w:t>
      </w:r>
      <w:r w:rsidR="005C5CF9">
        <w:rPr>
          <w:rFonts w:hint="cs"/>
          <w:rtl/>
        </w:rPr>
        <w:t>،</w:t>
      </w:r>
      <w:r>
        <w:rPr>
          <w:rtl/>
        </w:rPr>
        <w:t xml:space="preserve"> والدروس المستفادة، وما إلى ذلك).</w:t>
      </w:r>
    </w:p>
    <w:p w14:paraId="67162985" w14:textId="77777777" w:rsidR="001C1236" w:rsidRPr="00AA5BF1" w:rsidRDefault="001C1236" w:rsidP="00A257D2">
      <w:pPr>
        <w:pStyle w:val="Heading2"/>
        <w:rPr>
          <w:rtl/>
        </w:rPr>
      </w:pPr>
      <w:r>
        <w:rPr>
          <w:rFonts w:hint="cs"/>
          <w:rtl/>
        </w:rPr>
        <w:t>الملخص</w:t>
      </w:r>
    </w:p>
    <w:p w14:paraId="5843BCE4" w14:textId="0867078B" w:rsidR="001C1236" w:rsidRDefault="001C1236" w:rsidP="008932F2">
      <w:pPr>
        <w:pStyle w:val="ONUMA"/>
        <w:rPr>
          <w:lang w:bidi="ar-EG"/>
        </w:rPr>
      </w:pPr>
      <w:r w:rsidRPr="00AA5BF1">
        <w:rPr>
          <w:rtl/>
        </w:rPr>
        <w:t>منذ</w:t>
      </w:r>
      <w:r w:rsidRPr="00AA5BF1">
        <w:rPr>
          <w:rtl/>
          <w:lang w:bidi="ar-EG"/>
        </w:rPr>
        <w:t xml:space="preserve"> </w:t>
      </w:r>
      <w:r w:rsidRPr="00AA5BF1">
        <w:rPr>
          <w:rtl/>
        </w:rPr>
        <w:t>بداية</w:t>
      </w:r>
      <w:r w:rsidRPr="00AA5BF1">
        <w:rPr>
          <w:rtl/>
          <w:lang w:bidi="ar-EG"/>
        </w:rPr>
        <w:t xml:space="preserve"> </w:t>
      </w:r>
      <w:r w:rsidRPr="00AA5BF1">
        <w:rPr>
          <w:rtl/>
        </w:rPr>
        <w:t>عام</w:t>
      </w:r>
      <w:r w:rsidRPr="00AA5BF1">
        <w:rPr>
          <w:rtl/>
          <w:lang w:bidi="ar-EG"/>
        </w:rPr>
        <w:t xml:space="preserve"> 2018، </w:t>
      </w:r>
      <w:r w:rsidRPr="00AA5BF1">
        <w:rPr>
          <w:rtl/>
        </w:rPr>
        <w:t>أحرز</w:t>
      </w:r>
      <w:r w:rsidRPr="00AA5BF1">
        <w:rPr>
          <w:rtl/>
          <w:lang w:bidi="ar-EG"/>
        </w:rPr>
        <w:t xml:space="preserve"> </w:t>
      </w:r>
      <w:r w:rsidRPr="00AA5BF1">
        <w:rPr>
          <w:rtl/>
        </w:rPr>
        <w:t>عدد</w:t>
      </w:r>
      <w:r w:rsidRPr="00AA5BF1">
        <w:rPr>
          <w:rtl/>
          <w:lang w:bidi="ar-EG"/>
        </w:rPr>
        <w:t xml:space="preserve"> </w:t>
      </w:r>
      <w:r w:rsidRPr="00AA5BF1">
        <w:rPr>
          <w:rtl/>
        </w:rPr>
        <w:t>من</w:t>
      </w:r>
      <w:r w:rsidRPr="00AA5BF1">
        <w:rPr>
          <w:rtl/>
          <w:lang w:bidi="ar-EG"/>
        </w:rPr>
        <w:t xml:space="preserve"> </w:t>
      </w:r>
      <w:r>
        <w:rPr>
          <w:rtl/>
        </w:rPr>
        <w:t>مكاتب الملكية الفكرية</w:t>
      </w:r>
      <w:r w:rsidRPr="00AA5BF1">
        <w:rPr>
          <w:rtl/>
          <w:lang w:bidi="ar-EG"/>
        </w:rPr>
        <w:t xml:space="preserve"> </w:t>
      </w:r>
      <w:r w:rsidRPr="00AA5BF1">
        <w:rPr>
          <w:rtl/>
        </w:rPr>
        <w:t>تقدماً</w:t>
      </w:r>
      <w:r w:rsidRPr="00AA5BF1">
        <w:rPr>
          <w:rtl/>
          <w:lang w:bidi="ar-EG"/>
        </w:rPr>
        <w:t xml:space="preserve"> </w:t>
      </w:r>
      <w:r>
        <w:rPr>
          <w:rFonts w:hint="cs"/>
          <w:rtl/>
        </w:rPr>
        <w:t>منتظماً</w:t>
      </w:r>
      <w:r w:rsidRPr="00AA5BF1">
        <w:rPr>
          <w:rtl/>
          <w:lang w:bidi="ar-EG"/>
        </w:rPr>
        <w:t xml:space="preserve"> </w:t>
      </w:r>
      <w:r w:rsidRPr="00AA5BF1">
        <w:rPr>
          <w:rtl/>
        </w:rPr>
        <w:t>في</w:t>
      </w:r>
      <w:r w:rsidRPr="00AA5BF1">
        <w:rPr>
          <w:rtl/>
          <w:lang w:bidi="ar-EG"/>
        </w:rPr>
        <w:t xml:space="preserve"> </w:t>
      </w:r>
      <w:r w:rsidRPr="00AA5BF1">
        <w:rPr>
          <w:rtl/>
        </w:rPr>
        <w:t>تجربة</w:t>
      </w:r>
      <w:r w:rsidRPr="00AA5BF1">
        <w:rPr>
          <w:rtl/>
          <w:lang w:bidi="ar-EG"/>
        </w:rPr>
        <w:t xml:space="preserve"> </w:t>
      </w:r>
      <w:r w:rsidRPr="00AA5BF1">
        <w:rPr>
          <w:rtl/>
        </w:rPr>
        <w:t>ونشر</w:t>
      </w:r>
      <w:r w:rsidRPr="00AA5BF1">
        <w:rPr>
          <w:rtl/>
          <w:lang w:bidi="ar-EG"/>
        </w:rPr>
        <w:t xml:space="preserve"> </w:t>
      </w:r>
      <w:r w:rsidRPr="00AA5BF1">
        <w:rPr>
          <w:rtl/>
        </w:rPr>
        <w:t>الأدوات</w:t>
      </w:r>
      <w:r w:rsidRPr="00AA5BF1">
        <w:rPr>
          <w:rtl/>
          <w:lang w:bidi="ar-EG"/>
        </w:rPr>
        <w:t xml:space="preserve"> </w:t>
      </w:r>
      <w:r>
        <w:rPr>
          <w:rFonts w:hint="cs"/>
          <w:rtl/>
        </w:rPr>
        <w:t>القائمة على الذكاء الاصطناعي</w:t>
      </w:r>
      <w:r w:rsidRPr="00AA5BF1">
        <w:rPr>
          <w:rtl/>
          <w:lang w:bidi="ar-EG"/>
        </w:rPr>
        <w:t xml:space="preserve"> </w:t>
      </w:r>
      <w:r w:rsidR="008932F2">
        <w:rPr>
          <w:rFonts w:hint="cs"/>
          <w:rtl/>
          <w:lang w:bidi="ar-EG"/>
        </w:rPr>
        <w:t>و</w:t>
      </w:r>
      <w:r>
        <w:rPr>
          <w:rFonts w:hint="cs"/>
          <w:rtl/>
        </w:rPr>
        <w:t xml:space="preserve">المستخدمة في </w:t>
      </w:r>
      <w:r w:rsidRPr="00AA5BF1">
        <w:rPr>
          <w:rtl/>
        </w:rPr>
        <w:t>إدارتها</w:t>
      </w:r>
      <w:r w:rsidRPr="00AA5BF1">
        <w:rPr>
          <w:rtl/>
          <w:lang w:bidi="ar-EG"/>
        </w:rPr>
        <w:t xml:space="preserve">. </w:t>
      </w:r>
      <w:r>
        <w:rPr>
          <w:rFonts w:hint="cs"/>
          <w:rtl/>
          <w:lang w:bidi="ar-EG"/>
        </w:rPr>
        <w:t>و</w:t>
      </w:r>
      <w:r w:rsidRPr="00AA5BF1">
        <w:rPr>
          <w:rtl/>
        </w:rPr>
        <w:t>على</w:t>
      </w:r>
      <w:r w:rsidRPr="00AA5BF1">
        <w:rPr>
          <w:rtl/>
          <w:lang w:bidi="ar-EG"/>
        </w:rPr>
        <w:t xml:space="preserve"> </w:t>
      </w:r>
      <w:r w:rsidRPr="00AA5BF1">
        <w:rPr>
          <w:rtl/>
        </w:rPr>
        <w:t>افتراض</w:t>
      </w:r>
      <w:r w:rsidRPr="00AA5BF1">
        <w:rPr>
          <w:rtl/>
          <w:lang w:bidi="ar-EG"/>
        </w:rPr>
        <w:t xml:space="preserve"> </w:t>
      </w:r>
      <w:r w:rsidRPr="00AA5BF1">
        <w:rPr>
          <w:rtl/>
        </w:rPr>
        <w:t>أن</w:t>
      </w:r>
      <w:r w:rsidRPr="00AA5BF1">
        <w:rPr>
          <w:rtl/>
          <w:lang w:bidi="ar-EG"/>
        </w:rPr>
        <w:t xml:space="preserve"> </w:t>
      </w:r>
      <w:r>
        <w:rPr>
          <w:rFonts w:hint="cs"/>
          <w:rtl/>
        </w:rPr>
        <w:t xml:space="preserve">المكاتب </w:t>
      </w:r>
      <w:r w:rsidRPr="00AA5BF1">
        <w:rPr>
          <w:rtl/>
        </w:rPr>
        <w:t>التي</w:t>
      </w:r>
      <w:r w:rsidRPr="00AA5BF1">
        <w:rPr>
          <w:rtl/>
          <w:lang w:bidi="ar-EG"/>
        </w:rPr>
        <w:t xml:space="preserve"> </w:t>
      </w:r>
      <w:r w:rsidRPr="00AA5BF1">
        <w:rPr>
          <w:rtl/>
        </w:rPr>
        <w:t>لم</w:t>
      </w:r>
      <w:r w:rsidRPr="00AA5BF1">
        <w:rPr>
          <w:rtl/>
          <w:lang w:bidi="ar-EG"/>
        </w:rPr>
        <w:t xml:space="preserve"> </w:t>
      </w:r>
      <w:r w:rsidRPr="00AA5BF1">
        <w:rPr>
          <w:rtl/>
        </w:rPr>
        <w:t>ترد</w:t>
      </w:r>
      <w:r w:rsidR="008932F2">
        <w:rPr>
          <w:rFonts w:hint="cs"/>
          <w:rtl/>
        </w:rPr>
        <w:t>ّ</w:t>
      </w:r>
      <w:r w:rsidRPr="00AA5BF1">
        <w:rPr>
          <w:rtl/>
          <w:lang w:bidi="ar-EG"/>
        </w:rPr>
        <w:t xml:space="preserve"> </w:t>
      </w:r>
      <w:r w:rsidRPr="00AA5BF1">
        <w:rPr>
          <w:rtl/>
        </w:rPr>
        <w:t>بعد</w:t>
      </w:r>
      <w:r w:rsidRPr="00AA5BF1">
        <w:rPr>
          <w:rtl/>
          <w:lang w:bidi="ar-EG"/>
        </w:rPr>
        <w:t xml:space="preserve"> </w:t>
      </w:r>
      <w:r w:rsidRPr="00AA5BF1">
        <w:rPr>
          <w:rtl/>
        </w:rPr>
        <w:t>على</w:t>
      </w:r>
      <w:r w:rsidRPr="00AA5BF1">
        <w:rPr>
          <w:rtl/>
          <w:lang w:bidi="ar-EG"/>
        </w:rPr>
        <w:t xml:space="preserve"> </w:t>
      </w:r>
      <w:r>
        <w:rPr>
          <w:rFonts w:hint="cs"/>
          <w:rtl/>
        </w:rPr>
        <w:t xml:space="preserve">الرسالة الأخيرة لا تزال قيد دراسة وتجربة أدوات الذكاء الاصطناعي كما ذكرت من قبل، فإن المكتب الدولي يقدِّر أن 20 مكتباً للملكية الفكرية على الأقل يستخدم تطبيقات قائمة على الذكاء الاصطناعي إما على سبيل التجربة وإما </w:t>
      </w:r>
      <w:r w:rsidR="008932F2">
        <w:rPr>
          <w:rFonts w:hint="cs"/>
          <w:rtl/>
        </w:rPr>
        <w:t xml:space="preserve">في عملياته </w:t>
      </w:r>
      <w:r>
        <w:rPr>
          <w:rFonts w:hint="cs"/>
          <w:rtl/>
        </w:rPr>
        <w:t>اليومية.</w:t>
      </w:r>
    </w:p>
    <w:p w14:paraId="39B24E0C" w14:textId="0BB5AEA1" w:rsidR="001C1236" w:rsidRPr="00AA5BF1" w:rsidRDefault="001C1236" w:rsidP="008932F2">
      <w:pPr>
        <w:pStyle w:val="ONUMA"/>
        <w:rPr>
          <w:rtl/>
          <w:lang w:bidi="ar-EG"/>
        </w:rPr>
      </w:pPr>
      <w:r>
        <w:rPr>
          <w:rFonts w:hint="cs"/>
          <w:rtl/>
          <w:lang w:bidi="ar-EG"/>
        </w:rPr>
        <w:t xml:space="preserve">وقد باتت غالبية مكاتب الملكية الفكرية، التي أبلغت عن تجربتها في استخدام تطبيقات الذكاء الاصطناعي، مستعدة لدخول المرحلة التالية من تعميم أدوات الذكاء الاصطناعي على عدد أكبر من المستخدمين </w:t>
      </w:r>
      <w:r w:rsidR="008932F2">
        <w:rPr>
          <w:rFonts w:hint="cs"/>
          <w:rtl/>
          <w:lang w:bidi="ar-EG"/>
        </w:rPr>
        <w:t>نظراً إلى</w:t>
      </w:r>
      <w:r>
        <w:rPr>
          <w:rFonts w:hint="cs"/>
          <w:rtl/>
          <w:lang w:bidi="ar-EG"/>
        </w:rPr>
        <w:t xml:space="preserve"> زيادة </w:t>
      </w:r>
      <w:r w:rsidR="008932F2">
        <w:rPr>
          <w:rFonts w:hint="cs"/>
          <w:rtl/>
          <w:lang w:bidi="ar-EG"/>
        </w:rPr>
        <w:t>خبرتها</w:t>
      </w:r>
      <w:r>
        <w:rPr>
          <w:rFonts w:hint="cs"/>
          <w:rtl/>
          <w:lang w:bidi="ar-EG"/>
        </w:rPr>
        <w:t xml:space="preserve"> في استخدام تلك الأدوات و</w:t>
      </w:r>
      <w:r w:rsidR="008932F2">
        <w:rPr>
          <w:rFonts w:hint="cs"/>
          <w:rtl/>
          <w:lang w:bidi="ar-EG"/>
        </w:rPr>
        <w:t>ثقتها</w:t>
      </w:r>
      <w:r>
        <w:rPr>
          <w:rFonts w:hint="cs"/>
          <w:rtl/>
          <w:lang w:bidi="ar-EG"/>
        </w:rPr>
        <w:t xml:space="preserve"> فيها. ومن بين المهام الإدارية التي </w:t>
      </w:r>
      <w:r w:rsidR="008932F2">
        <w:rPr>
          <w:rFonts w:hint="cs"/>
          <w:rtl/>
          <w:lang w:bidi="ar-EG"/>
        </w:rPr>
        <w:t xml:space="preserve">تشهد </w:t>
      </w:r>
      <w:r>
        <w:rPr>
          <w:rFonts w:hint="cs"/>
          <w:rtl/>
          <w:lang w:bidi="ar-EG"/>
        </w:rPr>
        <w:t xml:space="preserve">زيادة في </w:t>
      </w:r>
      <w:r>
        <w:rPr>
          <w:rFonts w:hint="cs"/>
          <w:rtl/>
          <w:lang w:bidi="ar-EG"/>
        </w:rPr>
        <w:lastRenderedPageBreak/>
        <w:t xml:space="preserve">تطبيق الذكاء الاصطناعي، أظهر الاستبيان أن أدوات الذكاء الاصطناعي أثبتت فعاليتها وفائدتها في المجالات التي تتطلب عملاً روتينياً قائماً على القواعد مثل التحقق من الإجراءات الشكلية وتحديد أنسب رموز التصنيف وتخصيصها وتوزيع ملفات الطلبات على أنسب وحدات الفحص داخلياً. وتستخدم غالبية مكاتب الملكية الفكرية أدوات تجارية لتحليل المعلومات باستخدام تقنيات الذكاء الاصطناعي، في حين استحدث عدد قليل من مكاتب الملكية الفكرية أدواته الخاصة القائمة على الذكاء الاصطناعي. فقد وضع مكتب واحد للملكية الفكرية (وهو مكتب الولايات المتحدة للبراءات والعلامات التجارية) برنامجاً تحليلياً متقدماً يجمع بين البيانات الكبيرة </w:t>
      </w:r>
      <w:r w:rsidR="008932F2">
        <w:rPr>
          <w:rFonts w:hint="cs"/>
          <w:rtl/>
          <w:lang w:bidi="ar-EG"/>
        </w:rPr>
        <w:t>أ</w:t>
      </w:r>
      <w:r>
        <w:rPr>
          <w:rFonts w:hint="cs"/>
          <w:rtl/>
          <w:lang w:bidi="ar-EG"/>
        </w:rPr>
        <w:t>و</w:t>
      </w:r>
      <w:r w:rsidR="008932F2">
        <w:rPr>
          <w:rFonts w:hint="cs"/>
          <w:rtl/>
          <w:lang w:bidi="ar-EG"/>
        </w:rPr>
        <w:t xml:space="preserve"> </w:t>
      </w:r>
      <w:r>
        <w:rPr>
          <w:rFonts w:hint="cs"/>
          <w:rtl/>
          <w:lang w:bidi="ar-EG"/>
        </w:rPr>
        <w:t>مستودعات البيانات الكبيرة والتعلم الآلي والذكاء الاصطناعي لتحسين فهم السياسات والعمليات وتدفقات العمل في مكتب الولايات المتحدة للبراءات والعلامات التجارية.</w:t>
      </w:r>
    </w:p>
    <w:p w14:paraId="0868E653" w14:textId="53F9029F" w:rsidR="001C1236" w:rsidRPr="00AA5BF1" w:rsidRDefault="001C1236" w:rsidP="008932F2">
      <w:pPr>
        <w:pStyle w:val="ONUMA"/>
        <w:rPr>
          <w:rtl/>
        </w:rPr>
      </w:pPr>
      <w:r>
        <w:rPr>
          <w:rFonts w:hint="cs"/>
          <w:rtl/>
        </w:rPr>
        <w:t>وفيما يلي أكثر المجالات التي تستخدم فيها مكاتب الملكية الفكرية تطبيقات الذكاء الاصطناعي:</w:t>
      </w:r>
    </w:p>
    <w:p w14:paraId="3B58A7F7" w14:textId="77777777" w:rsidR="001C1236" w:rsidRPr="00A438FE" w:rsidRDefault="001C1236" w:rsidP="00A438FE">
      <w:pPr>
        <w:pStyle w:val="BodyText"/>
        <w:keepNext/>
        <w:rPr>
          <w:i/>
          <w:iCs/>
          <w:rtl/>
        </w:rPr>
      </w:pPr>
      <w:r w:rsidRPr="00A438FE">
        <w:rPr>
          <w:i/>
          <w:iCs/>
          <w:rtl/>
        </w:rPr>
        <w:t>الأدوات اللغوية</w:t>
      </w:r>
    </w:p>
    <w:p w14:paraId="53306FD8" w14:textId="3A756030" w:rsidR="001C1236" w:rsidRPr="00AA5BF1" w:rsidRDefault="001C1236" w:rsidP="00FA52DC">
      <w:pPr>
        <w:pStyle w:val="ListBullet"/>
        <w:tabs>
          <w:tab w:val="clear" w:pos="360"/>
        </w:tabs>
        <w:ind w:left="1134" w:hanging="567"/>
        <w:rPr>
          <w:rtl/>
        </w:rPr>
      </w:pPr>
      <w:r w:rsidRPr="00AA5BF1">
        <w:rPr>
          <w:rtl/>
        </w:rPr>
        <w:t>الترجمة</w:t>
      </w:r>
      <w:r w:rsidRPr="00AA5BF1">
        <w:rPr>
          <w:rtl/>
          <w:lang w:bidi="ar-EG"/>
        </w:rPr>
        <w:t xml:space="preserve"> </w:t>
      </w:r>
      <w:r w:rsidRPr="00AA5BF1">
        <w:rPr>
          <w:rtl/>
        </w:rPr>
        <w:t>الآلية</w:t>
      </w:r>
      <w:r w:rsidRPr="00AA5BF1">
        <w:rPr>
          <w:rtl/>
          <w:lang w:bidi="ar-EG"/>
        </w:rPr>
        <w:t xml:space="preserve"> (</w:t>
      </w:r>
      <w:r w:rsidR="008932F2">
        <w:rPr>
          <w:rFonts w:hint="cs"/>
          <w:rtl/>
        </w:rPr>
        <w:t>كندا والمكسيك</w:t>
      </w:r>
      <w:r>
        <w:rPr>
          <w:rFonts w:hint="cs"/>
          <w:rtl/>
        </w:rPr>
        <w:t xml:space="preserve"> والاتحاد الروسي)</w:t>
      </w:r>
    </w:p>
    <w:p w14:paraId="043F8564" w14:textId="77777777" w:rsidR="001C1236" w:rsidRPr="00A438FE" w:rsidRDefault="001C1236" w:rsidP="00A438FE">
      <w:pPr>
        <w:pStyle w:val="BodyText"/>
        <w:keepNext/>
        <w:rPr>
          <w:i/>
          <w:iCs/>
          <w:rtl/>
        </w:rPr>
      </w:pPr>
      <w:r w:rsidRPr="00A438FE">
        <w:rPr>
          <w:i/>
          <w:iCs/>
          <w:rtl/>
        </w:rPr>
        <w:t>المهام الإدارية</w:t>
      </w:r>
    </w:p>
    <w:p w14:paraId="13ED1197" w14:textId="77777777" w:rsidR="001C1236" w:rsidRPr="00AA5BF1" w:rsidRDefault="001C1236" w:rsidP="00A438FE">
      <w:pPr>
        <w:pStyle w:val="ListBullet"/>
        <w:tabs>
          <w:tab w:val="clear" w:pos="360"/>
        </w:tabs>
        <w:ind w:left="1134" w:hanging="567"/>
        <w:rPr>
          <w:rtl/>
        </w:rPr>
      </w:pPr>
      <w:r>
        <w:rPr>
          <w:rFonts w:hint="cs"/>
          <w:rtl/>
        </w:rPr>
        <w:t>التوزيع الداخلي للملفات (المملكة المتحدة)</w:t>
      </w:r>
    </w:p>
    <w:p w14:paraId="08C8938B" w14:textId="77777777" w:rsidR="001C1236" w:rsidRPr="00AA5BF1" w:rsidRDefault="001C1236" w:rsidP="00A438FE">
      <w:pPr>
        <w:pStyle w:val="ListBullet"/>
        <w:tabs>
          <w:tab w:val="clear" w:pos="360"/>
        </w:tabs>
        <w:ind w:left="1134" w:hanging="567"/>
        <w:rPr>
          <w:rtl/>
        </w:rPr>
      </w:pPr>
      <w:r>
        <w:rPr>
          <w:rFonts w:hint="cs"/>
          <w:rtl/>
        </w:rPr>
        <w:t>تخصيص رقم تعريف فريد لمودع الطلب (فرنسا وألمانيا)</w:t>
      </w:r>
    </w:p>
    <w:p w14:paraId="11D0EC21" w14:textId="77777777" w:rsidR="001C1236" w:rsidRPr="00AA5BF1" w:rsidRDefault="001C1236" w:rsidP="00A438FE">
      <w:pPr>
        <w:pStyle w:val="ListBullet"/>
        <w:tabs>
          <w:tab w:val="clear" w:pos="360"/>
        </w:tabs>
        <w:ind w:left="1134" w:hanging="567"/>
        <w:rPr>
          <w:rtl/>
        </w:rPr>
      </w:pPr>
      <w:r>
        <w:rPr>
          <w:rFonts w:hint="cs"/>
          <w:rtl/>
        </w:rPr>
        <w:t>التعرف على المودعين من الشركات الصغيرة والمتوسطة (فرنسا)</w:t>
      </w:r>
    </w:p>
    <w:p w14:paraId="16FF5D0C" w14:textId="77777777" w:rsidR="001C1236" w:rsidRPr="00AA5BF1" w:rsidRDefault="001C1236" w:rsidP="00A438FE">
      <w:pPr>
        <w:pStyle w:val="ListBullet"/>
        <w:tabs>
          <w:tab w:val="clear" w:pos="360"/>
        </w:tabs>
        <w:ind w:left="1134" w:hanging="567"/>
        <w:rPr>
          <w:rtl/>
        </w:rPr>
      </w:pPr>
      <w:r>
        <w:rPr>
          <w:rFonts w:hint="cs"/>
          <w:rtl/>
        </w:rPr>
        <w:lastRenderedPageBreak/>
        <w:t>التحقق من البيانات المرقمنة من الوثائق الورقية (كندا وإسبانيا)</w:t>
      </w:r>
    </w:p>
    <w:p w14:paraId="5DA14B88" w14:textId="4903A163" w:rsidR="001C1236" w:rsidRPr="00AA5BF1" w:rsidRDefault="008932F2" w:rsidP="00A438FE">
      <w:pPr>
        <w:pStyle w:val="BodyText"/>
        <w:keepNext/>
        <w:rPr>
          <w:rtl/>
        </w:rPr>
      </w:pPr>
      <w:r>
        <w:rPr>
          <w:i/>
          <w:iCs/>
          <w:rtl/>
        </w:rPr>
        <w:t>برنامج التحليل المتقدم</w:t>
      </w:r>
    </w:p>
    <w:p w14:paraId="0FDB86C3" w14:textId="585EFB37" w:rsidR="001C1236" w:rsidRPr="00AA5BF1" w:rsidRDefault="001C1236" w:rsidP="00FA52DC">
      <w:pPr>
        <w:pStyle w:val="ListBullet"/>
        <w:tabs>
          <w:tab w:val="clear" w:pos="360"/>
        </w:tabs>
        <w:ind w:left="1134" w:hanging="567"/>
        <w:rPr>
          <w:rtl/>
        </w:rPr>
      </w:pPr>
      <w:r>
        <w:rPr>
          <w:rFonts w:hint="cs"/>
          <w:rtl/>
        </w:rPr>
        <w:t>يُ</w:t>
      </w:r>
      <w:r w:rsidRPr="00AA5BF1">
        <w:rPr>
          <w:rtl/>
        </w:rPr>
        <w:t>ستخدم الذكاء الاصطناعي</w:t>
      </w:r>
      <w:r>
        <w:rPr>
          <w:rFonts w:hint="cs"/>
          <w:rtl/>
        </w:rPr>
        <w:t xml:space="preserve"> كمساعدة معرفية في برنامج يجمع بين البيانات الكبيرة </w:t>
      </w:r>
      <w:r w:rsidR="008932F2">
        <w:rPr>
          <w:rFonts w:hint="cs"/>
          <w:rtl/>
        </w:rPr>
        <w:t>أ</w:t>
      </w:r>
      <w:r>
        <w:rPr>
          <w:rFonts w:hint="cs"/>
          <w:rtl/>
        </w:rPr>
        <w:t>و</w:t>
      </w:r>
      <w:r w:rsidR="008932F2">
        <w:rPr>
          <w:rFonts w:hint="cs"/>
          <w:rtl/>
        </w:rPr>
        <w:t xml:space="preserve"> </w:t>
      </w:r>
      <w:r>
        <w:rPr>
          <w:rFonts w:hint="cs"/>
          <w:rtl/>
        </w:rPr>
        <w:t>مستودع البيانات الكبيرة والتعلم الآلي والذكاء الاصطناعي لتعزيز فهم السياسات والعمليات وتدفقات العمل الخاصة بمكتب الولايات المتحدة للبراءات والعلامات التجارية بغية تقديم أنسب المعلومات وأكثرها وجاهة للفاحص الذي ينظر في أهلية حصول مودع الطلب على براءة (الولايات المتحدة الأمريكية)</w:t>
      </w:r>
    </w:p>
    <w:p w14:paraId="73CD9EF5" w14:textId="77777777" w:rsidR="001C1236" w:rsidRPr="00A438FE" w:rsidRDefault="001C1236" w:rsidP="00A438FE">
      <w:pPr>
        <w:pStyle w:val="BodyText"/>
        <w:keepNext/>
        <w:rPr>
          <w:i/>
          <w:iCs/>
          <w:rtl/>
        </w:rPr>
      </w:pPr>
      <w:r w:rsidRPr="00A438FE">
        <w:rPr>
          <w:i/>
          <w:iCs/>
          <w:rtl/>
        </w:rPr>
        <w:t>التصنيف التلقائي</w:t>
      </w:r>
    </w:p>
    <w:p w14:paraId="32581F15" w14:textId="77777777" w:rsidR="001C1236" w:rsidRPr="00AA5BF1" w:rsidRDefault="001C1236" w:rsidP="00FA52DC">
      <w:pPr>
        <w:pStyle w:val="ListBullet"/>
        <w:tabs>
          <w:tab w:val="clear" w:pos="360"/>
        </w:tabs>
        <w:ind w:left="1134" w:hanging="567"/>
        <w:rPr>
          <w:rtl/>
        </w:rPr>
      </w:pPr>
      <w:r w:rsidRPr="00AA5BF1">
        <w:rPr>
          <w:rtl/>
        </w:rPr>
        <w:t>التصنيف التلقائي (المسبق)</w:t>
      </w:r>
      <w:r>
        <w:rPr>
          <w:rFonts w:hint="cs"/>
          <w:rtl/>
        </w:rPr>
        <w:t xml:space="preserve"> لطلبات البراءات وفقاً للتصنيف الدولي للبراءات (فرنسا واليابان)</w:t>
      </w:r>
    </w:p>
    <w:p w14:paraId="79AD28B0" w14:textId="77777777" w:rsidR="001C1236" w:rsidRPr="00AA5BF1" w:rsidRDefault="001C1236" w:rsidP="00FA52DC">
      <w:pPr>
        <w:pStyle w:val="ListBullet"/>
        <w:tabs>
          <w:tab w:val="clear" w:pos="360"/>
        </w:tabs>
        <w:ind w:left="1134" w:hanging="567"/>
        <w:rPr>
          <w:rtl/>
        </w:rPr>
      </w:pPr>
      <w:r w:rsidRPr="00AA5BF1">
        <w:rPr>
          <w:rtl/>
        </w:rPr>
        <w:t xml:space="preserve">التنبؤ </w:t>
      </w:r>
      <w:r>
        <w:rPr>
          <w:rFonts w:hint="cs"/>
          <w:rtl/>
        </w:rPr>
        <w:t>بتصنيف نيس الوجيه أو إدخال بياناته (كولومبيا وفرنسا واليابان وإسبانيا)</w:t>
      </w:r>
    </w:p>
    <w:p w14:paraId="02FEF3C2" w14:textId="694185A4" w:rsidR="001C1236" w:rsidRPr="00AA5BF1" w:rsidRDefault="001C1236" w:rsidP="008932F2">
      <w:pPr>
        <w:pStyle w:val="ListBullet"/>
        <w:tabs>
          <w:tab w:val="clear" w:pos="360"/>
        </w:tabs>
        <w:ind w:left="1134" w:hanging="567"/>
        <w:rPr>
          <w:rtl/>
        </w:rPr>
      </w:pPr>
      <w:r>
        <w:rPr>
          <w:rFonts w:hint="cs"/>
          <w:rtl/>
        </w:rPr>
        <w:t>ا</w:t>
      </w:r>
      <w:r w:rsidRPr="00AA5BF1">
        <w:rPr>
          <w:rtl/>
        </w:rPr>
        <w:t xml:space="preserve">لتصنيف التلقائي </w:t>
      </w:r>
      <w:r>
        <w:rPr>
          <w:rFonts w:hint="cs"/>
          <w:rtl/>
        </w:rPr>
        <w:t xml:space="preserve">للعناصر التصويرية </w:t>
      </w:r>
      <w:r w:rsidR="008932F2">
        <w:rPr>
          <w:rFonts w:hint="cs"/>
          <w:rtl/>
        </w:rPr>
        <w:t>ل</w:t>
      </w:r>
      <w:r>
        <w:rPr>
          <w:rFonts w:hint="cs"/>
          <w:rtl/>
        </w:rPr>
        <w:t>لعلامات التجارية وفقاً لرموز تصنيف فيينا (فرنسا وإسبانيا)</w:t>
      </w:r>
    </w:p>
    <w:p w14:paraId="09DA0ADC" w14:textId="4A7C3BDF" w:rsidR="001C1236" w:rsidRPr="00AA5BF1" w:rsidRDefault="001C1236" w:rsidP="008932F2">
      <w:pPr>
        <w:pStyle w:val="ListBullet"/>
        <w:tabs>
          <w:tab w:val="clear" w:pos="360"/>
        </w:tabs>
        <w:ind w:left="1134" w:hanging="567"/>
        <w:rPr>
          <w:rtl/>
        </w:rPr>
      </w:pPr>
      <w:r>
        <w:rPr>
          <w:rFonts w:hint="cs"/>
          <w:rtl/>
        </w:rPr>
        <w:t xml:space="preserve">التصنيف التلقائي للعناصر التصويرية </w:t>
      </w:r>
      <w:r w:rsidR="008932F2">
        <w:rPr>
          <w:rFonts w:hint="cs"/>
          <w:rtl/>
        </w:rPr>
        <w:t>ل</w:t>
      </w:r>
      <w:r>
        <w:rPr>
          <w:rFonts w:hint="cs"/>
          <w:rtl/>
        </w:rPr>
        <w:t>لتصاميم الصناعية وفقاً لرموز تصنيف لوكارنو (فرنسا)</w:t>
      </w:r>
    </w:p>
    <w:p w14:paraId="0CDF41F0" w14:textId="77777777" w:rsidR="001C1236" w:rsidRPr="00A438FE" w:rsidRDefault="001C1236" w:rsidP="00EA1E72">
      <w:pPr>
        <w:pStyle w:val="BodyText"/>
        <w:keepNext/>
        <w:rPr>
          <w:i/>
          <w:iCs/>
          <w:rtl/>
        </w:rPr>
      </w:pPr>
      <w:r>
        <w:rPr>
          <w:rFonts w:hint="cs"/>
          <w:i/>
          <w:iCs/>
          <w:rtl/>
        </w:rPr>
        <w:t>البحث في البراءات</w:t>
      </w:r>
    </w:p>
    <w:p w14:paraId="6BF15E81" w14:textId="458B6B5A" w:rsidR="001C1236" w:rsidRPr="00AA5BF1" w:rsidRDefault="001C1236" w:rsidP="008932F2">
      <w:pPr>
        <w:pStyle w:val="ListBullet"/>
        <w:tabs>
          <w:tab w:val="clear" w:pos="360"/>
        </w:tabs>
        <w:ind w:left="1134" w:hanging="567"/>
        <w:rPr>
          <w:rtl/>
        </w:rPr>
      </w:pPr>
      <w:r>
        <w:rPr>
          <w:rFonts w:hint="cs"/>
          <w:rtl/>
        </w:rPr>
        <w:t>البحث عن حالة التقنية الصناعية السابقة</w:t>
      </w:r>
      <w:r w:rsidRPr="00AA5BF1">
        <w:rPr>
          <w:rtl/>
        </w:rPr>
        <w:t xml:space="preserve"> في </w:t>
      </w:r>
      <w:r>
        <w:rPr>
          <w:rFonts w:hint="cs"/>
          <w:rtl/>
        </w:rPr>
        <w:t>ال</w:t>
      </w:r>
      <w:r w:rsidRPr="00AA5BF1">
        <w:rPr>
          <w:rtl/>
        </w:rPr>
        <w:t>براءات</w:t>
      </w:r>
      <w:r>
        <w:rPr>
          <w:rFonts w:hint="cs"/>
          <w:rtl/>
        </w:rPr>
        <w:t xml:space="preserve"> </w:t>
      </w:r>
      <w:r w:rsidRPr="00AA5BF1">
        <w:rPr>
          <w:rtl/>
        </w:rPr>
        <w:t>(ونماذج المنفعة) باستخدام طر</w:t>
      </w:r>
      <w:r>
        <w:rPr>
          <w:rFonts w:hint="cs"/>
          <w:rtl/>
        </w:rPr>
        <w:t>ائق</w:t>
      </w:r>
      <w:r w:rsidRPr="00AA5BF1">
        <w:rPr>
          <w:rtl/>
        </w:rPr>
        <w:t xml:space="preserve"> البحث الدلالي أو المعرفي </w:t>
      </w:r>
      <w:r>
        <w:rPr>
          <w:rFonts w:hint="cs"/>
          <w:rtl/>
        </w:rPr>
        <w:t xml:space="preserve">بمساعدة </w:t>
      </w:r>
      <w:r>
        <w:rPr>
          <w:rFonts w:hint="cs"/>
          <w:rtl/>
        </w:rPr>
        <w:lastRenderedPageBreak/>
        <w:t xml:space="preserve">الذكاء الاصطناعي </w:t>
      </w:r>
      <w:r w:rsidRPr="00AA5BF1">
        <w:rPr>
          <w:rtl/>
        </w:rPr>
        <w:t xml:space="preserve">(كندا </w:t>
      </w:r>
      <w:r>
        <w:rPr>
          <w:rFonts w:hint="cs"/>
          <w:rtl/>
        </w:rPr>
        <w:t>و</w:t>
      </w:r>
      <w:r w:rsidRPr="00AA5BF1">
        <w:rPr>
          <w:rtl/>
        </w:rPr>
        <w:t xml:space="preserve">كولومبيا </w:t>
      </w:r>
      <w:r>
        <w:rPr>
          <w:rFonts w:hint="cs"/>
          <w:rtl/>
        </w:rPr>
        <w:t>و</w:t>
      </w:r>
      <w:r w:rsidRPr="00AA5BF1">
        <w:rPr>
          <w:rtl/>
        </w:rPr>
        <w:t xml:space="preserve">فنلندا </w:t>
      </w:r>
      <w:r>
        <w:rPr>
          <w:rFonts w:hint="cs"/>
          <w:rtl/>
        </w:rPr>
        <w:t>و</w:t>
      </w:r>
      <w:r w:rsidRPr="00AA5BF1">
        <w:rPr>
          <w:rtl/>
        </w:rPr>
        <w:t xml:space="preserve">ألمانيا </w:t>
      </w:r>
      <w:r>
        <w:rPr>
          <w:rFonts w:hint="cs"/>
          <w:rtl/>
        </w:rPr>
        <w:t>و</w:t>
      </w:r>
      <w:r w:rsidRPr="00AA5BF1">
        <w:rPr>
          <w:rtl/>
        </w:rPr>
        <w:t xml:space="preserve">اليابان </w:t>
      </w:r>
      <w:r>
        <w:rPr>
          <w:rFonts w:hint="cs"/>
          <w:rtl/>
        </w:rPr>
        <w:t>و</w:t>
      </w:r>
      <w:r w:rsidRPr="00AA5BF1">
        <w:rPr>
          <w:rtl/>
        </w:rPr>
        <w:t xml:space="preserve">الفلبين </w:t>
      </w:r>
      <w:r>
        <w:rPr>
          <w:rFonts w:hint="cs"/>
          <w:rtl/>
        </w:rPr>
        <w:t>و</w:t>
      </w:r>
      <w:r w:rsidRPr="00AA5BF1">
        <w:rPr>
          <w:rtl/>
        </w:rPr>
        <w:t xml:space="preserve">الاتحاد الروسي </w:t>
      </w:r>
      <w:r>
        <w:rPr>
          <w:rFonts w:hint="cs"/>
          <w:rtl/>
        </w:rPr>
        <w:t>و</w:t>
      </w:r>
      <w:r w:rsidRPr="00AA5BF1">
        <w:rPr>
          <w:rtl/>
        </w:rPr>
        <w:t xml:space="preserve">إسبانيا </w:t>
      </w:r>
      <w:r>
        <w:rPr>
          <w:rFonts w:hint="cs"/>
          <w:rtl/>
        </w:rPr>
        <w:t>و</w:t>
      </w:r>
      <w:r w:rsidRPr="00AA5BF1">
        <w:rPr>
          <w:rtl/>
        </w:rPr>
        <w:t xml:space="preserve">المملكة المتحدة </w:t>
      </w:r>
      <w:r>
        <w:rPr>
          <w:rFonts w:hint="cs"/>
          <w:rtl/>
        </w:rPr>
        <w:t>و</w:t>
      </w:r>
      <w:r w:rsidRPr="00AA5BF1">
        <w:rPr>
          <w:rtl/>
        </w:rPr>
        <w:t>الولايات المتحدة الأمريكي</w:t>
      </w:r>
      <w:r>
        <w:rPr>
          <w:rtl/>
        </w:rPr>
        <w:t>ة)</w:t>
      </w:r>
    </w:p>
    <w:p w14:paraId="25C37301" w14:textId="77777777" w:rsidR="001C1236" w:rsidRPr="00AA5BF1" w:rsidRDefault="001C1236" w:rsidP="0074242F">
      <w:pPr>
        <w:pStyle w:val="ListBullet"/>
        <w:tabs>
          <w:tab w:val="clear" w:pos="360"/>
        </w:tabs>
        <w:ind w:left="1134" w:hanging="567"/>
        <w:rPr>
          <w:rtl/>
        </w:rPr>
      </w:pPr>
      <w:r>
        <w:rPr>
          <w:rFonts w:hint="cs"/>
          <w:rtl/>
        </w:rPr>
        <w:t>البحث بالصيغة الكيميائية في البراءات (كولومبيا)</w:t>
      </w:r>
    </w:p>
    <w:p w14:paraId="561FAEC6" w14:textId="718AC1DE" w:rsidR="001C1236" w:rsidRPr="00AA5BF1" w:rsidRDefault="001C1236" w:rsidP="005D19B3">
      <w:pPr>
        <w:pStyle w:val="ListBullet"/>
        <w:tabs>
          <w:tab w:val="clear" w:pos="360"/>
        </w:tabs>
        <w:ind w:left="1134" w:hanging="567"/>
        <w:rPr>
          <w:rtl/>
        </w:rPr>
      </w:pPr>
      <w:r>
        <w:rPr>
          <w:rFonts w:hint="cs"/>
          <w:rtl/>
        </w:rPr>
        <w:t>مش</w:t>
      </w:r>
      <w:r w:rsidR="008932F2">
        <w:rPr>
          <w:rFonts w:hint="cs"/>
          <w:rtl/>
        </w:rPr>
        <w:t>رو</w:t>
      </w:r>
      <w:r>
        <w:rPr>
          <w:rFonts w:hint="cs"/>
          <w:rtl/>
        </w:rPr>
        <w:t>ع</w:t>
      </w:r>
      <w:r w:rsidR="008932F2">
        <w:rPr>
          <w:rFonts w:hint="cs"/>
          <w:rtl/>
        </w:rPr>
        <w:t>ات</w:t>
      </w:r>
      <w:r>
        <w:rPr>
          <w:rFonts w:hint="cs"/>
          <w:rtl/>
        </w:rPr>
        <w:t xml:space="preserve"> إثبات المفهوم للبحث </w:t>
      </w:r>
      <w:r w:rsidR="005D19B3">
        <w:rPr>
          <w:rFonts w:hint="cs"/>
          <w:rtl/>
        </w:rPr>
        <w:t>عن الصور</w:t>
      </w:r>
      <w:r>
        <w:rPr>
          <w:rFonts w:hint="cs"/>
          <w:rtl/>
        </w:rPr>
        <w:t xml:space="preserve"> في البراءات والتصاميم الصناعية (اليابان)</w:t>
      </w:r>
    </w:p>
    <w:p w14:paraId="1880D1BA" w14:textId="77777777" w:rsidR="001C1236" w:rsidRPr="00A438FE" w:rsidRDefault="001C1236" w:rsidP="00A438FE">
      <w:pPr>
        <w:pStyle w:val="BodyText"/>
        <w:keepNext/>
        <w:rPr>
          <w:i/>
          <w:iCs/>
          <w:rtl/>
        </w:rPr>
      </w:pPr>
      <w:r>
        <w:rPr>
          <w:rFonts w:hint="cs"/>
          <w:i/>
          <w:iCs/>
          <w:rtl/>
        </w:rPr>
        <w:t>ال</w:t>
      </w:r>
      <w:r w:rsidRPr="00A438FE">
        <w:rPr>
          <w:i/>
          <w:iCs/>
          <w:rtl/>
        </w:rPr>
        <w:t>بحث</w:t>
      </w:r>
      <w:r>
        <w:rPr>
          <w:rFonts w:hint="cs"/>
          <w:i/>
          <w:iCs/>
          <w:rtl/>
        </w:rPr>
        <w:t xml:space="preserve"> في</w:t>
      </w:r>
      <w:r w:rsidRPr="00A438FE">
        <w:rPr>
          <w:i/>
          <w:iCs/>
          <w:rtl/>
        </w:rPr>
        <w:t xml:space="preserve"> العلامات التجارية</w:t>
      </w:r>
    </w:p>
    <w:p w14:paraId="20FA8059" w14:textId="51F7B044" w:rsidR="001C1236" w:rsidRPr="00AA5BF1" w:rsidRDefault="001C1236" w:rsidP="005D19B3">
      <w:pPr>
        <w:pStyle w:val="ListBullet"/>
        <w:tabs>
          <w:tab w:val="clear" w:pos="360"/>
        </w:tabs>
        <w:ind w:left="1134" w:hanging="567"/>
        <w:rPr>
          <w:rtl/>
        </w:rPr>
      </w:pPr>
      <w:r w:rsidRPr="00AA5BF1">
        <w:rPr>
          <w:rtl/>
        </w:rPr>
        <w:t>البحث</w:t>
      </w:r>
      <w:r w:rsidRPr="00AA5BF1">
        <w:rPr>
          <w:rtl/>
          <w:lang w:bidi="ar-EG"/>
        </w:rPr>
        <w:t xml:space="preserve"> </w:t>
      </w:r>
      <w:r w:rsidRPr="00AA5BF1">
        <w:rPr>
          <w:rtl/>
        </w:rPr>
        <w:t>الصوتي</w:t>
      </w:r>
      <w:r w:rsidRPr="00AA5BF1">
        <w:rPr>
          <w:rtl/>
          <w:lang w:bidi="ar-EG"/>
        </w:rPr>
        <w:t xml:space="preserve"> </w:t>
      </w:r>
      <w:r w:rsidRPr="00AA5BF1">
        <w:rPr>
          <w:rtl/>
        </w:rPr>
        <w:t>و</w:t>
      </w:r>
      <w:r>
        <w:rPr>
          <w:rFonts w:hint="cs"/>
          <w:rtl/>
        </w:rPr>
        <w:t>التصويري</w:t>
      </w:r>
      <w:r w:rsidRPr="00AA5BF1">
        <w:rPr>
          <w:rtl/>
          <w:lang w:bidi="ar-EG"/>
        </w:rPr>
        <w:t xml:space="preserve"> </w:t>
      </w:r>
      <w:r w:rsidR="005D19B3">
        <w:rPr>
          <w:rFonts w:hint="cs"/>
          <w:rtl/>
          <w:lang w:bidi="ar-EG"/>
        </w:rPr>
        <w:t>عن</w:t>
      </w:r>
      <w:r>
        <w:rPr>
          <w:rFonts w:hint="cs"/>
          <w:rtl/>
          <w:lang w:bidi="ar-EG"/>
        </w:rPr>
        <w:t xml:space="preserve"> ا</w:t>
      </w:r>
      <w:r w:rsidRPr="00AA5BF1">
        <w:rPr>
          <w:rtl/>
        </w:rPr>
        <w:t>لعلامات</w:t>
      </w:r>
      <w:r w:rsidRPr="00AA5BF1">
        <w:rPr>
          <w:rtl/>
          <w:lang w:bidi="ar-EG"/>
        </w:rPr>
        <w:t xml:space="preserve"> </w:t>
      </w:r>
      <w:r w:rsidRPr="00AA5BF1">
        <w:rPr>
          <w:rtl/>
        </w:rPr>
        <w:t>التجارية</w:t>
      </w:r>
      <w:r w:rsidRPr="00AA5BF1">
        <w:rPr>
          <w:rtl/>
          <w:lang w:bidi="ar-EG"/>
        </w:rPr>
        <w:t xml:space="preserve"> (</w:t>
      </w:r>
      <w:r w:rsidRPr="00AA5BF1">
        <w:rPr>
          <w:rtl/>
        </w:rPr>
        <w:t>كولومبيا</w:t>
      </w:r>
      <w:r w:rsidRPr="00AA5BF1">
        <w:rPr>
          <w:rtl/>
          <w:lang w:bidi="ar-EG"/>
        </w:rPr>
        <w:t xml:space="preserve"> </w:t>
      </w:r>
      <w:r>
        <w:rPr>
          <w:rFonts w:hint="cs"/>
          <w:rtl/>
          <w:lang w:bidi="ar-EG"/>
        </w:rPr>
        <w:t>و</w:t>
      </w:r>
      <w:r w:rsidRPr="00AA5BF1">
        <w:rPr>
          <w:rtl/>
        </w:rPr>
        <w:t>اليابان</w:t>
      </w:r>
      <w:r w:rsidRPr="00AA5BF1">
        <w:rPr>
          <w:rtl/>
          <w:lang w:bidi="ar-EG"/>
        </w:rPr>
        <w:t xml:space="preserve"> </w:t>
      </w:r>
      <w:r>
        <w:rPr>
          <w:rFonts w:hint="cs"/>
          <w:rtl/>
          <w:lang w:bidi="ar-EG"/>
        </w:rPr>
        <w:t>و</w:t>
      </w:r>
      <w:r w:rsidRPr="00AA5BF1">
        <w:rPr>
          <w:rtl/>
        </w:rPr>
        <w:t>النرويج</w:t>
      </w:r>
      <w:r w:rsidRPr="00AA5BF1">
        <w:rPr>
          <w:rtl/>
          <w:lang w:bidi="ar-EG"/>
        </w:rPr>
        <w:t xml:space="preserve"> </w:t>
      </w:r>
      <w:r>
        <w:rPr>
          <w:rFonts w:hint="cs"/>
          <w:rtl/>
          <w:lang w:bidi="ar-EG"/>
        </w:rPr>
        <w:t>و</w:t>
      </w:r>
      <w:r w:rsidRPr="00AA5BF1">
        <w:rPr>
          <w:rtl/>
        </w:rPr>
        <w:t>الفلبين</w:t>
      </w:r>
      <w:r w:rsidRPr="00AA5BF1">
        <w:rPr>
          <w:rtl/>
          <w:lang w:bidi="ar-EG"/>
        </w:rPr>
        <w:t xml:space="preserve"> </w:t>
      </w:r>
      <w:r>
        <w:rPr>
          <w:rFonts w:hint="cs"/>
          <w:rtl/>
          <w:lang w:bidi="ar-EG"/>
        </w:rPr>
        <w:t>و</w:t>
      </w:r>
      <w:r w:rsidRPr="00AA5BF1">
        <w:rPr>
          <w:rtl/>
        </w:rPr>
        <w:t>المملكة</w:t>
      </w:r>
      <w:r w:rsidRPr="00AA5BF1">
        <w:rPr>
          <w:rtl/>
          <w:lang w:bidi="ar-EG"/>
        </w:rPr>
        <w:t xml:space="preserve"> </w:t>
      </w:r>
      <w:r w:rsidRPr="00AA5BF1">
        <w:rPr>
          <w:rtl/>
        </w:rPr>
        <w:t>المتحدة</w:t>
      </w:r>
      <w:r w:rsidRPr="00AA5BF1">
        <w:rPr>
          <w:rtl/>
          <w:lang w:bidi="ar-EG"/>
        </w:rPr>
        <w:t xml:space="preserve"> </w:t>
      </w:r>
      <w:r>
        <w:rPr>
          <w:rFonts w:hint="cs"/>
          <w:rtl/>
          <w:lang w:bidi="ar-EG"/>
        </w:rPr>
        <w:t>و</w:t>
      </w:r>
      <w:r w:rsidRPr="00AA5BF1">
        <w:rPr>
          <w:rtl/>
        </w:rPr>
        <w:t>الولايات</w:t>
      </w:r>
      <w:r w:rsidRPr="00AA5BF1">
        <w:rPr>
          <w:rtl/>
          <w:lang w:bidi="ar-EG"/>
        </w:rPr>
        <w:t xml:space="preserve"> </w:t>
      </w:r>
      <w:r w:rsidRPr="00AA5BF1">
        <w:rPr>
          <w:rtl/>
        </w:rPr>
        <w:t>المتحدة</w:t>
      </w:r>
      <w:r w:rsidRPr="00AA5BF1">
        <w:rPr>
          <w:rtl/>
          <w:lang w:bidi="ar-EG"/>
        </w:rPr>
        <w:t xml:space="preserve"> </w:t>
      </w:r>
      <w:r w:rsidRPr="00AA5BF1">
        <w:rPr>
          <w:rtl/>
        </w:rPr>
        <w:t>الأمريكية</w:t>
      </w:r>
      <w:r w:rsidRPr="00AA5BF1">
        <w:rPr>
          <w:rtl/>
          <w:lang w:bidi="ar-EG"/>
        </w:rPr>
        <w:t>)</w:t>
      </w:r>
    </w:p>
    <w:p w14:paraId="451A9D84" w14:textId="77777777" w:rsidR="001C1236" w:rsidRPr="00A438FE" w:rsidRDefault="001C1236" w:rsidP="00A438FE">
      <w:pPr>
        <w:pStyle w:val="BodyText"/>
        <w:keepNext/>
        <w:rPr>
          <w:i/>
          <w:iCs/>
          <w:rtl/>
        </w:rPr>
      </w:pPr>
      <w:r>
        <w:rPr>
          <w:rFonts w:hint="cs"/>
          <w:i/>
          <w:iCs/>
          <w:rtl/>
        </w:rPr>
        <w:t>ال</w:t>
      </w:r>
      <w:r w:rsidRPr="00A438FE">
        <w:rPr>
          <w:i/>
          <w:iCs/>
          <w:rtl/>
        </w:rPr>
        <w:t xml:space="preserve">بحث </w:t>
      </w:r>
      <w:r>
        <w:rPr>
          <w:rFonts w:hint="cs"/>
          <w:i/>
          <w:iCs/>
          <w:rtl/>
        </w:rPr>
        <w:t xml:space="preserve">في </w:t>
      </w:r>
      <w:r w:rsidRPr="00A438FE">
        <w:rPr>
          <w:i/>
          <w:iCs/>
          <w:rtl/>
        </w:rPr>
        <w:t>التص</w:t>
      </w:r>
      <w:r>
        <w:rPr>
          <w:rFonts w:hint="cs"/>
          <w:i/>
          <w:iCs/>
          <w:rtl/>
        </w:rPr>
        <w:t>ا</w:t>
      </w:r>
      <w:r w:rsidRPr="00A438FE">
        <w:rPr>
          <w:i/>
          <w:iCs/>
          <w:rtl/>
        </w:rPr>
        <w:t>ميم الصناعي</w:t>
      </w:r>
      <w:r>
        <w:rPr>
          <w:rFonts w:hint="cs"/>
          <w:i/>
          <w:iCs/>
          <w:rtl/>
        </w:rPr>
        <w:t>ة</w:t>
      </w:r>
    </w:p>
    <w:p w14:paraId="291999DC" w14:textId="04A63559" w:rsidR="001C1236" w:rsidRPr="00AA5BF1" w:rsidRDefault="005D19B3" w:rsidP="0074242F">
      <w:pPr>
        <w:pStyle w:val="ListBullet"/>
        <w:tabs>
          <w:tab w:val="clear" w:pos="360"/>
        </w:tabs>
        <w:ind w:left="1134" w:hanging="567"/>
        <w:rPr>
          <w:rtl/>
        </w:rPr>
      </w:pPr>
      <w:r>
        <w:rPr>
          <w:rFonts w:hint="cs"/>
          <w:rtl/>
        </w:rPr>
        <w:t>مشروعات</w:t>
      </w:r>
      <w:r w:rsidR="001C1236" w:rsidRPr="00AA5BF1">
        <w:rPr>
          <w:rtl/>
        </w:rPr>
        <w:t xml:space="preserve"> إثبات المفهوم للبحث عن الصور في </w:t>
      </w:r>
      <w:r w:rsidR="001C1236">
        <w:rPr>
          <w:rFonts w:hint="cs"/>
          <w:rtl/>
        </w:rPr>
        <w:t xml:space="preserve">التصاميم الصناعية </w:t>
      </w:r>
      <w:r w:rsidR="001C1236" w:rsidRPr="00AA5BF1">
        <w:rPr>
          <w:rtl/>
        </w:rPr>
        <w:t>(اليابان)</w:t>
      </w:r>
    </w:p>
    <w:p w14:paraId="56305CA5" w14:textId="77777777" w:rsidR="001C1236" w:rsidRPr="00AA5BF1" w:rsidRDefault="001C1236" w:rsidP="00A438FE">
      <w:pPr>
        <w:pStyle w:val="ListBullet"/>
        <w:tabs>
          <w:tab w:val="clear" w:pos="360"/>
        </w:tabs>
        <w:ind w:left="1134" w:hanging="567"/>
        <w:rPr>
          <w:rtl/>
        </w:rPr>
      </w:pPr>
      <w:r>
        <w:rPr>
          <w:rFonts w:hint="cs"/>
          <w:rtl/>
        </w:rPr>
        <w:t>إدخال بيانات وصف التصاميم الصناعية (فرنسا)</w:t>
      </w:r>
    </w:p>
    <w:p w14:paraId="185F09F9" w14:textId="77777777" w:rsidR="001C1236" w:rsidRPr="00A438FE" w:rsidRDefault="001C1236" w:rsidP="00A438FE">
      <w:pPr>
        <w:pStyle w:val="BodyText"/>
        <w:keepNext/>
        <w:rPr>
          <w:i/>
          <w:iCs/>
          <w:rtl/>
        </w:rPr>
      </w:pPr>
      <w:r>
        <w:rPr>
          <w:rFonts w:hint="cs"/>
          <w:i/>
          <w:iCs/>
          <w:rtl/>
        </w:rPr>
        <w:t>مجالات أخرى</w:t>
      </w:r>
    </w:p>
    <w:p w14:paraId="110E5BBE" w14:textId="1783931D" w:rsidR="001C1236" w:rsidRPr="00AA5BF1" w:rsidRDefault="001C1236" w:rsidP="005D19B3">
      <w:pPr>
        <w:pStyle w:val="ListBullet"/>
        <w:tabs>
          <w:tab w:val="clear" w:pos="360"/>
        </w:tabs>
        <w:ind w:left="1134" w:hanging="567"/>
        <w:rPr>
          <w:rtl/>
        </w:rPr>
      </w:pPr>
      <w:r w:rsidRPr="00AA5BF1">
        <w:rPr>
          <w:rtl/>
        </w:rPr>
        <w:t>أدوات دع</w:t>
      </w:r>
      <w:r>
        <w:rPr>
          <w:rtl/>
        </w:rPr>
        <w:t>م لخدمات المساعدة (اليابان</w:t>
      </w:r>
      <w:r>
        <w:rPr>
          <w:rFonts w:hint="cs"/>
          <w:rtl/>
        </w:rPr>
        <w:t>)</w:t>
      </w:r>
    </w:p>
    <w:p w14:paraId="6EE24A08" w14:textId="490EB841" w:rsidR="001C1236" w:rsidRPr="00AA5BF1" w:rsidRDefault="001C1236" w:rsidP="00C7579E">
      <w:pPr>
        <w:pStyle w:val="ListBullet"/>
        <w:tabs>
          <w:tab w:val="clear" w:pos="360"/>
        </w:tabs>
        <w:ind w:left="1134" w:hanging="567"/>
        <w:rPr>
          <w:rtl/>
        </w:rPr>
      </w:pPr>
      <w:r w:rsidRPr="00AA5BF1">
        <w:rPr>
          <w:rtl/>
        </w:rPr>
        <w:t>تحليل البيانات ل</w:t>
      </w:r>
      <w:r w:rsidR="005D19B3">
        <w:rPr>
          <w:rFonts w:hint="cs"/>
          <w:rtl/>
        </w:rPr>
        <w:t>أغراض ا</w:t>
      </w:r>
      <w:r w:rsidRPr="00AA5BF1">
        <w:rPr>
          <w:rtl/>
        </w:rPr>
        <w:t>لبحوث الاقتصادية والتحليل الاستراتيجي (كندا</w:t>
      </w:r>
      <w:r>
        <w:rPr>
          <w:rFonts w:hint="cs"/>
          <w:rtl/>
        </w:rPr>
        <w:t xml:space="preserve"> و</w:t>
      </w:r>
      <w:r w:rsidRPr="00AA5BF1">
        <w:rPr>
          <w:rtl/>
        </w:rPr>
        <w:t>المملكة المتحدة)</w:t>
      </w:r>
    </w:p>
    <w:p w14:paraId="7A3F1614" w14:textId="51204FEC" w:rsidR="001C1236" w:rsidRPr="00AA5BF1" w:rsidRDefault="001C1236" w:rsidP="005D19B3">
      <w:pPr>
        <w:pStyle w:val="ListBullet"/>
        <w:tabs>
          <w:tab w:val="clear" w:pos="360"/>
        </w:tabs>
        <w:ind w:left="1134" w:hanging="567"/>
        <w:rPr>
          <w:rtl/>
        </w:rPr>
      </w:pPr>
      <w:r w:rsidRPr="00AA5BF1">
        <w:rPr>
          <w:rtl/>
        </w:rPr>
        <w:t>تحليل بيانات إدارة</w:t>
      </w:r>
      <w:r>
        <w:rPr>
          <w:rFonts w:hint="cs"/>
          <w:rtl/>
        </w:rPr>
        <w:t xml:space="preserve"> مكتب الملكية الفكرية لتعزيز المعلومات الخاصة بالأعمال والإدارة الداخلية والعلاقة مع الزبائن (كولومبيا والفلبين وإسبانيا)</w:t>
      </w:r>
    </w:p>
    <w:p w14:paraId="613F0329" w14:textId="04E1E9F1" w:rsidR="001C1236" w:rsidRPr="00AA5BF1" w:rsidRDefault="001C1236" w:rsidP="005D19B3">
      <w:pPr>
        <w:pStyle w:val="ListBullet"/>
        <w:tabs>
          <w:tab w:val="clear" w:pos="360"/>
        </w:tabs>
        <w:ind w:left="1134" w:hanging="567"/>
        <w:rPr>
          <w:rtl/>
        </w:rPr>
      </w:pPr>
      <w:r>
        <w:rPr>
          <w:rFonts w:hint="cs"/>
          <w:rtl/>
        </w:rPr>
        <w:lastRenderedPageBreak/>
        <w:t xml:space="preserve">البحث في استخدام روبوتات دردشة عالية الجودة </w:t>
      </w:r>
      <w:r w:rsidR="005D19B3">
        <w:rPr>
          <w:rFonts w:hint="cs"/>
          <w:rtl/>
        </w:rPr>
        <w:t>للتحقق من</w:t>
      </w:r>
      <w:r>
        <w:rPr>
          <w:rFonts w:hint="cs"/>
          <w:rtl/>
        </w:rPr>
        <w:t xml:space="preserve"> المفاهيم في دليل إجراءات فحص البراءات (الولايات المتحدة الأمريكية)</w:t>
      </w:r>
    </w:p>
    <w:p w14:paraId="62DD77A7" w14:textId="7853DFF4" w:rsidR="001C1236" w:rsidRPr="00AA5BF1" w:rsidRDefault="001C1236" w:rsidP="005D19B3">
      <w:pPr>
        <w:pStyle w:val="ONUMA"/>
        <w:rPr>
          <w:rtl/>
        </w:rPr>
      </w:pPr>
      <w:r>
        <w:rPr>
          <w:rFonts w:hint="cs"/>
          <w:rtl/>
          <w:lang w:bidi="ar-EG"/>
        </w:rPr>
        <w:t>وقد عرضت بعض مكاتب الملكية الفكرية تجاربها الإيجابية مع تطبيقات الذكاء الاصطناعي. فعلى سبيل المثال، وجدت كولومبيا أن البحث عن العناصر التصويرية للعلامات التجارية باستخدام الذكاء الاصطناعي كان فعالاً للغاية في الارتقاء بنوعية البحوث وتوفير الوقت على الفاحصين، وتمكَّن المكتب بفضل تحليل بيانات الإدارة من تحسين الخدمات المقدَّمة إلى الزبائن بانتظام.</w:t>
      </w:r>
      <w:r w:rsidR="005D19B3">
        <w:rPr>
          <w:rFonts w:hint="cs"/>
          <w:rtl/>
          <w:lang w:bidi="ar-EG"/>
        </w:rPr>
        <w:t xml:space="preserve"> </w:t>
      </w:r>
      <w:r>
        <w:rPr>
          <w:rFonts w:hint="cs"/>
          <w:rtl/>
        </w:rPr>
        <w:t xml:space="preserve">وأما في عمليات البحث الدلالي عن حالة التقنية الصناعية السابقة، وهي عملية معقدة، فلم تتمكن أدوات الذكاء الاصطناعي من تلبية تطلعات فاحصي البراءات على أكمل وجه. فعلى سبيل المثال، وجد مكتب النرويج للملكية الفكرية في تقييمه أن الأداة القائمة على الذكاء الاصطناعي لا تسرِّع كثيراً عملية البحث عن حالة التقنية الصناعية السابقة فلم يعمم النظام على كل الفاحصين. وأوضح مكتب الملكية الفكرية في المملكة المتحدة أن نهجه </w:t>
      </w:r>
      <w:r w:rsidR="005D19B3">
        <w:rPr>
          <w:rFonts w:hint="cs"/>
          <w:rtl/>
        </w:rPr>
        <w:t>هو</w:t>
      </w:r>
      <w:r>
        <w:rPr>
          <w:rFonts w:hint="cs"/>
          <w:rtl/>
        </w:rPr>
        <w:t xml:space="preserve"> أن تكون</w:t>
      </w:r>
      <w:r w:rsidR="005D19B3">
        <w:rPr>
          <w:rFonts w:hint="cs"/>
          <w:rtl/>
        </w:rPr>
        <w:t xml:space="preserve"> الأدوات</w:t>
      </w:r>
      <w:r>
        <w:rPr>
          <w:rFonts w:hint="cs"/>
          <w:rtl/>
        </w:rPr>
        <w:t xml:space="preserve"> مكملة للخبرة والقرارات البشرية لا أن تستبدلها، فهو نهج يشارك فيه الإنسان ويهدف إلى تحقيق أقصى كفاءة آلية عن طريق الجمع بين الذكاء الاصطناعي والتدخل البشري. ويهدف استخدام الذكاء الاصطناعي كمساعدة معرفية في برنامج اسمه "مستودع البيانات الكبيرة" في مكتب الولايات المتحدة للبراءات والعلامات التجارية أيضاً إلى تعزيز معالجة طلبات البراءات عن ط</w:t>
      </w:r>
      <w:r w:rsidR="005D19B3">
        <w:rPr>
          <w:rFonts w:hint="cs"/>
          <w:rtl/>
        </w:rPr>
        <w:t>ريق التعاون بين الإنسان والآلة.</w:t>
      </w:r>
    </w:p>
    <w:p w14:paraId="6544283E" w14:textId="77777777" w:rsidR="001C1236" w:rsidRPr="00AA5BF1" w:rsidRDefault="001C1236" w:rsidP="00F96EBF">
      <w:pPr>
        <w:pStyle w:val="ONUMA"/>
        <w:rPr>
          <w:rtl/>
          <w:lang w:bidi="ar-EG"/>
        </w:rPr>
      </w:pPr>
      <w:r>
        <w:rPr>
          <w:rFonts w:hint="cs"/>
          <w:rtl/>
          <w:lang w:bidi="ar-EG"/>
        </w:rPr>
        <w:lastRenderedPageBreak/>
        <w:t xml:space="preserve">وأفادت بعض المكاتب </w:t>
      </w:r>
      <w:r w:rsidRPr="00AA5BF1">
        <w:rPr>
          <w:rtl/>
        </w:rPr>
        <w:t>بأنها</w:t>
      </w:r>
      <w:r w:rsidRPr="00AA5BF1">
        <w:rPr>
          <w:rtl/>
          <w:lang w:bidi="ar-EG"/>
        </w:rPr>
        <w:t xml:space="preserve"> </w:t>
      </w:r>
      <w:r w:rsidRPr="00AA5BF1">
        <w:rPr>
          <w:rtl/>
        </w:rPr>
        <w:t>ستكمل</w:t>
      </w:r>
      <w:r w:rsidRPr="00AA5BF1">
        <w:rPr>
          <w:rtl/>
          <w:lang w:bidi="ar-EG"/>
        </w:rPr>
        <w:t xml:space="preserve"> </w:t>
      </w:r>
      <w:r w:rsidRPr="00AA5BF1">
        <w:rPr>
          <w:rtl/>
        </w:rPr>
        <w:t>مشاريع</w:t>
      </w:r>
      <w:r w:rsidRPr="00AA5BF1">
        <w:rPr>
          <w:rtl/>
          <w:lang w:bidi="ar-EG"/>
        </w:rPr>
        <w:t xml:space="preserve"> </w:t>
      </w:r>
      <w:r w:rsidRPr="00AA5BF1">
        <w:rPr>
          <w:rtl/>
        </w:rPr>
        <w:t>تجريبية</w:t>
      </w:r>
      <w:r w:rsidRPr="00AA5BF1">
        <w:rPr>
          <w:rtl/>
          <w:lang w:bidi="ar-EG"/>
        </w:rPr>
        <w:t xml:space="preserve"> </w:t>
      </w:r>
      <w:r w:rsidRPr="00AA5BF1">
        <w:rPr>
          <w:rtl/>
        </w:rPr>
        <w:t>لإثبات</w:t>
      </w:r>
      <w:r w:rsidRPr="00AA5BF1">
        <w:rPr>
          <w:rtl/>
          <w:lang w:bidi="ar-EG"/>
        </w:rPr>
        <w:t xml:space="preserve"> </w:t>
      </w:r>
      <w:r w:rsidRPr="00AA5BF1">
        <w:rPr>
          <w:rtl/>
        </w:rPr>
        <w:t>المفهوم</w:t>
      </w:r>
      <w:r w:rsidRPr="00AA5BF1">
        <w:rPr>
          <w:rtl/>
          <w:lang w:bidi="ar-EG"/>
        </w:rPr>
        <w:t xml:space="preserve"> </w:t>
      </w:r>
      <w:r w:rsidRPr="00AA5BF1">
        <w:rPr>
          <w:rtl/>
        </w:rPr>
        <w:t>أو</w:t>
      </w:r>
      <w:r w:rsidRPr="00AA5BF1">
        <w:rPr>
          <w:rtl/>
          <w:lang w:bidi="ar-EG"/>
        </w:rPr>
        <w:t xml:space="preserve"> </w:t>
      </w:r>
      <w:r w:rsidRPr="00AA5BF1">
        <w:rPr>
          <w:rtl/>
        </w:rPr>
        <w:t>الاستخدام</w:t>
      </w:r>
      <w:r w:rsidRPr="00AA5BF1">
        <w:rPr>
          <w:rtl/>
          <w:lang w:bidi="ar-EG"/>
        </w:rPr>
        <w:t xml:space="preserve"> </w:t>
      </w:r>
      <w:r w:rsidRPr="00AA5BF1">
        <w:rPr>
          <w:rtl/>
        </w:rPr>
        <w:t>التجريبي</w:t>
      </w:r>
      <w:r w:rsidRPr="00AA5BF1">
        <w:rPr>
          <w:rtl/>
          <w:lang w:bidi="ar-EG"/>
        </w:rPr>
        <w:t xml:space="preserve"> </w:t>
      </w:r>
      <w:r w:rsidRPr="00AA5BF1">
        <w:rPr>
          <w:rtl/>
        </w:rPr>
        <w:t>لأدوات</w:t>
      </w:r>
      <w:r w:rsidRPr="00AA5BF1">
        <w:rPr>
          <w:rtl/>
          <w:lang w:bidi="ar-EG"/>
        </w:rPr>
        <w:t xml:space="preserve"> </w:t>
      </w:r>
      <w:r w:rsidRPr="00AA5BF1">
        <w:rPr>
          <w:rtl/>
        </w:rPr>
        <w:t>الذكاء</w:t>
      </w:r>
      <w:r w:rsidRPr="00AA5BF1">
        <w:rPr>
          <w:rtl/>
          <w:lang w:bidi="ar-EG"/>
        </w:rPr>
        <w:t xml:space="preserve"> </w:t>
      </w:r>
      <w:r w:rsidRPr="00AA5BF1">
        <w:rPr>
          <w:rtl/>
        </w:rPr>
        <w:t>الاصطناع</w:t>
      </w:r>
      <w:r>
        <w:rPr>
          <w:rFonts w:hint="cs"/>
          <w:rtl/>
        </w:rPr>
        <w:t>ي</w:t>
      </w:r>
      <w:r w:rsidRPr="00AA5BF1">
        <w:rPr>
          <w:rtl/>
          <w:lang w:bidi="ar-EG"/>
        </w:rPr>
        <w:t xml:space="preserve"> </w:t>
      </w:r>
      <w:r w:rsidRPr="00AA5BF1">
        <w:rPr>
          <w:rtl/>
        </w:rPr>
        <w:t>في</w:t>
      </w:r>
      <w:r w:rsidRPr="00AA5BF1">
        <w:rPr>
          <w:rtl/>
          <w:lang w:bidi="ar-EG"/>
        </w:rPr>
        <w:t xml:space="preserve"> </w:t>
      </w:r>
      <w:r w:rsidRPr="00AA5BF1">
        <w:rPr>
          <w:rtl/>
        </w:rPr>
        <w:t>النصف</w:t>
      </w:r>
      <w:r w:rsidRPr="00AA5BF1">
        <w:rPr>
          <w:rtl/>
          <w:lang w:bidi="ar-EG"/>
        </w:rPr>
        <w:t xml:space="preserve"> </w:t>
      </w:r>
      <w:r w:rsidRPr="00AA5BF1">
        <w:rPr>
          <w:rtl/>
        </w:rPr>
        <w:t>الثاني</w:t>
      </w:r>
      <w:r w:rsidRPr="00AA5BF1">
        <w:rPr>
          <w:rtl/>
          <w:lang w:bidi="ar-EG"/>
        </w:rPr>
        <w:t xml:space="preserve"> </w:t>
      </w:r>
      <w:r w:rsidRPr="00AA5BF1">
        <w:rPr>
          <w:rtl/>
        </w:rPr>
        <w:t>من</w:t>
      </w:r>
      <w:r w:rsidRPr="00AA5BF1">
        <w:rPr>
          <w:rtl/>
          <w:lang w:bidi="ar-EG"/>
        </w:rPr>
        <w:t xml:space="preserve"> </w:t>
      </w:r>
      <w:r w:rsidRPr="00AA5BF1">
        <w:rPr>
          <w:rtl/>
        </w:rPr>
        <w:t>عام</w:t>
      </w:r>
      <w:r w:rsidRPr="00AA5BF1">
        <w:rPr>
          <w:rtl/>
          <w:lang w:bidi="ar-EG"/>
        </w:rPr>
        <w:t xml:space="preserve"> 2019. </w:t>
      </w:r>
      <w:r>
        <w:rPr>
          <w:rFonts w:hint="cs"/>
          <w:rtl/>
          <w:lang w:bidi="ar-EG"/>
        </w:rPr>
        <w:t>و</w:t>
      </w:r>
      <w:r w:rsidRPr="00AA5BF1">
        <w:rPr>
          <w:rtl/>
        </w:rPr>
        <w:t>يرحب</w:t>
      </w:r>
      <w:r w:rsidRPr="00AA5BF1">
        <w:rPr>
          <w:rtl/>
          <w:lang w:bidi="ar-EG"/>
        </w:rPr>
        <w:t xml:space="preserve"> </w:t>
      </w:r>
      <w:r w:rsidRPr="00AA5BF1">
        <w:rPr>
          <w:rtl/>
        </w:rPr>
        <w:t>المكتب</w:t>
      </w:r>
      <w:r w:rsidRPr="00AA5BF1">
        <w:rPr>
          <w:rtl/>
          <w:lang w:bidi="ar-EG"/>
        </w:rPr>
        <w:t xml:space="preserve"> </w:t>
      </w:r>
      <w:r w:rsidRPr="00AA5BF1">
        <w:rPr>
          <w:rtl/>
        </w:rPr>
        <w:t>الدولي</w:t>
      </w:r>
      <w:r w:rsidRPr="00AA5BF1">
        <w:rPr>
          <w:rtl/>
          <w:lang w:bidi="ar-EG"/>
        </w:rPr>
        <w:t xml:space="preserve"> </w:t>
      </w:r>
      <w:r>
        <w:rPr>
          <w:rFonts w:hint="cs"/>
          <w:rtl/>
          <w:lang w:bidi="ar-EG"/>
        </w:rPr>
        <w:t>بتلقي المزيد من المساهمات من مكاتب الملكية الفكرية الراغبة في نشر خبراتها وتجاربها في استخدام أدوات الذكاء الاصطناعي لأغراض إدارة مكاتب الملكية الفكرية.</w:t>
      </w:r>
    </w:p>
    <w:p w14:paraId="02C8C5EB" w14:textId="71D5BC5C" w:rsidR="001C1236" w:rsidRPr="00AA5BF1" w:rsidRDefault="001C1236" w:rsidP="005D19B3">
      <w:pPr>
        <w:pStyle w:val="ONUMA"/>
        <w:rPr>
          <w:rtl/>
          <w:lang w:bidi="ar-EG"/>
        </w:rPr>
      </w:pPr>
      <w:r>
        <w:rPr>
          <w:rFonts w:hint="cs"/>
          <w:rtl/>
        </w:rPr>
        <w:t>و</w:t>
      </w:r>
      <w:r w:rsidRPr="00AA5BF1">
        <w:rPr>
          <w:rtl/>
        </w:rPr>
        <w:t>أحرزت</w:t>
      </w:r>
      <w:r w:rsidRPr="00AA5BF1">
        <w:rPr>
          <w:rtl/>
          <w:lang w:bidi="ar-EG"/>
        </w:rPr>
        <w:t xml:space="preserve"> </w:t>
      </w:r>
      <w:r w:rsidRPr="00AA5BF1">
        <w:rPr>
          <w:rtl/>
        </w:rPr>
        <w:t>أمانة</w:t>
      </w:r>
      <w:r w:rsidRPr="00AA5BF1">
        <w:rPr>
          <w:rtl/>
          <w:lang w:bidi="ar-EG"/>
        </w:rPr>
        <w:t xml:space="preserve"> </w:t>
      </w:r>
      <w:r w:rsidRPr="00AA5BF1">
        <w:rPr>
          <w:rtl/>
        </w:rPr>
        <w:t>الويبو</w:t>
      </w:r>
      <w:r w:rsidRPr="00AA5BF1">
        <w:rPr>
          <w:rtl/>
          <w:lang w:bidi="ar-EG"/>
        </w:rPr>
        <w:t xml:space="preserve"> </w:t>
      </w:r>
      <w:r w:rsidRPr="00AA5BF1">
        <w:rPr>
          <w:rtl/>
        </w:rPr>
        <w:t>تقدماً</w:t>
      </w:r>
      <w:r w:rsidRPr="00AA5BF1">
        <w:rPr>
          <w:rtl/>
          <w:lang w:bidi="ar-EG"/>
        </w:rPr>
        <w:t xml:space="preserve"> </w:t>
      </w:r>
      <w:r w:rsidRPr="00AA5BF1">
        <w:rPr>
          <w:rtl/>
        </w:rPr>
        <w:t>جيداً</w:t>
      </w:r>
      <w:r w:rsidRPr="00AA5BF1">
        <w:rPr>
          <w:rtl/>
          <w:lang w:bidi="ar-EG"/>
        </w:rPr>
        <w:t xml:space="preserve"> </w:t>
      </w:r>
      <w:r w:rsidRPr="00AA5BF1">
        <w:rPr>
          <w:rtl/>
        </w:rPr>
        <w:t>في</w:t>
      </w:r>
      <w:r w:rsidRPr="00AA5BF1">
        <w:rPr>
          <w:rtl/>
          <w:lang w:bidi="ar-EG"/>
        </w:rPr>
        <w:t xml:space="preserve"> </w:t>
      </w:r>
      <w:r w:rsidRPr="00AA5BF1">
        <w:rPr>
          <w:rtl/>
        </w:rPr>
        <w:t>تطوير</w:t>
      </w:r>
      <w:r w:rsidRPr="00AA5BF1">
        <w:rPr>
          <w:rtl/>
          <w:lang w:bidi="ar-EG"/>
        </w:rPr>
        <w:t xml:space="preserve"> </w:t>
      </w:r>
      <w:r w:rsidRPr="00AA5BF1">
        <w:rPr>
          <w:rtl/>
        </w:rPr>
        <w:t>أدوات</w:t>
      </w:r>
      <w:r w:rsidRPr="00AA5BF1">
        <w:rPr>
          <w:rtl/>
          <w:lang w:bidi="ar-EG"/>
        </w:rPr>
        <w:t xml:space="preserve"> </w:t>
      </w:r>
      <w:r w:rsidRPr="00AA5BF1">
        <w:rPr>
          <w:rtl/>
        </w:rPr>
        <w:t>فعالة</w:t>
      </w:r>
      <w:r w:rsidRPr="00AA5BF1">
        <w:rPr>
          <w:rtl/>
          <w:lang w:bidi="ar-EG"/>
        </w:rPr>
        <w:t xml:space="preserve"> </w:t>
      </w:r>
      <w:r>
        <w:rPr>
          <w:rFonts w:hint="cs"/>
          <w:rtl/>
        </w:rPr>
        <w:t>قائمة على الذكاء الاصطناعي</w:t>
      </w:r>
      <w:r w:rsidRPr="00AA5BF1">
        <w:rPr>
          <w:rtl/>
          <w:lang w:bidi="ar-EG"/>
        </w:rPr>
        <w:t xml:space="preserve">. </w:t>
      </w:r>
      <w:r>
        <w:rPr>
          <w:rFonts w:hint="cs"/>
          <w:rtl/>
          <w:lang w:bidi="ar-EG"/>
        </w:rPr>
        <w:t>و</w:t>
      </w:r>
      <w:r w:rsidRPr="00AA5BF1">
        <w:rPr>
          <w:rtl/>
        </w:rPr>
        <w:t>سيواصل</w:t>
      </w:r>
      <w:r>
        <w:rPr>
          <w:rFonts w:hint="cs"/>
          <w:rtl/>
          <w:lang w:bidi="ar-EG"/>
        </w:rPr>
        <w:t xml:space="preserve"> </w:t>
      </w:r>
      <w:r w:rsidR="005D19B3" w:rsidRPr="005D19B3">
        <w:rPr>
          <w:rtl/>
          <w:lang w:bidi="ar-EG"/>
        </w:rPr>
        <w:t>مركز التطبيقات التكنولوجية المتقدمة</w:t>
      </w:r>
      <w:r w:rsidR="005D19B3">
        <w:rPr>
          <w:lang w:bidi="ar-EG"/>
        </w:rPr>
        <w:t xml:space="preserve"> </w:t>
      </w:r>
      <w:r w:rsidRPr="00AA5BF1">
        <w:rPr>
          <w:rtl/>
          <w:lang w:bidi="ar-EG"/>
        </w:rPr>
        <w:t>(</w:t>
      </w:r>
      <w:r w:rsidRPr="00AA5BF1">
        <w:t>ATAC</w:t>
      </w:r>
      <w:r w:rsidRPr="00AA5BF1">
        <w:rPr>
          <w:rtl/>
          <w:lang w:bidi="ar-EG"/>
        </w:rPr>
        <w:t>)،</w:t>
      </w:r>
      <w:r>
        <w:rPr>
          <w:rFonts w:hint="cs"/>
          <w:rtl/>
          <w:lang w:bidi="ar-EG"/>
        </w:rPr>
        <w:t xml:space="preserve"> وهو مركز جديد للتميز في مجال الذكاء الاصطناعي </w:t>
      </w:r>
      <w:r w:rsidRPr="00AA5BF1">
        <w:rPr>
          <w:rtl/>
        </w:rPr>
        <w:t>أنشئ</w:t>
      </w:r>
      <w:r>
        <w:rPr>
          <w:rFonts w:hint="cs"/>
          <w:rtl/>
        </w:rPr>
        <w:t xml:space="preserve"> في</w:t>
      </w:r>
      <w:r w:rsidRPr="00AA5BF1">
        <w:rPr>
          <w:rtl/>
          <w:lang w:bidi="ar-EG"/>
        </w:rPr>
        <w:t xml:space="preserve"> </w:t>
      </w:r>
      <w:r w:rsidRPr="00AA5BF1">
        <w:rPr>
          <w:rtl/>
        </w:rPr>
        <w:t>عام</w:t>
      </w:r>
      <w:r w:rsidRPr="00AA5BF1">
        <w:rPr>
          <w:rtl/>
          <w:lang w:bidi="ar-EG"/>
        </w:rPr>
        <w:t xml:space="preserve"> 2018،</w:t>
      </w:r>
      <w:r w:rsidR="005D19B3">
        <w:rPr>
          <w:rFonts w:hint="cs"/>
          <w:rtl/>
          <w:lang w:bidi="ar-EG"/>
        </w:rPr>
        <w:t xml:space="preserve"> قياد</w:t>
      </w:r>
      <w:r>
        <w:rPr>
          <w:rFonts w:hint="cs"/>
          <w:rtl/>
          <w:lang w:bidi="ar-EG"/>
        </w:rPr>
        <w:t xml:space="preserve">ة </w:t>
      </w:r>
      <w:r w:rsidRPr="00AA5BF1">
        <w:rPr>
          <w:rtl/>
        </w:rPr>
        <w:t>تطوير</w:t>
      </w:r>
      <w:r w:rsidRPr="00AA5BF1">
        <w:rPr>
          <w:rtl/>
          <w:lang w:bidi="ar-EG"/>
        </w:rPr>
        <w:t xml:space="preserve"> </w:t>
      </w:r>
      <w:r w:rsidRPr="00AA5BF1">
        <w:rPr>
          <w:rtl/>
        </w:rPr>
        <w:t>أدوات</w:t>
      </w:r>
      <w:r w:rsidRPr="00AA5BF1">
        <w:rPr>
          <w:rtl/>
          <w:lang w:bidi="ar-EG"/>
        </w:rPr>
        <w:t xml:space="preserve"> </w:t>
      </w:r>
      <w:r w:rsidRPr="00AA5BF1">
        <w:rPr>
          <w:rtl/>
        </w:rPr>
        <w:t>الويبو</w:t>
      </w:r>
      <w:r w:rsidRPr="00AA5BF1">
        <w:rPr>
          <w:rtl/>
          <w:lang w:bidi="ar-EG"/>
        </w:rPr>
        <w:t xml:space="preserve"> </w:t>
      </w:r>
      <w:r>
        <w:rPr>
          <w:rFonts w:hint="cs"/>
          <w:rtl/>
        </w:rPr>
        <w:t>القائمة على ا</w:t>
      </w:r>
      <w:r w:rsidRPr="00AA5BF1">
        <w:rPr>
          <w:rtl/>
        </w:rPr>
        <w:t>لذكاء</w:t>
      </w:r>
      <w:r w:rsidRPr="00AA5BF1">
        <w:rPr>
          <w:rtl/>
          <w:lang w:bidi="ar-EG"/>
        </w:rPr>
        <w:t xml:space="preserve"> </w:t>
      </w:r>
      <w:r w:rsidRPr="00AA5BF1">
        <w:rPr>
          <w:rtl/>
        </w:rPr>
        <w:t>الاصطناع</w:t>
      </w:r>
      <w:r>
        <w:rPr>
          <w:rFonts w:hint="cs"/>
          <w:rtl/>
        </w:rPr>
        <w:t>ي. و</w:t>
      </w:r>
      <w:r>
        <w:rPr>
          <w:rFonts w:hint="cs"/>
          <w:rtl/>
          <w:lang w:bidi="ar-EG"/>
        </w:rPr>
        <w:t>قد د</w:t>
      </w:r>
      <w:r w:rsidR="005D19B3">
        <w:rPr>
          <w:rFonts w:hint="cs"/>
          <w:rtl/>
          <w:lang w:bidi="ar-EG"/>
        </w:rPr>
        <w:t>ُ</w:t>
      </w:r>
      <w:r>
        <w:rPr>
          <w:rFonts w:hint="cs"/>
          <w:rtl/>
          <w:lang w:bidi="ar-EG"/>
        </w:rPr>
        <w:t xml:space="preserve">رِّبت أداة </w:t>
      </w:r>
      <w:r>
        <w:rPr>
          <w:lang w:val="en-GB" w:bidi="ar-EG"/>
        </w:rPr>
        <w:t>WIPO Translate</w:t>
      </w:r>
      <w:r>
        <w:rPr>
          <w:rFonts w:hint="cs"/>
          <w:rtl/>
          <w:lang w:val="en-GB" w:bidi="ar-EG"/>
        </w:rPr>
        <w:t>، التي تستخدمها بعض مكاتب الملكية الفكرية و11 منظمة تابعة للأمم المتحدة، لترجمة النصوص في مجالات محددة بتسع لغات.</w:t>
      </w:r>
    </w:p>
    <w:p w14:paraId="6B5D715B" w14:textId="77777777" w:rsidR="001C1236" w:rsidRPr="00AA5BF1" w:rsidRDefault="001C1236" w:rsidP="00CB5C71">
      <w:pPr>
        <w:pStyle w:val="ONUMA"/>
        <w:rPr>
          <w:rtl/>
        </w:rPr>
      </w:pPr>
      <w:r>
        <w:rPr>
          <w:rFonts w:hint="cs"/>
          <w:rtl/>
        </w:rPr>
        <w:t>و</w:t>
      </w:r>
      <w:r w:rsidRPr="00AA5BF1">
        <w:rPr>
          <w:rtl/>
        </w:rPr>
        <w:t>في</w:t>
      </w:r>
      <w:r w:rsidRPr="00AA5BF1">
        <w:rPr>
          <w:rtl/>
          <w:lang w:bidi="ar-EG"/>
        </w:rPr>
        <w:t xml:space="preserve"> </w:t>
      </w:r>
      <w:r w:rsidRPr="00AA5BF1">
        <w:rPr>
          <w:rtl/>
        </w:rPr>
        <w:t>عام</w:t>
      </w:r>
      <w:r w:rsidRPr="00AA5BF1">
        <w:rPr>
          <w:rtl/>
          <w:lang w:bidi="ar-EG"/>
        </w:rPr>
        <w:t xml:space="preserve"> 2019</w:t>
      </w:r>
      <w:r>
        <w:rPr>
          <w:rFonts w:hint="cs"/>
          <w:rtl/>
          <w:lang w:bidi="ar-EG"/>
        </w:rPr>
        <w:t>، أُطلقت أداتان جديدتان قائمتان على الذكاء الاصطناعي في مجال الملكية الفكرية يلي بيانهما:</w:t>
      </w:r>
    </w:p>
    <w:p w14:paraId="7AD2979C" w14:textId="07162A2A" w:rsidR="001C1236" w:rsidRPr="00AA5BF1" w:rsidRDefault="001C1236" w:rsidP="005D19B3">
      <w:pPr>
        <w:pStyle w:val="ListBullet"/>
        <w:tabs>
          <w:tab w:val="clear" w:pos="360"/>
        </w:tabs>
        <w:ind w:left="1134" w:hanging="567"/>
        <w:rPr>
          <w:rtl/>
        </w:rPr>
      </w:pPr>
      <w:r>
        <w:t>IPC CAT</w:t>
      </w:r>
      <w:r>
        <w:rPr>
          <w:rFonts w:hint="cs"/>
          <w:rtl/>
        </w:rPr>
        <w:t xml:space="preserve">، </w:t>
      </w:r>
      <w:r w:rsidR="005D19B3">
        <w:rPr>
          <w:rFonts w:hint="cs"/>
          <w:rtl/>
        </w:rPr>
        <w:t xml:space="preserve">التي </w:t>
      </w:r>
      <w:r>
        <w:rPr>
          <w:rFonts w:hint="cs"/>
          <w:rtl/>
        </w:rPr>
        <w:t>يستخدمها ثلثا</w:t>
      </w:r>
      <w:r w:rsidR="005D19B3">
        <w:rPr>
          <w:rFonts w:hint="cs"/>
          <w:rtl/>
        </w:rPr>
        <w:t xml:space="preserve"> مكاتب فحص البراءات المشاركة في الاستبيان في معالجة الطلبات </w:t>
      </w:r>
      <w:r>
        <w:rPr>
          <w:rFonts w:hint="cs"/>
          <w:rtl/>
        </w:rPr>
        <w:t>إذ تتيح له</w:t>
      </w:r>
      <w:r w:rsidR="005D19B3">
        <w:rPr>
          <w:rFonts w:hint="cs"/>
          <w:rtl/>
        </w:rPr>
        <w:t>ا</w:t>
      </w:r>
      <w:r>
        <w:rPr>
          <w:rFonts w:hint="cs"/>
          <w:rtl/>
        </w:rPr>
        <w:t xml:space="preserve"> تلك الأداة الحصول على أنسب رموز التصنيف الدولي للبراءات عقب إدخال ملخص الوصف التفصيلي للتكنولوجيات</w:t>
      </w:r>
      <w:r>
        <w:rPr>
          <w:rFonts w:hint="eastAsia"/>
          <w:rtl/>
        </w:rPr>
        <w:t> </w:t>
      </w:r>
      <w:r>
        <w:rPr>
          <w:rFonts w:hint="cs"/>
          <w:rtl/>
        </w:rPr>
        <w:t>الجديدة؛</w:t>
      </w:r>
    </w:p>
    <w:p w14:paraId="7C0F2DA2" w14:textId="77777777" w:rsidR="001C1236" w:rsidRPr="00AA5BF1" w:rsidRDefault="001C1236" w:rsidP="009F25C1">
      <w:pPr>
        <w:pStyle w:val="ListBullet"/>
        <w:tabs>
          <w:tab w:val="clear" w:pos="360"/>
        </w:tabs>
        <w:ind w:left="1134" w:hanging="567"/>
        <w:rPr>
          <w:rtl/>
        </w:rPr>
      </w:pPr>
      <w:r w:rsidRPr="00AA5BF1">
        <w:rPr>
          <w:rtl/>
        </w:rPr>
        <w:t xml:space="preserve">أداة </w:t>
      </w:r>
      <w:r>
        <w:rPr>
          <w:rFonts w:hint="cs"/>
          <w:rtl/>
        </w:rPr>
        <w:t xml:space="preserve">الويبو للبحث عن صور العلامات، التي تتميز بإمكانات بحث هائلة عن علامات الأجهزة المشابهة أو العناصر التصويرية للعلامات التجارية من حيث الشكل واللون </w:t>
      </w:r>
      <w:r>
        <w:rPr>
          <w:rFonts w:hint="cs"/>
          <w:rtl/>
        </w:rPr>
        <w:lastRenderedPageBreak/>
        <w:t>والتركيبة والمفهوم، والأداة مدمجة في قاعدة البيانات العالمية للعلامات.</w:t>
      </w:r>
    </w:p>
    <w:p w14:paraId="6D56AAB1" w14:textId="613D738D" w:rsidR="001C1236" w:rsidRPr="00AA5BF1" w:rsidRDefault="001C1236" w:rsidP="001C1C55">
      <w:pPr>
        <w:pStyle w:val="ONUMA"/>
        <w:rPr>
          <w:rtl/>
          <w:lang w:bidi="ar-EG"/>
        </w:rPr>
      </w:pPr>
      <w:r>
        <w:rPr>
          <w:rFonts w:hint="cs"/>
          <w:rtl/>
          <w:lang w:bidi="ar-EG"/>
        </w:rPr>
        <w:t>وإذ تدرك الأمانة الشواغل المتعلقة بتزايد الفجوة الرقمية والتكنولوجية الناشئة بين البلدان، فإنها ملتزمة ب</w:t>
      </w:r>
      <w:r w:rsidR="005D19B3">
        <w:rPr>
          <w:rFonts w:hint="cs"/>
          <w:rtl/>
          <w:lang w:bidi="ar-EG"/>
        </w:rPr>
        <w:t xml:space="preserve">تيسير </w:t>
      </w:r>
      <w:r>
        <w:rPr>
          <w:rFonts w:hint="cs"/>
          <w:rtl/>
          <w:lang w:bidi="ar-EG"/>
        </w:rPr>
        <w:t xml:space="preserve">النفاذ الشامل إلى أدوات الويبو القائمة على الذكاء الاصطناعي. ويظل الاستخدام العادي للجمهور مجانياً عبر الموقع الإلكتروني للويبو في حين قدَّمت المنظمة مساعدة مهنية بناء على </w:t>
      </w:r>
      <w:r w:rsidRPr="00AA5BF1">
        <w:rPr>
          <w:rtl/>
        </w:rPr>
        <w:t>شروط</w:t>
      </w:r>
      <w:r w:rsidRPr="00AA5BF1">
        <w:rPr>
          <w:rtl/>
          <w:lang w:bidi="ar-EG"/>
        </w:rPr>
        <w:t xml:space="preserve"> </w:t>
      </w:r>
      <w:r w:rsidRPr="00AA5BF1">
        <w:rPr>
          <w:rtl/>
        </w:rPr>
        <w:t>وأحكام</w:t>
      </w:r>
      <w:r w:rsidRPr="00AA5BF1">
        <w:rPr>
          <w:rtl/>
          <w:lang w:bidi="ar-EG"/>
        </w:rPr>
        <w:t xml:space="preserve"> </w:t>
      </w:r>
      <w:r>
        <w:rPr>
          <w:rFonts w:hint="cs"/>
          <w:rtl/>
          <w:lang w:bidi="ar-EG"/>
        </w:rPr>
        <w:t xml:space="preserve">ميسَّرة إلى عدة منظمات تابعة للأمم المتحدة ومكاتب للملكية الفكرية من أجل </w:t>
      </w:r>
      <w:r w:rsidR="005D19B3">
        <w:rPr>
          <w:rFonts w:hint="cs"/>
          <w:rtl/>
          <w:lang w:bidi="ar-EG"/>
        </w:rPr>
        <w:t>تكييف</w:t>
      </w:r>
      <w:r>
        <w:rPr>
          <w:rFonts w:hint="cs"/>
          <w:rtl/>
          <w:lang w:bidi="ar-EG"/>
        </w:rPr>
        <w:t xml:space="preserve"> أدوات الويبو القائمة على الذكاء الاصطناعي لاحتياجاتها بغية تعزيز الكفاءة التشغيلية في مجال التحول الرقمي. وحرصاً على توفير الوقت والموارد التي قد تُنفق على تطوير أدوات مماثلة قائمة على الذكاء الاصطناعي ل</w:t>
      </w:r>
      <w:r w:rsidR="005D19B3">
        <w:rPr>
          <w:rFonts w:hint="cs"/>
          <w:rtl/>
          <w:lang w:bidi="ar-EG"/>
        </w:rPr>
        <w:t xml:space="preserve">أغراض </w:t>
      </w:r>
      <w:r>
        <w:rPr>
          <w:rFonts w:hint="cs"/>
          <w:rtl/>
          <w:lang w:bidi="ar-EG"/>
        </w:rPr>
        <w:t>إدارة مكاتب الملكية الفكرية، ستتيح أمانة الويبو أدوات الويبو القائمة على الذكاء الاصطناعي مجاناً لمكاتب الملكية الفكرية. وسيساهم استخدام أدوات مشتركة قائمة على الذكاء الاصطناعي في عدد من مكاتب الملكية الفكرية في توحيد النهوج وتحسين القابلية للتنبؤ بنواتج أدوات الذكاء الاصطناعي في مختلف مكاتب الملك</w:t>
      </w:r>
      <w:r w:rsidR="005D19B3">
        <w:rPr>
          <w:rFonts w:hint="cs"/>
          <w:rtl/>
          <w:lang w:bidi="ar-EG"/>
        </w:rPr>
        <w:t>ية الفكرية وتعزيز إمكانية قياس تلك النواتج</w:t>
      </w:r>
      <w:r>
        <w:rPr>
          <w:rFonts w:hint="cs"/>
          <w:rtl/>
          <w:lang w:bidi="ar-EG"/>
        </w:rPr>
        <w:t xml:space="preserve">. وستستمر أمانة الويبو في توسيع نطاق أنشطة تطوير الذكاء الاصطناعي ليشمل المجالات التي تهم مكاتب الملكية الفكرية </w:t>
      </w:r>
      <w:r w:rsidR="001C1C55">
        <w:rPr>
          <w:rFonts w:hint="cs"/>
          <w:rtl/>
          <w:lang w:bidi="ar-EG"/>
        </w:rPr>
        <w:t>بما يعود بالفائدة على كل مكاتب الملكية الفكرية.</w:t>
      </w:r>
    </w:p>
    <w:p w14:paraId="30DF3878" w14:textId="77777777" w:rsidR="001C1236" w:rsidRPr="00AA5BF1" w:rsidRDefault="001C1236" w:rsidP="001C1236">
      <w:pPr>
        <w:pStyle w:val="Endofdocument-Annex"/>
      </w:pPr>
      <w:r w:rsidRPr="00AA5BF1">
        <w:rPr>
          <w:rtl/>
        </w:rPr>
        <w:t>[نهاية</w:t>
      </w:r>
      <w:r w:rsidRPr="00AA5BF1">
        <w:rPr>
          <w:rtl/>
          <w:lang w:bidi="ar-EG"/>
        </w:rPr>
        <w:t xml:space="preserve"> </w:t>
      </w:r>
      <w:r w:rsidRPr="00AA5BF1">
        <w:rPr>
          <w:rtl/>
        </w:rPr>
        <w:t>الوثيقة]</w:t>
      </w:r>
    </w:p>
    <w:sectPr w:rsidR="001C1236" w:rsidRPr="00AA5BF1" w:rsidSect="004C5FE0">
      <w:headerReference w:type="even" r:id="rId11"/>
      <w:headerReference w:type="default" r:id="rId12"/>
      <w:headerReference w:type="first" r:id="rId13"/>
      <w:pgSz w:w="11907" w:h="16840" w:code="9"/>
      <w:pgMar w:top="567" w:right="1418" w:bottom="1418" w:left="1134" w:header="510" w:footer="1021"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83B2D" w14:textId="77777777" w:rsidR="00947197" w:rsidRDefault="00947197">
      <w:r>
        <w:separator/>
      </w:r>
    </w:p>
  </w:endnote>
  <w:endnote w:type="continuationSeparator" w:id="0">
    <w:p w14:paraId="3553E0FE" w14:textId="77777777" w:rsidR="00947197" w:rsidRDefault="0094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D831D" w14:textId="77777777" w:rsidR="00947197" w:rsidRDefault="00947197" w:rsidP="009622BF">
      <w:bookmarkStart w:id="0" w:name="OLE_LINK1"/>
      <w:bookmarkStart w:id="1" w:name="OLE_LINK2"/>
      <w:r>
        <w:separator/>
      </w:r>
      <w:bookmarkEnd w:id="0"/>
      <w:bookmarkEnd w:id="1"/>
    </w:p>
  </w:footnote>
  <w:footnote w:type="continuationSeparator" w:id="0">
    <w:p w14:paraId="189E578E" w14:textId="77777777" w:rsidR="00947197" w:rsidRDefault="00947197" w:rsidP="009622BF">
      <w:r>
        <w:separator/>
      </w:r>
    </w:p>
  </w:footnote>
  <w:footnote w:id="1">
    <w:p w14:paraId="7E862A48" w14:textId="77777777" w:rsidR="001C1236" w:rsidRDefault="001C1236">
      <w:pPr>
        <w:pStyle w:val="FootnoteText"/>
      </w:pPr>
      <w:r>
        <w:rPr>
          <w:rStyle w:val="FootnoteReference"/>
        </w:rPr>
        <w:footnoteRef/>
      </w:r>
      <w:r>
        <w:rPr>
          <w:rtl/>
        </w:rPr>
        <w:t xml:space="preserve"> </w:t>
      </w:r>
      <w:r>
        <w:rPr>
          <w:rFonts w:hint="cs"/>
          <w:rtl/>
        </w:rPr>
        <w:t>النمسا، كندا، كولومبيا، إستونيا، فنلندا، فرنسا، ألمانيا، اليابان، مدغشقر، المكسيك، النرويج، الفلبين، بولندا، جمهورية كوريا، الاتحاد الروسي، سنغافورة، إسبانيا، المملكة المتحدة، الولايات المتحدة الأمريكية (19)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E6436" w14:textId="03603D97" w:rsidR="004C5FE0" w:rsidRDefault="004C5FE0" w:rsidP="004C5FE0">
    <w:pPr>
      <w:bidi w:val="0"/>
      <w:rPr>
        <w:rFonts w:ascii="Arial" w:hAnsi="Arial" w:cs="Arial"/>
        <w:sz w:val="22"/>
        <w:szCs w:val="22"/>
        <w:rtl/>
      </w:rPr>
    </w:pPr>
    <w:r>
      <w:rPr>
        <w:rFonts w:ascii="Arial" w:hAnsi="Arial" w:cs="Arial"/>
        <w:noProof/>
        <w:sz w:val="22"/>
        <w:szCs w:val="22"/>
      </w:rPr>
      <mc:AlternateContent>
        <mc:Choice Requires="wps">
          <w:drawing>
            <wp:anchor distT="558800" distB="0" distL="114300" distR="114300" simplePos="0" relativeHeight="251661312" behindDoc="0" locked="0" layoutInCell="0" allowOverlap="1" wp14:anchorId="1E278D25" wp14:editId="15ECE7F3">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C29A52" w14:textId="03D9E935" w:rsidR="004C5FE0" w:rsidRDefault="004C5FE0" w:rsidP="004C5FE0">
                          <w:pPr>
                            <w:jc w:val="center"/>
                          </w:pPr>
                          <w:r w:rsidRPr="004C5FE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278D25"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VC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w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oJVC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07C29A52" w14:textId="03D9E935" w:rsidR="004C5FE0" w:rsidRDefault="004C5FE0" w:rsidP="004C5FE0">
                    <w:pPr>
                      <w:jc w:val="center"/>
                    </w:pPr>
                    <w:r w:rsidRPr="004C5FE0">
                      <w:rPr>
                        <w:color w:val="000000"/>
                        <w:sz w:val="17"/>
                      </w:rPr>
                      <w:t>WIPO FOR OFFICIAL USE ONLY</w:t>
                    </w:r>
                  </w:p>
                </w:txbxContent>
              </v:textbox>
              <w10:wrap anchorx="margin" anchory="margin"/>
            </v:shape>
          </w:pict>
        </mc:Fallback>
      </mc:AlternateContent>
    </w:r>
    <w:r w:rsidRPr="00085C70">
      <w:rPr>
        <w:rFonts w:ascii="Arial" w:hAnsi="Arial" w:cs="Arial"/>
        <w:sz w:val="22"/>
        <w:szCs w:val="22"/>
      </w:rPr>
      <w:t>WIPO/IP/AI/GE/19/1</w:t>
    </w:r>
  </w:p>
  <w:p w14:paraId="61274501" w14:textId="09D7771E" w:rsidR="004C5FE0" w:rsidRDefault="004C5FE0" w:rsidP="004C5FE0">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8</w:t>
    </w:r>
    <w:r w:rsidRPr="00C50A61">
      <w:rPr>
        <w:rFonts w:ascii="Arial" w:hAnsi="Arial" w:cs="Arial"/>
        <w:sz w:val="22"/>
        <w:szCs w:val="22"/>
      </w:rPr>
      <w:fldChar w:fldCharType="end"/>
    </w:r>
  </w:p>
  <w:p w14:paraId="3A8F2BF4" w14:textId="77777777" w:rsidR="004C5FE0" w:rsidRPr="00C50A61" w:rsidRDefault="004C5FE0" w:rsidP="004C5FE0">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3206F" w14:textId="7B5C1193" w:rsidR="00A438FE" w:rsidRDefault="004C5FE0" w:rsidP="0023693F">
    <w:pPr>
      <w:bidi w:val="0"/>
      <w:rPr>
        <w:rFonts w:ascii="Arial" w:hAnsi="Arial" w:cs="Arial"/>
        <w:sz w:val="22"/>
        <w:szCs w:val="22"/>
        <w:rtl/>
      </w:rPr>
    </w:pPr>
    <w:r>
      <w:rPr>
        <w:rFonts w:ascii="Arial" w:hAnsi="Arial" w:cs="Arial"/>
        <w:noProof/>
        <w:sz w:val="22"/>
        <w:szCs w:val="22"/>
      </w:rPr>
      <mc:AlternateContent>
        <mc:Choice Requires="wps">
          <w:drawing>
            <wp:anchor distT="558800" distB="0" distL="114300" distR="114300" simplePos="0" relativeHeight="251660288" behindDoc="0" locked="0" layoutInCell="0" allowOverlap="1" wp14:anchorId="161B234D" wp14:editId="1B0703CB">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F85DFF" w14:textId="59D44E26" w:rsidR="004C5FE0" w:rsidRDefault="004C5FE0" w:rsidP="004C5FE0">
                          <w:pPr>
                            <w:jc w:val="center"/>
                          </w:pPr>
                          <w:r w:rsidRPr="004C5FE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1B234D"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2DF85DFF" w14:textId="59D44E26" w:rsidR="004C5FE0" w:rsidRDefault="004C5FE0" w:rsidP="004C5FE0">
                    <w:pPr>
                      <w:jc w:val="center"/>
                    </w:pPr>
                    <w:r w:rsidRPr="004C5FE0">
                      <w:rPr>
                        <w:color w:val="000000"/>
                        <w:sz w:val="17"/>
                      </w:rPr>
                      <w:t>WIPO FOR OFFICIAL USE ONLY</w:t>
                    </w:r>
                  </w:p>
                </w:txbxContent>
              </v:textbox>
              <w10:wrap anchorx="margin" anchory="margin"/>
            </v:shape>
          </w:pict>
        </mc:Fallback>
      </mc:AlternateContent>
    </w:r>
    <w:r w:rsidR="00A438FE" w:rsidRPr="00085C70">
      <w:rPr>
        <w:rFonts w:ascii="Arial" w:hAnsi="Arial" w:cs="Arial"/>
        <w:sz w:val="22"/>
        <w:szCs w:val="22"/>
      </w:rPr>
      <w:t>WIPO/IP/AI/GE/19/1</w:t>
    </w:r>
  </w:p>
  <w:p w14:paraId="55500888" w14:textId="158E3960" w:rsidR="00A438FE" w:rsidRDefault="00A438FE" w:rsidP="00D7085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C5FE0">
      <w:rPr>
        <w:rFonts w:ascii="Arial" w:hAnsi="Arial" w:cs="Arial"/>
        <w:noProof/>
        <w:sz w:val="22"/>
        <w:szCs w:val="22"/>
        <w:lang w:bidi="ar-EG"/>
      </w:rPr>
      <w:t>9</w:t>
    </w:r>
    <w:r w:rsidRPr="00C50A61">
      <w:rPr>
        <w:rFonts w:ascii="Arial" w:hAnsi="Arial" w:cs="Arial"/>
        <w:sz w:val="22"/>
        <w:szCs w:val="22"/>
      </w:rPr>
      <w:fldChar w:fldCharType="end"/>
    </w:r>
  </w:p>
  <w:p w14:paraId="7A642ACF" w14:textId="77777777" w:rsidR="00A438FE" w:rsidRPr="00C50A61" w:rsidRDefault="00A438FE"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BF1EE" w14:textId="30E534C7" w:rsidR="004C5FE0" w:rsidRDefault="004C5FE0">
    <w:pPr>
      <w:pStyle w:val="Header"/>
    </w:pPr>
    <w:r>
      <w:rPr>
        <w:noProof/>
      </w:rPr>
      <mc:AlternateContent>
        <mc:Choice Requires="wps">
          <w:drawing>
            <wp:anchor distT="558800" distB="0" distL="114300" distR="114300" simplePos="0" relativeHeight="251659264" behindDoc="0" locked="0" layoutInCell="0" allowOverlap="1" wp14:anchorId="642687D0" wp14:editId="0DC619D6">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B0CD6" w14:textId="4843B92F" w:rsidR="004C5FE0" w:rsidRDefault="004C5FE0" w:rsidP="004C5FE0">
                          <w:pPr>
                            <w:jc w:val="center"/>
                          </w:pPr>
                          <w:r w:rsidRPr="004C5FE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2687D0"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TDlW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14:paraId="55EB0CD6" w14:textId="4843B92F" w:rsidR="004C5FE0" w:rsidRDefault="004C5FE0" w:rsidP="004C5FE0">
                    <w:pPr>
                      <w:jc w:val="center"/>
                    </w:pPr>
                    <w:r w:rsidRPr="004C5FE0">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F4C42B8"/>
    <w:lvl w:ilvl="0">
      <w:start w:val="1"/>
      <w:numFmt w:val="bullet"/>
      <w:pStyle w:val="ListBullet"/>
      <w:lvlText w:val=""/>
      <w:lvlJc w:val="left"/>
      <w:pPr>
        <w:tabs>
          <w:tab w:val="num" w:pos="360"/>
        </w:tabs>
        <w:ind w:left="360" w:hanging="360"/>
      </w:pPr>
      <w:rPr>
        <w:rFonts w:ascii="Symbol" w:hAnsi="Symbol" w:hint="default"/>
        <w:sz w:val="24"/>
        <w:szCs w:val="24"/>
        <w:lang w:bidi="ar-SA"/>
      </w:rPr>
    </w:lvl>
  </w:abstractNum>
  <w:abstractNum w:abstractNumId="9" w15:restartNumberingAfterBreak="0">
    <w:nsid w:val="06CD29E3"/>
    <w:multiLevelType w:val="multilevel"/>
    <w:tmpl w:val="D3AE5C86"/>
    <w:lvl w:ilvl="0">
      <w:start w:val="1"/>
      <w:numFmt w:val="decimal"/>
      <w:lvlRestart w:val="0"/>
      <w:pStyle w:val="ONUMA"/>
      <w:lvlText w:val="%1."/>
      <w:lvlJc w:val="left"/>
      <w:pPr>
        <w:ind w:left="0" w:firstLine="0"/>
      </w:pPr>
      <w:rPr>
        <w:rFonts w:ascii="Arabic Typesetting" w:hAnsi="Arabic Typesetting" w:cs="Arabic Typesetting" w:hint="default"/>
        <w:sz w:val="36"/>
        <w:szCs w:val="36"/>
        <w:lang w:bidi="ar-SA"/>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1"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1F"/>
    <w:rsid w:val="00002CBE"/>
    <w:rsid w:val="00003232"/>
    <w:rsid w:val="000033DA"/>
    <w:rsid w:val="00004AF1"/>
    <w:rsid w:val="0000579F"/>
    <w:rsid w:val="000074D1"/>
    <w:rsid w:val="000076BD"/>
    <w:rsid w:val="0000782C"/>
    <w:rsid w:val="00010481"/>
    <w:rsid w:val="00010671"/>
    <w:rsid w:val="000114E2"/>
    <w:rsid w:val="00013347"/>
    <w:rsid w:val="00013D73"/>
    <w:rsid w:val="000142E1"/>
    <w:rsid w:val="000146BD"/>
    <w:rsid w:val="00014B68"/>
    <w:rsid w:val="0001645D"/>
    <w:rsid w:val="00017A43"/>
    <w:rsid w:val="0002157B"/>
    <w:rsid w:val="0002265B"/>
    <w:rsid w:val="00023101"/>
    <w:rsid w:val="0002407C"/>
    <w:rsid w:val="000243FB"/>
    <w:rsid w:val="0002476F"/>
    <w:rsid w:val="00024E17"/>
    <w:rsid w:val="000258DB"/>
    <w:rsid w:val="000259E5"/>
    <w:rsid w:val="00031B2C"/>
    <w:rsid w:val="0003371F"/>
    <w:rsid w:val="00033D2C"/>
    <w:rsid w:val="00035B68"/>
    <w:rsid w:val="00035CE8"/>
    <w:rsid w:val="00036041"/>
    <w:rsid w:val="00036A3F"/>
    <w:rsid w:val="00040637"/>
    <w:rsid w:val="00040688"/>
    <w:rsid w:val="0004070F"/>
    <w:rsid w:val="0004115B"/>
    <w:rsid w:val="000421BC"/>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5C70"/>
    <w:rsid w:val="000863B7"/>
    <w:rsid w:val="00086CB9"/>
    <w:rsid w:val="00087DB6"/>
    <w:rsid w:val="00090139"/>
    <w:rsid w:val="0009024C"/>
    <w:rsid w:val="00090ADD"/>
    <w:rsid w:val="000913C0"/>
    <w:rsid w:val="00091F52"/>
    <w:rsid w:val="00092982"/>
    <w:rsid w:val="00092DD6"/>
    <w:rsid w:val="000934BE"/>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1CB"/>
    <w:rsid w:val="000E0607"/>
    <w:rsid w:val="000E06A5"/>
    <w:rsid w:val="000E1504"/>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236"/>
    <w:rsid w:val="001C1620"/>
    <w:rsid w:val="001C18B2"/>
    <w:rsid w:val="001C1994"/>
    <w:rsid w:val="001C1C55"/>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2128"/>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1A0C"/>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676A6"/>
    <w:rsid w:val="00270961"/>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4FD"/>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419"/>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020"/>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3665"/>
    <w:rsid w:val="003569C2"/>
    <w:rsid w:val="003600A2"/>
    <w:rsid w:val="003612D8"/>
    <w:rsid w:val="003637B6"/>
    <w:rsid w:val="00363F89"/>
    <w:rsid w:val="00363FB0"/>
    <w:rsid w:val="003646D6"/>
    <w:rsid w:val="00364FC6"/>
    <w:rsid w:val="0036541D"/>
    <w:rsid w:val="00370504"/>
    <w:rsid w:val="00371814"/>
    <w:rsid w:val="00372BAE"/>
    <w:rsid w:val="00372EE9"/>
    <w:rsid w:val="00373150"/>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4ED"/>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26D6D"/>
    <w:rsid w:val="004303D1"/>
    <w:rsid w:val="00430D6E"/>
    <w:rsid w:val="0043355E"/>
    <w:rsid w:val="00433C0A"/>
    <w:rsid w:val="004349FA"/>
    <w:rsid w:val="0043797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086F"/>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874BB"/>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5FE0"/>
    <w:rsid w:val="004C627F"/>
    <w:rsid w:val="004C74CC"/>
    <w:rsid w:val="004C76C1"/>
    <w:rsid w:val="004C7DDE"/>
    <w:rsid w:val="004D0D1A"/>
    <w:rsid w:val="004D169F"/>
    <w:rsid w:val="004D18CF"/>
    <w:rsid w:val="004D30CE"/>
    <w:rsid w:val="004D4071"/>
    <w:rsid w:val="004D421A"/>
    <w:rsid w:val="004D43B5"/>
    <w:rsid w:val="004D4D0C"/>
    <w:rsid w:val="004D6144"/>
    <w:rsid w:val="004D678F"/>
    <w:rsid w:val="004E1264"/>
    <w:rsid w:val="004E2CBC"/>
    <w:rsid w:val="004E32A1"/>
    <w:rsid w:val="004E3DD4"/>
    <w:rsid w:val="004E5292"/>
    <w:rsid w:val="004E556C"/>
    <w:rsid w:val="004E5C1A"/>
    <w:rsid w:val="004E6895"/>
    <w:rsid w:val="004E6C8C"/>
    <w:rsid w:val="004E6CC7"/>
    <w:rsid w:val="004E776F"/>
    <w:rsid w:val="004F111D"/>
    <w:rsid w:val="004F1843"/>
    <w:rsid w:val="004F1EEC"/>
    <w:rsid w:val="004F24C8"/>
    <w:rsid w:val="004F30D6"/>
    <w:rsid w:val="004F34A5"/>
    <w:rsid w:val="004F40D6"/>
    <w:rsid w:val="004F4D86"/>
    <w:rsid w:val="004F6925"/>
    <w:rsid w:val="004F722B"/>
    <w:rsid w:val="00503AE1"/>
    <w:rsid w:val="00503CA6"/>
    <w:rsid w:val="00503FAE"/>
    <w:rsid w:val="00504DC1"/>
    <w:rsid w:val="00505332"/>
    <w:rsid w:val="00505A57"/>
    <w:rsid w:val="00505D37"/>
    <w:rsid w:val="005104E8"/>
    <w:rsid w:val="005107DB"/>
    <w:rsid w:val="00510DB0"/>
    <w:rsid w:val="0051198E"/>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6E43"/>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CF9"/>
    <w:rsid w:val="005C5D7B"/>
    <w:rsid w:val="005C5E29"/>
    <w:rsid w:val="005C6474"/>
    <w:rsid w:val="005C6A68"/>
    <w:rsid w:val="005C7AB5"/>
    <w:rsid w:val="005D0AE3"/>
    <w:rsid w:val="005D1103"/>
    <w:rsid w:val="005D19B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7C"/>
    <w:rsid w:val="006746AC"/>
    <w:rsid w:val="00674D15"/>
    <w:rsid w:val="0067571B"/>
    <w:rsid w:val="00675E37"/>
    <w:rsid w:val="006763DE"/>
    <w:rsid w:val="0067663E"/>
    <w:rsid w:val="00676EAF"/>
    <w:rsid w:val="00677850"/>
    <w:rsid w:val="00680657"/>
    <w:rsid w:val="00680BD9"/>
    <w:rsid w:val="00681B4A"/>
    <w:rsid w:val="00681D07"/>
    <w:rsid w:val="00681EDA"/>
    <w:rsid w:val="00682017"/>
    <w:rsid w:val="00682AAD"/>
    <w:rsid w:val="0068388C"/>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2D8B"/>
    <w:rsid w:val="006E4601"/>
    <w:rsid w:val="006E5B86"/>
    <w:rsid w:val="006E63FF"/>
    <w:rsid w:val="006E652D"/>
    <w:rsid w:val="006E7572"/>
    <w:rsid w:val="006F2F22"/>
    <w:rsid w:val="006F434A"/>
    <w:rsid w:val="006F4DF6"/>
    <w:rsid w:val="006F5365"/>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242F"/>
    <w:rsid w:val="00743937"/>
    <w:rsid w:val="00744889"/>
    <w:rsid w:val="00744910"/>
    <w:rsid w:val="00745BA4"/>
    <w:rsid w:val="00745E8A"/>
    <w:rsid w:val="007462E8"/>
    <w:rsid w:val="00746F2D"/>
    <w:rsid w:val="0074734F"/>
    <w:rsid w:val="00750177"/>
    <w:rsid w:val="0075057F"/>
    <w:rsid w:val="0075066D"/>
    <w:rsid w:val="00751933"/>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3DCC"/>
    <w:rsid w:val="007D458D"/>
    <w:rsid w:val="007D4E8C"/>
    <w:rsid w:val="007D538F"/>
    <w:rsid w:val="007D668A"/>
    <w:rsid w:val="007E09E2"/>
    <w:rsid w:val="007E0B1E"/>
    <w:rsid w:val="007E0FF5"/>
    <w:rsid w:val="007E1012"/>
    <w:rsid w:val="007E17CD"/>
    <w:rsid w:val="007E24ED"/>
    <w:rsid w:val="007E374B"/>
    <w:rsid w:val="007E39DE"/>
    <w:rsid w:val="007E3F53"/>
    <w:rsid w:val="007E66CF"/>
    <w:rsid w:val="007E7997"/>
    <w:rsid w:val="007E7B47"/>
    <w:rsid w:val="007F04EF"/>
    <w:rsid w:val="007F0E61"/>
    <w:rsid w:val="007F342F"/>
    <w:rsid w:val="007F38D1"/>
    <w:rsid w:val="007F56BB"/>
    <w:rsid w:val="007F63CE"/>
    <w:rsid w:val="007F6EA4"/>
    <w:rsid w:val="008002A5"/>
    <w:rsid w:val="0080035B"/>
    <w:rsid w:val="0080050E"/>
    <w:rsid w:val="00801329"/>
    <w:rsid w:val="00801424"/>
    <w:rsid w:val="00801AA4"/>
    <w:rsid w:val="00801B7E"/>
    <w:rsid w:val="008021B9"/>
    <w:rsid w:val="00806569"/>
    <w:rsid w:val="00806E68"/>
    <w:rsid w:val="00807FC3"/>
    <w:rsid w:val="00810034"/>
    <w:rsid w:val="008114CF"/>
    <w:rsid w:val="008117CC"/>
    <w:rsid w:val="00811AB3"/>
    <w:rsid w:val="0081421D"/>
    <w:rsid w:val="00814ADB"/>
    <w:rsid w:val="00815C5D"/>
    <w:rsid w:val="0081618F"/>
    <w:rsid w:val="008174D1"/>
    <w:rsid w:val="008178B2"/>
    <w:rsid w:val="0082066B"/>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513"/>
    <w:rsid w:val="008326D6"/>
    <w:rsid w:val="008337EA"/>
    <w:rsid w:val="00833839"/>
    <w:rsid w:val="00833B4A"/>
    <w:rsid w:val="00833D15"/>
    <w:rsid w:val="008344C4"/>
    <w:rsid w:val="008348DA"/>
    <w:rsid w:val="00835621"/>
    <w:rsid w:val="008356E0"/>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32F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3ABE"/>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06A0"/>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197"/>
    <w:rsid w:val="0094752A"/>
    <w:rsid w:val="00947D01"/>
    <w:rsid w:val="009503EA"/>
    <w:rsid w:val="0095112D"/>
    <w:rsid w:val="00952124"/>
    <w:rsid w:val="00956244"/>
    <w:rsid w:val="00956A06"/>
    <w:rsid w:val="00957435"/>
    <w:rsid w:val="009578D0"/>
    <w:rsid w:val="009600C6"/>
    <w:rsid w:val="00960D80"/>
    <w:rsid w:val="009621CE"/>
    <w:rsid w:val="009622BF"/>
    <w:rsid w:val="0096370C"/>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6FD"/>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5C1"/>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57D2"/>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8FE"/>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0A45"/>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BEE"/>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3D5B"/>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8AE"/>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41F"/>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0D20"/>
    <w:rsid w:val="00C01804"/>
    <w:rsid w:val="00C026BC"/>
    <w:rsid w:val="00C02AD4"/>
    <w:rsid w:val="00C03869"/>
    <w:rsid w:val="00C07988"/>
    <w:rsid w:val="00C07C5E"/>
    <w:rsid w:val="00C10068"/>
    <w:rsid w:val="00C10AC5"/>
    <w:rsid w:val="00C10F49"/>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579E"/>
    <w:rsid w:val="00C76CF7"/>
    <w:rsid w:val="00C83A4C"/>
    <w:rsid w:val="00C83B75"/>
    <w:rsid w:val="00C8533B"/>
    <w:rsid w:val="00C858BA"/>
    <w:rsid w:val="00C86977"/>
    <w:rsid w:val="00C916C8"/>
    <w:rsid w:val="00C9398D"/>
    <w:rsid w:val="00C939EE"/>
    <w:rsid w:val="00C93C6E"/>
    <w:rsid w:val="00C93F93"/>
    <w:rsid w:val="00C94402"/>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5C71"/>
    <w:rsid w:val="00CB6B20"/>
    <w:rsid w:val="00CB7BD7"/>
    <w:rsid w:val="00CC0707"/>
    <w:rsid w:val="00CC4CB6"/>
    <w:rsid w:val="00CC4DB0"/>
    <w:rsid w:val="00CC5038"/>
    <w:rsid w:val="00CC5326"/>
    <w:rsid w:val="00CC7426"/>
    <w:rsid w:val="00CC7602"/>
    <w:rsid w:val="00CC7910"/>
    <w:rsid w:val="00CD0C20"/>
    <w:rsid w:val="00CD297A"/>
    <w:rsid w:val="00CD2CAE"/>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47E"/>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6BE2"/>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0855"/>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444"/>
    <w:rsid w:val="00E73831"/>
    <w:rsid w:val="00E73B66"/>
    <w:rsid w:val="00E73CC9"/>
    <w:rsid w:val="00E7498E"/>
    <w:rsid w:val="00E74BB9"/>
    <w:rsid w:val="00E74FF5"/>
    <w:rsid w:val="00E7584A"/>
    <w:rsid w:val="00E760D0"/>
    <w:rsid w:val="00E76D85"/>
    <w:rsid w:val="00E76EC9"/>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1E72"/>
    <w:rsid w:val="00EA311B"/>
    <w:rsid w:val="00EA36CA"/>
    <w:rsid w:val="00EA3D9C"/>
    <w:rsid w:val="00EA43C0"/>
    <w:rsid w:val="00EA4803"/>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1F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30E6"/>
    <w:rsid w:val="00EF40E7"/>
    <w:rsid w:val="00EF4529"/>
    <w:rsid w:val="00EF5B34"/>
    <w:rsid w:val="00EF657C"/>
    <w:rsid w:val="00F004D1"/>
    <w:rsid w:val="00F00C0D"/>
    <w:rsid w:val="00F0128B"/>
    <w:rsid w:val="00F01D81"/>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3D7B"/>
    <w:rsid w:val="00F94494"/>
    <w:rsid w:val="00F94722"/>
    <w:rsid w:val="00F94C05"/>
    <w:rsid w:val="00F954EF"/>
    <w:rsid w:val="00F96483"/>
    <w:rsid w:val="00F9648C"/>
    <w:rsid w:val="00F96671"/>
    <w:rsid w:val="00F9680E"/>
    <w:rsid w:val="00F96E21"/>
    <w:rsid w:val="00F96EBF"/>
    <w:rsid w:val="00FA00AF"/>
    <w:rsid w:val="00FA0A0A"/>
    <w:rsid w:val="00FA0C9D"/>
    <w:rsid w:val="00FA169B"/>
    <w:rsid w:val="00FA29C1"/>
    <w:rsid w:val="00FA2C4B"/>
    <w:rsid w:val="00FA4242"/>
    <w:rsid w:val="00FA52DC"/>
    <w:rsid w:val="00FA5CC6"/>
    <w:rsid w:val="00FA64D5"/>
    <w:rsid w:val="00FA6710"/>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051"/>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BDD615"/>
  <w15:docId w15:val="{C4A93BD9-E223-492A-8E63-8DC70BDF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32513"/>
    <w:pPr>
      <w:bidi/>
    </w:pPr>
  </w:style>
  <w:style w:type="paragraph" w:styleId="Heading1">
    <w:name w:val="heading 1"/>
    <w:basedOn w:val="Normal"/>
    <w:next w:val="BodyText"/>
    <w:link w:val="Heading1Char"/>
    <w:qFormat/>
    <w:rsid w:val="00751933"/>
    <w:pPr>
      <w:spacing w:line="360" w:lineRule="auto"/>
      <w:outlineLvl w:val="0"/>
    </w:pPr>
    <w:rPr>
      <w:b/>
      <w:bCs/>
      <w:sz w:val="44"/>
      <w:szCs w:val="44"/>
    </w:rPr>
  </w:style>
  <w:style w:type="paragraph" w:styleId="Heading2">
    <w:name w:val="heading 2"/>
    <w:basedOn w:val="Normal"/>
    <w:next w:val="BodyText"/>
    <w:link w:val="Heading2Char"/>
    <w:qFormat/>
    <w:rsid w:val="00751933"/>
    <w:pPr>
      <w:keepNext/>
      <w:spacing w:before="200"/>
      <w:outlineLvl w:val="1"/>
    </w:pPr>
    <w:rPr>
      <w:b/>
      <w:bCs/>
      <w:sz w:val="40"/>
      <w:szCs w:val="40"/>
    </w:rPr>
  </w:style>
  <w:style w:type="paragraph" w:styleId="Heading3">
    <w:name w:val="heading 3"/>
    <w:basedOn w:val="Normal"/>
    <w:next w:val="BodyText"/>
    <w:link w:val="Heading3Char"/>
    <w:qFormat/>
    <w:rsid w:val="00751933"/>
    <w:pPr>
      <w:keepNext/>
      <w:spacing w:before="200"/>
      <w:outlineLvl w:val="2"/>
    </w:pPr>
    <w:rPr>
      <w:sz w:val="40"/>
      <w:szCs w:val="40"/>
    </w:rPr>
  </w:style>
  <w:style w:type="paragraph" w:styleId="Heading4">
    <w:name w:val="heading 4"/>
    <w:basedOn w:val="Normal"/>
    <w:next w:val="BodyText"/>
    <w:link w:val="Heading4Char"/>
    <w:qFormat/>
    <w:rsid w:val="00751933"/>
    <w:pPr>
      <w:keepNext/>
      <w:spacing w:before="200"/>
      <w:outlineLvl w:val="3"/>
    </w:pPr>
    <w:rPr>
      <w:u w:val="single"/>
    </w:rPr>
  </w:style>
  <w:style w:type="paragraph" w:styleId="Heading5">
    <w:name w:val="heading 5"/>
    <w:basedOn w:val="Normal"/>
    <w:next w:val="BodyText"/>
    <w:link w:val="Heading5Char"/>
    <w:qFormat/>
    <w:rsid w:val="00751933"/>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rsid w:val="00751933"/>
    <w:rPr>
      <w:b/>
      <w:bCs/>
      <w:sz w:val="44"/>
      <w:szCs w:val="4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751933"/>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751933"/>
    <w:rPr>
      <w:sz w:val="40"/>
      <w:szCs w:val="40"/>
    </w:rPr>
  </w:style>
  <w:style w:type="character" w:customStyle="1" w:styleId="Heading4Char">
    <w:name w:val="Heading 4 Char"/>
    <w:basedOn w:val="DefaultParagraphFont"/>
    <w:link w:val="Heading4"/>
    <w:rsid w:val="00751933"/>
    <w:rPr>
      <w:u w:val="single"/>
    </w:rPr>
  </w:style>
  <w:style w:type="character" w:customStyle="1" w:styleId="Heading5Char">
    <w:name w:val="Heading 5 Char"/>
    <w:basedOn w:val="DefaultParagraphFont"/>
    <w:link w:val="Heading5"/>
    <w:rsid w:val="00751933"/>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spacing w:before="200"/>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styleId="ListParagraph">
    <w:name w:val="List Paragraph"/>
    <w:basedOn w:val="Normal"/>
    <w:uiPriority w:val="34"/>
    <w:qFormat/>
    <w:rsid w:val="00BC741F"/>
    <w:pPr>
      <w:bidi w:val="0"/>
      <w:ind w:left="720"/>
      <w:contextualSpacing/>
    </w:pPr>
    <w:rPr>
      <w:rFonts w:ascii="Arial" w:eastAsia="SimSun" w:hAnsi="Arial" w:cs="Arial"/>
      <w:sz w:val="22"/>
      <w:szCs w:val="20"/>
      <w:lang w:eastAsia="zh-CN"/>
    </w:rPr>
  </w:style>
  <w:style w:type="character" w:styleId="FollowedHyperlink">
    <w:name w:val="FollowedHyperlink"/>
    <w:basedOn w:val="DefaultParagraphFont"/>
    <w:semiHidden/>
    <w:unhideWhenUsed/>
    <w:rsid w:val="008065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p3ai@wipo.int" TargetMode="External"/><Relationship Id="rId4" Type="http://schemas.openxmlformats.org/officeDocument/2006/relationships/settings" Target="settings.xml"/><Relationship Id="rId9" Type="http://schemas.openxmlformats.org/officeDocument/2006/relationships/hyperlink" Target="https://www.wipo.int/about-ip/ar/artificial_intellige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30C91-7305-4E70-B632-E6CE0164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1393</Words>
  <Characters>8024</Characters>
  <Application>Microsoft Office Word</Application>
  <DocSecurity>0</DocSecurity>
  <Lines>267</Lines>
  <Paragraphs>66</Paragraphs>
  <ScaleCrop>false</ScaleCrop>
  <HeadingPairs>
    <vt:vector size="2" baseType="variant">
      <vt:variant>
        <vt:lpstr>Title</vt:lpstr>
      </vt:variant>
      <vt:variant>
        <vt:i4>1</vt:i4>
      </vt:variant>
    </vt:vector>
  </HeadingPairs>
  <TitlesOfParts>
    <vt:vector size="1" baseType="lpstr">
      <vt:lpstr>WIPO/IP/AI/GE/19/1_x000d_ (Arabic)</vt:lpstr>
    </vt:vector>
  </TitlesOfParts>
  <Company>World Intellectual Property Organization</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WIPO/IP/AI/GE/19/1_x000d_ (Arabic)</dc:title>
  <dc:creator>Ahmed Hassan</dc:creator>
  <cp:keywords>FOR OFFICIAL USE ONLY</cp:keywords>
  <cp:lastModifiedBy>FEDER-AGUILERA Nancy</cp:lastModifiedBy>
  <cp:revision>2</cp:revision>
  <cp:lastPrinted>2019-09-09T08:09:00Z</cp:lastPrinted>
  <dcterms:created xsi:type="dcterms:W3CDTF">2019-09-11T08:49:00Z</dcterms:created>
  <dcterms:modified xsi:type="dcterms:W3CDTF">2019-09-11T08:49:00Z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94366388-ad5f-466a-a14b-d51ef5972795</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