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31E89" w:rsidP="00916EE2">
            <w:r>
              <w:rPr>
                <w:noProof/>
                <w:lang w:eastAsia="en-US"/>
              </w:rPr>
              <w:drawing>
                <wp:inline distT="0" distB="0" distL="0" distR="0" wp14:anchorId="57A3A2B5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31E89" w:rsidRDefault="00031E89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020385">
            <w:pPr>
              <w:tabs>
                <w:tab w:val="left" w:pos="549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020385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31E8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155C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31E89" w:rsidP="00031E8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155C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12 МАЯ 2015 г.</w:t>
            </w:r>
          </w:p>
        </w:tc>
      </w:tr>
    </w:tbl>
    <w:p w:rsidR="008B2CC1" w:rsidRPr="008B2CC1" w:rsidRDefault="008B2CC1" w:rsidP="008B2CC1"/>
    <w:p w:rsidR="008B2CC1" w:rsidRDefault="008B2CC1" w:rsidP="008B2CC1"/>
    <w:p w:rsidR="00727164" w:rsidRDefault="00727164" w:rsidP="008B2CC1"/>
    <w:p w:rsidR="00727164" w:rsidRPr="008B2CC1" w:rsidRDefault="00727164" w:rsidP="008B2CC1"/>
    <w:p w:rsidR="008B2CC1" w:rsidRPr="008B2CC1" w:rsidRDefault="008B2CC1" w:rsidP="008B2CC1"/>
    <w:p w:rsidR="00610B23" w:rsidRPr="00F24573" w:rsidRDefault="00610B23" w:rsidP="00610B23">
      <w:pPr>
        <w:rPr>
          <w:b/>
          <w:sz w:val="28"/>
          <w:szCs w:val="28"/>
          <w:lang w:val="ru-RU"/>
        </w:rPr>
      </w:pPr>
      <w:r w:rsidRPr="00610B23">
        <w:rPr>
          <w:b/>
          <w:sz w:val="28"/>
          <w:szCs w:val="28"/>
          <w:lang w:val="ru-RU"/>
        </w:rPr>
        <w:t xml:space="preserve">Дипломатическая конференция по принятию </w:t>
      </w:r>
      <w:r w:rsidR="009B3F9E" w:rsidRPr="00610B23">
        <w:rPr>
          <w:b/>
          <w:sz w:val="28"/>
          <w:szCs w:val="28"/>
          <w:lang w:val="ru-RU"/>
        </w:rPr>
        <w:t xml:space="preserve">Нового </w:t>
      </w:r>
      <w:r w:rsidRPr="00610B23">
        <w:rPr>
          <w:b/>
          <w:sz w:val="28"/>
          <w:szCs w:val="28"/>
          <w:lang w:val="ru-RU"/>
        </w:rPr>
        <w:t>акта Лиссабонского соглашения об охране наименований мест происхождения и их международной регистрации</w:t>
      </w:r>
      <w:r w:rsidR="009B3F9E">
        <w:rPr>
          <w:b/>
          <w:sz w:val="28"/>
          <w:szCs w:val="28"/>
          <w:lang w:val="ru-RU"/>
        </w:rPr>
        <w:t xml:space="preserve"> </w:t>
      </w:r>
    </w:p>
    <w:p w:rsidR="00610B23" w:rsidRPr="00F24573" w:rsidRDefault="00610B23" w:rsidP="003845C1">
      <w:pPr>
        <w:rPr>
          <w:lang w:val="ru-RU"/>
        </w:rPr>
      </w:pPr>
    </w:p>
    <w:p w:rsidR="00610B23" w:rsidRPr="00F24573" w:rsidRDefault="00610B23" w:rsidP="003845C1">
      <w:pPr>
        <w:rPr>
          <w:lang w:val="ru-RU"/>
        </w:rPr>
      </w:pPr>
    </w:p>
    <w:p w:rsidR="00610B23" w:rsidRPr="00F24573" w:rsidRDefault="00610B23" w:rsidP="003845C1">
      <w:pPr>
        <w:rPr>
          <w:lang w:val="ru-RU"/>
        </w:rPr>
      </w:pPr>
    </w:p>
    <w:p w:rsidR="00610B23" w:rsidRPr="00663289" w:rsidRDefault="00610B23" w:rsidP="00610B23">
      <w:pPr>
        <w:rPr>
          <w:b/>
          <w:sz w:val="24"/>
          <w:szCs w:val="24"/>
          <w:lang w:val="ru-RU"/>
        </w:rPr>
      </w:pPr>
      <w:r w:rsidRPr="00610B23">
        <w:rPr>
          <w:b/>
          <w:sz w:val="24"/>
          <w:szCs w:val="24"/>
          <w:lang w:val="ru-RU"/>
        </w:rPr>
        <w:t>Женева, 11 – 21 мая 2015 г.</w:t>
      </w:r>
    </w:p>
    <w:p w:rsidR="00610B23" w:rsidRPr="00663289" w:rsidRDefault="00610B23" w:rsidP="008B2CC1">
      <w:pPr>
        <w:rPr>
          <w:lang w:val="ru-RU"/>
        </w:rPr>
      </w:pPr>
    </w:p>
    <w:p w:rsidR="00610B23" w:rsidRPr="00663289" w:rsidRDefault="00610B23" w:rsidP="008B2CC1">
      <w:pPr>
        <w:rPr>
          <w:lang w:val="ru-RU"/>
        </w:rPr>
      </w:pPr>
    </w:p>
    <w:p w:rsidR="00610B23" w:rsidRPr="00F24573" w:rsidRDefault="00610B23" w:rsidP="008B2CC1">
      <w:pPr>
        <w:rPr>
          <w:lang w:val="ru-RU"/>
        </w:rPr>
      </w:pPr>
    </w:p>
    <w:p w:rsidR="00F24573" w:rsidRDefault="00F24573" w:rsidP="008B2CC1">
      <w:pPr>
        <w:rPr>
          <w:lang w:val="ru-RU"/>
        </w:rPr>
      </w:pPr>
      <w:r>
        <w:rPr>
          <w:lang w:val="ru-RU"/>
        </w:rPr>
        <w:t>СТАТЬЯ 5</w:t>
      </w:r>
    </w:p>
    <w:p w:rsidR="00F24573" w:rsidRPr="00F24573" w:rsidRDefault="00F24573" w:rsidP="008B2CC1">
      <w:pPr>
        <w:rPr>
          <w:lang w:val="ru-RU"/>
        </w:rPr>
      </w:pPr>
    </w:p>
    <w:p w:rsidR="00610B23" w:rsidRPr="00F24573" w:rsidRDefault="00F24573" w:rsidP="00610B23">
      <w:pPr>
        <w:spacing w:line="250" w:lineRule="auto"/>
        <w:rPr>
          <w:i/>
          <w:szCs w:val="22"/>
          <w:lang w:val="ru-RU"/>
        </w:rPr>
      </w:pPr>
      <w:bookmarkStart w:id="3" w:name="TitleOfDoc"/>
      <w:bookmarkEnd w:id="3"/>
      <w:r w:rsidRPr="00F24573">
        <w:rPr>
          <w:i/>
          <w:szCs w:val="22"/>
          <w:lang w:val="ru-RU"/>
        </w:rPr>
        <w:t>Предложение делегации Ирана (</w:t>
      </w:r>
      <w:r>
        <w:rPr>
          <w:i/>
          <w:szCs w:val="22"/>
          <w:lang w:val="ru-RU"/>
        </w:rPr>
        <w:t>И</w:t>
      </w:r>
      <w:r w:rsidRPr="00F24573">
        <w:rPr>
          <w:i/>
          <w:szCs w:val="22"/>
          <w:lang w:val="ru-RU"/>
        </w:rPr>
        <w:t xml:space="preserve">сламская </w:t>
      </w:r>
      <w:r>
        <w:rPr>
          <w:i/>
          <w:szCs w:val="22"/>
          <w:lang w:val="ru-RU"/>
        </w:rPr>
        <w:t>Р</w:t>
      </w:r>
      <w:r w:rsidRPr="00F24573">
        <w:rPr>
          <w:i/>
          <w:szCs w:val="22"/>
          <w:lang w:val="ru-RU"/>
        </w:rPr>
        <w:t>еспублика)</w:t>
      </w:r>
    </w:p>
    <w:p w:rsidR="00610B23" w:rsidRPr="00610B23" w:rsidRDefault="00610B23">
      <w:pPr>
        <w:rPr>
          <w:lang w:val="ru-RU"/>
        </w:rPr>
      </w:pPr>
      <w:bookmarkStart w:id="4" w:name="Prepared"/>
      <w:bookmarkEnd w:id="4"/>
    </w:p>
    <w:p w:rsidR="00610B23" w:rsidRPr="00610B23" w:rsidRDefault="00610B23">
      <w:pPr>
        <w:rPr>
          <w:lang w:val="ru-RU"/>
        </w:rPr>
      </w:pPr>
    </w:p>
    <w:p w:rsidR="00610B23" w:rsidRPr="00610B23" w:rsidRDefault="00F24573" w:rsidP="001E6960">
      <w:pPr>
        <w:ind w:left="4"/>
        <w:rPr>
          <w:lang w:val="ru-RU"/>
        </w:rPr>
      </w:pPr>
      <w:r>
        <w:rPr>
          <w:lang w:val="ru-RU"/>
        </w:rPr>
        <w:t>Д</w:t>
      </w:r>
      <w:r w:rsidR="00610B23" w:rsidRPr="00610B23">
        <w:rPr>
          <w:lang w:val="ru-RU"/>
        </w:rPr>
        <w:t>елегаци</w:t>
      </w:r>
      <w:r>
        <w:rPr>
          <w:lang w:val="ru-RU"/>
        </w:rPr>
        <w:t>я</w:t>
      </w:r>
      <w:r w:rsidR="00610B23" w:rsidRPr="00610B23">
        <w:rPr>
          <w:lang w:val="ru-RU"/>
        </w:rPr>
        <w:t xml:space="preserve"> Ирана (Исламская Республика</w:t>
      </w:r>
      <w:r w:rsidR="00580694" w:rsidRPr="00610B23">
        <w:rPr>
          <w:lang w:val="ru-RU"/>
        </w:rPr>
        <w:t xml:space="preserve">) </w:t>
      </w:r>
      <w:r>
        <w:rPr>
          <w:lang w:val="ru-RU"/>
        </w:rPr>
        <w:t xml:space="preserve">предлагает следующую поправку к </w:t>
      </w:r>
      <w:r w:rsidR="00610B23">
        <w:rPr>
          <w:lang w:val="ru-RU"/>
        </w:rPr>
        <w:t>стать</w:t>
      </w:r>
      <w:r>
        <w:rPr>
          <w:lang w:val="ru-RU"/>
        </w:rPr>
        <w:t>е </w:t>
      </w:r>
      <w:r w:rsidR="00580694" w:rsidRPr="00610B23">
        <w:rPr>
          <w:lang w:val="ru-RU"/>
        </w:rPr>
        <w:t>5(4).</w:t>
      </w:r>
    </w:p>
    <w:p w:rsidR="00610B23" w:rsidRPr="00610B23" w:rsidRDefault="00610B23" w:rsidP="00610B23">
      <w:pPr>
        <w:ind w:left="4"/>
        <w:jc w:val="center"/>
        <w:rPr>
          <w:lang w:val="ru-RU"/>
        </w:rPr>
      </w:pPr>
    </w:p>
    <w:p w:rsidR="00610B23" w:rsidRPr="00610B23" w:rsidRDefault="00610B23" w:rsidP="001E6960">
      <w:pPr>
        <w:ind w:left="4"/>
        <w:rPr>
          <w:szCs w:val="22"/>
          <w:lang w:val="ru-RU"/>
        </w:rPr>
      </w:pPr>
    </w:p>
    <w:p w:rsidR="00610B23" w:rsidRPr="00663289" w:rsidRDefault="00610B23" w:rsidP="00020385">
      <w:pPr>
        <w:jc w:val="center"/>
        <w:rPr>
          <w:szCs w:val="22"/>
          <w:lang w:val="ru-RU"/>
        </w:rPr>
      </w:pPr>
      <w:bookmarkStart w:id="5" w:name="_GoBack"/>
      <w:r w:rsidRPr="003D1A78">
        <w:rPr>
          <w:b/>
          <w:szCs w:val="22"/>
          <w:lang w:val="ru-RU"/>
        </w:rPr>
        <w:t>Статья</w:t>
      </w:r>
      <w:r w:rsidR="00020385" w:rsidRPr="003D1A78">
        <w:rPr>
          <w:b/>
          <w:szCs w:val="22"/>
          <w:lang w:val="ru-RU"/>
        </w:rPr>
        <w:t xml:space="preserve"> 5</w:t>
      </w:r>
      <w:bookmarkEnd w:id="5"/>
      <w:r w:rsidR="00020385" w:rsidRPr="00663289">
        <w:rPr>
          <w:szCs w:val="22"/>
          <w:lang w:val="ru-RU"/>
        </w:rPr>
        <w:br/>
      </w:r>
      <w:r>
        <w:rPr>
          <w:szCs w:val="22"/>
          <w:lang w:val="ru-RU"/>
        </w:rPr>
        <w:t>Заявка</w:t>
      </w:r>
      <w:r w:rsidRPr="00663289">
        <w:rPr>
          <w:szCs w:val="22"/>
          <w:lang w:val="ru-RU"/>
        </w:rPr>
        <w:t xml:space="preserve"> </w:t>
      </w:r>
    </w:p>
    <w:p w:rsidR="00610B23" w:rsidRPr="00663289" w:rsidRDefault="00610B23" w:rsidP="00020385">
      <w:pPr>
        <w:jc w:val="both"/>
        <w:rPr>
          <w:szCs w:val="22"/>
          <w:lang w:val="ru-RU"/>
        </w:rPr>
      </w:pPr>
    </w:p>
    <w:p w:rsidR="00610B23" w:rsidRPr="00077708" w:rsidRDefault="00020385" w:rsidP="00020385">
      <w:pPr>
        <w:tabs>
          <w:tab w:val="left" w:pos="567"/>
        </w:tabs>
        <w:rPr>
          <w:szCs w:val="22"/>
          <w:lang w:val="ru-RU"/>
        </w:rPr>
      </w:pPr>
      <w:r w:rsidRPr="00610B23">
        <w:rPr>
          <w:szCs w:val="22"/>
          <w:lang w:val="ru-RU"/>
        </w:rPr>
        <w:t>(4)</w:t>
      </w:r>
      <w:r w:rsidRPr="00610B23">
        <w:rPr>
          <w:szCs w:val="22"/>
          <w:lang w:val="ru-RU"/>
        </w:rPr>
        <w:tab/>
      </w:r>
      <w:r w:rsidR="00610B23" w:rsidRPr="00610B23">
        <w:rPr>
          <w:szCs w:val="22"/>
          <w:lang w:val="ru-RU"/>
        </w:rPr>
        <w:t>Возможная совместная заявка в случае трансграничного географического района</w:t>
      </w:r>
      <w:r w:rsidRPr="00610B23">
        <w:rPr>
          <w:szCs w:val="22"/>
          <w:lang w:val="ru-RU"/>
        </w:rPr>
        <w:t>]  (</w:t>
      </w:r>
      <w:r w:rsidRPr="00020385">
        <w:rPr>
          <w:szCs w:val="22"/>
        </w:rPr>
        <w:t>a</w:t>
      </w:r>
      <w:r w:rsidRPr="00610B23">
        <w:rPr>
          <w:szCs w:val="22"/>
          <w:lang w:val="ru-RU"/>
        </w:rPr>
        <w:t xml:space="preserve">)  </w:t>
      </w:r>
      <w:r w:rsidR="00610B23" w:rsidRPr="00610B23">
        <w:rPr>
          <w:szCs w:val="22"/>
          <w:lang w:val="ru-RU"/>
        </w:rPr>
        <w:t xml:space="preserve">В случае географического района происхождения, состоящего из трансграничного географического района, прилегающие Договаривающиеся стороны могут договориться </w:t>
      </w:r>
      <w:r w:rsidR="00610B23">
        <w:rPr>
          <w:szCs w:val="22"/>
          <w:lang w:val="ru-RU"/>
        </w:rPr>
        <w:t xml:space="preserve">(подать совместную заявку) </w:t>
      </w:r>
      <w:r w:rsidR="00610B23" w:rsidRPr="00610B23">
        <w:rPr>
          <w:strike/>
          <w:szCs w:val="22"/>
          <w:lang w:val="ru-RU"/>
        </w:rPr>
        <w:t>действовать в качестве единой Договаривающейся стороны происхождения посредством совместной подачи заявки</w:t>
      </w:r>
      <w:r w:rsidR="00610B23" w:rsidRPr="00610B23">
        <w:rPr>
          <w:szCs w:val="22"/>
          <w:lang w:val="ru-RU"/>
        </w:rPr>
        <w:t xml:space="preserve"> через совместно назначенный компетентный орган</w:t>
      </w:r>
      <w:r w:rsidRPr="00020385">
        <w:rPr>
          <w:szCs w:val="22"/>
          <w:rtl/>
        </w:rPr>
        <w:t>.</w:t>
      </w:r>
      <w:r w:rsidR="00077708">
        <w:rPr>
          <w:szCs w:val="22"/>
          <w:lang w:val="ru-RU"/>
        </w:rPr>
        <w:t xml:space="preserve"> </w:t>
      </w:r>
    </w:p>
    <w:p w:rsidR="00610B23" w:rsidRPr="00610B23" w:rsidRDefault="00610B23" w:rsidP="001E6960">
      <w:pPr>
        <w:ind w:left="4"/>
        <w:rPr>
          <w:lang w:val="ru-RU"/>
        </w:rPr>
      </w:pPr>
    </w:p>
    <w:p w:rsidR="00610B23" w:rsidRDefault="00610B23" w:rsidP="001E6960">
      <w:pPr>
        <w:ind w:left="4"/>
        <w:rPr>
          <w:lang w:val="ru-RU"/>
        </w:rPr>
      </w:pPr>
    </w:p>
    <w:p w:rsidR="00610B23" w:rsidRDefault="00610B23" w:rsidP="00663A83">
      <w:pPr>
        <w:spacing w:line="259" w:lineRule="auto"/>
        <w:ind w:left="4"/>
        <w:rPr>
          <w:lang w:val="ru-RU"/>
        </w:rPr>
      </w:pPr>
    </w:p>
    <w:p w:rsidR="00610B23" w:rsidRDefault="00610B23" w:rsidP="00610B23">
      <w:pPr>
        <w:spacing w:after="1" w:line="259" w:lineRule="auto"/>
        <w:ind w:right="738"/>
        <w:jc w:val="right"/>
        <w:rPr>
          <w:lang w:val="ru-RU"/>
        </w:rPr>
      </w:pPr>
      <w:r w:rsidRPr="00610B23">
        <w:rPr>
          <w:lang w:val="ru-RU"/>
        </w:rPr>
        <w:t>[Конец документа]</w:t>
      </w:r>
      <w:r w:rsidR="00663A83" w:rsidRPr="00610B23">
        <w:rPr>
          <w:lang w:val="ru-RU"/>
        </w:rPr>
        <w:t xml:space="preserve"> </w:t>
      </w:r>
    </w:p>
    <w:p w:rsidR="00610B23" w:rsidRDefault="00610B23" w:rsidP="00663A83">
      <w:pPr>
        <w:spacing w:after="1" w:line="259" w:lineRule="auto"/>
        <w:ind w:right="738"/>
        <w:jc w:val="right"/>
        <w:rPr>
          <w:lang w:val="ru-RU"/>
        </w:rPr>
      </w:pPr>
    </w:p>
    <w:p w:rsidR="00663A83" w:rsidRPr="00610B23" w:rsidRDefault="00663A83" w:rsidP="00663A83">
      <w:pPr>
        <w:spacing w:after="1" w:line="259" w:lineRule="auto"/>
        <w:ind w:right="738"/>
        <w:jc w:val="right"/>
        <w:rPr>
          <w:lang w:val="ru-RU"/>
        </w:rPr>
      </w:pPr>
    </w:p>
    <w:sectPr w:rsidR="00663A83" w:rsidRPr="00610B23" w:rsidSect="00D44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23" w:rsidRDefault="00610B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23" w:rsidRDefault="00610B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23" w:rsidRDefault="00610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23" w:rsidRDefault="00610B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Default="005B553A" w:rsidP="005B553A">
    <w:pPr>
      <w:pStyle w:val="Header"/>
      <w:jc w:val="right"/>
    </w:pPr>
    <w:r>
      <w:t>LI/DC/9</w:t>
    </w:r>
  </w:p>
  <w:p w:rsidR="004A38BE" w:rsidRDefault="004A38BE" w:rsidP="004A38BE">
    <w:pPr>
      <w:pStyle w:val="Header"/>
      <w:jc w:val="right"/>
    </w:pPr>
    <w:r>
      <w:t xml:space="preserve">Annex, page </w:t>
    </w:r>
    <w:sdt>
      <w:sdtPr>
        <w:id w:val="-877549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EC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A38BE" w:rsidRDefault="004A38BE" w:rsidP="0099121B">
    <w:pPr>
      <w:pStyle w:val="Header"/>
    </w:pPr>
  </w:p>
  <w:p w:rsidR="00446BB0" w:rsidRPr="0099121B" w:rsidRDefault="00446BB0" w:rsidP="009912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23" w:rsidRDefault="00610B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74F20D54"/>
    <w:lvl w:ilvl="0" w:tplc="A41A14DE">
      <w:start w:val="1"/>
      <w:numFmt w:val="decimal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3AA">
      <w:start w:val="1"/>
      <w:numFmt w:val="lowerRoman"/>
      <w:lvlText w:val="(%2)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5D739A"/>
    <w:rsid w:val="000017A5"/>
    <w:rsid w:val="00014147"/>
    <w:rsid w:val="00020385"/>
    <w:rsid w:val="00023C95"/>
    <w:rsid w:val="00031E89"/>
    <w:rsid w:val="000324EE"/>
    <w:rsid w:val="00043897"/>
    <w:rsid w:val="00043CAA"/>
    <w:rsid w:val="000548F7"/>
    <w:rsid w:val="0006513A"/>
    <w:rsid w:val="000748F8"/>
    <w:rsid w:val="00075432"/>
    <w:rsid w:val="00077708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F5E56"/>
    <w:rsid w:val="000F7A63"/>
    <w:rsid w:val="00113C31"/>
    <w:rsid w:val="001362EE"/>
    <w:rsid w:val="00143109"/>
    <w:rsid w:val="00144D97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2165BB"/>
    <w:rsid w:val="00226EC5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0B0A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1A78"/>
    <w:rsid w:val="003D376A"/>
    <w:rsid w:val="003D463F"/>
    <w:rsid w:val="003E2AF4"/>
    <w:rsid w:val="003E3579"/>
    <w:rsid w:val="003E662E"/>
    <w:rsid w:val="003F14DE"/>
    <w:rsid w:val="003F3CEC"/>
    <w:rsid w:val="003F5CA5"/>
    <w:rsid w:val="003F6083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A2CE0"/>
    <w:rsid w:val="004A38BE"/>
    <w:rsid w:val="004C07DB"/>
    <w:rsid w:val="004C4E6B"/>
    <w:rsid w:val="004D255F"/>
    <w:rsid w:val="004E2371"/>
    <w:rsid w:val="004E2B0E"/>
    <w:rsid w:val="004F0D75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80694"/>
    <w:rsid w:val="00581F76"/>
    <w:rsid w:val="005B2D3C"/>
    <w:rsid w:val="005B2E76"/>
    <w:rsid w:val="005B553A"/>
    <w:rsid w:val="005C0B30"/>
    <w:rsid w:val="005D0A2C"/>
    <w:rsid w:val="005D739A"/>
    <w:rsid w:val="00605827"/>
    <w:rsid w:val="00610B23"/>
    <w:rsid w:val="0062277E"/>
    <w:rsid w:val="00622C00"/>
    <w:rsid w:val="00635C6E"/>
    <w:rsid w:val="0063749C"/>
    <w:rsid w:val="00644389"/>
    <w:rsid w:val="00646050"/>
    <w:rsid w:val="00646B20"/>
    <w:rsid w:val="00653DE4"/>
    <w:rsid w:val="00663289"/>
    <w:rsid w:val="00663A83"/>
    <w:rsid w:val="006713CA"/>
    <w:rsid w:val="00672149"/>
    <w:rsid w:val="00676C5C"/>
    <w:rsid w:val="00690E85"/>
    <w:rsid w:val="006A1350"/>
    <w:rsid w:val="006A6243"/>
    <w:rsid w:val="006D35D7"/>
    <w:rsid w:val="006D6452"/>
    <w:rsid w:val="006E0326"/>
    <w:rsid w:val="006F6906"/>
    <w:rsid w:val="00700560"/>
    <w:rsid w:val="00711722"/>
    <w:rsid w:val="00727164"/>
    <w:rsid w:val="007318F0"/>
    <w:rsid w:val="00735608"/>
    <w:rsid w:val="00735B95"/>
    <w:rsid w:val="007476AE"/>
    <w:rsid w:val="00747CE5"/>
    <w:rsid w:val="007527B4"/>
    <w:rsid w:val="00753C33"/>
    <w:rsid w:val="00757B01"/>
    <w:rsid w:val="007610C8"/>
    <w:rsid w:val="007620E6"/>
    <w:rsid w:val="0079049A"/>
    <w:rsid w:val="00795D5B"/>
    <w:rsid w:val="00797682"/>
    <w:rsid w:val="007A5C08"/>
    <w:rsid w:val="007B683B"/>
    <w:rsid w:val="007B70F7"/>
    <w:rsid w:val="007D1613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56E97"/>
    <w:rsid w:val="009606C8"/>
    <w:rsid w:val="00966A22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B3F9E"/>
    <w:rsid w:val="009C3AE9"/>
    <w:rsid w:val="009D7209"/>
    <w:rsid w:val="009E1364"/>
    <w:rsid w:val="009E2791"/>
    <w:rsid w:val="009E3F6F"/>
    <w:rsid w:val="009E7DAD"/>
    <w:rsid w:val="009F499F"/>
    <w:rsid w:val="00A27F3E"/>
    <w:rsid w:val="00A42DAF"/>
    <w:rsid w:val="00A459F8"/>
    <w:rsid w:val="00A45BD8"/>
    <w:rsid w:val="00A46C76"/>
    <w:rsid w:val="00A50BF2"/>
    <w:rsid w:val="00A55AB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33AF"/>
    <w:rsid w:val="00B4584A"/>
    <w:rsid w:val="00B6304F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E4590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252"/>
    <w:rsid w:val="00D45FB8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E07A10"/>
    <w:rsid w:val="00E151DB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4573"/>
    <w:rsid w:val="00F26550"/>
    <w:rsid w:val="00F26569"/>
    <w:rsid w:val="00F2742D"/>
    <w:rsid w:val="00F34E85"/>
    <w:rsid w:val="00F53001"/>
    <w:rsid w:val="00F535E3"/>
    <w:rsid w:val="00F55A8B"/>
    <w:rsid w:val="00F6149A"/>
    <w:rsid w:val="00F627D9"/>
    <w:rsid w:val="00F66152"/>
    <w:rsid w:val="00F66A0E"/>
    <w:rsid w:val="00F76A8B"/>
    <w:rsid w:val="00F777A3"/>
    <w:rsid w:val="00F973F0"/>
    <w:rsid w:val="00FA2793"/>
    <w:rsid w:val="00FA5737"/>
    <w:rsid w:val="00FB26CE"/>
    <w:rsid w:val="00FC4FB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775</Characters>
  <Application>Microsoft Office Word</Application>
  <DocSecurity>4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Lugrin Aurélie</cp:lastModifiedBy>
  <cp:revision>2</cp:revision>
  <cp:lastPrinted>2015-05-13T07:08:00Z</cp:lastPrinted>
  <dcterms:created xsi:type="dcterms:W3CDTF">2015-05-13T07:12:00Z</dcterms:created>
  <dcterms:modified xsi:type="dcterms:W3CDTF">2015-05-13T07:12:00Z</dcterms:modified>
</cp:coreProperties>
</file>