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rsidTr="00916EE2">
        <w:tc>
          <w:tcPr>
            <w:tcW w:w="4594"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84EC5" w:rsidP="00916EE2">
            <w:r>
              <w:rPr>
                <w:noProof/>
                <w:lang w:eastAsia="en-US"/>
              </w:rPr>
              <w:drawing>
                <wp:inline distT="0" distB="0" distL="0" distR="0">
                  <wp:extent cx="1854835"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D6452" w:rsidP="001E6960">
            <w:pPr>
              <w:jc w:val="right"/>
              <w:rPr>
                <w:rFonts w:ascii="Arial Black" w:hAnsi="Arial Black"/>
                <w:caps/>
                <w:sz w:val="15"/>
              </w:rPr>
            </w:pPr>
            <w:r w:rsidRPr="007620E6">
              <w:rPr>
                <w:rFonts w:ascii="Arial Black" w:hAnsi="Arial Black"/>
                <w:caps/>
                <w:sz w:val="15"/>
              </w:rPr>
              <w:t>LI/DC/</w:t>
            </w:r>
            <w:r w:rsidR="001E6960">
              <w:rPr>
                <w:rFonts w:ascii="Arial Black" w:hAnsi="Arial Black"/>
                <w:caps/>
                <w:sz w:val="15"/>
              </w:rPr>
              <w:t>9</w:t>
            </w:r>
            <w:bookmarkStart w:id="0" w:name="Code"/>
            <w:bookmarkEnd w:id="0"/>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9A469A">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E6960">
            <w:pPr>
              <w:jc w:val="right"/>
              <w:rPr>
                <w:rFonts w:ascii="Arial Black" w:hAnsi="Arial Black"/>
                <w:caps/>
                <w:sz w:val="15"/>
              </w:rPr>
            </w:pPr>
            <w:r w:rsidRPr="0090731E">
              <w:rPr>
                <w:rFonts w:ascii="Arial Black" w:hAnsi="Arial Black"/>
                <w:caps/>
                <w:sz w:val="15"/>
              </w:rPr>
              <w:t>DATE:</w:t>
            </w:r>
            <w:r w:rsidR="009A469A">
              <w:rPr>
                <w:rFonts w:ascii="Arial Black" w:hAnsi="Arial Black"/>
                <w:caps/>
                <w:sz w:val="15"/>
              </w:rPr>
              <w:t xml:space="preserve">  </w:t>
            </w:r>
            <w:r w:rsidR="001E6960">
              <w:rPr>
                <w:rFonts w:ascii="Arial Black" w:hAnsi="Arial Black"/>
                <w:caps/>
                <w:sz w:val="15"/>
              </w:rPr>
              <w:t>MAY 11</w:t>
            </w:r>
            <w:r w:rsidR="009A469A">
              <w:rPr>
                <w:rFonts w:ascii="Arial Black" w:hAnsi="Arial Black"/>
                <w:caps/>
                <w:sz w:val="15"/>
              </w:rPr>
              <w:t xml:space="preserve">, </w:t>
            </w:r>
            <w:bookmarkStart w:id="2" w:name="Date"/>
            <w:bookmarkEnd w:id="2"/>
            <w:r w:rsidR="001E6960">
              <w:rPr>
                <w:rFonts w:ascii="Arial Black" w:hAnsi="Arial Black"/>
                <w:caps/>
                <w:sz w:val="15"/>
              </w:rPr>
              <w:t>2015</w:t>
            </w:r>
          </w:p>
        </w:tc>
      </w:tr>
    </w:tbl>
    <w:p w:rsidR="008B2CC1" w:rsidRPr="008B2CC1" w:rsidRDefault="008B2CC1" w:rsidP="008B2CC1"/>
    <w:p w:rsidR="008B2CC1" w:rsidRDefault="008B2CC1" w:rsidP="008B2CC1"/>
    <w:p w:rsidR="00727164" w:rsidRDefault="00727164" w:rsidP="008B2CC1"/>
    <w:p w:rsidR="00727164" w:rsidRPr="008B2CC1" w:rsidRDefault="00727164" w:rsidP="008B2CC1"/>
    <w:p w:rsidR="008B2CC1" w:rsidRPr="008B2CC1" w:rsidRDefault="008B2CC1" w:rsidP="008B2CC1"/>
    <w:p w:rsidR="008B2CC1" w:rsidRPr="003845C1" w:rsidRDefault="00644389" w:rsidP="008B2CC1">
      <w:pPr>
        <w:rPr>
          <w:b/>
          <w:sz w:val="28"/>
          <w:szCs w:val="28"/>
        </w:rPr>
      </w:pPr>
      <w:r w:rsidRPr="00644389">
        <w:rPr>
          <w:b/>
          <w:sz w:val="28"/>
          <w:szCs w:val="28"/>
        </w:rPr>
        <w:t xml:space="preserve">Diplomatic Conference for the Adoption of a New Act of the Lisbon Agreement for the Protection of Appellations of Origin and </w:t>
      </w:r>
      <w:r w:rsidR="00F26569">
        <w:rPr>
          <w:b/>
          <w:sz w:val="28"/>
          <w:szCs w:val="28"/>
        </w:rPr>
        <w:t>T</w:t>
      </w:r>
      <w:r w:rsidRPr="004744E1">
        <w:rPr>
          <w:b/>
          <w:sz w:val="28"/>
          <w:szCs w:val="28"/>
        </w:rPr>
        <w:t>heir</w:t>
      </w:r>
      <w:r w:rsidRPr="00644389">
        <w:rPr>
          <w:b/>
          <w:sz w:val="28"/>
          <w:szCs w:val="28"/>
        </w:rPr>
        <w:t xml:space="preserve"> International Registration</w:t>
      </w:r>
      <w:r>
        <w:rPr>
          <w:b/>
          <w:sz w:val="28"/>
          <w:szCs w:val="28"/>
        </w:rPr>
        <w:t xml:space="preserve"> </w:t>
      </w:r>
    </w:p>
    <w:p w:rsidR="003845C1" w:rsidRDefault="003845C1" w:rsidP="003845C1"/>
    <w:p w:rsidR="00727164" w:rsidRDefault="00727164" w:rsidP="003845C1"/>
    <w:p w:rsidR="003845C1" w:rsidRDefault="003845C1" w:rsidP="003845C1"/>
    <w:p w:rsidR="008B2CC1" w:rsidRPr="003845C1" w:rsidRDefault="0079049A" w:rsidP="008B2CC1">
      <w:pPr>
        <w:rPr>
          <w:b/>
          <w:sz w:val="24"/>
          <w:szCs w:val="24"/>
        </w:rPr>
      </w:pPr>
      <w:r>
        <w:rPr>
          <w:b/>
          <w:sz w:val="24"/>
          <w:szCs w:val="24"/>
        </w:rPr>
        <w:t xml:space="preserve">Geneva, </w:t>
      </w:r>
      <w:r w:rsidR="00644389">
        <w:rPr>
          <w:b/>
          <w:sz w:val="24"/>
          <w:szCs w:val="24"/>
        </w:rPr>
        <w:t>May 11 to 21</w:t>
      </w:r>
      <w:r w:rsidR="00BA71FC">
        <w:rPr>
          <w:b/>
          <w:sz w:val="24"/>
          <w:szCs w:val="24"/>
        </w:rPr>
        <w:t>, 201</w:t>
      </w:r>
      <w:r w:rsidR="00E151DB">
        <w:rPr>
          <w:b/>
          <w:sz w:val="24"/>
          <w:szCs w:val="24"/>
        </w:rPr>
        <w:t>5</w:t>
      </w:r>
    </w:p>
    <w:p w:rsidR="008B2CC1" w:rsidRPr="008B2CC1" w:rsidRDefault="008B2CC1" w:rsidP="008B2CC1"/>
    <w:p w:rsidR="008B2CC1" w:rsidRPr="008B2CC1" w:rsidRDefault="008B2CC1" w:rsidP="008B2CC1"/>
    <w:p w:rsidR="008B2CC1" w:rsidRPr="008B2CC1" w:rsidRDefault="008B2CC1" w:rsidP="008B2CC1"/>
    <w:p w:rsidR="001E6960" w:rsidRDefault="001E6960" w:rsidP="001E6960">
      <w:pPr>
        <w:spacing w:line="250" w:lineRule="auto"/>
        <w:rPr>
          <w:sz w:val="24"/>
        </w:rPr>
      </w:pPr>
      <w:bookmarkStart w:id="3" w:name="TitleOfDoc"/>
      <w:bookmarkEnd w:id="3"/>
      <w:r>
        <w:rPr>
          <w:sz w:val="24"/>
        </w:rPr>
        <w:t xml:space="preserve">PROPOSAL BY THE DELEGATIONS OF ARGENTINA, AUSTRALIA, CANADA, CHILE, JAPAN, NEW ZEALAND, PANAMA, REPUBLIC OF KOREA, SAUDI ARABIA, SINGAPORE, UNITED STATES OF AMERICA AND URUGUAY </w:t>
      </w:r>
    </w:p>
    <w:p w:rsidR="00AC205C" w:rsidRDefault="00AC205C">
      <w:bookmarkStart w:id="4" w:name="Prepared"/>
      <w:bookmarkEnd w:id="4"/>
    </w:p>
    <w:p w:rsidR="002928D3" w:rsidRDefault="002928D3"/>
    <w:p w:rsidR="001E6960" w:rsidRDefault="001E6960"/>
    <w:p w:rsidR="007620E6" w:rsidRDefault="007620E6"/>
    <w:p w:rsidR="007620E6" w:rsidRDefault="007620E6">
      <w:pPr>
        <w:rPr>
          <w:lang w:val="en-GB"/>
        </w:rPr>
      </w:pPr>
    </w:p>
    <w:p w:rsidR="00663A83" w:rsidRDefault="00663A83">
      <w:pPr>
        <w:rPr>
          <w:lang w:val="en-GB"/>
        </w:rPr>
      </w:pPr>
    </w:p>
    <w:p w:rsidR="00E479B5" w:rsidRDefault="00B04399" w:rsidP="00E479B5">
      <w:r>
        <w:fldChar w:fldCharType="begin"/>
      </w:r>
      <w:r>
        <w:instrText xml:space="preserve"> AUTONUM  </w:instrText>
      </w:r>
      <w:r>
        <w:fldChar w:fldCharType="end"/>
      </w:r>
      <w:r>
        <w:tab/>
      </w:r>
      <w:r w:rsidR="00E479B5">
        <w:t>In a communication dated May 8, 201</w:t>
      </w:r>
      <w:r w:rsidR="00795D5B">
        <w:t>5</w:t>
      </w:r>
      <w:r w:rsidR="00E479B5">
        <w:t xml:space="preserve">, the Delegations of </w:t>
      </w:r>
      <w:r w:rsidR="00E479B5" w:rsidRPr="00726261">
        <w:t>Argentina, Australia, Canada, Chile,</w:t>
      </w:r>
      <w:r w:rsidR="00E479B5">
        <w:t xml:space="preserve"> Japan, New Zealand, Panama, Republic o</w:t>
      </w:r>
      <w:r w:rsidR="00E479B5" w:rsidRPr="00726261">
        <w:t>f Korea, Saudi Ar</w:t>
      </w:r>
      <w:r w:rsidR="00E479B5">
        <w:t>abia, Singapore, United States of America a</w:t>
      </w:r>
      <w:r w:rsidR="00E479B5" w:rsidRPr="00726261">
        <w:t xml:space="preserve">nd Uruguay </w:t>
      </w:r>
      <w:r w:rsidR="00E479B5">
        <w:t xml:space="preserve">transmitted to the International Bureau of the World Intellectual Property Organization (WIPO) the proposal contained in the present document.  </w:t>
      </w:r>
    </w:p>
    <w:p w:rsidR="00E479B5" w:rsidRDefault="00E479B5" w:rsidP="00E479B5">
      <w:pPr>
        <w:spacing w:line="247" w:lineRule="auto"/>
        <w:ind w:left="452" w:right="6475"/>
      </w:pPr>
      <w:r>
        <w:rPr>
          <w:i/>
          <w:sz w:val="24"/>
        </w:rPr>
        <w:t xml:space="preserve"> </w:t>
      </w:r>
      <w:r>
        <w:t xml:space="preserve"> </w:t>
      </w:r>
      <w:r>
        <w:tab/>
        <w:t xml:space="preserve"> </w:t>
      </w:r>
    </w:p>
    <w:p w:rsidR="00E479B5" w:rsidRDefault="00E479B5" w:rsidP="001E6960">
      <w:pPr>
        <w:ind w:right="46"/>
      </w:pPr>
    </w:p>
    <w:p w:rsidR="001E6960" w:rsidRDefault="001E6960" w:rsidP="001E6960">
      <w:pPr>
        <w:ind w:right="46"/>
      </w:pPr>
      <w:r>
        <w:t xml:space="preserve">PROPOSAL TO IMPROVE THE DRAFT RULES OF PROCEDURE OF THE DIPLOMATIC CONFERENCE </w:t>
      </w:r>
    </w:p>
    <w:p w:rsidR="001E6960" w:rsidRDefault="001E6960" w:rsidP="001E6960">
      <w:pPr>
        <w:ind w:left="5"/>
      </w:pPr>
      <w:r>
        <w:t xml:space="preserve"> </w:t>
      </w:r>
    </w:p>
    <w:p w:rsidR="001E6960" w:rsidRDefault="00B04399" w:rsidP="001E6960">
      <w:pPr>
        <w:ind w:right="46"/>
      </w:pPr>
      <w:r>
        <w:fldChar w:fldCharType="begin"/>
      </w:r>
      <w:r>
        <w:instrText xml:space="preserve"> AUTONUM  </w:instrText>
      </w:r>
      <w:r>
        <w:fldChar w:fldCharType="end"/>
      </w:r>
      <w:r>
        <w:tab/>
      </w:r>
      <w:r w:rsidR="001E6960">
        <w:t xml:space="preserve">The “Draft Rules of Procedure of the Diplomatic Conference” (document LI/DC/2 Prov.) for the Diplomatic Conference for the Adoption of a New Act of the Lisbon Agreement on Appellations of Origin and Their International Registration is noted.   These </w:t>
      </w:r>
      <w:r w:rsidR="004C07DB">
        <w:t>d</w:t>
      </w:r>
      <w:r w:rsidR="001E6960">
        <w:t xml:space="preserve">raft Rules provide, in Rule 1(2) </w:t>
      </w:r>
      <w:proofErr w:type="gramStart"/>
      <w:r w:rsidR="001E6960">
        <w:t>thereof, that</w:t>
      </w:r>
      <w:proofErr w:type="gramEnd"/>
      <w:r w:rsidR="001E6960">
        <w:t xml:space="preserve"> the Conference, meeting in Plenary, shall be competent to adopt and make any amendments to the Rules of Procedure.  Furthermore, the </w:t>
      </w:r>
      <w:r w:rsidR="004C07DB">
        <w:t>d</w:t>
      </w:r>
      <w:r w:rsidR="001E6960">
        <w:t xml:space="preserve">raft Rules (Rule 2) define the conference as consisting of Lisbon members, the African Intellectual Property Office, the European Union, WIPO members, members of the United Nations that are not WIPO members, and others that were invited to attend as observers.  Rule 29 provides that Member Delegations may propose amendments to the basic proposal, but the </w:t>
      </w:r>
      <w:r w:rsidR="00F973F0">
        <w:t>d</w:t>
      </w:r>
      <w:r w:rsidR="001E6960">
        <w:t xml:space="preserve">raft Rules are silent as to who may propose amendments to the Rules of Procedure.  It follows, then that all participants may propose amendments to the </w:t>
      </w:r>
      <w:r w:rsidR="00014147">
        <w:t>d</w:t>
      </w:r>
      <w:r w:rsidR="001E6960">
        <w:t>raft Rules.  Rule 46 confirms that Observer Delegations and Observers may attend the plenary meetings of the Conference.  Finally, Rule</w:t>
      </w:r>
      <w:r w:rsidR="00663A83">
        <w:t> </w:t>
      </w:r>
      <w:r w:rsidR="001E6960">
        <w:t xml:space="preserve">34(1) provides </w:t>
      </w:r>
      <w:r w:rsidR="001E6960">
        <w:lastRenderedPageBreak/>
        <w:t>that all decisions of all bodies shall be made as far as possible by consensus.  We believe that this proposed amendment to the draft Rules of Procedure should achieve consensus approval in the Conference.</w:t>
      </w:r>
    </w:p>
    <w:p w:rsidR="001E6960" w:rsidRDefault="001E6960" w:rsidP="001E6960">
      <w:pPr>
        <w:ind w:left="5"/>
      </w:pPr>
      <w:r>
        <w:t xml:space="preserve"> </w:t>
      </w:r>
    </w:p>
    <w:p w:rsidR="001E6960" w:rsidRDefault="00B04399" w:rsidP="001E6960">
      <w:pPr>
        <w:ind w:right="46"/>
      </w:pPr>
      <w:r>
        <w:fldChar w:fldCharType="begin"/>
      </w:r>
      <w:r>
        <w:instrText xml:space="preserve"> AUTONUM  </w:instrText>
      </w:r>
      <w:r>
        <w:fldChar w:fldCharType="end"/>
      </w:r>
      <w:r>
        <w:tab/>
      </w:r>
      <w:r w:rsidR="001E6960">
        <w:t xml:space="preserve">As explained in LI/R/PM/5/Rev.3 and as discussed in the Preparatory Committee, WIPO Diplomatic Conferences are normally open for full participation and voting by all WIPO Members.  However, the current draft of document LI/DC/2 Prov. limits full participation and voting rights to only current Lisbon </w:t>
      </w:r>
      <w:r w:rsidR="003E2AF4">
        <w:t>m</w:t>
      </w:r>
      <w:r w:rsidR="001E6960">
        <w:t xml:space="preserve">embers, but allows two non-WIPO members to have more rights to negotiate than WIPO Members that are not Lisbon </w:t>
      </w:r>
      <w:r w:rsidR="003E2AF4">
        <w:t>m</w:t>
      </w:r>
      <w:r w:rsidR="001E6960">
        <w:t xml:space="preserve">embers.  For the past 20 years, WIPO Diplomatic Conferences, including a Diplomatic Conference to adopt a new act of an existing treaty (the Hague Agreement), have allowed equal participation of all WIPO </w:t>
      </w:r>
      <w:r w:rsidR="00757B01">
        <w:t>M</w:t>
      </w:r>
      <w:r w:rsidR="001E6960">
        <w:t xml:space="preserve">embers </w:t>
      </w:r>
      <w:r w:rsidR="00D45FB8">
        <w:t>(</w:t>
      </w:r>
      <w:r w:rsidR="006E0326">
        <w:t>s</w:t>
      </w:r>
      <w:bookmarkStart w:id="5" w:name="_GoBack"/>
      <w:bookmarkEnd w:id="5"/>
      <w:r w:rsidR="001E6960">
        <w:t>ee the Annex for excerpts from four recent Diplomatic Conferences</w:t>
      </w:r>
      <w:r w:rsidR="00D45FB8">
        <w:t>)</w:t>
      </w:r>
      <w:r w:rsidR="001E6960">
        <w:t xml:space="preserve">.   </w:t>
      </w:r>
    </w:p>
    <w:p w:rsidR="001E6960" w:rsidRDefault="001E6960" w:rsidP="001E6960">
      <w:pPr>
        <w:ind w:left="5"/>
      </w:pPr>
      <w:r>
        <w:t xml:space="preserve"> </w:t>
      </w:r>
    </w:p>
    <w:p w:rsidR="001E6960" w:rsidRDefault="00B04399" w:rsidP="001E6960">
      <w:pPr>
        <w:ind w:right="291"/>
      </w:pPr>
      <w:r>
        <w:fldChar w:fldCharType="begin"/>
      </w:r>
      <w:r>
        <w:instrText xml:space="preserve"> AUTONUM  </w:instrText>
      </w:r>
      <w:r>
        <w:fldChar w:fldCharType="end"/>
      </w:r>
      <w:r>
        <w:tab/>
      </w:r>
      <w:r w:rsidR="001E6960">
        <w:t xml:space="preserve">To allow for full and equal participation by all WIPO Members, we continue to propose revising document LI/DC/2 Prov. as follows:   </w:t>
      </w:r>
    </w:p>
    <w:p w:rsidR="001E6960" w:rsidRDefault="001E6960" w:rsidP="001E6960">
      <w:pPr>
        <w:ind w:left="5"/>
      </w:pPr>
      <w:r>
        <w:t xml:space="preserve"> </w:t>
      </w:r>
    </w:p>
    <w:p w:rsidR="0008417D" w:rsidRDefault="0008417D" w:rsidP="001E6960">
      <w:pPr>
        <w:ind w:left="5"/>
      </w:pPr>
    </w:p>
    <w:p w:rsidR="001E6960" w:rsidRDefault="001E6960" w:rsidP="00CF1AC0">
      <w:pPr>
        <w:ind w:right="46"/>
      </w:pPr>
      <w:r>
        <w:t xml:space="preserve">DRAFT RULES OF PROCEDURE OF THE DIPLOMATIC CONFERENCE  </w:t>
      </w:r>
    </w:p>
    <w:p w:rsidR="001E6960" w:rsidRDefault="001E6960" w:rsidP="0008417D">
      <w:pPr>
        <w:pStyle w:val="Heading3"/>
      </w:pPr>
      <w:r>
        <w:rPr>
          <w:u w:color="000000"/>
        </w:rPr>
        <w:t>Rule 2</w:t>
      </w:r>
      <w:r>
        <w:t xml:space="preserve">: </w:t>
      </w:r>
      <w:r w:rsidR="00E26819">
        <w:t xml:space="preserve"> </w:t>
      </w:r>
      <w:r>
        <w:rPr>
          <w:u w:color="000000"/>
        </w:rPr>
        <w:t>Composition of the Conference</w:t>
      </w:r>
      <w:r>
        <w:t xml:space="preserve"> </w:t>
      </w:r>
    </w:p>
    <w:p w:rsidR="001E6960" w:rsidRDefault="001E6960" w:rsidP="001E6960">
      <w:pPr>
        <w:ind w:left="5"/>
      </w:pPr>
      <w:r>
        <w:t xml:space="preserve"> </w:t>
      </w:r>
    </w:p>
    <w:p w:rsidR="001E6960" w:rsidRDefault="001E6960" w:rsidP="001E6960">
      <w:pPr>
        <w:numPr>
          <w:ilvl w:val="0"/>
          <w:numId w:val="11"/>
        </w:numPr>
        <w:ind w:left="556" w:right="46" w:hanging="566"/>
      </w:pPr>
      <w:r>
        <w:t xml:space="preserve">The Conference shall consist of: </w:t>
      </w:r>
    </w:p>
    <w:p w:rsidR="001E6960" w:rsidRDefault="001E6960" w:rsidP="001E6960">
      <w:pPr>
        <w:ind w:left="5"/>
      </w:pPr>
      <w:r>
        <w:t xml:space="preserve"> </w:t>
      </w:r>
    </w:p>
    <w:p w:rsidR="001E6960" w:rsidRDefault="001E6960" w:rsidP="00AC2FFE">
      <w:pPr>
        <w:numPr>
          <w:ilvl w:val="1"/>
          <w:numId w:val="11"/>
        </w:numPr>
        <w:ind w:left="567" w:right="46" w:hanging="23"/>
      </w:pPr>
      <w:r>
        <w:t xml:space="preserve">delegations of the States members of the World Intellectual Property Organization (hereinafter referred to as “the Member Delegations”), </w:t>
      </w:r>
    </w:p>
    <w:p w:rsidR="001E6960" w:rsidRDefault="001E6960" w:rsidP="00AC2FFE">
      <w:pPr>
        <w:ind w:left="567" w:hanging="23"/>
      </w:pPr>
      <w:r>
        <w:t xml:space="preserve"> </w:t>
      </w:r>
    </w:p>
    <w:p w:rsidR="001E6960" w:rsidRDefault="001E6960" w:rsidP="00AC2FFE">
      <w:pPr>
        <w:numPr>
          <w:ilvl w:val="1"/>
          <w:numId w:val="11"/>
        </w:numPr>
        <w:ind w:left="567" w:right="46" w:hanging="23"/>
      </w:pPr>
      <w:r>
        <w:t xml:space="preserve">the delegations of the African Intellectual Property Organization and the European Union (hereinafter referred to as “the Special Delegations”), </w:t>
      </w:r>
    </w:p>
    <w:p w:rsidR="001E6960" w:rsidRDefault="001E6960" w:rsidP="00AC2FFE">
      <w:pPr>
        <w:ind w:left="567" w:hanging="23"/>
      </w:pPr>
      <w:r>
        <w:t xml:space="preserve"> </w:t>
      </w:r>
    </w:p>
    <w:p w:rsidR="001E6960" w:rsidRDefault="001E6960" w:rsidP="00AC2FFE">
      <w:pPr>
        <w:numPr>
          <w:ilvl w:val="1"/>
          <w:numId w:val="11"/>
        </w:numPr>
        <w:ind w:left="567" w:right="46" w:hanging="23"/>
      </w:pPr>
      <w:r>
        <w:t xml:space="preserve">the delegations of States members of the United Nations which are not members of the World Intellectual Property Organization (hereinafter referred to as “the Observer Delegations”) and </w:t>
      </w:r>
    </w:p>
    <w:p w:rsidR="001E6960" w:rsidRDefault="001E6960" w:rsidP="00AC2FFE">
      <w:pPr>
        <w:ind w:left="567" w:hanging="23"/>
      </w:pPr>
      <w:r>
        <w:t xml:space="preserve"> </w:t>
      </w:r>
    </w:p>
    <w:p w:rsidR="001E6960" w:rsidRDefault="001E6960" w:rsidP="00AC2FFE">
      <w:pPr>
        <w:numPr>
          <w:ilvl w:val="1"/>
          <w:numId w:val="11"/>
        </w:numPr>
        <w:ind w:left="567" w:right="46" w:hanging="23"/>
      </w:pPr>
      <w:proofErr w:type="gramStart"/>
      <w:r>
        <w:t>representatives</w:t>
      </w:r>
      <w:proofErr w:type="gramEnd"/>
      <w:r>
        <w:t xml:space="preserve"> of intergovernmental and non-governmental organizations and others invited to the Conference as observers (hereinafter referred to as “the Observers”). </w:t>
      </w:r>
    </w:p>
    <w:p w:rsidR="001E6960" w:rsidRDefault="001E6960" w:rsidP="001E6960">
      <w:pPr>
        <w:ind w:left="4"/>
      </w:pPr>
      <w:r>
        <w:t xml:space="preserve"> </w:t>
      </w:r>
    </w:p>
    <w:p w:rsidR="001E6960" w:rsidRDefault="001E6960" w:rsidP="00D31559">
      <w:pPr>
        <w:numPr>
          <w:ilvl w:val="0"/>
          <w:numId w:val="11"/>
        </w:numPr>
        <w:ind w:left="0" w:right="46" w:hanging="10"/>
      </w:pPr>
      <w:r>
        <w:t xml:space="preserve">References in these Rules of Procedure to “Member Delegations” shall be considered, except as otherwise provided (see Rules 11(2), 33 and 34), as references also to the Special Delegations. </w:t>
      </w:r>
    </w:p>
    <w:p w:rsidR="001E6960" w:rsidRDefault="001E6960" w:rsidP="00D31559">
      <w:pPr>
        <w:ind w:hanging="10"/>
      </w:pPr>
      <w:r>
        <w:t xml:space="preserve"> </w:t>
      </w:r>
    </w:p>
    <w:p w:rsidR="001E6960" w:rsidRDefault="001E6960" w:rsidP="00D31559">
      <w:pPr>
        <w:numPr>
          <w:ilvl w:val="0"/>
          <w:numId w:val="11"/>
        </w:numPr>
        <w:ind w:left="0" w:right="46" w:hanging="10"/>
      </w:pPr>
      <w:r>
        <w:t xml:space="preserve">References in these Rules of Procedure to “Delegations” shall be considered as references to the three kinds (Member, Special and Observer) of Delegations but not to Observers. </w:t>
      </w:r>
    </w:p>
    <w:p w:rsidR="001E6960" w:rsidRDefault="001E6960" w:rsidP="001E6960">
      <w:pPr>
        <w:ind w:left="4"/>
      </w:pPr>
    </w:p>
    <w:p w:rsidR="001E6960" w:rsidRDefault="001E6960" w:rsidP="001E6960">
      <w:pPr>
        <w:ind w:left="4"/>
      </w:pPr>
    </w:p>
    <w:p w:rsidR="001E6960" w:rsidRDefault="001E6960" w:rsidP="001E6960">
      <w:pPr>
        <w:ind w:left="4"/>
      </w:pPr>
    </w:p>
    <w:p w:rsidR="001E6960" w:rsidRDefault="001E6960" w:rsidP="008E370E">
      <w:pPr>
        <w:ind w:left="5533"/>
      </w:pPr>
      <w:r>
        <w:t xml:space="preserve">[Annex follows] </w:t>
      </w:r>
    </w:p>
    <w:p w:rsidR="001E6960" w:rsidRDefault="001E6960" w:rsidP="001E6960">
      <w:pPr>
        <w:ind w:left="4"/>
      </w:pPr>
    </w:p>
    <w:p w:rsidR="005B553A" w:rsidRDefault="005B553A" w:rsidP="001E6960">
      <w:pPr>
        <w:ind w:left="4"/>
      </w:pPr>
    </w:p>
    <w:p w:rsidR="005B553A" w:rsidRDefault="005B553A" w:rsidP="005B553A">
      <w:pPr>
        <w:tabs>
          <w:tab w:val="left" w:pos="8135"/>
        </w:tabs>
      </w:pPr>
      <w:r>
        <w:tab/>
      </w:r>
    </w:p>
    <w:p w:rsidR="005B553A" w:rsidRDefault="005B553A" w:rsidP="005B553A"/>
    <w:p w:rsidR="008E370E" w:rsidRPr="005B553A" w:rsidRDefault="008E370E" w:rsidP="005B553A">
      <w:pPr>
        <w:sectPr w:rsidR="008E370E" w:rsidRPr="005B553A" w:rsidSect="005D739A">
          <w:headerReference w:type="default" r:id="rId9"/>
          <w:footnotePr>
            <w:numFmt w:val="chicago"/>
          </w:footnotePr>
          <w:endnotePr>
            <w:numFmt w:val="decimal"/>
          </w:endnotePr>
          <w:pgSz w:w="11907" w:h="16840" w:code="9"/>
          <w:pgMar w:top="567" w:right="1134" w:bottom="1418" w:left="1418" w:header="510" w:footer="1021" w:gutter="0"/>
          <w:cols w:space="720"/>
          <w:titlePg/>
          <w:docGrid w:linePitch="299"/>
        </w:sectPr>
      </w:pPr>
    </w:p>
    <w:p w:rsidR="005B553A" w:rsidRDefault="005B553A" w:rsidP="005B553A">
      <w:pPr>
        <w:pStyle w:val="Header"/>
        <w:jc w:val="right"/>
      </w:pPr>
      <w:r>
        <w:lastRenderedPageBreak/>
        <w:t>LI/DC/9</w:t>
      </w:r>
    </w:p>
    <w:p w:rsidR="008E370E" w:rsidRDefault="001E6960" w:rsidP="008E370E">
      <w:pPr>
        <w:ind w:right="48"/>
        <w:jc w:val="right"/>
      </w:pPr>
      <w:r>
        <w:t>ANNEX</w:t>
      </w:r>
    </w:p>
    <w:p w:rsidR="008E370E" w:rsidRDefault="008E370E" w:rsidP="008E370E">
      <w:pPr>
        <w:ind w:right="48"/>
        <w:jc w:val="right"/>
      </w:pPr>
    </w:p>
    <w:p w:rsidR="001E6960" w:rsidRDefault="001E6960" w:rsidP="008E370E">
      <w:pPr>
        <w:ind w:right="48"/>
        <w:jc w:val="right"/>
      </w:pPr>
    </w:p>
    <w:p w:rsidR="00663A83" w:rsidRPr="008A590E" w:rsidRDefault="008A590E" w:rsidP="00663A83">
      <w:pPr>
        <w:spacing w:after="53"/>
      </w:pPr>
      <w:r w:rsidRPr="008A590E">
        <w:t xml:space="preserve">EXAMPLES OF FINAL RULES OF PROCEDURE FOR PREVIOUS WIPO DIPLOMATIC CONFERENCES – EXCERPTS RELATING TO COMPOSITION OF THE CONFERENCE </w:t>
      </w:r>
    </w:p>
    <w:p w:rsidR="00663A83" w:rsidRDefault="00663A83" w:rsidP="00663A83">
      <w:pPr>
        <w:spacing w:line="259" w:lineRule="auto"/>
        <w:ind w:left="5"/>
      </w:pPr>
      <w:r>
        <w:t xml:space="preserve"> </w:t>
      </w:r>
    </w:p>
    <w:p w:rsidR="00663A83" w:rsidRDefault="008A590E" w:rsidP="00144D97">
      <w:r w:rsidRPr="008A590E">
        <w:rPr>
          <w:b/>
        </w:rPr>
        <w:t xml:space="preserve">Diplomatic Conference </w:t>
      </w:r>
      <w:r w:rsidR="00BB092A">
        <w:rPr>
          <w:b/>
        </w:rPr>
        <w:t>f</w:t>
      </w:r>
      <w:r w:rsidRPr="008A590E">
        <w:rPr>
          <w:b/>
        </w:rPr>
        <w:t xml:space="preserve">or </w:t>
      </w:r>
      <w:r w:rsidR="00BB092A">
        <w:rPr>
          <w:b/>
        </w:rPr>
        <w:t>t</w:t>
      </w:r>
      <w:r w:rsidRPr="008A590E">
        <w:rPr>
          <w:b/>
        </w:rPr>
        <w:t xml:space="preserve">he Adoption </w:t>
      </w:r>
      <w:r w:rsidR="00BB092A">
        <w:rPr>
          <w:b/>
        </w:rPr>
        <w:t>o</w:t>
      </w:r>
      <w:r w:rsidRPr="008A590E">
        <w:rPr>
          <w:b/>
        </w:rPr>
        <w:t xml:space="preserve">f </w:t>
      </w:r>
      <w:r w:rsidR="00BB092A">
        <w:rPr>
          <w:b/>
        </w:rPr>
        <w:t>a</w:t>
      </w:r>
      <w:r w:rsidRPr="008A590E">
        <w:rPr>
          <w:b/>
        </w:rPr>
        <w:t xml:space="preserve"> New Act </w:t>
      </w:r>
      <w:r w:rsidR="00BB092A">
        <w:rPr>
          <w:b/>
        </w:rPr>
        <w:t>o</w:t>
      </w:r>
      <w:r w:rsidRPr="008A590E">
        <w:rPr>
          <w:b/>
        </w:rPr>
        <w:t xml:space="preserve">f </w:t>
      </w:r>
      <w:r w:rsidR="00BB092A">
        <w:rPr>
          <w:b/>
        </w:rPr>
        <w:t>t</w:t>
      </w:r>
      <w:r w:rsidRPr="008A590E">
        <w:rPr>
          <w:b/>
        </w:rPr>
        <w:t xml:space="preserve">he Hague Agreement Concerning </w:t>
      </w:r>
      <w:r w:rsidR="00BB092A">
        <w:rPr>
          <w:b/>
        </w:rPr>
        <w:t>t</w:t>
      </w:r>
      <w:r w:rsidRPr="008A590E">
        <w:rPr>
          <w:b/>
        </w:rPr>
        <w:t xml:space="preserve">he International Deposit </w:t>
      </w:r>
      <w:r w:rsidR="00BB092A">
        <w:rPr>
          <w:b/>
        </w:rPr>
        <w:t>o</w:t>
      </w:r>
      <w:r w:rsidRPr="008A590E">
        <w:rPr>
          <w:b/>
        </w:rPr>
        <w:t xml:space="preserve">f Industrial Designs, Rules </w:t>
      </w:r>
      <w:r w:rsidR="00A459F8">
        <w:rPr>
          <w:b/>
        </w:rPr>
        <w:t>o</w:t>
      </w:r>
      <w:r w:rsidRPr="008A590E">
        <w:rPr>
          <w:b/>
        </w:rPr>
        <w:t xml:space="preserve">f Procedure, </w:t>
      </w:r>
      <w:r w:rsidR="00445382" w:rsidRPr="008A590E">
        <w:rPr>
          <w:b/>
        </w:rPr>
        <w:t>H/DC/12</w:t>
      </w:r>
      <w:r w:rsidRPr="008A590E">
        <w:rPr>
          <w:b/>
        </w:rPr>
        <w:t xml:space="preserve">, Rule 2 (Geneva, 1999) </w:t>
      </w:r>
      <w:r w:rsidR="00663A83">
        <w:t xml:space="preserve"> </w:t>
      </w:r>
    </w:p>
    <w:p w:rsidR="00663A83" w:rsidRPr="007B70F7" w:rsidRDefault="007B70F7" w:rsidP="007B70F7">
      <w:pPr>
        <w:pStyle w:val="Heading2"/>
        <w:tabs>
          <w:tab w:val="center" w:pos="800"/>
          <w:tab w:val="center" w:pos="3103"/>
        </w:tabs>
        <w:rPr>
          <w:u w:val="single"/>
        </w:rPr>
      </w:pPr>
      <w:r w:rsidRPr="007B70F7">
        <w:rPr>
          <w:caps w:val="0"/>
          <w:u w:val="single"/>
        </w:rPr>
        <w:t xml:space="preserve">Rule 2:  Composition of the conference </w:t>
      </w:r>
    </w:p>
    <w:p w:rsidR="00663A83" w:rsidRDefault="00663A83" w:rsidP="00663A83">
      <w:pPr>
        <w:spacing w:line="259" w:lineRule="auto"/>
        <w:ind w:left="5"/>
      </w:pPr>
      <w:r>
        <w:t xml:space="preserve"> </w:t>
      </w:r>
    </w:p>
    <w:p w:rsidR="00663A83" w:rsidRDefault="00663A83" w:rsidP="00663A83">
      <w:pPr>
        <w:numPr>
          <w:ilvl w:val="0"/>
          <w:numId w:val="12"/>
        </w:numPr>
        <w:spacing w:after="5" w:line="249" w:lineRule="auto"/>
        <w:ind w:left="621" w:right="46" w:hanging="631"/>
      </w:pPr>
      <w:r>
        <w:t xml:space="preserve">The Conference shall consist of: </w:t>
      </w:r>
    </w:p>
    <w:p w:rsidR="00663A83" w:rsidRDefault="00663A83" w:rsidP="00663A83">
      <w:pPr>
        <w:spacing w:line="259" w:lineRule="auto"/>
        <w:ind w:left="4"/>
      </w:pPr>
      <w:r>
        <w:t xml:space="preserve"> </w:t>
      </w:r>
    </w:p>
    <w:p w:rsidR="00663A83" w:rsidRDefault="00663A83" w:rsidP="00663A83">
      <w:pPr>
        <w:numPr>
          <w:ilvl w:val="1"/>
          <w:numId w:val="12"/>
        </w:numPr>
        <w:spacing w:after="5" w:line="249" w:lineRule="auto"/>
        <w:ind w:left="646" w:right="46" w:hanging="10"/>
      </w:pPr>
      <w:r>
        <w:t xml:space="preserve">delegations of the States members of World Intellectual Property Organization (hereinafter referred to as “the Ordinary Member Delegations”), </w:t>
      </w:r>
    </w:p>
    <w:p w:rsidR="00663A83" w:rsidRDefault="00663A83" w:rsidP="00663A83">
      <w:pPr>
        <w:spacing w:line="259" w:lineRule="auto"/>
        <w:ind w:left="1291"/>
      </w:pPr>
      <w:r>
        <w:t xml:space="preserve"> </w:t>
      </w:r>
    </w:p>
    <w:p w:rsidR="00663A83" w:rsidRDefault="00663A83" w:rsidP="00663A83">
      <w:pPr>
        <w:numPr>
          <w:ilvl w:val="1"/>
          <w:numId w:val="12"/>
        </w:numPr>
        <w:spacing w:after="5" w:line="249" w:lineRule="auto"/>
        <w:ind w:left="646" w:right="46" w:hanging="10"/>
      </w:pPr>
      <w:r>
        <w:t xml:space="preserve">the delegations of the African Intellectual Property Organization, the African Regional Industrial Property Organization and the European Community (hereinafter referred to as the “Special Member Delegations”), </w:t>
      </w:r>
    </w:p>
    <w:p w:rsidR="00663A83" w:rsidRDefault="00663A83" w:rsidP="00663A83">
      <w:pPr>
        <w:spacing w:line="259" w:lineRule="auto"/>
        <w:ind w:left="5"/>
      </w:pPr>
      <w:r>
        <w:t xml:space="preserve"> </w:t>
      </w:r>
    </w:p>
    <w:p w:rsidR="00663A83" w:rsidRDefault="00663A83" w:rsidP="00663A83">
      <w:pPr>
        <w:numPr>
          <w:ilvl w:val="1"/>
          <w:numId w:val="12"/>
        </w:numPr>
        <w:spacing w:after="5" w:line="249" w:lineRule="auto"/>
        <w:ind w:left="646" w:right="46" w:hanging="10"/>
      </w:pPr>
      <w:r>
        <w:t xml:space="preserve">the delegations of States members of the United Nations other than the States members of the World Intellectual Property Organization invited to the Conference as observers (hereinafter referred to as “the Observer Delegations”), </w:t>
      </w:r>
    </w:p>
    <w:p w:rsidR="00663A83" w:rsidRDefault="00663A83" w:rsidP="00663A83">
      <w:pPr>
        <w:spacing w:line="259" w:lineRule="auto"/>
        <w:ind w:left="5"/>
      </w:pPr>
      <w:r>
        <w:t xml:space="preserve"> </w:t>
      </w:r>
    </w:p>
    <w:p w:rsidR="00663A83" w:rsidRDefault="00663A83" w:rsidP="00663A83">
      <w:pPr>
        <w:numPr>
          <w:ilvl w:val="1"/>
          <w:numId w:val="12"/>
        </w:numPr>
        <w:spacing w:after="5" w:line="249" w:lineRule="auto"/>
        <w:ind w:left="646" w:right="46" w:hanging="10"/>
      </w:pPr>
      <w:proofErr w:type="gramStart"/>
      <w:r>
        <w:t>representatives</w:t>
      </w:r>
      <w:proofErr w:type="gramEnd"/>
      <w:r>
        <w:t xml:space="preserve"> of intergovernmental and non-governmental organizations invited to the Conference as observers (hereinafter referred to as “the Observer Organizations”). </w:t>
      </w:r>
    </w:p>
    <w:p w:rsidR="00663A83" w:rsidRDefault="00663A83" w:rsidP="00663A83">
      <w:pPr>
        <w:spacing w:line="259" w:lineRule="auto"/>
        <w:ind w:left="5"/>
      </w:pPr>
      <w:r>
        <w:t xml:space="preserve"> </w:t>
      </w:r>
    </w:p>
    <w:p w:rsidR="00663A83" w:rsidRDefault="00663A83" w:rsidP="000D2934">
      <w:pPr>
        <w:numPr>
          <w:ilvl w:val="0"/>
          <w:numId w:val="12"/>
        </w:numPr>
        <w:spacing w:after="5" w:line="249" w:lineRule="auto"/>
        <w:ind w:left="0" w:right="46" w:hanging="10"/>
      </w:pPr>
      <w:r>
        <w:t xml:space="preserve">References in these Rules of Procedure to Member Delegations shall be considered as references to the Ordinary Member Delegations and the Special Member Delegations. </w:t>
      </w:r>
    </w:p>
    <w:p w:rsidR="00663A83" w:rsidRDefault="00663A83" w:rsidP="00663A83">
      <w:pPr>
        <w:spacing w:line="259" w:lineRule="auto"/>
        <w:ind w:left="5"/>
      </w:pPr>
      <w:r>
        <w:t xml:space="preserve"> </w:t>
      </w:r>
    </w:p>
    <w:p w:rsidR="00663A83" w:rsidRDefault="00445382" w:rsidP="00144D97">
      <w:pPr>
        <w:pStyle w:val="Heading1"/>
      </w:pPr>
      <w:r>
        <w:rPr>
          <w:caps w:val="0"/>
        </w:rPr>
        <w:t xml:space="preserve">Diplomatic Conference for the Adoption of a Revised Trademark Law Treaty, Rules of Procedure, TLT/R/DC/2, Rule 2 (Singapore, 2006) </w:t>
      </w:r>
      <w:r w:rsidR="00663A83">
        <w:t xml:space="preserve"> </w:t>
      </w:r>
    </w:p>
    <w:p w:rsidR="00663A83" w:rsidRPr="001712E3" w:rsidRDefault="001712E3" w:rsidP="001712E3">
      <w:pPr>
        <w:pStyle w:val="Heading2"/>
        <w:tabs>
          <w:tab w:val="center" w:pos="800"/>
          <w:tab w:val="center" w:pos="3103"/>
        </w:tabs>
        <w:rPr>
          <w:u w:val="single"/>
        </w:rPr>
      </w:pPr>
      <w:r w:rsidRPr="001712E3">
        <w:rPr>
          <w:caps w:val="0"/>
          <w:u w:val="single"/>
        </w:rPr>
        <w:t xml:space="preserve">Rule 2:  Composition </w:t>
      </w:r>
      <w:r w:rsidR="00436779">
        <w:rPr>
          <w:caps w:val="0"/>
          <w:u w:val="single"/>
        </w:rPr>
        <w:t>o</w:t>
      </w:r>
      <w:r w:rsidRPr="001712E3">
        <w:rPr>
          <w:caps w:val="0"/>
          <w:u w:val="single"/>
        </w:rPr>
        <w:t xml:space="preserve">f </w:t>
      </w:r>
      <w:r w:rsidR="00436779">
        <w:rPr>
          <w:caps w:val="0"/>
          <w:u w:val="single"/>
        </w:rPr>
        <w:t>t</w:t>
      </w:r>
      <w:r w:rsidRPr="001712E3">
        <w:rPr>
          <w:caps w:val="0"/>
          <w:u w:val="single"/>
        </w:rPr>
        <w:t xml:space="preserve">he Conference </w:t>
      </w:r>
    </w:p>
    <w:p w:rsidR="00663A83" w:rsidRDefault="00663A83" w:rsidP="00663A83">
      <w:pPr>
        <w:spacing w:line="259" w:lineRule="auto"/>
        <w:ind w:left="5"/>
      </w:pPr>
      <w:r>
        <w:t xml:space="preserve"> </w:t>
      </w:r>
    </w:p>
    <w:p w:rsidR="00663A83" w:rsidRDefault="00663A83" w:rsidP="00663A83">
      <w:pPr>
        <w:numPr>
          <w:ilvl w:val="0"/>
          <w:numId w:val="13"/>
        </w:numPr>
        <w:spacing w:after="5" w:line="249" w:lineRule="auto"/>
        <w:ind w:left="621" w:right="46" w:hanging="631"/>
      </w:pPr>
      <w:r>
        <w:t xml:space="preserve">The Conference shall consist of: </w:t>
      </w:r>
    </w:p>
    <w:p w:rsidR="00663A83" w:rsidRDefault="00663A83" w:rsidP="00663A83">
      <w:pPr>
        <w:spacing w:line="259" w:lineRule="auto"/>
        <w:ind w:left="4"/>
      </w:pPr>
      <w:r>
        <w:t xml:space="preserve"> </w:t>
      </w:r>
    </w:p>
    <w:p w:rsidR="00663A83" w:rsidRDefault="00663A83" w:rsidP="00663A83">
      <w:pPr>
        <w:numPr>
          <w:ilvl w:val="1"/>
          <w:numId w:val="13"/>
        </w:numPr>
        <w:spacing w:after="5" w:line="249" w:lineRule="auto"/>
        <w:ind w:left="645" w:right="46" w:hanging="10"/>
      </w:pPr>
      <w:r>
        <w:t xml:space="preserve">delegations of the States members of the World Intellectual Property Organization (hereinafter referred to as “the Ordinary Member Delegations”); </w:t>
      </w:r>
    </w:p>
    <w:p w:rsidR="00663A83" w:rsidRDefault="00663A83" w:rsidP="00663A83">
      <w:pPr>
        <w:spacing w:line="259" w:lineRule="auto"/>
        <w:ind w:left="4"/>
      </w:pPr>
      <w:r>
        <w:t xml:space="preserve"> </w:t>
      </w:r>
    </w:p>
    <w:p w:rsidR="00663A83" w:rsidRDefault="00663A83" w:rsidP="00663A83">
      <w:pPr>
        <w:numPr>
          <w:ilvl w:val="1"/>
          <w:numId w:val="13"/>
        </w:numPr>
        <w:spacing w:after="5" w:line="249" w:lineRule="auto"/>
        <w:ind w:left="645" w:right="46" w:hanging="10"/>
      </w:pPr>
      <w:r>
        <w:t xml:space="preserve">the delegations of the African Intellectual Property Organization, the African Regional Intellectual Property Organization and the European Community (hereinafter referred to as “the Special Member Delegations”); </w:t>
      </w:r>
    </w:p>
    <w:p w:rsidR="00663A83" w:rsidRDefault="00663A83" w:rsidP="00663A83">
      <w:pPr>
        <w:spacing w:line="259" w:lineRule="auto"/>
        <w:ind w:left="4"/>
      </w:pPr>
      <w:r>
        <w:t xml:space="preserve"> </w:t>
      </w:r>
    </w:p>
    <w:p w:rsidR="00663A83" w:rsidRDefault="00663A83" w:rsidP="00663A83">
      <w:pPr>
        <w:numPr>
          <w:ilvl w:val="1"/>
          <w:numId w:val="13"/>
        </w:numPr>
        <w:spacing w:after="5" w:line="249" w:lineRule="auto"/>
        <w:ind w:left="645" w:right="46" w:hanging="10"/>
      </w:pPr>
      <w:r>
        <w:t xml:space="preserve">the delegations of States members of the United Nations other than the States members of the World Intellectual Property Organization invited to the Conference as observers (hereinafter referred to as “the Observer Delegations”); </w:t>
      </w:r>
    </w:p>
    <w:p w:rsidR="00663A83" w:rsidRDefault="00663A83" w:rsidP="00663A83">
      <w:pPr>
        <w:spacing w:line="259" w:lineRule="auto"/>
        <w:ind w:left="4"/>
      </w:pPr>
      <w:r>
        <w:t xml:space="preserve"> </w:t>
      </w:r>
    </w:p>
    <w:p w:rsidR="00663A83" w:rsidRDefault="00663A83" w:rsidP="00663A83">
      <w:pPr>
        <w:numPr>
          <w:ilvl w:val="1"/>
          <w:numId w:val="13"/>
        </w:numPr>
        <w:spacing w:after="5" w:line="249" w:lineRule="auto"/>
        <w:ind w:left="645" w:right="46" w:hanging="10"/>
      </w:pPr>
      <w:proofErr w:type="gramStart"/>
      <w:r>
        <w:t>representatives</w:t>
      </w:r>
      <w:proofErr w:type="gramEnd"/>
      <w:r>
        <w:t xml:space="preserve"> of intergovernmental and non-governmental organizations invited to the Conference as observers (hereinafter referred to as “the Observer Organizations”). </w:t>
      </w:r>
    </w:p>
    <w:p w:rsidR="00D44EC8" w:rsidRDefault="00663A83" w:rsidP="00663A83">
      <w:pPr>
        <w:spacing w:line="259" w:lineRule="auto"/>
        <w:ind w:left="635"/>
        <w:sectPr w:rsidR="00D44EC8" w:rsidSect="005D739A">
          <w:footnotePr>
            <w:numFmt w:val="chicago"/>
          </w:footnotePr>
          <w:endnotePr>
            <w:numFmt w:val="decimal"/>
          </w:endnotePr>
          <w:pgSz w:w="11907" w:h="16840" w:code="9"/>
          <w:pgMar w:top="567" w:right="1134" w:bottom="1418" w:left="1418" w:header="510" w:footer="1021" w:gutter="0"/>
          <w:cols w:space="720"/>
          <w:titlePg/>
          <w:docGrid w:linePitch="299"/>
        </w:sectPr>
      </w:pPr>
      <w:r>
        <w:t xml:space="preserve"> </w:t>
      </w:r>
      <w:r>
        <w:tab/>
        <w:t xml:space="preserve"> </w:t>
      </w:r>
    </w:p>
    <w:p w:rsidR="00663A83" w:rsidRDefault="00663A83" w:rsidP="00663A83">
      <w:pPr>
        <w:spacing w:line="259" w:lineRule="auto"/>
        <w:ind w:left="635"/>
      </w:pPr>
    </w:p>
    <w:p w:rsidR="00663A83" w:rsidRDefault="00663A83" w:rsidP="000D2934">
      <w:pPr>
        <w:numPr>
          <w:ilvl w:val="0"/>
          <w:numId w:val="13"/>
        </w:numPr>
        <w:spacing w:after="5" w:line="249" w:lineRule="auto"/>
        <w:ind w:left="0" w:right="46" w:hanging="10"/>
      </w:pPr>
      <w:r>
        <w:t>References in these Rules of Procedure to “Member Delegations” shall be considered as references to the Ordinary Member Delegations and the Special Member Delegations.</w:t>
      </w:r>
    </w:p>
    <w:p w:rsidR="00663A83" w:rsidRDefault="00663A83" w:rsidP="000D2934">
      <w:pPr>
        <w:spacing w:line="259" w:lineRule="auto"/>
        <w:ind w:hanging="10"/>
      </w:pPr>
    </w:p>
    <w:p w:rsidR="00663A83" w:rsidRDefault="00663A83" w:rsidP="000D2934">
      <w:pPr>
        <w:numPr>
          <w:ilvl w:val="0"/>
          <w:numId w:val="13"/>
        </w:numPr>
        <w:spacing w:line="239" w:lineRule="auto"/>
        <w:ind w:left="0" w:right="46" w:hanging="10"/>
      </w:pPr>
      <w:r>
        <w:t xml:space="preserve">References in these Rules of Procedure to “Delegations” shall be considered as references to the three kinds of Delegations (Ordinary Member, Special Member and Observer) but not to Observer Organizations. </w:t>
      </w:r>
    </w:p>
    <w:p w:rsidR="00663A83" w:rsidRDefault="00663A83" w:rsidP="00663A83">
      <w:pPr>
        <w:spacing w:line="259" w:lineRule="auto"/>
        <w:ind w:left="5"/>
      </w:pPr>
      <w:r>
        <w:t xml:space="preserve"> </w:t>
      </w:r>
    </w:p>
    <w:p w:rsidR="00663A83" w:rsidRDefault="00436779" w:rsidP="00663A83">
      <w:pPr>
        <w:pStyle w:val="Heading1"/>
      </w:pPr>
      <w:r>
        <w:rPr>
          <w:caps w:val="0"/>
        </w:rPr>
        <w:t xml:space="preserve">Diplomatic Conference on the Protection of Audiovisual Performances, Draft Rules of Procedure of the Diplomatic Conference, AVP/DC/2, Rule 2 (Beijing, 2012) </w:t>
      </w:r>
    </w:p>
    <w:p w:rsidR="00436779" w:rsidRDefault="00663A83" w:rsidP="00436779">
      <w:pPr>
        <w:spacing w:line="259" w:lineRule="auto"/>
        <w:ind w:left="5"/>
      </w:pPr>
      <w:r>
        <w:t xml:space="preserve"> </w:t>
      </w:r>
    </w:p>
    <w:p w:rsidR="00663A83" w:rsidRPr="00FA5737" w:rsidRDefault="00663A83" w:rsidP="00436779">
      <w:pPr>
        <w:spacing w:line="259" w:lineRule="auto"/>
        <w:ind w:left="5"/>
        <w:rPr>
          <w:u w:val="single"/>
        </w:rPr>
      </w:pPr>
      <w:r w:rsidRPr="00FA5737">
        <w:rPr>
          <w:u w:val="single"/>
        </w:rPr>
        <w:t xml:space="preserve">Rule 2: </w:t>
      </w:r>
      <w:r w:rsidR="00436779" w:rsidRPr="00FA5737">
        <w:rPr>
          <w:u w:val="single"/>
        </w:rPr>
        <w:t xml:space="preserve"> </w:t>
      </w:r>
      <w:r w:rsidRPr="00FA5737">
        <w:rPr>
          <w:u w:val="single"/>
        </w:rPr>
        <w:t xml:space="preserve">Composition of the Conference </w:t>
      </w:r>
    </w:p>
    <w:p w:rsidR="00663A83" w:rsidRDefault="00663A83" w:rsidP="00663A83">
      <w:pPr>
        <w:spacing w:line="259" w:lineRule="auto"/>
        <w:ind w:left="5"/>
      </w:pPr>
      <w:r>
        <w:t xml:space="preserve"> </w:t>
      </w:r>
    </w:p>
    <w:p w:rsidR="00663A83" w:rsidRDefault="00663A83" w:rsidP="00663A83">
      <w:pPr>
        <w:numPr>
          <w:ilvl w:val="0"/>
          <w:numId w:val="14"/>
        </w:numPr>
        <w:spacing w:after="5" w:line="249" w:lineRule="auto"/>
        <w:ind w:left="621" w:right="46" w:hanging="631"/>
      </w:pPr>
      <w:r>
        <w:t xml:space="preserve">The Conference shall consist of: </w:t>
      </w:r>
    </w:p>
    <w:p w:rsidR="00663A83" w:rsidRDefault="00663A83" w:rsidP="00663A83">
      <w:pPr>
        <w:spacing w:line="259" w:lineRule="auto"/>
        <w:ind w:left="4"/>
      </w:pPr>
      <w:r>
        <w:t xml:space="preserve"> </w:t>
      </w:r>
    </w:p>
    <w:p w:rsidR="00663A83" w:rsidRDefault="00663A83" w:rsidP="00663A83">
      <w:pPr>
        <w:numPr>
          <w:ilvl w:val="1"/>
          <w:numId w:val="14"/>
        </w:numPr>
        <w:spacing w:after="5" w:line="249" w:lineRule="auto"/>
        <w:ind w:left="645" w:right="46" w:hanging="10"/>
      </w:pPr>
      <w:r>
        <w:t xml:space="preserve">delegations of the States members of the World Intellectual Property Organization (hereinafter referred to as “the Member Delegations”), </w:t>
      </w:r>
    </w:p>
    <w:p w:rsidR="00663A83" w:rsidRDefault="00663A83" w:rsidP="00663A83">
      <w:pPr>
        <w:spacing w:line="259" w:lineRule="auto"/>
        <w:ind w:left="635"/>
      </w:pPr>
      <w:r>
        <w:t xml:space="preserve"> </w:t>
      </w:r>
    </w:p>
    <w:p w:rsidR="00663A83" w:rsidRDefault="00663A83" w:rsidP="00663A83">
      <w:pPr>
        <w:numPr>
          <w:ilvl w:val="1"/>
          <w:numId w:val="14"/>
        </w:numPr>
        <w:spacing w:after="5" w:line="249" w:lineRule="auto"/>
        <w:ind w:left="645" w:right="46" w:hanging="10"/>
      </w:pPr>
      <w:r>
        <w:t xml:space="preserve">the special delegation of the European Union (hereinafter referred to as “the Special Delegation”), </w:t>
      </w:r>
    </w:p>
    <w:p w:rsidR="00663A83" w:rsidRDefault="00663A83" w:rsidP="00663A83">
      <w:pPr>
        <w:spacing w:line="259" w:lineRule="auto"/>
        <w:ind w:left="635"/>
      </w:pPr>
      <w:r>
        <w:t xml:space="preserve"> </w:t>
      </w:r>
    </w:p>
    <w:p w:rsidR="00663A83" w:rsidRDefault="00663A83" w:rsidP="00663A83">
      <w:pPr>
        <w:numPr>
          <w:ilvl w:val="1"/>
          <w:numId w:val="14"/>
        </w:numPr>
        <w:spacing w:after="5" w:line="249" w:lineRule="auto"/>
        <w:ind w:left="645" w:right="46" w:hanging="10"/>
      </w:pPr>
      <w:r>
        <w:t xml:space="preserve">the delegations of States members of the United Nations other than the States members of the World Intellectual Property Organization invited to the Conference as observers (hereinafter referred to as “the Observer Delegations”), and </w:t>
      </w:r>
    </w:p>
    <w:p w:rsidR="00663A83" w:rsidRDefault="00663A83" w:rsidP="00663A83">
      <w:pPr>
        <w:spacing w:line="259" w:lineRule="auto"/>
        <w:ind w:left="636"/>
      </w:pPr>
      <w:r>
        <w:t xml:space="preserve"> </w:t>
      </w:r>
    </w:p>
    <w:p w:rsidR="00663A83" w:rsidRDefault="00663A83" w:rsidP="00663A83">
      <w:pPr>
        <w:numPr>
          <w:ilvl w:val="1"/>
          <w:numId w:val="14"/>
        </w:numPr>
        <w:spacing w:after="5" w:line="249" w:lineRule="auto"/>
        <w:ind w:left="645" w:right="46" w:hanging="10"/>
      </w:pPr>
      <w:proofErr w:type="gramStart"/>
      <w:r>
        <w:t>representatives</w:t>
      </w:r>
      <w:proofErr w:type="gramEnd"/>
      <w:r>
        <w:t xml:space="preserve"> of intergovernmental and non-governmental organizations and others invited to the Conference as observers (hereinafter referred to as “the Observers”). </w:t>
      </w:r>
    </w:p>
    <w:p w:rsidR="00663A83" w:rsidRDefault="00663A83" w:rsidP="00663A83">
      <w:pPr>
        <w:spacing w:line="259" w:lineRule="auto"/>
        <w:ind w:left="635"/>
      </w:pPr>
      <w:r>
        <w:t xml:space="preserve"> </w:t>
      </w:r>
    </w:p>
    <w:p w:rsidR="00663A83" w:rsidRDefault="00663A83" w:rsidP="000D2934">
      <w:pPr>
        <w:numPr>
          <w:ilvl w:val="0"/>
          <w:numId w:val="14"/>
        </w:numPr>
        <w:spacing w:after="5" w:line="249" w:lineRule="auto"/>
        <w:ind w:left="0" w:right="46" w:hanging="10"/>
      </w:pPr>
      <w:r>
        <w:t xml:space="preserve">References in these Rules of Procedure to “Member Delegations” shall be considered, except as otherwise provided (see Rules 11(2), 33 and 34), as references also to the Special Delegation. </w:t>
      </w:r>
    </w:p>
    <w:p w:rsidR="00663A83" w:rsidRDefault="00663A83" w:rsidP="000D2934">
      <w:pPr>
        <w:spacing w:line="259" w:lineRule="auto"/>
        <w:ind w:hanging="10"/>
      </w:pPr>
      <w:r>
        <w:t xml:space="preserve"> </w:t>
      </w:r>
    </w:p>
    <w:p w:rsidR="00663A83" w:rsidRDefault="00663A83" w:rsidP="000D2934">
      <w:pPr>
        <w:numPr>
          <w:ilvl w:val="0"/>
          <w:numId w:val="14"/>
        </w:numPr>
        <w:spacing w:after="5" w:line="249" w:lineRule="auto"/>
        <w:ind w:left="0" w:right="46" w:hanging="10"/>
      </w:pPr>
      <w:r>
        <w:t xml:space="preserve">References in these Rules of Procedure to “Delegations” shall be considered as references to the three kinds (Member, Special and Observer) of Delegations but not to Observers. </w:t>
      </w:r>
    </w:p>
    <w:p w:rsidR="00663A83" w:rsidRDefault="00663A83" w:rsidP="000976ED">
      <w:pPr>
        <w:spacing w:line="259" w:lineRule="auto"/>
      </w:pPr>
    </w:p>
    <w:p w:rsidR="000976ED" w:rsidRDefault="000976ED" w:rsidP="00663A83">
      <w:pPr>
        <w:spacing w:line="259" w:lineRule="auto"/>
        <w:ind w:left="4"/>
      </w:pPr>
    </w:p>
    <w:p w:rsidR="00663A83" w:rsidRPr="000748F8" w:rsidRDefault="000748F8" w:rsidP="000748F8">
      <w:pPr>
        <w:spacing w:after="4" w:line="250" w:lineRule="auto"/>
        <w:rPr>
          <w:b/>
        </w:rPr>
      </w:pPr>
      <w:r w:rsidRPr="000748F8">
        <w:rPr>
          <w:b/>
        </w:rPr>
        <w:t xml:space="preserve">Diplomatic Conference </w:t>
      </w:r>
      <w:r>
        <w:rPr>
          <w:b/>
        </w:rPr>
        <w:t>t</w:t>
      </w:r>
      <w:r w:rsidRPr="000748F8">
        <w:rPr>
          <w:b/>
        </w:rPr>
        <w:t xml:space="preserve">o Conclude </w:t>
      </w:r>
      <w:r>
        <w:rPr>
          <w:b/>
        </w:rPr>
        <w:t>a</w:t>
      </w:r>
      <w:r w:rsidRPr="000748F8">
        <w:rPr>
          <w:b/>
        </w:rPr>
        <w:t xml:space="preserve"> Treaty </w:t>
      </w:r>
      <w:r>
        <w:rPr>
          <w:b/>
        </w:rPr>
        <w:t>t</w:t>
      </w:r>
      <w:r w:rsidRPr="000748F8">
        <w:rPr>
          <w:b/>
        </w:rPr>
        <w:t xml:space="preserve">o Facilitate Access </w:t>
      </w:r>
      <w:r>
        <w:rPr>
          <w:b/>
        </w:rPr>
        <w:t>t</w:t>
      </w:r>
      <w:r w:rsidRPr="000748F8">
        <w:rPr>
          <w:b/>
        </w:rPr>
        <w:t xml:space="preserve">o Published Works </w:t>
      </w:r>
      <w:r>
        <w:rPr>
          <w:b/>
        </w:rPr>
        <w:t>b</w:t>
      </w:r>
      <w:r w:rsidRPr="000748F8">
        <w:rPr>
          <w:b/>
        </w:rPr>
        <w:t xml:space="preserve">y Visually Impaired Persons </w:t>
      </w:r>
      <w:r>
        <w:rPr>
          <w:b/>
        </w:rPr>
        <w:t>a</w:t>
      </w:r>
      <w:r w:rsidRPr="000748F8">
        <w:rPr>
          <w:b/>
        </w:rPr>
        <w:t xml:space="preserve">nd Persons With Print Disabilities, Rules </w:t>
      </w:r>
      <w:r>
        <w:rPr>
          <w:b/>
        </w:rPr>
        <w:t>o</w:t>
      </w:r>
      <w:r w:rsidRPr="000748F8">
        <w:rPr>
          <w:b/>
        </w:rPr>
        <w:t xml:space="preserve">f Procedure </w:t>
      </w:r>
      <w:r>
        <w:rPr>
          <w:b/>
        </w:rPr>
        <w:t>o</w:t>
      </w:r>
      <w:r w:rsidRPr="000748F8">
        <w:rPr>
          <w:b/>
        </w:rPr>
        <w:t xml:space="preserve">f </w:t>
      </w:r>
      <w:r>
        <w:rPr>
          <w:b/>
        </w:rPr>
        <w:t>t</w:t>
      </w:r>
      <w:r w:rsidRPr="000748F8">
        <w:rPr>
          <w:b/>
        </w:rPr>
        <w:t xml:space="preserve">he Diplomatic Conference, VIP/DC/2, Rule 2 (Marrakech, 2013) </w:t>
      </w:r>
    </w:p>
    <w:p w:rsidR="00663A83" w:rsidRDefault="00663A83" w:rsidP="00663A83">
      <w:pPr>
        <w:spacing w:line="259" w:lineRule="auto"/>
        <w:ind w:left="4"/>
      </w:pPr>
      <w:r>
        <w:t xml:space="preserve"> </w:t>
      </w:r>
    </w:p>
    <w:p w:rsidR="00663A83" w:rsidRPr="0099121B" w:rsidRDefault="00663A83" w:rsidP="000748F8">
      <w:pPr>
        <w:rPr>
          <w:u w:val="single"/>
        </w:rPr>
      </w:pPr>
      <w:r w:rsidRPr="0099121B">
        <w:rPr>
          <w:u w:val="single"/>
        </w:rPr>
        <w:t xml:space="preserve">Rule 2: </w:t>
      </w:r>
      <w:r w:rsidR="000748F8" w:rsidRPr="0099121B">
        <w:rPr>
          <w:u w:val="single"/>
        </w:rPr>
        <w:t xml:space="preserve"> </w:t>
      </w:r>
      <w:r w:rsidRPr="0099121B">
        <w:rPr>
          <w:u w:val="single"/>
        </w:rPr>
        <w:t xml:space="preserve">Composition of the Conference </w:t>
      </w:r>
    </w:p>
    <w:p w:rsidR="00663A83" w:rsidRDefault="00663A83" w:rsidP="00663A83">
      <w:pPr>
        <w:spacing w:line="259" w:lineRule="auto"/>
        <w:ind w:left="5"/>
      </w:pPr>
      <w:r>
        <w:t xml:space="preserve"> </w:t>
      </w:r>
    </w:p>
    <w:p w:rsidR="00663A83" w:rsidRDefault="00663A83" w:rsidP="005B2D3C">
      <w:pPr>
        <w:pStyle w:val="ListParagraph"/>
        <w:numPr>
          <w:ilvl w:val="0"/>
          <w:numId w:val="16"/>
        </w:numPr>
        <w:tabs>
          <w:tab w:val="center" w:pos="587"/>
          <w:tab w:val="center" w:pos="2564"/>
        </w:tabs>
      </w:pPr>
      <w:r>
        <w:t xml:space="preserve">The Conference shall consist of: </w:t>
      </w:r>
    </w:p>
    <w:p w:rsidR="00663A83" w:rsidRDefault="00663A83" w:rsidP="000748F8">
      <w:pPr>
        <w:spacing w:line="259" w:lineRule="auto"/>
        <w:ind w:left="4"/>
      </w:pPr>
      <w:r>
        <w:t xml:space="preserve"> </w:t>
      </w:r>
    </w:p>
    <w:p w:rsidR="00663A83" w:rsidRDefault="00663A83" w:rsidP="001A75CB">
      <w:pPr>
        <w:numPr>
          <w:ilvl w:val="0"/>
          <w:numId w:val="15"/>
        </w:numPr>
        <w:spacing w:after="5" w:line="249" w:lineRule="auto"/>
        <w:ind w:left="567" w:right="46"/>
      </w:pPr>
      <w:r>
        <w:t xml:space="preserve">delegations of the States members of the World Intellectual Property Organization (hereinafter referred to as “the Member Delegations”), </w:t>
      </w:r>
    </w:p>
    <w:p w:rsidR="00663A83" w:rsidRDefault="00663A83" w:rsidP="001A75CB">
      <w:pPr>
        <w:spacing w:line="259" w:lineRule="auto"/>
        <w:ind w:left="567"/>
      </w:pPr>
      <w:r>
        <w:t xml:space="preserve"> </w:t>
      </w:r>
    </w:p>
    <w:p w:rsidR="00663A83" w:rsidRDefault="00663A83" w:rsidP="001A75CB">
      <w:pPr>
        <w:numPr>
          <w:ilvl w:val="0"/>
          <w:numId w:val="15"/>
        </w:numPr>
        <w:spacing w:after="5" w:line="249" w:lineRule="auto"/>
        <w:ind w:left="567" w:right="46"/>
      </w:pPr>
      <w:r>
        <w:t xml:space="preserve">the special delegation of the European Union (hereinafter referred to as “the Special Delegation”), </w:t>
      </w:r>
    </w:p>
    <w:p w:rsidR="00663A83" w:rsidRDefault="00663A83" w:rsidP="000748F8">
      <w:pPr>
        <w:spacing w:line="259" w:lineRule="auto"/>
      </w:pPr>
      <w:r>
        <w:t xml:space="preserve"> </w:t>
      </w:r>
    </w:p>
    <w:p w:rsidR="00663A83" w:rsidRDefault="00663A83" w:rsidP="001A75CB">
      <w:pPr>
        <w:numPr>
          <w:ilvl w:val="0"/>
          <w:numId w:val="15"/>
        </w:numPr>
        <w:spacing w:after="5" w:line="249" w:lineRule="auto"/>
        <w:ind w:left="567" w:right="46"/>
      </w:pPr>
      <w:r>
        <w:lastRenderedPageBreak/>
        <w:t xml:space="preserve">the delegations of States members of the United Nations other than the States members of the World Intellectual Property Organization invited to the Conference as observers (hereinafter referred to as “the Observer Delegations”), and </w:t>
      </w:r>
    </w:p>
    <w:p w:rsidR="00663A83" w:rsidRDefault="00663A83" w:rsidP="001A75CB">
      <w:pPr>
        <w:spacing w:line="259" w:lineRule="auto"/>
        <w:ind w:left="567"/>
      </w:pPr>
      <w:r>
        <w:t xml:space="preserve"> </w:t>
      </w:r>
    </w:p>
    <w:p w:rsidR="00663A83" w:rsidRDefault="00663A83" w:rsidP="001A75CB">
      <w:pPr>
        <w:numPr>
          <w:ilvl w:val="0"/>
          <w:numId w:val="15"/>
        </w:numPr>
        <w:spacing w:after="5" w:line="249" w:lineRule="auto"/>
        <w:ind w:left="567" w:right="46"/>
      </w:pPr>
      <w:proofErr w:type="gramStart"/>
      <w:r>
        <w:t>representatives</w:t>
      </w:r>
      <w:proofErr w:type="gramEnd"/>
      <w:r>
        <w:t xml:space="preserve"> of intergovernmental and non-governmental organizations and others invited to the Conference as observers (hereinafter referred to as “the Observers”). </w:t>
      </w:r>
    </w:p>
    <w:p w:rsidR="00663A83" w:rsidRDefault="00663A83" w:rsidP="00663A83">
      <w:pPr>
        <w:spacing w:line="259" w:lineRule="auto"/>
        <w:ind w:left="4"/>
      </w:pPr>
    </w:p>
    <w:p w:rsidR="00663A83" w:rsidRDefault="00663A83" w:rsidP="00663A83">
      <w:pPr>
        <w:spacing w:line="259" w:lineRule="auto"/>
        <w:ind w:left="4"/>
      </w:pPr>
    </w:p>
    <w:p w:rsidR="004433CC" w:rsidRDefault="004433CC" w:rsidP="00663A83">
      <w:pPr>
        <w:spacing w:line="259" w:lineRule="auto"/>
        <w:ind w:left="4"/>
      </w:pPr>
    </w:p>
    <w:p w:rsidR="00663A83" w:rsidRDefault="00663A83" w:rsidP="00663A83">
      <w:pPr>
        <w:spacing w:after="1" w:line="259" w:lineRule="auto"/>
        <w:ind w:right="738"/>
        <w:jc w:val="right"/>
      </w:pPr>
      <w:r>
        <w:t xml:space="preserve">[End of Annex and of document] </w:t>
      </w:r>
    </w:p>
    <w:p w:rsidR="001E6960" w:rsidRPr="00663A83" w:rsidRDefault="001E6960" w:rsidP="00663A83">
      <w:pPr>
        <w:ind w:left="5533"/>
        <w:rPr>
          <w:i/>
        </w:rPr>
      </w:pPr>
    </w:p>
    <w:sectPr w:rsidR="001E6960" w:rsidRPr="00663A83" w:rsidSect="00D44EC8">
      <w:headerReference w:type="default" r:id="rId10"/>
      <w:headerReference w:type="first" r:id="rId11"/>
      <w:footnotePr>
        <w:numFmt w:val="chicago"/>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92" w:rsidRDefault="00C73692">
      <w:r>
        <w:separator/>
      </w:r>
    </w:p>
  </w:endnote>
  <w:endnote w:type="continuationSeparator" w:id="0">
    <w:p w:rsidR="00C73692" w:rsidRDefault="00C73692" w:rsidP="003B38C1">
      <w:r>
        <w:separator/>
      </w:r>
    </w:p>
    <w:p w:rsidR="00C73692" w:rsidRPr="003B38C1" w:rsidRDefault="00C73692" w:rsidP="003B38C1">
      <w:pPr>
        <w:spacing w:after="60"/>
        <w:rPr>
          <w:sz w:val="17"/>
        </w:rPr>
      </w:pPr>
      <w:r>
        <w:rPr>
          <w:sz w:val="17"/>
        </w:rPr>
        <w:t>[Endnote continued from previous page]</w:t>
      </w:r>
    </w:p>
  </w:endnote>
  <w:endnote w:type="continuationNotice" w:id="1">
    <w:p w:rsidR="00C73692" w:rsidRPr="003B38C1" w:rsidRDefault="00C736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92" w:rsidRDefault="00C73692">
      <w:r>
        <w:separator/>
      </w:r>
    </w:p>
  </w:footnote>
  <w:footnote w:type="continuationSeparator" w:id="0">
    <w:p w:rsidR="00C73692" w:rsidRDefault="00C73692" w:rsidP="008B60B2">
      <w:r>
        <w:separator/>
      </w:r>
    </w:p>
    <w:p w:rsidR="00C73692" w:rsidRPr="00ED77FB" w:rsidRDefault="00C73692" w:rsidP="008B60B2">
      <w:pPr>
        <w:spacing w:after="60"/>
        <w:rPr>
          <w:sz w:val="17"/>
          <w:szCs w:val="17"/>
        </w:rPr>
      </w:pPr>
      <w:r w:rsidRPr="00ED77FB">
        <w:rPr>
          <w:sz w:val="17"/>
          <w:szCs w:val="17"/>
        </w:rPr>
        <w:t>[Footnote continued from previous page]</w:t>
      </w:r>
    </w:p>
  </w:footnote>
  <w:footnote w:type="continuationNotice" w:id="1">
    <w:p w:rsidR="00C73692" w:rsidRPr="00ED77FB" w:rsidRDefault="00C7369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BB0" w:rsidRDefault="00446BB0" w:rsidP="004A38BE">
    <w:pPr>
      <w:pStyle w:val="Header"/>
      <w:jc w:val="right"/>
    </w:pPr>
  </w:p>
  <w:p w:rsidR="004A38BE" w:rsidRDefault="004A38BE" w:rsidP="004A38BE">
    <w:pPr>
      <w:pStyle w:val="Header"/>
      <w:jc w:val="right"/>
    </w:pPr>
    <w:r>
      <w:t>LI/DC/9</w:t>
    </w:r>
  </w:p>
  <w:p w:rsidR="004A38BE" w:rsidRDefault="004A38BE" w:rsidP="004A38BE">
    <w:pPr>
      <w:pStyle w:val="Header"/>
      <w:jc w:val="right"/>
    </w:pPr>
    <w:r>
      <w:t xml:space="preserve"> </w:t>
    </w:r>
    <w:proofErr w:type="gramStart"/>
    <w:r>
      <w:t>page</w:t>
    </w:r>
    <w:proofErr w:type="gramEnd"/>
    <w:r>
      <w:t xml:space="preserve"> </w:t>
    </w:r>
    <w:sdt>
      <w:sdtPr>
        <w:id w:val="-670352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E0326">
          <w:rPr>
            <w:noProof/>
          </w:rPr>
          <w:t>2</w:t>
        </w:r>
        <w:r>
          <w:rPr>
            <w:noProof/>
          </w:rPr>
          <w:fldChar w:fldCharType="end"/>
        </w:r>
      </w:sdtContent>
    </w:sdt>
  </w:p>
  <w:p w:rsidR="0029475F" w:rsidRPr="0099121B" w:rsidRDefault="0029475F" w:rsidP="009912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53A" w:rsidRDefault="005B553A" w:rsidP="005B553A">
    <w:pPr>
      <w:pStyle w:val="Header"/>
      <w:jc w:val="right"/>
    </w:pPr>
    <w:r>
      <w:t>LI/DC/9</w:t>
    </w:r>
  </w:p>
  <w:p w:rsidR="004A38BE" w:rsidRDefault="004A38BE" w:rsidP="004A38BE">
    <w:pPr>
      <w:pStyle w:val="Header"/>
      <w:jc w:val="right"/>
    </w:pPr>
    <w:r>
      <w:t xml:space="preserve">Annex, page </w:t>
    </w:r>
    <w:sdt>
      <w:sdtPr>
        <w:id w:val="-8775497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E0326">
          <w:rPr>
            <w:noProof/>
          </w:rPr>
          <w:t>3</w:t>
        </w:r>
        <w:r>
          <w:rPr>
            <w:noProof/>
          </w:rPr>
          <w:fldChar w:fldCharType="end"/>
        </w:r>
      </w:sdtContent>
    </w:sdt>
  </w:p>
  <w:p w:rsidR="004A38BE" w:rsidRDefault="004A38BE" w:rsidP="0099121B">
    <w:pPr>
      <w:pStyle w:val="Header"/>
    </w:pPr>
  </w:p>
  <w:p w:rsidR="00446BB0" w:rsidRPr="0099121B" w:rsidRDefault="00446BB0" w:rsidP="009912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53A" w:rsidRDefault="005B553A" w:rsidP="005B553A">
    <w:pPr>
      <w:pStyle w:val="Header"/>
      <w:jc w:val="right"/>
    </w:pPr>
    <w:r>
      <w:t>LI/DC/9</w:t>
    </w:r>
  </w:p>
  <w:p w:rsidR="00D44EC8" w:rsidRDefault="00D44EC8">
    <w:pPr>
      <w:pStyle w:val="Header"/>
      <w:jc w:val="right"/>
    </w:pPr>
    <w:r>
      <w:t xml:space="preserve">Annex, page </w:t>
    </w:r>
    <w:sdt>
      <w:sdtPr>
        <w:id w:val="-21165861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E0326">
          <w:rPr>
            <w:noProof/>
          </w:rPr>
          <w:t>2</w:t>
        </w:r>
        <w:r>
          <w:rPr>
            <w:noProof/>
          </w:rPr>
          <w:fldChar w:fldCharType="end"/>
        </w:r>
      </w:sdtContent>
    </w:sdt>
  </w:p>
  <w:p w:rsidR="00D44EC8" w:rsidRDefault="00D44E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39D33BF"/>
    <w:multiLevelType w:val="hybridMultilevel"/>
    <w:tmpl w:val="CF720842"/>
    <w:lvl w:ilvl="0" w:tplc="0E4A8E4E">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885D8">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627634">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4254FA">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8F8C4">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CC1BA">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8B01E">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29006">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66840">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6">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70B7CD0"/>
    <w:multiLevelType w:val="hybridMultilevel"/>
    <w:tmpl w:val="093450E0"/>
    <w:lvl w:ilvl="0" w:tplc="32124D34">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C688">
      <w:start w:val="1"/>
      <w:numFmt w:val="lowerRoman"/>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167AEC">
      <w:start w:val="1"/>
      <w:numFmt w:val="lowerRoman"/>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C45842">
      <w:start w:val="1"/>
      <w:numFmt w:val="decimal"/>
      <w:lvlText w:val="%4"/>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A5CB8">
      <w:start w:val="1"/>
      <w:numFmt w:val="lowerLetter"/>
      <w:lvlText w:val="%5"/>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0899E2">
      <w:start w:val="1"/>
      <w:numFmt w:val="lowerRoman"/>
      <w:lvlText w:val="%6"/>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2C0298">
      <w:start w:val="1"/>
      <w:numFmt w:val="decimal"/>
      <w:lvlText w:val="%7"/>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48352E">
      <w:start w:val="1"/>
      <w:numFmt w:val="lowerLetter"/>
      <w:lvlText w:val="%8"/>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34CAB8">
      <w:start w:val="1"/>
      <w:numFmt w:val="lowerRoman"/>
      <w:lvlText w:val="%9"/>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577029"/>
    <w:multiLevelType w:val="hybridMultilevel"/>
    <w:tmpl w:val="EC00665E"/>
    <w:lvl w:ilvl="0" w:tplc="23CC8BFC">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B05186"/>
    <w:multiLevelType w:val="hybridMultilevel"/>
    <w:tmpl w:val="96AA68E2"/>
    <w:lvl w:ilvl="0" w:tplc="0EE84648">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CE122">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4C6C5A">
      <w:start w:val="1"/>
      <w:numFmt w:val="lowerRoman"/>
      <w:lvlText w:val="%3"/>
      <w:lvlJc w:val="left"/>
      <w:pPr>
        <w:ind w:left="1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DC9E48">
      <w:start w:val="1"/>
      <w:numFmt w:val="decimal"/>
      <w:lvlText w:val="%4"/>
      <w:lvlJc w:val="left"/>
      <w:pPr>
        <w:ind w:left="2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A5606">
      <w:start w:val="1"/>
      <w:numFmt w:val="lowerLetter"/>
      <w:lvlText w:val="%5"/>
      <w:lvlJc w:val="left"/>
      <w:pPr>
        <w:ind w:left="3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4F77E">
      <w:start w:val="1"/>
      <w:numFmt w:val="lowerRoman"/>
      <w:lvlText w:val="%6"/>
      <w:lvlJc w:val="left"/>
      <w:pPr>
        <w:ind w:left="3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20336">
      <w:start w:val="1"/>
      <w:numFmt w:val="decimal"/>
      <w:lvlText w:val="%7"/>
      <w:lvlJc w:val="left"/>
      <w:pPr>
        <w:ind w:left="4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8DD88">
      <w:start w:val="1"/>
      <w:numFmt w:val="lowerLetter"/>
      <w:lvlText w:val="%8"/>
      <w:lvlJc w:val="left"/>
      <w:pPr>
        <w:ind w:left="5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7274FA">
      <w:start w:val="1"/>
      <w:numFmt w:val="lowerRoman"/>
      <w:lvlText w:val="%9"/>
      <w:lvlJc w:val="left"/>
      <w:pPr>
        <w:ind w:left="6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9F0BCF"/>
    <w:multiLevelType w:val="hybridMultilevel"/>
    <w:tmpl w:val="74F20D54"/>
    <w:lvl w:ilvl="0" w:tplc="A41A14DE">
      <w:start w:val="1"/>
      <w:numFmt w:val="decimal"/>
      <w:lvlText w:val="(%1)"/>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74C3AA">
      <w:start w:val="1"/>
      <w:numFmt w:val="lowerRoman"/>
      <w:lvlText w:val="(%2)"/>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C03AD4">
      <w:start w:val="1"/>
      <w:numFmt w:val="lowerRoman"/>
      <w:lvlText w:val="%3"/>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8AAF72">
      <w:start w:val="1"/>
      <w:numFmt w:val="decimal"/>
      <w:lvlText w:val="%4"/>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032EC">
      <w:start w:val="1"/>
      <w:numFmt w:val="lowerLetter"/>
      <w:lvlText w:val="%5"/>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DC1730">
      <w:start w:val="1"/>
      <w:numFmt w:val="lowerRoman"/>
      <w:lvlText w:val="%6"/>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9E17E2">
      <w:start w:val="1"/>
      <w:numFmt w:val="decimal"/>
      <w:lvlText w:val="%7"/>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F86506">
      <w:start w:val="1"/>
      <w:numFmt w:val="lowerLetter"/>
      <w:lvlText w:val="%8"/>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64652">
      <w:start w:val="1"/>
      <w:numFmt w:val="lowerRoman"/>
      <w:lvlText w:val="%9"/>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69412C57"/>
    <w:multiLevelType w:val="hybridMultilevel"/>
    <w:tmpl w:val="74D23EA4"/>
    <w:lvl w:ilvl="0" w:tplc="84A88960">
      <w:start w:val="1"/>
      <w:numFmt w:val="lowerRoman"/>
      <w:lvlText w:val="(%1)"/>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2FF78">
      <w:start w:val="1"/>
      <w:numFmt w:val="lowerLetter"/>
      <w:lvlText w:val="%2"/>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746DF2">
      <w:start w:val="1"/>
      <w:numFmt w:val="lowerRoman"/>
      <w:lvlText w:val="%3"/>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4FF84">
      <w:start w:val="1"/>
      <w:numFmt w:val="decimal"/>
      <w:lvlText w:val="%4"/>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A8FE4">
      <w:start w:val="1"/>
      <w:numFmt w:val="lowerLetter"/>
      <w:lvlText w:val="%5"/>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4C830">
      <w:start w:val="1"/>
      <w:numFmt w:val="lowerRoman"/>
      <w:lvlText w:val="%6"/>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A13FE">
      <w:start w:val="1"/>
      <w:numFmt w:val="decimal"/>
      <w:lvlText w:val="%7"/>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EED504">
      <w:start w:val="1"/>
      <w:numFmt w:val="lowerLetter"/>
      <w:lvlText w:val="%8"/>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9AF7B0">
      <w:start w:val="1"/>
      <w:numFmt w:val="lowerRoman"/>
      <w:lvlText w:val="%9"/>
      <w:lvlJc w:val="left"/>
      <w:pPr>
        <w:ind w:left="7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4"/>
  </w:num>
  <w:num w:numId="2">
    <w:abstractNumId w:val="9"/>
  </w:num>
  <w:num w:numId="3">
    <w:abstractNumId w:val="0"/>
  </w:num>
  <w:num w:numId="4">
    <w:abstractNumId w:val="12"/>
  </w:num>
  <w:num w:numId="5">
    <w:abstractNumId w:val="2"/>
  </w:num>
  <w:num w:numId="6">
    <w:abstractNumId w:val="7"/>
  </w:num>
  <w:num w:numId="7">
    <w:abstractNumId w:val="6"/>
  </w:num>
  <w:num w:numId="8">
    <w:abstractNumId w:val="15"/>
  </w:num>
  <w:num w:numId="9">
    <w:abstractNumId w:val="5"/>
  </w:num>
  <w:num w:numId="10">
    <w:abstractNumId w:val="1"/>
  </w:num>
  <w:num w:numId="11">
    <w:abstractNumId w:val="13"/>
  </w:num>
  <w:num w:numId="12">
    <w:abstractNumId w:val="8"/>
  </w:num>
  <w:num w:numId="13">
    <w:abstractNumId w:val="11"/>
  </w:num>
  <w:num w:numId="14">
    <w:abstractNumId w:val="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457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14147"/>
    <w:rsid w:val="00023C95"/>
    <w:rsid w:val="000324EE"/>
    <w:rsid w:val="00043897"/>
    <w:rsid w:val="00043CAA"/>
    <w:rsid w:val="000548F7"/>
    <w:rsid w:val="0006513A"/>
    <w:rsid w:val="000748F8"/>
    <w:rsid w:val="00075432"/>
    <w:rsid w:val="00077C1C"/>
    <w:rsid w:val="0008417D"/>
    <w:rsid w:val="00090937"/>
    <w:rsid w:val="000968ED"/>
    <w:rsid w:val="000976ED"/>
    <w:rsid w:val="000B1203"/>
    <w:rsid w:val="000B23A0"/>
    <w:rsid w:val="000C3DB4"/>
    <w:rsid w:val="000C597F"/>
    <w:rsid w:val="000D0706"/>
    <w:rsid w:val="000D2934"/>
    <w:rsid w:val="000D4F4D"/>
    <w:rsid w:val="000D7940"/>
    <w:rsid w:val="000F5E56"/>
    <w:rsid w:val="000F7A63"/>
    <w:rsid w:val="00113C31"/>
    <w:rsid w:val="001362EE"/>
    <w:rsid w:val="00143109"/>
    <w:rsid w:val="00144D97"/>
    <w:rsid w:val="00151995"/>
    <w:rsid w:val="001712E3"/>
    <w:rsid w:val="001832A6"/>
    <w:rsid w:val="00184807"/>
    <w:rsid w:val="001A75CB"/>
    <w:rsid w:val="001E5A16"/>
    <w:rsid w:val="001E6960"/>
    <w:rsid w:val="001E710F"/>
    <w:rsid w:val="001F00C3"/>
    <w:rsid w:val="001F44EB"/>
    <w:rsid w:val="002165BB"/>
    <w:rsid w:val="00240871"/>
    <w:rsid w:val="00247566"/>
    <w:rsid w:val="002611E4"/>
    <w:rsid w:val="002634C4"/>
    <w:rsid w:val="00277720"/>
    <w:rsid w:val="00284EC5"/>
    <w:rsid w:val="002928D3"/>
    <w:rsid w:val="0029475F"/>
    <w:rsid w:val="002C1D9B"/>
    <w:rsid w:val="002C5E46"/>
    <w:rsid w:val="002D22CE"/>
    <w:rsid w:val="002D3EA9"/>
    <w:rsid w:val="002F0B0A"/>
    <w:rsid w:val="002F1FE6"/>
    <w:rsid w:val="002F4E68"/>
    <w:rsid w:val="003048CB"/>
    <w:rsid w:val="00310632"/>
    <w:rsid w:val="00312F7F"/>
    <w:rsid w:val="00334205"/>
    <w:rsid w:val="003353DD"/>
    <w:rsid w:val="00336355"/>
    <w:rsid w:val="00342C2E"/>
    <w:rsid w:val="00356E8B"/>
    <w:rsid w:val="003673CF"/>
    <w:rsid w:val="003845C1"/>
    <w:rsid w:val="003858A1"/>
    <w:rsid w:val="003A6B32"/>
    <w:rsid w:val="003A6F89"/>
    <w:rsid w:val="003B38C1"/>
    <w:rsid w:val="003B7B06"/>
    <w:rsid w:val="003C4FF0"/>
    <w:rsid w:val="003D376A"/>
    <w:rsid w:val="003D463F"/>
    <w:rsid w:val="003E2AF4"/>
    <w:rsid w:val="003E3579"/>
    <w:rsid w:val="003E662E"/>
    <w:rsid w:val="003F14DE"/>
    <w:rsid w:val="003F3CEC"/>
    <w:rsid w:val="003F5CA5"/>
    <w:rsid w:val="004021FC"/>
    <w:rsid w:val="00412B91"/>
    <w:rsid w:val="00420B95"/>
    <w:rsid w:val="00423E3E"/>
    <w:rsid w:val="00427AF4"/>
    <w:rsid w:val="00436779"/>
    <w:rsid w:val="00442129"/>
    <w:rsid w:val="004433CC"/>
    <w:rsid w:val="00445382"/>
    <w:rsid w:val="00446BB0"/>
    <w:rsid w:val="00453136"/>
    <w:rsid w:val="00461C73"/>
    <w:rsid w:val="004647DA"/>
    <w:rsid w:val="00474062"/>
    <w:rsid w:val="004744E1"/>
    <w:rsid w:val="00477C50"/>
    <w:rsid w:val="00477D6B"/>
    <w:rsid w:val="004841EF"/>
    <w:rsid w:val="004A28D5"/>
    <w:rsid w:val="004A2CE0"/>
    <w:rsid w:val="004A38BE"/>
    <w:rsid w:val="004C07DB"/>
    <w:rsid w:val="004C4E6B"/>
    <w:rsid w:val="004D255F"/>
    <w:rsid w:val="004E2371"/>
    <w:rsid w:val="004E2B0E"/>
    <w:rsid w:val="004F0D75"/>
    <w:rsid w:val="005019FF"/>
    <w:rsid w:val="00506B76"/>
    <w:rsid w:val="0051353B"/>
    <w:rsid w:val="00523362"/>
    <w:rsid w:val="0053057A"/>
    <w:rsid w:val="00537483"/>
    <w:rsid w:val="00545D4F"/>
    <w:rsid w:val="00547154"/>
    <w:rsid w:val="00560A29"/>
    <w:rsid w:val="00560B0A"/>
    <w:rsid w:val="00581F76"/>
    <w:rsid w:val="005B2D3C"/>
    <w:rsid w:val="005B2E76"/>
    <w:rsid w:val="005B553A"/>
    <w:rsid w:val="005C0B30"/>
    <w:rsid w:val="005D0A2C"/>
    <w:rsid w:val="005D739A"/>
    <w:rsid w:val="00605827"/>
    <w:rsid w:val="0062277E"/>
    <w:rsid w:val="00622C00"/>
    <w:rsid w:val="00635C6E"/>
    <w:rsid w:val="0063749C"/>
    <w:rsid w:val="00644389"/>
    <w:rsid w:val="00646050"/>
    <w:rsid w:val="00646B20"/>
    <w:rsid w:val="00653DE4"/>
    <w:rsid w:val="00663A83"/>
    <w:rsid w:val="006713CA"/>
    <w:rsid w:val="00672149"/>
    <w:rsid w:val="00676C5C"/>
    <w:rsid w:val="00690E85"/>
    <w:rsid w:val="006A1350"/>
    <w:rsid w:val="006A6243"/>
    <w:rsid w:val="006D35D7"/>
    <w:rsid w:val="006D6452"/>
    <w:rsid w:val="006E0326"/>
    <w:rsid w:val="006F6906"/>
    <w:rsid w:val="00700560"/>
    <w:rsid w:val="00711722"/>
    <w:rsid w:val="00727164"/>
    <w:rsid w:val="007318F0"/>
    <w:rsid w:val="00735B95"/>
    <w:rsid w:val="007476AE"/>
    <w:rsid w:val="00747CE5"/>
    <w:rsid w:val="007527B4"/>
    <w:rsid w:val="00753C33"/>
    <w:rsid w:val="00757B01"/>
    <w:rsid w:val="007610C8"/>
    <w:rsid w:val="007620E6"/>
    <w:rsid w:val="0079049A"/>
    <w:rsid w:val="00795D5B"/>
    <w:rsid w:val="00797682"/>
    <w:rsid w:val="007A5C08"/>
    <w:rsid w:val="007B683B"/>
    <w:rsid w:val="007B70F7"/>
    <w:rsid w:val="007D1613"/>
    <w:rsid w:val="007E4258"/>
    <w:rsid w:val="007E7FB5"/>
    <w:rsid w:val="007F0BA5"/>
    <w:rsid w:val="007F5920"/>
    <w:rsid w:val="00801F00"/>
    <w:rsid w:val="008054B3"/>
    <w:rsid w:val="008147D7"/>
    <w:rsid w:val="0082321A"/>
    <w:rsid w:val="00836218"/>
    <w:rsid w:val="00840D63"/>
    <w:rsid w:val="0085682B"/>
    <w:rsid w:val="00871243"/>
    <w:rsid w:val="00877200"/>
    <w:rsid w:val="008A590E"/>
    <w:rsid w:val="008A59A0"/>
    <w:rsid w:val="008B2CC1"/>
    <w:rsid w:val="008B60B2"/>
    <w:rsid w:val="008B6CC0"/>
    <w:rsid w:val="008C6EC5"/>
    <w:rsid w:val="008E370E"/>
    <w:rsid w:val="008F0372"/>
    <w:rsid w:val="008F4B96"/>
    <w:rsid w:val="009072C8"/>
    <w:rsid w:val="0090731E"/>
    <w:rsid w:val="00916EE2"/>
    <w:rsid w:val="00921B27"/>
    <w:rsid w:val="00924E66"/>
    <w:rsid w:val="0094268B"/>
    <w:rsid w:val="00946092"/>
    <w:rsid w:val="009606C8"/>
    <w:rsid w:val="00966A22"/>
    <w:rsid w:val="0096722F"/>
    <w:rsid w:val="0097274C"/>
    <w:rsid w:val="00975A1A"/>
    <w:rsid w:val="00980843"/>
    <w:rsid w:val="00981EAD"/>
    <w:rsid w:val="009845F5"/>
    <w:rsid w:val="00984A10"/>
    <w:rsid w:val="0099121B"/>
    <w:rsid w:val="00994037"/>
    <w:rsid w:val="009956B8"/>
    <w:rsid w:val="009A469A"/>
    <w:rsid w:val="009A7AD5"/>
    <w:rsid w:val="009C3AE9"/>
    <w:rsid w:val="009D7209"/>
    <w:rsid w:val="009E1364"/>
    <w:rsid w:val="009E2791"/>
    <w:rsid w:val="009E3F6F"/>
    <w:rsid w:val="009E7DAD"/>
    <w:rsid w:val="009F499F"/>
    <w:rsid w:val="00A27F3E"/>
    <w:rsid w:val="00A42DAF"/>
    <w:rsid w:val="00A459F8"/>
    <w:rsid w:val="00A45BD8"/>
    <w:rsid w:val="00A46C76"/>
    <w:rsid w:val="00A50BF2"/>
    <w:rsid w:val="00A55ABF"/>
    <w:rsid w:val="00A869B7"/>
    <w:rsid w:val="00A933E9"/>
    <w:rsid w:val="00A963A0"/>
    <w:rsid w:val="00A967E2"/>
    <w:rsid w:val="00AA2B17"/>
    <w:rsid w:val="00AA4AD3"/>
    <w:rsid w:val="00AB7D1C"/>
    <w:rsid w:val="00AC205C"/>
    <w:rsid w:val="00AC2FFE"/>
    <w:rsid w:val="00AC5721"/>
    <w:rsid w:val="00AD0327"/>
    <w:rsid w:val="00AD6619"/>
    <w:rsid w:val="00AF0A6B"/>
    <w:rsid w:val="00B04399"/>
    <w:rsid w:val="00B05A69"/>
    <w:rsid w:val="00B0710D"/>
    <w:rsid w:val="00B071DB"/>
    <w:rsid w:val="00B433AF"/>
    <w:rsid w:val="00B4584A"/>
    <w:rsid w:val="00B6304F"/>
    <w:rsid w:val="00B70ED6"/>
    <w:rsid w:val="00B7780D"/>
    <w:rsid w:val="00B843DE"/>
    <w:rsid w:val="00B87520"/>
    <w:rsid w:val="00B91491"/>
    <w:rsid w:val="00B95676"/>
    <w:rsid w:val="00B9734B"/>
    <w:rsid w:val="00BA71FC"/>
    <w:rsid w:val="00BB092A"/>
    <w:rsid w:val="00BB49DC"/>
    <w:rsid w:val="00BD5036"/>
    <w:rsid w:val="00BE4590"/>
    <w:rsid w:val="00BE7362"/>
    <w:rsid w:val="00BF605C"/>
    <w:rsid w:val="00C00436"/>
    <w:rsid w:val="00C11BFE"/>
    <w:rsid w:val="00C17BB4"/>
    <w:rsid w:val="00C2282A"/>
    <w:rsid w:val="00C30042"/>
    <w:rsid w:val="00C33DAD"/>
    <w:rsid w:val="00C53C39"/>
    <w:rsid w:val="00C56EE0"/>
    <w:rsid w:val="00C63976"/>
    <w:rsid w:val="00C73692"/>
    <w:rsid w:val="00C74D39"/>
    <w:rsid w:val="00CC114E"/>
    <w:rsid w:val="00CD4F30"/>
    <w:rsid w:val="00CE517B"/>
    <w:rsid w:val="00CE5377"/>
    <w:rsid w:val="00CE5BA0"/>
    <w:rsid w:val="00CF0E6C"/>
    <w:rsid w:val="00CF1AC0"/>
    <w:rsid w:val="00D068E9"/>
    <w:rsid w:val="00D168E7"/>
    <w:rsid w:val="00D225C2"/>
    <w:rsid w:val="00D31559"/>
    <w:rsid w:val="00D4172C"/>
    <w:rsid w:val="00D44EC8"/>
    <w:rsid w:val="00D45252"/>
    <w:rsid w:val="00D45FB8"/>
    <w:rsid w:val="00D5531C"/>
    <w:rsid w:val="00D64509"/>
    <w:rsid w:val="00D64A53"/>
    <w:rsid w:val="00D71B4D"/>
    <w:rsid w:val="00D7457B"/>
    <w:rsid w:val="00D805C0"/>
    <w:rsid w:val="00D82C66"/>
    <w:rsid w:val="00D90C72"/>
    <w:rsid w:val="00D93D55"/>
    <w:rsid w:val="00D956A3"/>
    <w:rsid w:val="00D97EA2"/>
    <w:rsid w:val="00DC4F6C"/>
    <w:rsid w:val="00DC711F"/>
    <w:rsid w:val="00E07A10"/>
    <w:rsid w:val="00E151DB"/>
    <w:rsid w:val="00E267FD"/>
    <w:rsid w:val="00E26819"/>
    <w:rsid w:val="00E335FE"/>
    <w:rsid w:val="00E376B3"/>
    <w:rsid w:val="00E41F62"/>
    <w:rsid w:val="00E479B5"/>
    <w:rsid w:val="00E6227E"/>
    <w:rsid w:val="00E65991"/>
    <w:rsid w:val="00E65F9E"/>
    <w:rsid w:val="00E72392"/>
    <w:rsid w:val="00E97691"/>
    <w:rsid w:val="00EB028A"/>
    <w:rsid w:val="00EB36E9"/>
    <w:rsid w:val="00EB39F9"/>
    <w:rsid w:val="00EC4A4F"/>
    <w:rsid w:val="00EC4B6B"/>
    <w:rsid w:val="00EC4E49"/>
    <w:rsid w:val="00ED77FB"/>
    <w:rsid w:val="00EE02F1"/>
    <w:rsid w:val="00EE45FA"/>
    <w:rsid w:val="00EE7755"/>
    <w:rsid w:val="00EF20E3"/>
    <w:rsid w:val="00F076A8"/>
    <w:rsid w:val="00F1007F"/>
    <w:rsid w:val="00F213FD"/>
    <w:rsid w:val="00F26550"/>
    <w:rsid w:val="00F26569"/>
    <w:rsid w:val="00F2742D"/>
    <w:rsid w:val="00F34E85"/>
    <w:rsid w:val="00F53001"/>
    <w:rsid w:val="00F535E3"/>
    <w:rsid w:val="00F55A8B"/>
    <w:rsid w:val="00F6149A"/>
    <w:rsid w:val="00F627D9"/>
    <w:rsid w:val="00F66152"/>
    <w:rsid w:val="00F66A0E"/>
    <w:rsid w:val="00F777A3"/>
    <w:rsid w:val="00F973F0"/>
    <w:rsid w:val="00FA2793"/>
    <w:rsid w:val="00FA5737"/>
    <w:rsid w:val="00FB26CE"/>
    <w:rsid w:val="00FC4FBC"/>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1323</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DORE Marie-Pierre</cp:lastModifiedBy>
  <cp:revision>57</cp:revision>
  <cp:lastPrinted>2015-05-10T12:05:00Z</cp:lastPrinted>
  <dcterms:created xsi:type="dcterms:W3CDTF">2015-05-08T15:45:00Z</dcterms:created>
  <dcterms:modified xsi:type="dcterms:W3CDTF">2015-05-10T12:29:00Z</dcterms:modified>
</cp:coreProperties>
</file>