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A2A93"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90194" w:rsidP="00916EE2">
            <w:pPr>
              <w:jc w:val="right"/>
              <w:rPr>
                <w:rFonts w:ascii="Arial Black" w:hAnsi="Arial Black"/>
                <w:caps/>
                <w:sz w:val="15"/>
              </w:rPr>
            </w:pPr>
            <w:r w:rsidRPr="007620E6">
              <w:rPr>
                <w:rFonts w:ascii="Arial Black" w:hAnsi="Arial Black"/>
                <w:caps/>
                <w:sz w:val="15"/>
              </w:rPr>
              <w:t>LI/DC/</w:t>
            </w:r>
            <w:bookmarkStart w:id="0" w:name="Code"/>
            <w:bookmarkEnd w:id="0"/>
            <w:r w:rsidR="00A66287">
              <w:rPr>
                <w:rFonts w:ascii="Arial Black" w:hAnsi="Arial Black"/>
                <w:caps/>
                <w:sz w:val="15"/>
              </w:rPr>
              <w:t>8</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A6628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A66287">
              <w:rPr>
                <w:rFonts w:ascii="Arial Black" w:hAnsi="Arial Black"/>
                <w:caps/>
                <w:sz w:val="15"/>
              </w:rPr>
              <w:t>May 11,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A90194" w:rsidP="008B2CC1">
      <w:pPr>
        <w:rPr>
          <w:b/>
          <w:sz w:val="28"/>
          <w:szCs w:val="28"/>
        </w:rPr>
      </w:pPr>
      <w:r w:rsidRPr="00644389">
        <w:rPr>
          <w:b/>
          <w:sz w:val="28"/>
          <w:szCs w:val="28"/>
        </w:rPr>
        <w:t xml:space="preserve">Diplomatic Conference for the Adoption of a New Act of the Lisbon Agreement for the Protection of Appellations of Origin and </w:t>
      </w:r>
      <w:r>
        <w:rPr>
          <w:b/>
          <w:sz w:val="28"/>
          <w:szCs w:val="28"/>
        </w:rPr>
        <w:t>T</w:t>
      </w:r>
      <w:r w:rsidRPr="004744E1">
        <w:rPr>
          <w:b/>
          <w:sz w:val="28"/>
          <w:szCs w:val="28"/>
        </w:rPr>
        <w:t>heir</w:t>
      </w:r>
      <w:r w:rsidRPr="00644389">
        <w:rPr>
          <w:b/>
          <w:sz w:val="28"/>
          <w:szCs w:val="28"/>
        </w:rPr>
        <w:t xml:space="preserve"> International Registration</w:t>
      </w:r>
    </w:p>
    <w:p w:rsidR="003845C1" w:rsidRDefault="003845C1" w:rsidP="003845C1"/>
    <w:p w:rsidR="003845C1" w:rsidRDefault="003845C1" w:rsidP="003845C1"/>
    <w:p w:rsidR="008B2CC1" w:rsidRPr="003845C1" w:rsidRDefault="008B2CC1" w:rsidP="008B2CC1">
      <w:pPr>
        <w:rPr>
          <w:b/>
          <w:sz w:val="24"/>
          <w:szCs w:val="24"/>
        </w:rPr>
      </w:pPr>
    </w:p>
    <w:p w:rsidR="008B2CC1" w:rsidRPr="003845C1" w:rsidRDefault="00A90194" w:rsidP="008B2CC1">
      <w:pPr>
        <w:rPr>
          <w:b/>
          <w:sz w:val="24"/>
          <w:szCs w:val="24"/>
        </w:rPr>
      </w:pPr>
      <w:r>
        <w:rPr>
          <w:b/>
          <w:sz w:val="24"/>
          <w:szCs w:val="24"/>
        </w:rPr>
        <w:t>Geneva, May 11 to 21,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A66287" w:rsidP="00CF4C03">
      <w:pPr>
        <w:rPr>
          <w:caps/>
          <w:sz w:val="24"/>
        </w:rPr>
      </w:pPr>
      <w:bookmarkStart w:id="3" w:name="TitleOfDoc"/>
      <w:bookmarkEnd w:id="3"/>
      <w:r>
        <w:rPr>
          <w:caps/>
          <w:sz w:val="24"/>
        </w:rPr>
        <w:t>admission of observer</w:t>
      </w:r>
    </w:p>
    <w:p w:rsidR="008B2CC1" w:rsidRPr="008B2CC1" w:rsidRDefault="008B2CC1" w:rsidP="008B2CC1"/>
    <w:p w:rsidR="008B2CC1" w:rsidRPr="008B2CC1" w:rsidRDefault="00A66287" w:rsidP="008B2CC1">
      <w:pPr>
        <w:rPr>
          <w:i/>
        </w:rPr>
      </w:pPr>
      <w:bookmarkStart w:id="4" w:name="Prepared"/>
      <w:bookmarkEnd w:id="4"/>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A66287" w:rsidRDefault="00A66287" w:rsidP="00A66287">
      <w:r>
        <w:fldChar w:fldCharType="begin"/>
      </w:r>
      <w:r>
        <w:instrText xml:space="preserve"> AUTONUM  </w:instrText>
      </w:r>
      <w:r>
        <w:fldChar w:fldCharType="end"/>
      </w:r>
      <w:r>
        <w:tab/>
        <w:t>Since the meeting of the Preparatory Committee of the Diplomatic Conference for the Adoption of a Revised Lisbon Agreement on Appellations of Origin and Geographical Indications, when the list of invitees to the Diplomatic Conference was approved (LI/R/PM/3 and LI/R/PM/6), the Director General has received a request from the following non</w:t>
      </w:r>
      <w:r>
        <w:noBreakHyphen/>
        <w:t>governmental organization (NGO) for admission to attend the Diplomatic Conference as an observer:</w:t>
      </w:r>
    </w:p>
    <w:p w:rsidR="00A66287" w:rsidRPr="006F5092" w:rsidRDefault="00A66287" w:rsidP="00A66287">
      <w:pPr>
        <w:rPr>
          <w:i/>
        </w:rPr>
      </w:pPr>
    </w:p>
    <w:p w:rsidR="00A66287" w:rsidRPr="00805EFB" w:rsidRDefault="00A66287" w:rsidP="007E4D3B">
      <w:pPr>
        <w:pStyle w:val="ONUME"/>
        <w:numPr>
          <w:ilvl w:val="0"/>
          <w:numId w:val="9"/>
        </w:numPr>
      </w:pPr>
      <w:r w:rsidRPr="007B4EF6">
        <w:rPr>
          <w:iCs/>
        </w:rPr>
        <w:t>Indigenous Peoples' Center for Documentation, Research and Information</w:t>
      </w:r>
      <w:r>
        <w:rPr>
          <w:i/>
        </w:rPr>
        <w:t xml:space="preserve"> </w:t>
      </w:r>
      <w:r w:rsidRPr="00670F96">
        <w:t>(</w:t>
      </w:r>
      <w:r>
        <w:t>DOCIP)</w:t>
      </w:r>
      <w:r w:rsidR="00A41073">
        <w:t>.</w:t>
      </w:r>
    </w:p>
    <w:p w:rsidR="00A66287" w:rsidRDefault="00A66287" w:rsidP="00A66287">
      <w:pPr>
        <w:pStyle w:val="ONUME"/>
        <w:numPr>
          <w:ilvl w:val="0"/>
          <w:numId w:val="0"/>
        </w:numPr>
        <w:spacing w:after="0"/>
      </w:pPr>
      <w:r>
        <w:fldChar w:fldCharType="begin"/>
      </w:r>
      <w:r w:rsidRPr="00016CEF">
        <w:instrText xml:space="preserve"> AUTONUM  </w:instrText>
      </w:r>
      <w:r>
        <w:fldChar w:fldCharType="end"/>
      </w:r>
      <w:bookmarkStart w:id="5" w:name="_GoBack"/>
      <w:bookmarkEnd w:id="5"/>
      <w:r w:rsidRPr="00016CEF">
        <w:tab/>
        <w:t>A short p</w:t>
      </w:r>
      <w:r>
        <w:t>rofile of the NGO mentioned in paragraph 1, above – its objectives, structure and membership – appears in the Annex of this document.  It is proposed that the NGO mentioned in paragraph 1 be invited to the Diplomatic Conference as an “Observer”.</w:t>
      </w:r>
    </w:p>
    <w:p w:rsidR="00A66287" w:rsidRDefault="00A66287" w:rsidP="00A66287">
      <w:pPr>
        <w:pStyle w:val="ONUME"/>
        <w:numPr>
          <w:ilvl w:val="0"/>
          <w:numId w:val="0"/>
        </w:numPr>
        <w:spacing w:after="0"/>
      </w:pPr>
    </w:p>
    <w:p w:rsidR="00A66287" w:rsidRPr="00016CEF" w:rsidRDefault="00A66287" w:rsidP="00A66287">
      <w:pPr>
        <w:pStyle w:val="Endofdocument-Annex"/>
        <w:rPr>
          <w:i/>
        </w:rPr>
      </w:pPr>
      <w:r w:rsidRPr="00016CEF">
        <w:rPr>
          <w:i/>
        </w:rPr>
        <w:fldChar w:fldCharType="begin"/>
      </w:r>
      <w:r w:rsidRPr="00016CEF">
        <w:rPr>
          <w:i/>
        </w:rPr>
        <w:instrText xml:space="preserve"> AUTONUM  </w:instrText>
      </w:r>
      <w:r w:rsidRPr="00016CEF">
        <w:rPr>
          <w:i/>
        </w:rPr>
        <w:fldChar w:fldCharType="end"/>
      </w:r>
      <w:r w:rsidRPr="00016CEF">
        <w:rPr>
          <w:i/>
        </w:rPr>
        <w:tab/>
        <w:t>The Diplomatic Conference is invited to take a decision on the proposal appearing in paragraph 2, above.</w:t>
      </w:r>
    </w:p>
    <w:p w:rsidR="00A66287" w:rsidRDefault="00A66287" w:rsidP="00A66287">
      <w:pPr>
        <w:pStyle w:val="Endofdocument-Annex"/>
      </w:pPr>
    </w:p>
    <w:p w:rsidR="00A66287" w:rsidRDefault="00A66287" w:rsidP="00A66287">
      <w:pPr>
        <w:pStyle w:val="Endofdocument-Annex"/>
      </w:pPr>
    </w:p>
    <w:p w:rsidR="00533808" w:rsidRDefault="00533808" w:rsidP="00A66287">
      <w:pPr>
        <w:pStyle w:val="Endofdocument-Annex"/>
      </w:pPr>
    </w:p>
    <w:p w:rsidR="00A66287" w:rsidRPr="00805EFB" w:rsidRDefault="00A66287" w:rsidP="00A66287">
      <w:pPr>
        <w:pStyle w:val="Endofdocument-Annex"/>
      </w:pPr>
      <w:r w:rsidRPr="00805EFB">
        <w:t>[Annex follows]</w:t>
      </w:r>
    </w:p>
    <w:p w:rsidR="00A66287" w:rsidRPr="00805EFB" w:rsidRDefault="00A66287" w:rsidP="00A66287">
      <w:pPr>
        <w:pStyle w:val="Heading3"/>
        <w:spacing w:before="0" w:after="0"/>
        <w:jc w:val="right"/>
        <w:rPr>
          <w:u w:val="none"/>
        </w:rPr>
      </w:pPr>
      <w:r w:rsidRPr="00805EFB">
        <w:br w:type="page"/>
      </w:r>
    </w:p>
    <w:p w:rsidR="00A66287" w:rsidRDefault="00A66287" w:rsidP="00A66287">
      <w:pPr>
        <w:jc w:val="right"/>
      </w:pPr>
      <w:r w:rsidRPr="00805EFB">
        <w:lastRenderedPageBreak/>
        <w:t>ANNEX</w:t>
      </w:r>
    </w:p>
    <w:p w:rsidR="00A66287" w:rsidRPr="00805EFB" w:rsidRDefault="00A66287" w:rsidP="00A66287">
      <w:pPr>
        <w:jc w:val="right"/>
      </w:pPr>
    </w:p>
    <w:p w:rsidR="00A66287" w:rsidRPr="00805EFB" w:rsidRDefault="00A66287" w:rsidP="00A66287">
      <w:pPr>
        <w:pStyle w:val="ONUME"/>
        <w:numPr>
          <w:ilvl w:val="0"/>
          <w:numId w:val="0"/>
        </w:numPr>
        <w:rPr>
          <w:u w:val="single"/>
        </w:rPr>
      </w:pPr>
      <w:r w:rsidRPr="00670F96">
        <w:rPr>
          <w:u w:val="single"/>
        </w:rPr>
        <w:t>Indigenous Peoples' Center for Documentat</w:t>
      </w:r>
      <w:r>
        <w:rPr>
          <w:u w:val="single"/>
        </w:rPr>
        <w:t>ion, Research and Information (DOCIP</w:t>
      </w:r>
      <w:r w:rsidRPr="00670F96">
        <w:rPr>
          <w:u w:val="single"/>
        </w:rPr>
        <w:t>)</w:t>
      </w:r>
    </w:p>
    <w:p w:rsidR="00A66287" w:rsidRPr="00805EFB" w:rsidRDefault="00A66287" w:rsidP="00A66287">
      <w:pPr>
        <w:pStyle w:val="Caption"/>
        <w:rPr>
          <w:b w:val="0"/>
          <w:sz w:val="22"/>
          <w:szCs w:val="22"/>
        </w:rPr>
      </w:pPr>
    </w:p>
    <w:p w:rsidR="00A66287" w:rsidRPr="00874065" w:rsidRDefault="00A66287" w:rsidP="00A66287">
      <w:pPr>
        <w:pStyle w:val="Caption"/>
        <w:rPr>
          <w:b w:val="0"/>
          <w:sz w:val="22"/>
          <w:szCs w:val="22"/>
        </w:rPr>
      </w:pPr>
      <w:r w:rsidRPr="00874065">
        <w:rPr>
          <w:b w:val="0"/>
          <w:sz w:val="22"/>
          <w:szCs w:val="22"/>
        </w:rPr>
        <w:t xml:space="preserve">Headquarters:  </w:t>
      </w:r>
      <w:r w:rsidRPr="00BE2345">
        <w:rPr>
          <w:b w:val="0"/>
          <w:sz w:val="22"/>
          <w:szCs w:val="22"/>
        </w:rPr>
        <w:t>DOCIP was created in 1978 at the request of the Indigenous delegations participating in the first international conference of non-governmental organizations on Indigenous issues held at the United Nations in 1977, and has its headquarters in</w:t>
      </w:r>
      <w:r w:rsidRPr="00B0767D">
        <w:rPr>
          <w:b w:val="0"/>
          <w:sz w:val="22"/>
          <w:szCs w:val="22"/>
        </w:rPr>
        <w:t xml:space="preserve"> Geneva, Switzerland.</w:t>
      </w:r>
      <w:r w:rsidRPr="00874065">
        <w:rPr>
          <w:b w:val="0"/>
          <w:sz w:val="22"/>
          <w:szCs w:val="22"/>
        </w:rPr>
        <w:t xml:space="preserve">  </w:t>
      </w:r>
    </w:p>
    <w:p w:rsidR="00A66287" w:rsidRPr="00874065" w:rsidRDefault="00A66287" w:rsidP="00A66287">
      <w:pPr>
        <w:rPr>
          <w:szCs w:val="22"/>
        </w:rPr>
      </w:pPr>
    </w:p>
    <w:p w:rsidR="00A66287" w:rsidRDefault="00A66287" w:rsidP="00A66287">
      <w:pPr>
        <w:pStyle w:val="BodyText"/>
        <w:rPr>
          <w:szCs w:val="22"/>
        </w:rPr>
      </w:pPr>
      <w:r w:rsidRPr="00874065">
        <w:rPr>
          <w:szCs w:val="22"/>
        </w:rPr>
        <w:t xml:space="preserve">Objectives:  </w:t>
      </w:r>
      <w:r>
        <w:rPr>
          <w:szCs w:val="22"/>
        </w:rPr>
        <w:t>DOCIP’s</w:t>
      </w:r>
      <w:r w:rsidRPr="00874065">
        <w:rPr>
          <w:szCs w:val="22"/>
        </w:rPr>
        <w:t xml:space="preserve"> principal objective is to </w:t>
      </w:r>
      <w:r>
        <w:rPr>
          <w:rStyle w:val="hps"/>
          <w:color w:val="222222"/>
          <w:lang w:val="en"/>
        </w:rPr>
        <w:t>contribute to the</w:t>
      </w:r>
      <w:r>
        <w:rPr>
          <w:color w:val="222222"/>
          <w:lang w:val="en"/>
        </w:rPr>
        <w:t xml:space="preserve"> </w:t>
      </w:r>
      <w:r>
        <w:rPr>
          <w:rStyle w:val="hps"/>
          <w:color w:val="222222"/>
          <w:lang w:val="en"/>
        </w:rPr>
        <w:t>realization of the right</w:t>
      </w:r>
      <w:r>
        <w:rPr>
          <w:color w:val="222222"/>
          <w:lang w:val="en"/>
        </w:rPr>
        <w:t xml:space="preserve"> </w:t>
      </w:r>
      <w:r>
        <w:rPr>
          <w:rStyle w:val="hps"/>
          <w:color w:val="222222"/>
          <w:lang w:val="en"/>
        </w:rPr>
        <w:t>to self-determination</w:t>
      </w:r>
      <w:r>
        <w:rPr>
          <w:color w:val="222222"/>
          <w:lang w:val="en"/>
        </w:rPr>
        <w:t xml:space="preserve"> </w:t>
      </w:r>
      <w:r>
        <w:rPr>
          <w:rStyle w:val="hps"/>
          <w:color w:val="222222"/>
          <w:lang w:val="en"/>
        </w:rPr>
        <w:t>of indigenous peoples</w:t>
      </w:r>
      <w:r>
        <w:rPr>
          <w:color w:val="222222"/>
          <w:lang w:val="en"/>
        </w:rPr>
        <w:t xml:space="preserve"> </w:t>
      </w:r>
      <w:r>
        <w:rPr>
          <w:rStyle w:val="hps"/>
          <w:color w:val="222222"/>
          <w:lang w:val="en"/>
        </w:rPr>
        <w:t>in two respects</w:t>
      </w:r>
      <w:r>
        <w:rPr>
          <w:color w:val="222222"/>
          <w:lang w:val="en"/>
        </w:rPr>
        <w:t xml:space="preserve">: the right to </w:t>
      </w:r>
      <w:r>
        <w:rPr>
          <w:rStyle w:val="hps"/>
          <w:color w:val="222222"/>
          <w:lang w:val="en"/>
        </w:rPr>
        <w:t>participate in decision</w:t>
      </w:r>
      <w:r>
        <w:rPr>
          <w:color w:val="222222"/>
          <w:lang w:val="en"/>
        </w:rPr>
        <w:t xml:space="preserve">-making at </w:t>
      </w:r>
      <w:r>
        <w:rPr>
          <w:rStyle w:val="hps"/>
          <w:color w:val="222222"/>
          <w:lang w:val="en"/>
        </w:rPr>
        <w:t>national and international levels;</w:t>
      </w:r>
      <w:r>
        <w:rPr>
          <w:color w:val="222222"/>
          <w:lang w:val="en"/>
        </w:rPr>
        <w:t xml:space="preserve"> </w:t>
      </w:r>
      <w:r>
        <w:rPr>
          <w:rStyle w:val="hps"/>
          <w:color w:val="222222"/>
          <w:lang w:val="en"/>
        </w:rPr>
        <w:t>and</w:t>
      </w:r>
      <w:r>
        <w:rPr>
          <w:color w:val="222222"/>
          <w:lang w:val="en"/>
        </w:rPr>
        <w:t xml:space="preserve"> </w:t>
      </w:r>
      <w:r>
        <w:rPr>
          <w:rStyle w:val="hps"/>
          <w:color w:val="222222"/>
          <w:lang w:val="en"/>
        </w:rPr>
        <w:t>the right to autonomy</w:t>
      </w:r>
      <w:r>
        <w:rPr>
          <w:color w:val="222222"/>
          <w:lang w:val="en"/>
        </w:rPr>
        <w:t xml:space="preserve"> </w:t>
      </w:r>
      <w:r>
        <w:rPr>
          <w:rStyle w:val="hps"/>
          <w:color w:val="222222"/>
          <w:lang w:val="en"/>
        </w:rPr>
        <w:t xml:space="preserve">in their governance.  </w:t>
      </w:r>
      <w:r w:rsidRPr="00874065">
        <w:rPr>
          <w:szCs w:val="22"/>
        </w:rPr>
        <w:t>It provides documentation, information and technical/secretariat support services to Indigenous Peoples during international conferences and negotiations</w:t>
      </w:r>
      <w:r>
        <w:rPr>
          <w:szCs w:val="22"/>
        </w:rPr>
        <w:t xml:space="preserve"> so that they have the means to participate effectively, and coordinate with each other.  DOCIP works to ensure that indigenous peoples and other stakeholders worldwide have access to information relevant to international procedures concerning the rights of indigenous peoples, as well as to provide indigenous peoples with the tools necessary to establish an effective dialogue with relevant authorities concerning their rights.  Within </w:t>
      </w:r>
      <w:r w:rsidRPr="00874065">
        <w:rPr>
          <w:szCs w:val="22"/>
        </w:rPr>
        <w:t xml:space="preserve">the context of meetings of the </w:t>
      </w:r>
      <w:r w:rsidRPr="00874065">
        <w:rPr>
          <w:szCs w:val="22"/>
          <w:lang w:val="en"/>
        </w:rPr>
        <w:t>WIPO Intergovernmental Committee on Intellectual Property and Genetic Resources, Traditional Knowledge and Folklore</w:t>
      </w:r>
      <w:r w:rsidR="000D06DF">
        <w:rPr>
          <w:szCs w:val="22"/>
        </w:rPr>
        <w:t>, DOCIP</w:t>
      </w:r>
      <w:r w:rsidRPr="00874065">
        <w:rPr>
          <w:szCs w:val="22"/>
        </w:rPr>
        <w:t xml:space="preserve"> offers</w:t>
      </w:r>
      <w:r>
        <w:rPr>
          <w:szCs w:val="22"/>
        </w:rPr>
        <w:t>, among its services,</w:t>
      </w:r>
      <w:r w:rsidRPr="00874065">
        <w:rPr>
          <w:szCs w:val="22"/>
        </w:rPr>
        <w:t xml:space="preserve"> translation and interpretation to Indigenous communities and orga</w:t>
      </w:r>
      <w:r w:rsidR="00A41073">
        <w:rPr>
          <w:szCs w:val="22"/>
        </w:rPr>
        <w:t xml:space="preserve">nizations in four languages.  </w:t>
      </w:r>
    </w:p>
    <w:p w:rsidR="00A66287" w:rsidRPr="00874065" w:rsidRDefault="00A66287" w:rsidP="00A66287">
      <w:pPr>
        <w:rPr>
          <w:szCs w:val="22"/>
        </w:rPr>
      </w:pPr>
      <w:r w:rsidRPr="00874065">
        <w:rPr>
          <w:szCs w:val="22"/>
        </w:rPr>
        <w:t xml:space="preserve">Structure:  </w:t>
      </w:r>
      <w:r>
        <w:rPr>
          <w:szCs w:val="22"/>
        </w:rPr>
        <w:t>DOCIP’s</w:t>
      </w:r>
      <w:r w:rsidRPr="00874065">
        <w:rPr>
          <w:szCs w:val="22"/>
        </w:rPr>
        <w:t xml:space="preserve"> primary governing bodies consist of a </w:t>
      </w:r>
      <w:r>
        <w:rPr>
          <w:szCs w:val="22"/>
        </w:rPr>
        <w:t xml:space="preserve">Council and </w:t>
      </w:r>
      <w:r w:rsidRPr="00874065">
        <w:rPr>
          <w:szCs w:val="22"/>
        </w:rPr>
        <w:t>Committee</w:t>
      </w:r>
      <w:r>
        <w:rPr>
          <w:szCs w:val="22"/>
        </w:rPr>
        <w:t xml:space="preserve">, </w:t>
      </w:r>
      <w:r w:rsidRPr="00874065">
        <w:rPr>
          <w:szCs w:val="22"/>
        </w:rPr>
        <w:t>supported by a core staff, associates and a network of a large number of volunteers worldwide.</w:t>
      </w:r>
    </w:p>
    <w:p w:rsidR="00A66287" w:rsidRPr="00874065" w:rsidRDefault="00A66287" w:rsidP="00A66287">
      <w:pPr>
        <w:rPr>
          <w:szCs w:val="22"/>
        </w:rPr>
      </w:pPr>
    </w:p>
    <w:p w:rsidR="00A66287" w:rsidRDefault="00A66287" w:rsidP="00A66287">
      <w:pPr>
        <w:rPr>
          <w:szCs w:val="22"/>
        </w:rPr>
      </w:pPr>
    </w:p>
    <w:p w:rsidR="00A66287" w:rsidRDefault="00A66287" w:rsidP="00A66287">
      <w:pPr>
        <w:rPr>
          <w:szCs w:val="22"/>
        </w:rPr>
      </w:pPr>
    </w:p>
    <w:p w:rsidR="00A66287" w:rsidRPr="00C20D55" w:rsidRDefault="00A66287" w:rsidP="00A66287">
      <w:pPr>
        <w:rPr>
          <w:szCs w:val="22"/>
        </w:rPr>
      </w:pPr>
    </w:p>
    <w:p w:rsidR="00A66287" w:rsidRDefault="00A66287" w:rsidP="00A66287">
      <w:pPr>
        <w:pStyle w:val="Endofdocument-Annex"/>
      </w:pPr>
      <w:r>
        <w:t>[End of Annex and of document]</w:t>
      </w:r>
    </w:p>
    <w:p w:rsidR="002928D3" w:rsidRDefault="002928D3"/>
    <w:sectPr w:rsidR="002928D3" w:rsidSect="00A6628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287" w:rsidRDefault="00A66287">
      <w:r>
        <w:separator/>
      </w:r>
    </w:p>
  </w:endnote>
  <w:endnote w:type="continuationSeparator" w:id="0">
    <w:p w:rsidR="00A66287" w:rsidRDefault="00A66287" w:rsidP="003B38C1">
      <w:r>
        <w:separator/>
      </w:r>
    </w:p>
    <w:p w:rsidR="00A66287" w:rsidRPr="003B38C1" w:rsidRDefault="00A66287" w:rsidP="003B38C1">
      <w:pPr>
        <w:spacing w:after="60"/>
        <w:rPr>
          <w:sz w:val="17"/>
        </w:rPr>
      </w:pPr>
      <w:r>
        <w:rPr>
          <w:sz w:val="17"/>
        </w:rPr>
        <w:t>[Endnote continued from previous page]</w:t>
      </w:r>
    </w:p>
  </w:endnote>
  <w:endnote w:type="continuationNotice" w:id="1">
    <w:p w:rsidR="00A66287" w:rsidRPr="003B38C1" w:rsidRDefault="00A6628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287" w:rsidRDefault="00A66287">
      <w:r>
        <w:separator/>
      </w:r>
    </w:p>
  </w:footnote>
  <w:footnote w:type="continuationSeparator" w:id="0">
    <w:p w:rsidR="00A66287" w:rsidRDefault="00A66287" w:rsidP="008B60B2">
      <w:r>
        <w:separator/>
      </w:r>
    </w:p>
    <w:p w:rsidR="00A66287" w:rsidRPr="00ED77FB" w:rsidRDefault="00A66287" w:rsidP="008B60B2">
      <w:pPr>
        <w:spacing w:after="60"/>
        <w:rPr>
          <w:sz w:val="17"/>
          <w:szCs w:val="17"/>
        </w:rPr>
      </w:pPr>
      <w:r w:rsidRPr="00ED77FB">
        <w:rPr>
          <w:sz w:val="17"/>
          <w:szCs w:val="17"/>
        </w:rPr>
        <w:t>[Footnote continued from previous page]</w:t>
      </w:r>
    </w:p>
  </w:footnote>
  <w:footnote w:type="continuationNotice" w:id="1">
    <w:p w:rsidR="00A66287" w:rsidRPr="00ED77FB" w:rsidRDefault="00A6628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66287" w:rsidP="00477D6B">
    <w:pPr>
      <w:jc w:val="right"/>
    </w:pPr>
    <w:bookmarkStart w:id="6" w:name="Code2"/>
    <w:bookmarkEnd w:id="6"/>
    <w:r>
      <w:t>LI/DC/8</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CF4C03">
      <w:rPr>
        <w:noProof/>
      </w:rPr>
      <w:t>1</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3320F0C"/>
    <w:multiLevelType w:val="hybridMultilevel"/>
    <w:tmpl w:val="2D847ECC"/>
    <w:lvl w:ilvl="0" w:tplc="E07447A0">
      <w:numFmt w:val="bullet"/>
      <w:lvlText w:val="–"/>
      <w:lvlJc w:val="left"/>
      <w:pPr>
        <w:ind w:left="930" w:hanging="360"/>
      </w:pPr>
      <w:rPr>
        <w:rFonts w:ascii="Arial" w:eastAsia="SimSun"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02F3EFA"/>
    <w:multiLevelType w:val="hybridMultilevel"/>
    <w:tmpl w:val="E3480700"/>
    <w:lvl w:ilvl="0" w:tplc="C7CA20B4">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32313B0F"/>
    <w:multiLevelType w:val="hybridMultilevel"/>
    <w:tmpl w:val="F7C847A6"/>
    <w:lvl w:ilvl="0" w:tplc="CCB26C1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287"/>
    <w:rsid w:val="00043CAA"/>
    <w:rsid w:val="00075432"/>
    <w:rsid w:val="000968ED"/>
    <w:rsid w:val="000A2A93"/>
    <w:rsid w:val="000D06DF"/>
    <w:rsid w:val="000F5E56"/>
    <w:rsid w:val="00117A05"/>
    <w:rsid w:val="001362EE"/>
    <w:rsid w:val="001832A6"/>
    <w:rsid w:val="002110CA"/>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33808"/>
    <w:rsid w:val="00560A29"/>
    <w:rsid w:val="005C6649"/>
    <w:rsid w:val="00605827"/>
    <w:rsid w:val="00646050"/>
    <w:rsid w:val="006713CA"/>
    <w:rsid w:val="00676C5C"/>
    <w:rsid w:val="007B4EF6"/>
    <w:rsid w:val="007D1613"/>
    <w:rsid w:val="007E4D3B"/>
    <w:rsid w:val="00821EA3"/>
    <w:rsid w:val="00864552"/>
    <w:rsid w:val="008B2CC1"/>
    <w:rsid w:val="008B60B2"/>
    <w:rsid w:val="0090731E"/>
    <w:rsid w:val="00916EE2"/>
    <w:rsid w:val="00966A22"/>
    <w:rsid w:val="0096722F"/>
    <w:rsid w:val="00980843"/>
    <w:rsid w:val="009E2791"/>
    <w:rsid w:val="009E3F6F"/>
    <w:rsid w:val="009F499F"/>
    <w:rsid w:val="00A41073"/>
    <w:rsid w:val="00A415F9"/>
    <w:rsid w:val="00A42DAF"/>
    <w:rsid w:val="00A45BD8"/>
    <w:rsid w:val="00A66287"/>
    <w:rsid w:val="00A71349"/>
    <w:rsid w:val="00A869B7"/>
    <w:rsid w:val="00A90194"/>
    <w:rsid w:val="00AC205C"/>
    <w:rsid w:val="00AF0A6B"/>
    <w:rsid w:val="00B05A69"/>
    <w:rsid w:val="00B9734B"/>
    <w:rsid w:val="00C11BFE"/>
    <w:rsid w:val="00CF4C03"/>
    <w:rsid w:val="00D45252"/>
    <w:rsid w:val="00D71B4D"/>
    <w:rsid w:val="00D93D55"/>
    <w:rsid w:val="00E07E7F"/>
    <w:rsid w:val="00E335F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110CA"/>
    <w:rPr>
      <w:rFonts w:ascii="Tahoma" w:hAnsi="Tahoma" w:cs="Tahoma"/>
      <w:sz w:val="16"/>
      <w:szCs w:val="16"/>
    </w:rPr>
  </w:style>
  <w:style w:type="character" w:customStyle="1" w:styleId="BalloonTextChar">
    <w:name w:val="Balloon Text Char"/>
    <w:basedOn w:val="DefaultParagraphFont"/>
    <w:link w:val="BalloonText"/>
    <w:rsid w:val="002110CA"/>
    <w:rPr>
      <w:rFonts w:ascii="Tahoma" w:eastAsia="SimSun" w:hAnsi="Tahoma" w:cs="Tahoma"/>
      <w:sz w:val="16"/>
      <w:szCs w:val="16"/>
      <w:lang w:eastAsia="zh-CN"/>
    </w:rPr>
  </w:style>
  <w:style w:type="character" w:customStyle="1" w:styleId="hps">
    <w:name w:val="hps"/>
    <w:rsid w:val="00A662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110CA"/>
    <w:rPr>
      <w:rFonts w:ascii="Tahoma" w:hAnsi="Tahoma" w:cs="Tahoma"/>
      <w:sz w:val="16"/>
      <w:szCs w:val="16"/>
    </w:rPr>
  </w:style>
  <w:style w:type="character" w:customStyle="1" w:styleId="BalloonTextChar">
    <w:name w:val="Balloon Text Char"/>
    <w:basedOn w:val="DefaultParagraphFont"/>
    <w:link w:val="BalloonText"/>
    <w:rsid w:val="002110CA"/>
    <w:rPr>
      <w:rFonts w:ascii="Tahoma" w:eastAsia="SimSun" w:hAnsi="Tahoma" w:cs="Tahoma"/>
      <w:sz w:val="16"/>
      <w:szCs w:val="16"/>
      <w:lang w:eastAsia="zh-CN"/>
    </w:rPr>
  </w:style>
  <w:style w:type="character" w:customStyle="1" w:styleId="hps">
    <w:name w:val="hps"/>
    <w:rsid w:val="00A66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P%20Law\LI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LIDC (E)</Template>
  <TotalTime>16</TotalTime>
  <Pages>2</Pages>
  <Words>416</Words>
  <Characters>2564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LI/DC/</vt:lpstr>
    </vt:vector>
  </TitlesOfParts>
  <Company>WIPO</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dc:title>
  <dc:creator>HAPPY-DUMAS Juliet</dc:creator>
  <cp:lastModifiedBy>HAPPY-DUMAS Juliet</cp:lastModifiedBy>
  <cp:revision>9</cp:revision>
  <cp:lastPrinted>2015-05-06T12:56:00Z</cp:lastPrinted>
  <dcterms:created xsi:type="dcterms:W3CDTF">2015-05-05T12:59:00Z</dcterms:created>
  <dcterms:modified xsi:type="dcterms:W3CDTF">2015-05-06T12:57:00Z</dcterms:modified>
</cp:coreProperties>
</file>