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8601" w14:textId="096D45C5" w:rsidR="008B2CC1" w:rsidRPr="00F043DE" w:rsidRDefault="006B0245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eastAsia="en-US"/>
        </w:rPr>
        <w:drawing>
          <wp:inline distT="0" distB="0" distL="0" distR="0" wp14:anchorId="2D2C873D" wp14:editId="204D0AE0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964C" w14:textId="13346484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GRATK/PM/</w:t>
      </w:r>
      <w:bookmarkStart w:id="1" w:name="Code"/>
      <w:bookmarkEnd w:id="1"/>
      <w:r w:rsidR="00EF1614">
        <w:rPr>
          <w:rFonts w:ascii="Arial Black" w:hAnsi="Arial Black"/>
          <w:caps/>
          <w:sz w:val="15"/>
          <w:szCs w:val="15"/>
        </w:rPr>
        <w:t>2</w:t>
      </w:r>
    </w:p>
    <w:p w14:paraId="7463DBD1" w14:textId="4667F253" w:rsidR="008B2CC1" w:rsidRPr="000A3D97" w:rsidRDefault="006B0245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35F4C495" w14:textId="551C0E5C" w:rsidR="008B2CC1" w:rsidRPr="006B0245" w:rsidRDefault="006B024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3" w:name="Date"/>
      <w:r w:rsidR="004E10D5">
        <w:rPr>
          <w:rFonts w:ascii="Arial Black" w:hAnsi="Arial Black"/>
          <w:caps/>
          <w:sz w:val="15"/>
          <w:szCs w:val="15"/>
        </w:rPr>
        <w:t>10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июля</w:t>
      </w:r>
      <w:r w:rsidR="000718E4">
        <w:rPr>
          <w:rFonts w:ascii="Arial Black" w:hAnsi="Arial Black"/>
          <w:caps/>
          <w:sz w:val="15"/>
          <w:szCs w:val="15"/>
        </w:rPr>
        <w:t xml:space="preserve"> 2023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0A265216" w14:textId="5DFF9DD7" w:rsidR="008B2CC1" w:rsidRPr="00112219" w:rsidRDefault="00112219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112219">
        <w:rPr>
          <w:caps w:val="0"/>
          <w:sz w:val="28"/>
          <w:szCs w:val="28"/>
          <w:lang w:val="ru-RU"/>
        </w:rPr>
        <w:t>Подготовительный комитет Дипломатической конференции по заключению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7B27D42E" w14:textId="3AE074C0" w:rsidR="00D4292F" w:rsidRPr="00112219" w:rsidRDefault="00112219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292F">
        <w:rPr>
          <w:b/>
          <w:sz w:val="24"/>
          <w:szCs w:val="24"/>
        </w:rPr>
        <w:t>, 11</w:t>
      </w:r>
      <w:r>
        <w:rPr>
          <w:b/>
          <w:sz w:val="24"/>
          <w:szCs w:val="24"/>
          <w:lang w:val="ru-RU"/>
        </w:rPr>
        <w:t>–</w:t>
      </w:r>
      <w:r w:rsidR="00D4292F">
        <w:rPr>
          <w:b/>
          <w:sz w:val="24"/>
          <w:szCs w:val="24"/>
        </w:rPr>
        <w:t>13</w:t>
      </w:r>
      <w:r>
        <w:rPr>
          <w:b/>
          <w:sz w:val="24"/>
          <w:szCs w:val="24"/>
          <w:lang w:val="ru-RU"/>
        </w:rPr>
        <w:t xml:space="preserve"> сентября</w:t>
      </w:r>
      <w:r w:rsidR="00D4292F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4203DFC6" w14:textId="554D9206" w:rsidR="008B2CC1" w:rsidRPr="003845C1" w:rsidRDefault="00112219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ПРОЕКТ АДМИНИСТРАТИВНЫХ И ЗАКЛЮЧИТЕЛЬНЫХ ПОЛОЖЕНИЙ</w:t>
      </w:r>
      <w:r w:rsidR="00892EF6">
        <w:rPr>
          <w:caps/>
          <w:sz w:val="24"/>
        </w:rPr>
        <w:t xml:space="preserve"> </w:t>
      </w:r>
      <w:r w:rsidR="00892EF6">
        <w:rPr>
          <w:caps/>
          <w:sz w:val="24"/>
          <w:lang w:val="ru-RU"/>
        </w:rPr>
        <w:t>документа для рассмотрения на дипломатической конференции</w:t>
      </w:r>
    </w:p>
    <w:p w14:paraId="29AC7A89" w14:textId="1CD5DAA3" w:rsidR="002928D3" w:rsidRPr="00F9165B" w:rsidRDefault="00C30D5B" w:rsidP="001D4107">
      <w:pPr>
        <w:spacing w:after="1040"/>
        <w:rPr>
          <w:i/>
        </w:rPr>
      </w:pPr>
      <w:bookmarkStart w:id="5" w:name="Prepared"/>
      <w:bookmarkEnd w:id="4"/>
      <w:bookmarkEnd w:id="5"/>
      <w:r>
        <w:rPr>
          <w:i/>
          <w:lang w:val="ru-RU"/>
        </w:rPr>
        <w:t>подготовлен Секретариатом</w:t>
      </w:r>
    </w:p>
    <w:p w14:paraId="08546AC7" w14:textId="204E0CDD" w:rsidR="00DB10AB" w:rsidRPr="001619FD" w:rsidRDefault="001619FD" w:rsidP="00DB10AB">
      <w:pPr>
        <w:pStyle w:val="Heading2"/>
        <w:spacing w:after="220"/>
      </w:pPr>
      <w:r w:rsidRPr="001619FD">
        <w:rPr>
          <w:lang w:val="ru-RU"/>
        </w:rPr>
        <w:t>представление проекта положений</w:t>
      </w:r>
    </w:p>
    <w:p w14:paraId="50B1C6E4" w14:textId="6DFAF8E4" w:rsidR="00DB10AB" w:rsidRDefault="003F7401" w:rsidP="003F7401">
      <w:pPr>
        <w:pStyle w:val="ONUME"/>
      </w:pPr>
      <w:r w:rsidRPr="001619FD">
        <w:rPr>
          <w:lang w:val="ru-RU"/>
        </w:rPr>
        <w:t>Генеральная Ассамблея ВОИС на пять</w:t>
      </w:r>
      <w:r>
        <w:rPr>
          <w:lang w:val="ru-RU"/>
        </w:rPr>
        <w:t xml:space="preserve">десят пятой сессии, состоявшейся </w:t>
      </w:r>
      <w:r w:rsidR="00801D1A">
        <w:rPr>
          <w:lang w:val="ru-RU"/>
        </w:rPr>
        <w:br/>
      </w:r>
      <w:r w:rsidR="00DB10AB">
        <w:t>14</w:t>
      </w:r>
      <w:r>
        <w:rPr>
          <w:lang w:val="ru-RU"/>
        </w:rPr>
        <w:t>–</w:t>
      </w:r>
      <w:r w:rsidR="00DB10AB">
        <w:t>22</w:t>
      </w:r>
      <w:r>
        <w:rPr>
          <w:lang w:val="ru-RU"/>
        </w:rPr>
        <w:t> июля</w:t>
      </w:r>
      <w:r w:rsidR="00DB10AB">
        <w:t xml:space="preserve"> 2022</w:t>
      </w:r>
      <w:r>
        <w:rPr>
          <w:lang w:val="ru-RU"/>
        </w:rPr>
        <w:t> года, постановила созвать Д</w:t>
      </w:r>
      <w:r w:rsidRPr="003F7401">
        <w:rPr>
          <w:lang w:val="ru-RU"/>
        </w:rPr>
        <w:t>ипломатическую конференцию для заключения международно</w:t>
      </w:r>
      <w:r>
        <w:rPr>
          <w:lang w:val="ru-RU"/>
        </w:rPr>
        <w:t xml:space="preserve">го </w:t>
      </w:r>
      <w:r w:rsidRPr="003F7401">
        <w:rPr>
          <w:lang w:val="ru-RU"/>
        </w:rPr>
        <w:t>правового документа</w:t>
      </w:r>
      <w:r>
        <w:rPr>
          <w:lang w:val="ru-RU"/>
        </w:rPr>
        <w:t xml:space="preserve">, касающегося </w:t>
      </w:r>
      <w:r w:rsidRPr="003F7401">
        <w:rPr>
          <w:lang w:val="ru-RU"/>
        </w:rPr>
        <w:t>интеллектуальной собственности, генетических ресурсов и традиционных знаний, связанных с генетическими ресурсами</w:t>
      </w:r>
      <w:r w:rsidR="00CE0F31">
        <w:t>.</w:t>
      </w:r>
      <w:r w:rsidR="00DB10AB">
        <w:t xml:space="preserve"> </w:t>
      </w:r>
      <w:r w:rsidR="00B37389">
        <w:t xml:space="preserve"> </w:t>
      </w:r>
      <w:r>
        <w:rPr>
          <w:lang w:val="ru-RU"/>
        </w:rPr>
        <w:t xml:space="preserve">Генеральная Ассамблея ВОИС также постановила «созвать заседание Подготовительного комитета во второй половине </w:t>
      </w:r>
      <w:r w:rsidR="00D829B8">
        <w:t>2023</w:t>
      </w:r>
      <w:r w:rsidR="00B21C80">
        <w:rPr>
          <w:lang w:val="ru-RU"/>
        </w:rPr>
        <w:t> </w:t>
      </w:r>
      <w:r>
        <w:rPr>
          <w:lang w:val="ru-RU"/>
        </w:rPr>
        <w:t>года для выработки необходимых механизмов проведения Дипломатической конференции»</w:t>
      </w:r>
      <w:r w:rsidR="00D829B8">
        <w:t xml:space="preserve"> […] </w:t>
      </w:r>
      <w:r>
        <w:rPr>
          <w:lang w:val="ru-RU"/>
        </w:rPr>
        <w:t>и</w:t>
      </w:r>
      <w:r w:rsidR="00D829B8">
        <w:t xml:space="preserve"> </w:t>
      </w:r>
      <w:r>
        <w:rPr>
          <w:lang w:val="ru-RU"/>
        </w:rPr>
        <w:t>одобрения «Основного предложения, касающегося административных и заключительных положений договора»</w:t>
      </w:r>
      <w:r w:rsidR="00CE0F31">
        <w:t xml:space="preserve"> </w:t>
      </w:r>
      <w:r w:rsidR="00DB10AB">
        <w:t>(</w:t>
      </w:r>
      <w:r>
        <w:rPr>
          <w:lang w:val="ru-RU"/>
        </w:rPr>
        <w:t>см. документ </w:t>
      </w:r>
      <w:r w:rsidR="00DB10AB">
        <w:t>WO/GA/55/12</w:t>
      </w:r>
      <w:r w:rsidR="00D829B8">
        <w:t xml:space="preserve">, </w:t>
      </w:r>
      <w:r>
        <w:rPr>
          <w:lang w:val="ru-RU"/>
        </w:rPr>
        <w:t>пункт </w:t>
      </w:r>
      <w:r w:rsidR="00D829B8">
        <w:t>309</w:t>
      </w:r>
      <w:r w:rsidR="00DB10AB">
        <w:t>).</w:t>
      </w:r>
    </w:p>
    <w:p w14:paraId="7AFDC952" w14:textId="45CA9672" w:rsidR="005F6279" w:rsidRDefault="00651383" w:rsidP="006E4BDF">
      <w:pPr>
        <w:pStyle w:val="ONUME"/>
        <w:spacing w:after="1200"/>
        <w:rPr>
          <w:rStyle w:val="ui-provider"/>
        </w:rPr>
      </w:pPr>
      <w:r>
        <w:rPr>
          <w:lang w:val="ru-RU"/>
        </w:rPr>
        <w:t xml:space="preserve">Предлагаемые административные и заключительные положения, представленные в настоящем документе, выработаны по образцу соответствующих положений </w:t>
      </w:r>
      <w:r>
        <w:rPr>
          <w:rStyle w:val="ui-provider"/>
          <w:lang w:val="ru-RU"/>
        </w:rPr>
        <w:t xml:space="preserve">последних договоров ВОИС </w:t>
      </w:r>
      <w:r w:rsidR="00BB69DD">
        <w:rPr>
          <w:rStyle w:val="ui-provider"/>
          <w:lang w:val="ru-RU"/>
        </w:rPr>
        <w:t xml:space="preserve">как </w:t>
      </w:r>
      <w:r>
        <w:rPr>
          <w:rStyle w:val="ui-provider"/>
          <w:lang w:val="ru-RU"/>
        </w:rPr>
        <w:t xml:space="preserve">наиболее </w:t>
      </w:r>
      <w:r w:rsidRPr="00835310">
        <w:rPr>
          <w:rStyle w:val="ui-provider"/>
          <w:lang w:val="ru-RU"/>
        </w:rPr>
        <w:t>п</w:t>
      </w:r>
      <w:r w:rsidR="00BB69DD" w:rsidRPr="00835310">
        <w:rPr>
          <w:rStyle w:val="ui-provider"/>
          <w:lang w:val="ru-RU"/>
        </w:rPr>
        <w:t xml:space="preserve">одходящий </w:t>
      </w:r>
      <w:r w:rsidRPr="00835310">
        <w:rPr>
          <w:rStyle w:val="ui-provider"/>
          <w:lang w:val="ru-RU"/>
        </w:rPr>
        <w:t xml:space="preserve">вариант </w:t>
      </w:r>
      <w:r w:rsidR="008A45E8">
        <w:rPr>
          <w:rStyle w:val="ui-provider"/>
          <w:lang w:val="ru-RU"/>
        </w:rPr>
        <w:t>выражения намерений и</w:t>
      </w:r>
      <w:r w:rsidR="00BB69DD" w:rsidRPr="00835310">
        <w:rPr>
          <w:rStyle w:val="ui-provider"/>
          <w:lang w:val="ru-RU"/>
        </w:rPr>
        <w:t xml:space="preserve"> </w:t>
      </w:r>
      <w:r w:rsidRPr="00835310">
        <w:rPr>
          <w:rStyle w:val="ui-provider"/>
          <w:lang w:val="ru-RU"/>
        </w:rPr>
        <w:t>практики государств – членов О</w:t>
      </w:r>
      <w:r w:rsidR="002D3E54">
        <w:rPr>
          <w:rStyle w:val="ui-provider"/>
          <w:lang w:val="ru-RU"/>
        </w:rPr>
        <w:t>рганизации</w:t>
      </w:r>
      <w:r w:rsidRPr="00835310">
        <w:rPr>
          <w:rStyle w:val="ui-provider"/>
          <w:lang w:val="ru-RU"/>
        </w:rPr>
        <w:t xml:space="preserve"> </w:t>
      </w:r>
      <w:r w:rsidR="008A45E8">
        <w:rPr>
          <w:rStyle w:val="ui-provider"/>
          <w:lang w:val="ru-RU"/>
        </w:rPr>
        <w:t xml:space="preserve">применительно к </w:t>
      </w:r>
      <w:r w:rsidRPr="00835310">
        <w:rPr>
          <w:rStyle w:val="ui-provider"/>
          <w:lang w:val="ru-RU"/>
        </w:rPr>
        <w:t>таки</w:t>
      </w:r>
      <w:r w:rsidR="008A45E8">
        <w:rPr>
          <w:rStyle w:val="ui-provider"/>
          <w:lang w:val="ru-RU"/>
        </w:rPr>
        <w:t>м</w:t>
      </w:r>
      <w:r w:rsidRPr="00835310">
        <w:rPr>
          <w:rStyle w:val="ui-provider"/>
          <w:lang w:val="ru-RU"/>
        </w:rPr>
        <w:t xml:space="preserve"> положени</w:t>
      </w:r>
      <w:r w:rsidR="008A45E8">
        <w:rPr>
          <w:rStyle w:val="ui-provider"/>
          <w:lang w:val="ru-RU"/>
        </w:rPr>
        <w:t>ям</w:t>
      </w:r>
      <w:r w:rsidRPr="00835310">
        <w:rPr>
          <w:rStyle w:val="ui-provider"/>
          <w:lang w:val="ru-RU"/>
        </w:rPr>
        <w:t xml:space="preserve"> международно-правовых документов</w:t>
      </w:r>
      <w:r w:rsidR="00A87547" w:rsidRPr="00835310">
        <w:rPr>
          <w:lang w:val="ru-RU"/>
        </w:rPr>
        <w:t xml:space="preserve">. </w:t>
      </w:r>
      <w:r w:rsidR="000D13B7" w:rsidRPr="00835310">
        <w:rPr>
          <w:lang w:val="ru-RU"/>
        </w:rPr>
        <w:t xml:space="preserve"> </w:t>
      </w:r>
      <w:r w:rsidR="003B0B42" w:rsidRPr="00835310">
        <w:rPr>
          <w:lang w:val="ru-RU"/>
        </w:rPr>
        <w:t xml:space="preserve">В предлагаемых формулировках также </w:t>
      </w:r>
      <w:r w:rsidR="008A45E8">
        <w:rPr>
          <w:lang w:val="ru-RU"/>
        </w:rPr>
        <w:t xml:space="preserve">отражены </w:t>
      </w:r>
      <w:r w:rsidR="003B0B42" w:rsidRPr="00835310">
        <w:rPr>
          <w:lang w:val="ru-RU"/>
        </w:rPr>
        <w:t>соответствующие положения (статьи </w:t>
      </w:r>
      <w:r w:rsidR="00464903" w:rsidRPr="00835310">
        <w:rPr>
          <w:lang w:val="ru-RU"/>
        </w:rPr>
        <w:t>10</w:t>
      </w:r>
      <w:r w:rsidR="003B0B42" w:rsidRPr="00835310">
        <w:rPr>
          <w:lang w:val="ru-RU"/>
        </w:rPr>
        <w:t>–</w:t>
      </w:r>
      <w:r w:rsidR="00464903" w:rsidRPr="00835310">
        <w:rPr>
          <w:lang w:val="ru-RU"/>
        </w:rPr>
        <w:t>20</w:t>
      </w:r>
      <w:r w:rsidR="003B0B42" w:rsidRPr="00835310">
        <w:rPr>
          <w:lang w:val="ru-RU"/>
        </w:rPr>
        <w:t>) из приложения к документу </w:t>
      </w:r>
      <w:r w:rsidR="00464903" w:rsidRPr="00835310">
        <w:rPr>
          <w:lang w:val="ru-RU"/>
        </w:rPr>
        <w:t>WIPO/GRTKF</w:t>
      </w:r>
      <w:r w:rsidR="00464903">
        <w:t>/IC/43/5</w:t>
      </w:r>
      <w:r w:rsidR="009D0768">
        <w:rPr>
          <w:rStyle w:val="ui-provider"/>
        </w:rPr>
        <w:t>.</w:t>
      </w:r>
    </w:p>
    <w:p w14:paraId="15CB4E19" w14:textId="3776FF09" w:rsidR="00DB10AB" w:rsidRPr="00F73254" w:rsidRDefault="009C288A" w:rsidP="00924F45">
      <w:pPr>
        <w:pStyle w:val="ONUME"/>
        <w:ind w:left="5533"/>
        <w:textAlignment w:val="baseline"/>
        <w:rPr>
          <w:rFonts w:eastAsia="Times New Roman"/>
          <w:bCs/>
        </w:rPr>
      </w:pPr>
      <w:r>
        <w:rPr>
          <w:i/>
          <w:lang w:val="ru-RU"/>
        </w:rPr>
        <w:lastRenderedPageBreak/>
        <w:t>Подготовительному комитету предлагается рассмотреть и утвердить административные и заключительные положения, представленные в документе </w:t>
      </w:r>
      <w:r w:rsidR="006651F1" w:rsidRPr="00F73254">
        <w:rPr>
          <w:i/>
        </w:rPr>
        <w:t>GRATK/PM/2</w:t>
      </w:r>
      <w:r>
        <w:rPr>
          <w:i/>
          <w:lang w:val="ru-RU"/>
        </w:rPr>
        <w:t>, для их дальнейшего рассмотрения на Дипломатической конференции</w:t>
      </w:r>
      <w:r w:rsidR="00F73254">
        <w:rPr>
          <w:i/>
        </w:rPr>
        <w:t>.</w:t>
      </w:r>
    </w:p>
    <w:p w14:paraId="2129B191" w14:textId="4C416548" w:rsidR="00DE4B5E" w:rsidRDefault="001D0BF5" w:rsidP="001D0BF5">
      <w:pPr>
        <w:rPr>
          <w:rFonts w:eastAsia="Times New Roman"/>
          <w:bCs/>
        </w:rPr>
      </w:pPr>
      <w:r>
        <w:rPr>
          <w:rFonts w:eastAsia="Times New Roman"/>
          <w:bCs/>
        </w:rPr>
        <w:br w:type="page"/>
      </w:r>
    </w:p>
    <w:p w14:paraId="330C90F3" w14:textId="576D4682" w:rsidR="00BC1270" w:rsidRPr="001D0BF5" w:rsidRDefault="00855905">
      <w:pPr>
        <w:spacing w:after="220"/>
        <w:jc w:val="center"/>
        <w:textAlignment w:val="baseline"/>
        <w:rPr>
          <w:rFonts w:eastAsia="Times New Roman"/>
          <w:bCs/>
          <w:u w:val="single"/>
        </w:rPr>
      </w:pPr>
      <w:r>
        <w:rPr>
          <w:rFonts w:eastAsia="Times New Roman"/>
          <w:bCs/>
          <w:u w:val="single"/>
          <w:lang w:val="ru-RU"/>
        </w:rPr>
        <w:lastRenderedPageBreak/>
        <w:t>Проект административных и заключительных положений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7A4E89C9" w14:textId="6863D4A8" w:rsidR="005F6279" w:rsidRPr="001D0BF5" w:rsidRDefault="004916CB" w:rsidP="001D0BF5">
      <w:pPr>
        <w:spacing w:after="480"/>
        <w:jc w:val="center"/>
        <w:textAlignment w:val="baseline"/>
        <w:rPr>
          <w:rFonts w:eastAsia="Times New Roman"/>
          <w:szCs w:val="22"/>
          <w:lang w:val="fr-FR"/>
        </w:rPr>
      </w:pPr>
      <w:r>
        <w:rPr>
          <w:rFonts w:eastAsia="Times New Roman"/>
          <w:b/>
          <w:bCs/>
          <w:lang w:val="ru-RU"/>
        </w:rPr>
        <w:t>Содержание</w:t>
      </w:r>
      <w:r w:rsidR="005F6279" w:rsidRPr="003A541E">
        <w:rPr>
          <w:rFonts w:eastAsia="Times New Roman"/>
          <w:lang w:val="fr-FR"/>
        </w:rPr>
        <w:t> </w:t>
      </w:r>
    </w:p>
    <w:p w14:paraId="28592B50" w14:textId="560281DE" w:rsidR="001D0BF5" w:rsidRPr="001D0BF5" w:rsidRDefault="004916CB" w:rsidP="001D0BF5">
      <w:pPr>
        <w:spacing w:after="220"/>
        <w:textAlignment w:val="baseline"/>
        <w:rPr>
          <w:rFonts w:eastAsia="Times New Roman"/>
          <w:szCs w:val="22"/>
          <w:lang w:val="fr-FR"/>
        </w:rPr>
      </w:pPr>
      <w:r>
        <w:rPr>
          <w:rFonts w:eastAsia="Times New Roman"/>
          <w:bCs/>
          <w:lang w:val="ru-RU"/>
        </w:rPr>
        <w:t>Статья</w:t>
      </w:r>
      <w:r w:rsidR="005F6279" w:rsidRPr="003A541E">
        <w:rPr>
          <w:rFonts w:eastAsia="Times New Roman"/>
          <w:bCs/>
          <w:lang w:val="fr-FR"/>
        </w:rPr>
        <w:t xml:space="preserve"> 10</w:t>
      </w:r>
      <w:r w:rsidR="00BC1270" w:rsidRPr="003A541E">
        <w:rPr>
          <w:rFonts w:eastAsia="Times New Roman"/>
          <w:bCs/>
          <w:lang w:val="fr-FR"/>
        </w:rPr>
        <w:t>:</w:t>
      </w:r>
      <w:r w:rsidR="00BC1270" w:rsidRPr="003A541E">
        <w:rPr>
          <w:rFonts w:eastAsia="Times New Roman"/>
          <w:bCs/>
          <w:lang w:val="fr-FR"/>
        </w:rPr>
        <w:tab/>
      </w:r>
      <w:r>
        <w:rPr>
          <w:rFonts w:eastAsia="Times New Roman"/>
          <w:bCs/>
          <w:lang w:val="ru-RU"/>
        </w:rPr>
        <w:t>Общие принципы применения</w:t>
      </w:r>
    </w:p>
    <w:p w14:paraId="56EC8093" w14:textId="4D25B7E3" w:rsidR="005F6279" w:rsidRPr="001D0BF5" w:rsidRDefault="004916CB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  <w:lang w:val="ru-RU"/>
        </w:rPr>
        <w:t>Статья</w:t>
      </w:r>
      <w:r w:rsidR="00BC1270">
        <w:rPr>
          <w:rFonts w:eastAsia="Times New Roman"/>
          <w:bCs/>
        </w:rPr>
        <w:t xml:space="preserve"> 11: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Ассамблея</w:t>
      </w:r>
    </w:p>
    <w:p w14:paraId="01915415" w14:textId="4C8B0F0B" w:rsidR="005F6279" w:rsidRPr="001D0BF5" w:rsidRDefault="004916CB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  <w:lang w:val="ru-RU"/>
        </w:rPr>
        <w:t>Статья</w:t>
      </w:r>
      <w:r w:rsidR="00BC1270">
        <w:rPr>
          <w:rFonts w:eastAsia="Times New Roman"/>
          <w:bCs/>
        </w:rPr>
        <w:t xml:space="preserve"> 12: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Международное бюро</w:t>
      </w:r>
    </w:p>
    <w:p w14:paraId="7D107C01" w14:textId="539925B2" w:rsidR="005F6279" w:rsidRPr="001D0BF5" w:rsidRDefault="004916CB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  <w:lang w:val="ru-RU"/>
        </w:rPr>
        <w:t>Статья</w:t>
      </w:r>
      <w:r w:rsidR="00BC1270">
        <w:rPr>
          <w:rFonts w:eastAsia="Times New Roman"/>
          <w:bCs/>
        </w:rPr>
        <w:t xml:space="preserve"> 13: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Право участия</w:t>
      </w:r>
    </w:p>
    <w:p w14:paraId="298158E4" w14:textId="0413AA41" w:rsidR="00CA7656" w:rsidRPr="00BC1270" w:rsidRDefault="004916CB" w:rsidP="001D0BF5">
      <w:pPr>
        <w:spacing w:after="220"/>
        <w:textAlignment w:val="baseline"/>
        <w:rPr>
          <w:rFonts w:eastAsia="Times New Roman"/>
          <w:bCs/>
        </w:rPr>
      </w:pPr>
      <w:r>
        <w:rPr>
          <w:rFonts w:eastAsia="Times New Roman"/>
          <w:bCs/>
          <w:lang w:val="ru-RU"/>
        </w:rPr>
        <w:t>Статья</w:t>
      </w:r>
      <w:r w:rsidR="00BC1270">
        <w:rPr>
          <w:rFonts w:eastAsia="Times New Roman"/>
          <w:bCs/>
        </w:rPr>
        <w:t xml:space="preserve"> 14: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Ратификация и присоединение</w:t>
      </w:r>
    </w:p>
    <w:p w14:paraId="41A951D7" w14:textId="634C1D25" w:rsidR="005F6279" w:rsidRPr="001D0BF5" w:rsidRDefault="004916CB" w:rsidP="001D0BF5">
      <w:pPr>
        <w:spacing w:after="220"/>
        <w:textAlignment w:val="baseline"/>
        <w:rPr>
          <w:rFonts w:eastAsia="Times New Roman"/>
          <w:bCs/>
        </w:rPr>
      </w:pPr>
      <w:r>
        <w:rPr>
          <w:rFonts w:eastAsia="Times New Roman"/>
          <w:bCs/>
          <w:lang w:val="ru-RU"/>
        </w:rPr>
        <w:t>Статья</w:t>
      </w:r>
      <w:r w:rsidR="00BC1270">
        <w:rPr>
          <w:rFonts w:eastAsia="Times New Roman"/>
          <w:bCs/>
        </w:rPr>
        <w:t xml:space="preserve"> 15: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Пересмотр</w:t>
      </w:r>
    </w:p>
    <w:p w14:paraId="28835F35" w14:textId="0DA609FB" w:rsidR="005F6279" w:rsidRPr="001D0BF5" w:rsidRDefault="004916CB" w:rsidP="001D0BF5">
      <w:pPr>
        <w:spacing w:after="220"/>
        <w:textAlignment w:val="baseline"/>
        <w:rPr>
          <w:rFonts w:eastAsia="Times New Roman"/>
          <w:bCs/>
        </w:rPr>
      </w:pPr>
      <w:r>
        <w:rPr>
          <w:rFonts w:eastAsia="Times New Roman"/>
          <w:bCs/>
          <w:lang w:val="ru-RU"/>
        </w:rPr>
        <w:t>Статья</w:t>
      </w:r>
      <w:r w:rsidR="005F6279" w:rsidRPr="00BC1270">
        <w:rPr>
          <w:rFonts w:eastAsia="Times New Roman"/>
          <w:bCs/>
        </w:rPr>
        <w:t xml:space="preserve"> 1</w:t>
      </w:r>
      <w:r w:rsidR="00000E72" w:rsidRPr="00BC1270">
        <w:rPr>
          <w:rFonts w:eastAsia="Times New Roman"/>
          <w:bCs/>
        </w:rPr>
        <w:t>6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 xml:space="preserve">Поправки к статьям </w:t>
      </w:r>
      <w:r w:rsidR="00CC5721" w:rsidRPr="009A0D58">
        <w:rPr>
          <w:rFonts w:eastAsia="Times New Roman"/>
          <w:bCs/>
        </w:rPr>
        <w:t>[11]</w:t>
      </w:r>
      <w:r w:rsidR="00812DE7">
        <w:rPr>
          <w:rFonts w:eastAsia="Times New Roman"/>
          <w:bCs/>
          <w:lang w:val="ru-RU"/>
        </w:rPr>
        <w:t> </w:t>
      </w:r>
      <w:r>
        <w:rPr>
          <w:rFonts w:eastAsia="Times New Roman"/>
          <w:bCs/>
          <w:lang w:val="ru-RU"/>
        </w:rPr>
        <w:t>и</w:t>
      </w:r>
      <w:r w:rsidR="00812DE7">
        <w:rPr>
          <w:rFonts w:eastAsia="Times New Roman"/>
          <w:bCs/>
          <w:lang w:val="ru-RU"/>
        </w:rPr>
        <w:t> </w:t>
      </w:r>
      <w:r w:rsidR="00CC5721" w:rsidRPr="009A0D58">
        <w:rPr>
          <w:rFonts w:eastAsia="Times New Roman"/>
          <w:bCs/>
        </w:rPr>
        <w:t>[12]</w:t>
      </w:r>
    </w:p>
    <w:p w14:paraId="350300A6" w14:textId="49A86002" w:rsidR="005F6279" w:rsidRPr="001D0BF5" w:rsidRDefault="004916CB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  <w:lang w:val="ru-RU"/>
        </w:rPr>
        <w:t>Статья</w:t>
      </w:r>
      <w:r w:rsidR="005F6279" w:rsidRPr="00BC1270">
        <w:rPr>
          <w:rFonts w:eastAsia="Times New Roman"/>
          <w:bCs/>
        </w:rPr>
        <w:t xml:space="preserve"> 1</w:t>
      </w:r>
      <w:r w:rsidR="00000E72" w:rsidRPr="00BC1270">
        <w:rPr>
          <w:rFonts w:eastAsia="Times New Roman"/>
          <w:bCs/>
        </w:rPr>
        <w:t>7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Подписание</w:t>
      </w:r>
    </w:p>
    <w:p w14:paraId="68E8E1A9" w14:textId="7C150D4C" w:rsidR="005F6279" w:rsidRPr="0085799B" w:rsidRDefault="004916CB" w:rsidP="0085799B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  <w:lang w:val="ru-RU"/>
        </w:rPr>
        <w:t>Статья</w:t>
      </w:r>
      <w:r w:rsidR="005F6279" w:rsidRPr="00BC1270">
        <w:rPr>
          <w:rFonts w:eastAsia="Times New Roman"/>
          <w:bCs/>
        </w:rPr>
        <w:t xml:space="preserve"> 1</w:t>
      </w:r>
      <w:r w:rsidR="00000E72" w:rsidRPr="00BC1270">
        <w:rPr>
          <w:rFonts w:eastAsia="Times New Roman"/>
          <w:bCs/>
        </w:rPr>
        <w:t>8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>
        <w:rPr>
          <w:rFonts w:eastAsia="Times New Roman"/>
          <w:bCs/>
          <w:lang w:val="ru-RU"/>
        </w:rPr>
        <w:t>Вступление в силу</w:t>
      </w:r>
    </w:p>
    <w:p w14:paraId="53495B69" w14:textId="13AA0582" w:rsidR="005F6279" w:rsidRPr="0085799B" w:rsidRDefault="004916CB" w:rsidP="0085799B">
      <w:pPr>
        <w:spacing w:after="220"/>
        <w:textAlignment w:val="baseline"/>
        <w:rPr>
          <w:rFonts w:eastAsia="Times New Roman"/>
          <w:bCs/>
        </w:rPr>
      </w:pPr>
      <w:r>
        <w:rPr>
          <w:rFonts w:eastAsia="Times New Roman"/>
          <w:bCs/>
          <w:lang w:val="ru-RU"/>
        </w:rPr>
        <w:t>Статья</w:t>
      </w:r>
      <w:r w:rsidR="005F6279" w:rsidRPr="00BC1270">
        <w:rPr>
          <w:rFonts w:eastAsia="Times New Roman"/>
          <w:bCs/>
        </w:rPr>
        <w:t xml:space="preserve"> 1</w:t>
      </w:r>
      <w:r w:rsidR="00000E72" w:rsidRPr="00BC1270">
        <w:rPr>
          <w:rFonts w:eastAsia="Times New Roman"/>
          <w:bCs/>
        </w:rPr>
        <w:t>9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 w:rsidR="00CF43B3">
        <w:rPr>
          <w:rFonts w:eastAsia="Times New Roman"/>
          <w:bCs/>
          <w:lang w:val="ru-RU"/>
        </w:rPr>
        <w:t>Дата начала участия</w:t>
      </w:r>
    </w:p>
    <w:p w14:paraId="24F8A388" w14:textId="408BA078" w:rsidR="005F6279" w:rsidRPr="0085799B" w:rsidRDefault="00CF43B3" w:rsidP="0085799B">
      <w:pPr>
        <w:spacing w:after="220"/>
        <w:textAlignment w:val="baseline"/>
        <w:rPr>
          <w:rFonts w:eastAsia="Times New Roman"/>
          <w:szCs w:val="22"/>
          <w:lang w:val="fr-CH"/>
        </w:rPr>
      </w:pPr>
      <w:r>
        <w:rPr>
          <w:rFonts w:eastAsia="Times New Roman"/>
          <w:bCs/>
          <w:lang w:val="ru-RU"/>
        </w:rPr>
        <w:t>Статья</w:t>
      </w:r>
      <w:r w:rsidR="005F6279" w:rsidRPr="00BC1270">
        <w:rPr>
          <w:rFonts w:eastAsia="Times New Roman"/>
          <w:bCs/>
          <w:lang w:val="fr-CH"/>
        </w:rPr>
        <w:t xml:space="preserve"> </w:t>
      </w:r>
      <w:r w:rsidR="00000E72" w:rsidRPr="00BC1270">
        <w:rPr>
          <w:rFonts w:eastAsia="Times New Roman"/>
          <w:bCs/>
          <w:lang w:val="fr-CH"/>
        </w:rPr>
        <w:t>20</w:t>
      </w:r>
      <w:r w:rsidR="00BC1270" w:rsidRPr="00BC1270">
        <w:rPr>
          <w:rFonts w:eastAsia="Times New Roman"/>
          <w:bCs/>
          <w:lang w:val="fr-CH"/>
        </w:rPr>
        <w:t>:</w:t>
      </w:r>
      <w:r w:rsidR="00BC1270" w:rsidRPr="00BC1270">
        <w:rPr>
          <w:rFonts w:eastAsia="Times New Roman"/>
          <w:bCs/>
          <w:lang w:val="fr-CH"/>
        </w:rPr>
        <w:tab/>
      </w:r>
      <w:r w:rsidR="008D6F3A">
        <w:rPr>
          <w:rFonts w:eastAsia="Times New Roman"/>
          <w:bCs/>
          <w:lang w:val="ru-RU"/>
        </w:rPr>
        <w:t>Денонсация</w:t>
      </w:r>
    </w:p>
    <w:p w14:paraId="153B1D72" w14:textId="518DEC3C" w:rsidR="005F6279" w:rsidRPr="0085799B" w:rsidRDefault="008D6F3A" w:rsidP="0085799B">
      <w:pPr>
        <w:spacing w:after="220"/>
        <w:textAlignment w:val="baseline"/>
        <w:rPr>
          <w:rFonts w:eastAsia="Times New Roman"/>
          <w:szCs w:val="22"/>
          <w:lang w:val="fr-CH"/>
        </w:rPr>
      </w:pPr>
      <w:r>
        <w:rPr>
          <w:rFonts w:eastAsia="Times New Roman"/>
          <w:bCs/>
          <w:lang w:val="ru-RU"/>
        </w:rPr>
        <w:t>Статья</w:t>
      </w:r>
      <w:r w:rsidR="005F6279" w:rsidRPr="00BC1270">
        <w:rPr>
          <w:rFonts w:eastAsia="Times New Roman"/>
          <w:bCs/>
          <w:lang w:val="fr-CH"/>
        </w:rPr>
        <w:t xml:space="preserve"> 2</w:t>
      </w:r>
      <w:r w:rsidR="00000E72" w:rsidRPr="00BC1270">
        <w:rPr>
          <w:rFonts w:eastAsia="Times New Roman"/>
          <w:bCs/>
          <w:lang w:val="fr-CH"/>
        </w:rPr>
        <w:t>1</w:t>
      </w:r>
      <w:r w:rsidR="00BC1270" w:rsidRPr="00BC1270">
        <w:rPr>
          <w:rFonts w:eastAsia="Times New Roman"/>
          <w:bCs/>
          <w:lang w:val="fr-CH"/>
        </w:rPr>
        <w:t>:</w:t>
      </w:r>
      <w:r w:rsidR="00BC1270" w:rsidRPr="00BC1270">
        <w:rPr>
          <w:rFonts w:eastAsia="Times New Roman"/>
          <w:bCs/>
          <w:lang w:val="fr-CH"/>
        </w:rPr>
        <w:tab/>
      </w:r>
      <w:r>
        <w:rPr>
          <w:rFonts w:eastAsia="Times New Roman"/>
          <w:bCs/>
          <w:lang w:val="ru-RU"/>
        </w:rPr>
        <w:t>Оговорки</w:t>
      </w:r>
    </w:p>
    <w:p w14:paraId="56ED422F" w14:textId="00BA0A09" w:rsidR="005F6279" w:rsidRPr="0085799B" w:rsidRDefault="008D6F3A" w:rsidP="0085799B">
      <w:pPr>
        <w:spacing w:after="220"/>
        <w:textAlignment w:val="baseline"/>
        <w:rPr>
          <w:rFonts w:eastAsia="Times New Roman"/>
          <w:szCs w:val="22"/>
          <w:lang w:val="fr-FR"/>
        </w:rPr>
      </w:pPr>
      <w:r>
        <w:rPr>
          <w:rFonts w:eastAsia="Times New Roman"/>
          <w:bCs/>
          <w:lang w:val="ru-RU"/>
        </w:rPr>
        <w:t>Статья</w:t>
      </w:r>
      <w:r w:rsidR="005F6279" w:rsidRPr="003A541E">
        <w:rPr>
          <w:rFonts w:eastAsia="Times New Roman"/>
          <w:bCs/>
          <w:lang w:val="fr-FR"/>
        </w:rPr>
        <w:t xml:space="preserve"> 2</w:t>
      </w:r>
      <w:r w:rsidR="00000E72" w:rsidRPr="003A541E">
        <w:rPr>
          <w:rFonts w:eastAsia="Times New Roman"/>
          <w:bCs/>
          <w:lang w:val="fr-FR"/>
        </w:rPr>
        <w:t>2</w:t>
      </w:r>
      <w:r w:rsidR="00BC1270" w:rsidRPr="003A541E">
        <w:rPr>
          <w:rFonts w:eastAsia="Times New Roman"/>
          <w:bCs/>
          <w:lang w:val="fr-FR"/>
        </w:rPr>
        <w:t>:</w:t>
      </w:r>
      <w:r w:rsidR="00BC1270" w:rsidRPr="003A541E">
        <w:rPr>
          <w:rFonts w:eastAsia="Times New Roman"/>
          <w:bCs/>
          <w:lang w:val="fr-FR"/>
        </w:rPr>
        <w:tab/>
      </w:r>
      <w:r>
        <w:rPr>
          <w:rFonts w:eastAsia="Times New Roman"/>
          <w:bCs/>
          <w:lang w:val="ru-RU"/>
        </w:rPr>
        <w:t>Языки</w:t>
      </w:r>
    </w:p>
    <w:p w14:paraId="0F2D32B3" w14:textId="5E43C937" w:rsidR="002326AB" w:rsidRPr="00880461" w:rsidRDefault="008D6F3A" w:rsidP="0085799B">
      <w:pPr>
        <w:spacing w:after="220"/>
        <w:textAlignment w:val="baseline"/>
        <w:rPr>
          <w:rFonts w:eastAsia="Times New Roman"/>
          <w:szCs w:val="22"/>
          <w:lang w:val="fr-CA"/>
        </w:rPr>
      </w:pPr>
      <w:r>
        <w:rPr>
          <w:rFonts w:eastAsia="Times New Roman"/>
          <w:bCs/>
          <w:lang w:val="ru-RU"/>
        </w:rPr>
        <w:t>Статья</w:t>
      </w:r>
      <w:r w:rsidR="005F6279" w:rsidRPr="00880461">
        <w:rPr>
          <w:rFonts w:eastAsia="Times New Roman"/>
          <w:bCs/>
          <w:lang w:val="fr-CA"/>
        </w:rPr>
        <w:t xml:space="preserve"> 2</w:t>
      </w:r>
      <w:r w:rsidR="00000E72" w:rsidRPr="00880461">
        <w:rPr>
          <w:rFonts w:eastAsia="Times New Roman"/>
          <w:bCs/>
          <w:lang w:val="fr-CA"/>
        </w:rPr>
        <w:t>3</w:t>
      </w:r>
      <w:r w:rsidR="00BC1270" w:rsidRPr="00880461">
        <w:rPr>
          <w:rFonts w:eastAsia="Times New Roman"/>
          <w:bCs/>
          <w:lang w:val="fr-CA"/>
        </w:rPr>
        <w:t>:</w:t>
      </w:r>
      <w:r w:rsidR="00BC1270" w:rsidRPr="00880461">
        <w:rPr>
          <w:rFonts w:eastAsia="Times New Roman"/>
          <w:bCs/>
          <w:lang w:val="fr-CA"/>
        </w:rPr>
        <w:tab/>
      </w:r>
      <w:r>
        <w:rPr>
          <w:rFonts w:eastAsia="Times New Roman"/>
          <w:bCs/>
          <w:lang w:val="ru-RU"/>
        </w:rPr>
        <w:t>Депозитарий</w:t>
      </w:r>
    </w:p>
    <w:p w14:paraId="629295E2" w14:textId="49CC443C" w:rsidR="008F2F94" w:rsidRPr="00880461" w:rsidRDefault="00BC1270" w:rsidP="00C738B0">
      <w:pPr>
        <w:rPr>
          <w:lang w:val="fr-CA"/>
        </w:rPr>
      </w:pPr>
      <w:r w:rsidRPr="00880461">
        <w:rPr>
          <w:lang w:val="fr-CA"/>
        </w:rPr>
        <w:br w:type="page"/>
      </w:r>
    </w:p>
    <w:p w14:paraId="53FEA603" w14:textId="58E2FD71" w:rsidR="00065C69" w:rsidRPr="00880461" w:rsidRDefault="00B52373" w:rsidP="00856096">
      <w:pPr>
        <w:pStyle w:val="Heading1"/>
        <w:jc w:val="center"/>
        <w:rPr>
          <w:lang w:val="fr-CA"/>
        </w:rPr>
      </w:pPr>
      <w:r>
        <w:rPr>
          <w:lang w:val="ru-RU"/>
        </w:rPr>
        <w:lastRenderedPageBreak/>
        <w:t>СТАТЬЯ</w:t>
      </w:r>
      <w:r w:rsidR="00065C69" w:rsidRPr="00880461">
        <w:rPr>
          <w:lang w:val="fr-CA"/>
        </w:rPr>
        <w:t xml:space="preserve"> 10</w:t>
      </w:r>
    </w:p>
    <w:p w14:paraId="37D97678" w14:textId="77499F46" w:rsidR="00065C69" w:rsidRPr="00880461" w:rsidRDefault="00B52373" w:rsidP="0085799B">
      <w:pPr>
        <w:spacing w:after="220"/>
        <w:jc w:val="center"/>
        <w:textAlignment w:val="baseline"/>
        <w:rPr>
          <w:rFonts w:eastAsia="Times New Roman"/>
          <w:b/>
          <w:bCs/>
          <w:lang w:val="fr-CA"/>
        </w:rPr>
      </w:pPr>
      <w:r>
        <w:rPr>
          <w:rFonts w:eastAsia="Times New Roman"/>
          <w:b/>
          <w:bCs/>
          <w:lang w:val="ru-RU"/>
        </w:rPr>
        <w:t>ОБЩИЕ ПРИНЦИПЫ ПРИМЕНЕНИЯ</w:t>
      </w:r>
    </w:p>
    <w:p w14:paraId="74F36739" w14:textId="56480EC3" w:rsidR="00065C69" w:rsidRPr="00065C69" w:rsidRDefault="00DC16C3" w:rsidP="0085799B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10.1</w:t>
      </w:r>
      <w:r>
        <w:rPr>
          <w:rFonts w:eastAsia="Times New Roman"/>
        </w:rPr>
        <w:tab/>
      </w:r>
      <w:r w:rsidR="004B66ED" w:rsidRPr="004B66ED">
        <w:rPr>
          <w:rFonts w:eastAsia="Times New Roman"/>
          <w:lang w:val="ru-RU"/>
        </w:rPr>
        <w:t>Договаривающиеся стороны обязуются принимать необходимые меры для обеспечения применения настоящего документа</w:t>
      </w:r>
      <w:r w:rsidR="00CC5721">
        <w:rPr>
          <w:rFonts w:eastAsia="Times New Roman"/>
        </w:rPr>
        <w:t>.</w:t>
      </w:r>
    </w:p>
    <w:p w14:paraId="15B5EDFB" w14:textId="0C536D85" w:rsidR="002534AE" w:rsidRDefault="00DC16C3" w:rsidP="0085799B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10.2</w:t>
      </w:r>
      <w:r>
        <w:rPr>
          <w:rFonts w:eastAsia="Times New Roman"/>
        </w:rPr>
        <w:tab/>
      </w:r>
      <w:r w:rsidR="004B66ED" w:rsidRPr="004B66ED">
        <w:rPr>
          <w:rFonts w:eastAsia="Times New Roman"/>
          <w:lang w:val="ru-RU"/>
        </w:rPr>
        <w:t>Ничто не препятствует Договаривающимся сторонам определять надлежащий метод применения положений настоящего документа в рамках своих правовых систем и практики</w:t>
      </w:r>
      <w:r w:rsidR="004B66ED">
        <w:rPr>
          <w:rFonts w:eastAsia="Times New Roman"/>
          <w:lang w:val="ru-RU"/>
        </w:rPr>
        <w:t>.</w:t>
      </w:r>
    </w:p>
    <w:p w14:paraId="04CB2DDB" w14:textId="02429415" w:rsidR="002534AE" w:rsidRPr="008945CF" w:rsidRDefault="000A122A" w:rsidP="00856096">
      <w:pPr>
        <w:pStyle w:val="Heading1"/>
        <w:jc w:val="center"/>
      </w:pPr>
      <w:r>
        <w:rPr>
          <w:lang w:val="ru-RU"/>
        </w:rPr>
        <w:t>СТАТЬЯ</w:t>
      </w:r>
      <w:r w:rsidR="002534AE" w:rsidRPr="004A1179">
        <w:t xml:space="preserve"> 1</w:t>
      </w:r>
      <w:r w:rsidR="00545108" w:rsidRPr="004A1179">
        <w:t>1</w:t>
      </w:r>
    </w:p>
    <w:p w14:paraId="35937793" w14:textId="4D82C598" w:rsidR="002534AE" w:rsidRPr="004A1179" w:rsidRDefault="000A122A" w:rsidP="0085799B">
      <w:pPr>
        <w:spacing w:after="220"/>
        <w:jc w:val="center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  <w:lang w:val="ru-RU"/>
        </w:rPr>
        <w:t>АССАМБЛЕЯ</w:t>
      </w:r>
    </w:p>
    <w:p w14:paraId="4E226E58" w14:textId="4EE96B64" w:rsidR="00E13F53" w:rsidRDefault="002534AE" w:rsidP="0085799B">
      <w:pPr>
        <w:spacing w:after="220"/>
        <w:textAlignment w:val="baseline"/>
        <w:rPr>
          <w:rFonts w:eastAsia="Times New Roman"/>
        </w:rPr>
      </w:pPr>
      <w:r w:rsidRPr="002534AE">
        <w:rPr>
          <w:rFonts w:eastAsia="Times New Roman"/>
          <w:bCs/>
        </w:rPr>
        <w:t>1</w:t>
      </w:r>
      <w:r w:rsidR="00E13F53">
        <w:rPr>
          <w:rFonts w:eastAsia="Times New Roman"/>
          <w:bCs/>
        </w:rPr>
        <w:t>1</w:t>
      </w:r>
      <w:r w:rsidR="008F5891">
        <w:rPr>
          <w:rFonts w:eastAsia="Times New Roman"/>
          <w:bCs/>
        </w:rPr>
        <w:t>.1</w:t>
      </w:r>
      <w:r w:rsidR="00AC096E">
        <w:rPr>
          <w:rFonts w:eastAsia="Times New Roman"/>
          <w:bCs/>
        </w:rPr>
        <w:tab/>
      </w:r>
      <w:r w:rsidR="003A6902" w:rsidRPr="003A6902">
        <w:rPr>
          <w:rFonts w:eastAsia="Times New Roman"/>
          <w:lang w:val="ru-RU"/>
        </w:rPr>
        <w:t>Договаривающиеся стороны учреждают Ассамблею:</w:t>
      </w:r>
    </w:p>
    <w:p w14:paraId="01AAEAB4" w14:textId="2417F1CB" w:rsidR="002534AE" w:rsidRPr="00C2663D" w:rsidRDefault="00E901EB" w:rsidP="00426B80">
      <w:pPr>
        <w:pStyle w:val="ListParagraph"/>
        <w:numPr>
          <w:ilvl w:val="0"/>
          <w:numId w:val="9"/>
        </w:numPr>
        <w:ind w:left="1080" w:hanging="510"/>
        <w:textAlignment w:val="baseline"/>
        <w:rPr>
          <w:rFonts w:eastAsia="Times New Roman"/>
          <w:szCs w:val="22"/>
        </w:rPr>
      </w:pPr>
      <w:r w:rsidRPr="00E901EB">
        <w:rPr>
          <w:rFonts w:eastAsia="Times New Roman"/>
          <w:lang w:val="ru-RU"/>
        </w:rPr>
        <w:t xml:space="preserve">Каждая Договаривающаяся сторона представлена в Ассамблее одним делегатом, который может иметь заместителей, советников и </w:t>
      </w:r>
      <w:r w:rsidRPr="00C2663D">
        <w:rPr>
          <w:rFonts w:eastAsia="Times New Roman"/>
          <w:szCs w:val="22"/>
          <w:lang w:val="ru-RU"/>
        </w:rPr>
        <w:t>экспертов.</w:t>
      </w:r>
      <w:r w:rsidR="002534AE" w:rsidRPr="00C2663D">
        <w:rPr>
          <w:rFonts w:eastAsia="Times New Roman"/>
          <w:szCs w:val="22"/>
        </w:rPr>
        <w:t> </w:t>
      </w:r>
    </w:p>
    <w:p w14:paraId="6C4233E4" w14:textId="77777777" w:rsidR="00E13F53" w:rsidRDefault="00E13F53" w:rsidP="00426B80">
      <w:pPr>
        <w:ind w:left="1080" w:hanging="510"/>
        <w:textAlignment w:val="baseline"/>
        <w:rPr>
          <w:rFonts w:eastAsia="Times New Roman"/>
        </w:rPr>
      </w:pPr>
    </w:p>
    <w:p w14:paraId="24977389" w14:textId="74146512" w:rsidR="008F5891" w:rsidRPr="0085799B" w:rsidRDefault="009F3620" w:rsidP="00426B80">
      <w:pPr>
        <w:pStyle w:val="ListParagraph"/>
        <w:numPr>
          <w:ilvl w:val="0"/>
          <w:numId w:val="9"/>
        </w:numPr>
        <w:spacing w:after="220"/>
        <w:ind w:left="1080" w:hanging="510"/>
        <w:textAlignment w:val="baseline"/>
        <w:rPr>
          <w:rFonts w:eastAsia="Times New Roman"/>
          <w:szCs w:val="22"/>
        </w:rPr>
      </w:pPr>
      <w:r w:rsidRPr="009F3620">
        <w:rPr>
          <w:rFonts w:eastAsia="Times New Roman"/>
          <w:lang w:val="ru-RU"/>
        </w:rPr>
        <w:t xml:space="preserve">Расходы каждой делегации несет назначившая ее Договаривающаяся сторона. </w:t>
      </w:r>
      <w:r w:rsidR="00BE1764">
        <w:rPr>
          <w:rFonts w:eastAsia="Times New Roman"/>
          <w:lang w:val="ru-RU"/>
        </w:rPr>
        <w:t xml:space="preserve"> </w:t>
      </w:r>
      <w:r w:rsidRPr="009F3620">
        <w:rPr>
          <w:rFonts w:eastAsia="Times New Roman"/>
          <w:lang w:val="ru-RU"/>
        </w:rPr>
        <w:t xml:space="preserve">Ассамблея может просить </w:t>
      </w:r>
      <w:r>
        <w:rPr>
          <w:rFonts w:eastAsia="Times New Roman"/>
          <w:lang w:val="ru-RU"/>
        </w:rPr>
        <w:t>Международное бюро</w:t>
      </w:r>
      <w:r w:rsidRPr="009F3620">
        <w:rPr>
          <w:rFonts w:eastAsia="Times New Roman"/>
          <w:lang w:val="ru-RU"/>
        </w:rPr>
        <w:t xml:space="preserve"> оказать финансовую помощь, чтобы способствовать участию делегаций тех Договаривающихся сторон, которые рассматриваются в качестве развивающихся или которые являются странами, находящимися в процессе перехода к рыночной экономике</w:t>
      </w:r>
      <w:r w:rsidR="00444E6B">
        <w:rPr>
          <w:rFonts w:eastAsia="Times New Roman"/>
          <w:lang w:val="ru-RU"/>
        </w:rPr>
        <w:t>.</w:t>
      </w:r>
    </w:p>
    <w:p w14:paraId="5583EB63" w14:textId="508E424B" w:rsidR="003E07E4" w:rsidRDefault="00341DC9" w:rsidP="003E07E4">
      <w:pPr>
        <w:spacing w:after="220"/>
      </w:pPr>
      <w:r>
        <w:t>11</w:t>
      </w:r>
      <w:r w:rsidR="00545108">
        <w:t>.2</w:t>
      </w:r>
      <w:r w:rsidR="00AC096E">
        <w:tab/>
      </w:r>
      <w:r w:rsidR="00B01A0D">
        <w:rPr>
          <w:lang w:val="ru-RU"/>
        </w:rPr>
        <w:t>Ассамблея</w:t>
      </w:r>
      <w:r w:rsidR="008F5891">
        <w:t>:</w:t>
      </w:r>
    </w:p>
    <w:p w14:paraId="50161352" w14:textId="619E1510" w:rsidR="003E07E4" w:rsidRDefault="003E07E4" w:rsidP="00FA1D35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t>(a)</w:t>
      </w:r>
      <w:r w:rsidR="008F5891">
        <w:tab/>
      </w:r>
      <w:proofErr w:type="gramStart"/>
      <w:r w:rsidR="00A06C5A" w:rsidRPr="00A06C5A">
        <w:rPr>
          <w:rFonts w:eastAsia="Times New Roman"/>
          <w:lang w:val="ru-RU"/>
        </w:rPr>
        <w:t>рассматривает</w:t>
      </w:r>
      <w:proofErr w:type="gramEnd"/>
      <w:r w:rsidR="00A06C5A">
        <w:rPr>
          <w:rFonts w:eastAsia="Times New Roman"/>
        </w:rPr>
        <w:t xml:space="preserve"> </w:t>
      </w:r>
      <w:r w:rsidR="00A06C5A">
        <w:rPr>
          <w:rFonts w:eastAsia="Times New Roman"/>
          <w:lang w:val="ru-RU"/>
        </w:rPr>
        <w:t>все</w:t>
      </w:r>
      <w:r w:rsidR="00A06C5A" w:rsidRPr="00A06C5A">
        <w:rPr>
          <w:rFonts w:eastAsia="Times New Roman"/>
          <w:lang w:val="ru-RU"/>
        </w:rPr>
        <w:t xml:space="preserve"> вопросы, касающиеся поддержания</w:t>
      </w:r>
      <w:r w:rsidR="00A06C5A">
        <w:rPr>
          <w:rFonts w:eastAsia="Times New Roman"/>
          <w:lang w:val="ru-RU"/>
        </w:rPr>
        <w:t xml:space="preserve"> и</w:t>
      </w:r>
      <w:r w:rsidR="00A06C5A" w:rsidRPr="00A06C5A">
        <w:rPr>
          <w:rFonts w:eastAsia="Times New Roman"/>
          <w:lang w:val="ru-RU"/>
        </w:rPr>
        <w:t xml:space="preserve"> развития</w:t>
      </w:r>
      <w:r w:rsidR="00A06C5A">
        <w:rPr>
          <w:rFonts w:eastAsia="Times New Roman"/>
          <w:lang w:val="ru-RU"/>
        </w:rPr>
        <w:t xml:space="preserve"> настоящего документа</w:t>
      </w:r>
      <w:r w:rsidR="00A06C5A" w:rsidRPr="00A06C5A">
        <w:rPr>
          <w:rFonts w:eastAsia="Times New Roman"/>
          <w:lang w:val="ru-RU"/>
        </w:rPr>
        <w:t>,</w:t>
      </w:r>
      <w:r w:rsidR="00A06C5A">
        <w:rPr>
          <w:rFonts w:eastAsia="Times New Roman"/>
          <w:lang w:val="ru-RU"/>
        </w:rPr>
        <w:t xml:space="preserve"> а также его</w:t>
      </w:r>
      <w:r w:rsidR="00A06C5A" w:rsidRPr="00A06C5A">
        <w:rPr>
          <w:rFonts w:eastAsia="Times New Roman"/>
          <w:lang w:val="ru-RU"/>
        </w:rPr>
        <w:t xml:space="preserve"> применения и функционирования</w:t>
      </w:r>
      <w:r w:rsidR="008F5891" w:rsidRPr="008F5891">
        <w:rPr>
          <w:rFonts w:eastAsia="Times New Roman"/>
        </w:rPr>
        <w:t>;</w:t>
      </w:r>
    </w:p>
    <w:p w14:paraId="445BAF6B" w14:textId="48129715" w:rsidR="00DC1F52" w:rsidRDefault="00C5288E" w:rsidP="00A81634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rPr>
          <w:rFonts w:eastAsia="Times New Roman"/>
        </w:rPr>
        <w:t>(b)</w:t>
      </w:r>
      <w:r w:rsidR="00FA1D35">
        <w:rPr>
          <w:rFonts w:eastAsia="Times New Roman"/>
        </w:rPr>
        <w:tab/>
      </w:r>
      <w:proofErr w:type="gramStart"/>
      <w:r w:rsidR="00884264" w:rsidRPr="00884264">
        <w:rPr>
          <w:rFonts w:eastAsia="Times New Roman"/>
          <w:lang w:val="ru-RU"/>
        </w:rPr>
        <w:t>выполняет</w:t>
      </w:r>
      <w:proofErr w:type="gramEnd"/>
      <w:r w:rsidR="00884264" w:rsidRPr="00884264">
        <w:rPr>
          <w:rFonts w:eastAsia="Times New Roman"/>
          <w:lang w:val="ru-RU"/>
        </w:rPr>
        <w:t xml:space="preserve"> функцию, возложенную на нее по статье </w:t>
      </w:r>
      <w:r w:rsidR="00884264">
        <w:rPr>
          <w:rFonts w:eastAsia="Times New Roman"/>
        </w:rPr>
        <w:t>[</w:t>
      </w:r>
      <w:r w:rsidR="00884264" w:rsidRPr="00884264">
        <w:rPr>
          <w:rFonts w:eastAsia="Times New Roman"/>
          <w:lang w:val="ru-RU"/>
        </w:rPr>
        <w:t>13</w:t>
      </w:r>
      <w:r w:rsidR="00884264">
        <w:rPr>
          <w:rFonts w:eastAsia="Times New Roman"/>
          <w:lang w:val="ru-RU"/>
        </w:rPr>
        <w:t>.2</w:t>
      </w:r>
      <w:r w:rsidR="00884264">
        <w:rPr>
          <w:rFonts w:eastAsia="Times New Roman"/>
        </w:rPr>
        <w:t>]</w:t>
      </w:r>
      <w:r w:rsidR="00884264" w:rsidRPr="00884264">
        <w:rPr>
          <w:rFonts w:eastAsia="Times New Roman"/>
          <w:lang w:val="ru-RU"/>
        </w:rPr>
        <w:t xml:space="preserve"> в отношении допуска некоторых межправительственных организаций к участию в настоящем документе</w:t>
      </w:r>
      <w:r w:rsidR="00C17422">
        <w:rPr>
          <w:rFonts w:eastAsia="Times New Roman"/>
        </w:rPr>
        <w:t>;</w:t>
      </w:r>
    </w:p>
    <w:p w14:paraId="4266327C" w14:textId="43D13432" w:rsidR="00A81634" w:rsidRDefault="00C5288E" w:rsidP="00A81634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rPr>
          <w:rFonts w:eastAsia="Times New Roman"/>
        </w:rPr>
        <w:t>(c)</w:t>
      </w:r>
      <w:r w:rsidR="00FA1D35">
        <w:rPr>
          <w:rFonts w:eastAsia="Times New Roman"/>
        </w:rPr>
        <w:tab/>
      </w:r>
      <w:proofErr w:type="gramStart"/>
      <w:r w:rsidR="00C92505">
        <w:rPr>
          <w:rFonts w:eastAsia="Times New Roman"/>
          <w:lang w:val="ru-RU"/>
        </w:rPr>
        <w:t>проводит</w:t>
      </w:r>
      <w:proofErr w:type="gramEnd"/>
      <w:r w:rsidR="00C92505">
        <w:rPr>
          <w:rFonts w:eastAsia="Times New Roman"/>
          <w:lang w:val="ru-RU"/>
        </w:rPr>
        <w:t xml:space="preserve"> обзор, упомянутый в статье </w:t>
      </w:r>
      <w:r w:rsidR="00977D9A" w:rsidRPr="009A0D58">
        <w:rPr>
          <w:rFonts w:eastAsia="Times New Roman"/>
        </w:rPr>
        <w:t>[9]</w:t>
      </w:r>
      <w:r w:rsidR="004A52FB" w:rsidRPr="009A0D58">
        <w:rPr>
          <w:rFonts w:eastAsia="Times New Roman"/>
        </w:rPr>
        <w:t>;</w:t>
      </w:r>
    </w:p>
    <w:p w14:paraId="3216B97E" w14:textId="73639F35" w:rsidR="004A52FB" w:rsidRDefault="00A81634" w:rsidP="00A81634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rPr>
          <w:rFonts w:eastAsia="Times New Roman"/>
        </w:rPr>
        <w:t>(d)</w:t>
      </w:r>
      <w:r>
        <w:rPr>
          <w:rFonts w:eastAsia="Times New Roman"/>
        </w:rPr>
        <w:tab/>
      </w:r>
      <w:r w:rsidR="00C2663D">
        <w:rPr>
          <w:rFonts w:eastAsia="Times New Roman"/>
          <w:lang w:val="ru-RU"/>
        </w:rPr>
        <w:t>принимает решения о созыве дипломатической конференции для пересмотра настоящего документа, как указано в статье </w:t>
      </w:r>
      <w:r w:rsidR="00FB43E6" w:rsidRPr="009A0D58">
        <w:rPr>
          <w:rFonts w:eastAsia="Times New Roman"/>
        </w:rPr>
        <w:t>[15]</w:t>
      </w:r>
      <w:r w:rsidRPr="009A0D58">
        <w:rPr>
          <w:rFonts w:eastAsia="Times New Roman"/>
        </w:rPr>
        <w:t>,</w:t>
      </w:r>
      <w:r w:rsidR="007D20CE">
        <w:rPr>
          <w:rFonts w:eastAsia="Times New Roman"/>
          <w:lang w:val="ru-RU"/>
        </w:rPr>
        <w:t xml:space="preserve"> в том числе </w:t>
      </w:r>
      <w:r w:rsidR="00277060">
        <w:rPr>
          <w:rFonts w:eastAsia="Times New Roman"/>
          <w:lang w:val="ru-RU"/>
        </w:rPr>
        <w:t>по результатам обзора, упомянутого в статье </w:t>
      </w:r>
      <w:r w:rsidR="00277060">
        <w:rPr>
          <w:rFonts w:eastAsia="Times New Roman"/>
        </w:rPr>
        <w:t>[</w:t>
      </w:r>
      <w:r w:rsidR="00277060">
        <w:rPr>
          <w:rFonts w:eastAsia="Times New Roman"/>
          <w:lang w:val="ru-RU"/>
        </w:rPr>
        <w:t>9</w:t>
      </w:r>
      <w:r w:rsidR="00277060">
        <w:rPr>
          <w:rFonts w:eastAsia="Times New Roman"/>
        </w:rPr>
        <w:t>]</w:t>
      </w:r>
      <w:r w:rsidR="00277060">
        <w:rPr>
          <w:rFonts w:eastAsia="Times New Roman"/>
          <w:lang w:val="ru-RU"/>
        </w:rPr>
        <w:t>,</w:t>
      </w:r>
      <w:r w:rsidR="00C17422">
        <w:rPr>
          <w:rFonts w:eastAsia="Times New Roman"/>
        </w:rPr>
        <w:t xml:space="preserve"> </w:t>
      </w:r>
      <w:r w:rsidR="00B00296">
        <w:rPr>
          <w:rFonts w:eastAsia="Times New Roman"/>
          <w:lang w:val="ru-RU"/>
        </w:rPr>
        <w:t>и дает необходимые указания Генеральному директору ВОИС по подготовке такой дипломатической конференции</w:t>
      </w:r>
      <w:r>
        <w:rPr>
          <w:rFonts w:eastAsia="Times New Roman"/>
        </w:rPr>
        <w:t>;</w:t>
      </w:r>
    </w:p>
    <w:p w14:paraId="222F5158" w14:textId="466A6C64" w:rsidR="00521733" w:rsidRDefault="007D315A" w:rsidP="004B5B70">
      <w:pPr>
        <w:spacing w:after="220"/>
        <w:ind w:left="990" w:hanging="423"/>
        <w:rPr>
          <w:rFonts w:eastAsia="Times New Roman"/>
        </w:rPr>
      </w:pPr>
      <w:r>
        <w:rPr>
          <w:rFonts w:eastAsia="Times New Roman"/>
        </w:rPr>
        <w:t>(</w:t>
      </w:r>
      <w:r w:rsidR="00A81634">
        <w:rPr>
          <w:rFonts w:eastAsia="Times New Roman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proofErr w:type="gramStart"/>
      <w:r w:rsidR="002949F4">
        <w:rPr>
          <w:rFonts w:eastAsia="Times New Roman"/>
          <w:lang w:val="ru-RU"/>
        </w:rPr>
        <w:t>по</w:t>
      </w:r>
      <w:proofErr w:type="gramEnd"/>
      <w:r w:rsidR="002949F4">
        <w:rPr>
          <w:rFonts w:eastAsia="Times New Roman"/>
          <w:lang w:val="ru-RU"/>
        </w:rPr>
        <w:t xml:space="preserve"> своему усмотрению может </w:t>
      </w:r>
      <w:r w:rsidR="008D49D3" w:rsidRPr="008D49D3">
        <w:rPr>
          <w:rFonts w:eastAsia="Times New Roman"/>
          <w:lang w:val="ru-RU"/>
        </w:rPr>
        <w:t>учре</w:t>
      </w:r>
      <w:r w:rsidR="008D49D3">
        <w:rPr>
          <w:rFonts w:eastAsia="Times New Roman"/>
          <w:lang w:val="ru-RU"/>
        </w:rPr>
        <w:t>ждать</w:t>
      </w:r>
      <w:r w:rsidR="008D49D3" w:rsidRPr="008D49D3">
        <w:rPr>
          <w:rFonts w:eastAsia="Times New Roman"/>
          <w:lang w:val="ru-RU"/>
        </w:rPr>
        <w:t xml:space="preserve"> технически</w:t>
      </w:r>
      <w:r w:rsidR="008D49D3">
        <w:rPr>
          <w:rFonts w:eastAsia="Times New Roman"/>
          <w:lang w:val="ru-RU"/>
        </w:rPr>
        <w:t>е</w:t>
      </w:r>
      <w:r w:rsidR="008D49D3" w:rsidRPr="008D49D3">
        <w:rPr>
          <w:rFonts w:eastAsia="Times New Roman"/>
          <w:lang w:val="ru-RU"/>
        </w:rPr>
        <w:t xml:space="preserve"> рабочи</w:t>
      </w:r>
      <w:r w:rsidR="008D49D3">
        <w:rPr>
          <w:rFonts w:eastAsia="Times New Roman"/>
          <w:lang w:val="ru-RU"/>
        </w:rPr>
        <w:t>е</w:t>
      </w:r>
      <w:r w:rsidR="008D49D3" w:rsidRPr="008D49D3">
        <w:rPr>
          <w:rFonts w:eastAsia="Times New Roman"/>
          <w:lang w:val="ru-RU"/>
        </w:rPr>
        <w:t xml:space="preserve"> групп</w:t>
      </w:r>
      <w:r w:rsidR="008D49D3">
        <w:rPr>
          <w:rFonts w:eastAsia="Times New Roman"/>
          <w:lang w:val="ru-RU"/>
        </w:rPr>
        <w:t>ы</w:t>
      </w:r>
      <w:r w:rsidR="008D49D3" w:rsidRPr="008D49D3">
        <w:rPr>
          <w:rFonts w:eastAsia="Times New Roman"/>
          <w:lang w:val="ru-RU"/>
        </w:rPr>
        <w:t xml:space="preserve"> для вынесения рекомендаций по вопросам, упомянутым в статьях</w:t>
      </w:r>
      <w:r w:rsidR="00920D35">
        <w:rPr>
          <w:rFonts w:eastAsia="Times New Roman"/>
          <w:lang w:val="ru-RU"/>
        </w:rPr>
        <w:t xml:space="preserve"> </w:t>
      </w:r>
      <w:r w:rsidR="002949F4">
        <w:rPr>
          <w:rFonts w:eastAsia="Times New Roman"/>
        </w:rPr>
        <w:t>[</w:t>
      </w:r>
      <w:r w:rsidR="008D49D3" w:rsidRPr="008D49D3">
        <w:rPr>
          <w:rFonts w:eastAsia="Times New Roman"/>
          <w:lang w:val="ru-RU"/>
        </w:rPr>
        <w:t>7</w:t>
      </w:r>
      <w:r w:rsidR="002949F4">
        <w:rPr>
          <w:rFonts w:eastAsia="Times New Roman"/>
        </w:rPr>
        <w:t>]</w:t>
      </w:r>
      <w:r w:rsidR="00920D35">
        <w:rPr>
          <w:rFonts w:eastAsia="Times New Roman"/>
          <w:lang w:val="ru-RU"/>
        </w:rPr>
        <w:t> </w:t>
      </w:r>
      <w:r w:rsidR="008D49D3" w:rsidRPr="008D49D3">
        <w:rPr>
          <w:rFonts w:eastAsia="Times New Roman"/>
          <w:lang w:val="ru-RU"/>
        </w:rPr>
        <w:t>и</w:t>
      </w:r>
      <w:r w:rsidR="00920D35">
        <w:rPr>
          <w:rFonts w:eastAsia="Times New Roman"/>
          <w:lang w:val="ru-RU"/>
        </w:rPr>
        <w:t> </w:t>
      </w:r>
      <w:r w:rsidR="002949F4">
        <w:rPr>
          <w:rFonts w:eastAsia="Times New Roman"/>
        </w:rPr>
        <w:t>[</w:t>
      </w:r>
      <w:r w:rsidR="008D49D3" w:rsidRPr="008D49D3">
        <w:rPr>
          <w:rFonts w:eastAsia="Times New Roman"/>
          <w:lang w:val="ru-RU"/>
        </w:rPr>
        <w:t>9</w:t>
      </w:r>
      <w:r w:rsidR="002949F4">
        <w:rPr>
          <w:rFonts w:eastAsia="Times New Roman"/>
        </w:rPr>
        <w:t>]</w:t>
      </w:r>
      <w:r w:rsidR="008D49D3" w:rsidRPr="008D49D3">
        <w:rPr>
          <w:rFonts w:eastAsia="Times New Roman"/>
          <w:lang w:val="ru-RU"/>
        </w:rPr>
        <w:t>, а также любым другим вопросам</w:t>
      </w:r>
      <w:r w:rsidR="00FA1D35">
        <w:rPr>
          <w:rFonts w:eastAsia="Times New Roman"/>
        </w:rPr>
        <w:t>;</w:t>
      </w:r>
    </w:p>
    <w:p w14:paraId="57183638" w14:textId="5E640CCC" w:rsidR="007D56A5" w:rsidRDefault="00000E72" w:rsidP="004B5B70">
      <w:pPr>
        <w:spacing w:after="220"/>
        <w:ind w:left="990" w:hanging="423"/>
        <w:rPr>
          <w:rFonts w:eastAsia="Times New Roman"/>
        </w:rPr>
      </w:pPr>
      <w:r>
        <w:rPr>
          <w:rFonts w:eastAsia="Times New Roman"/>
        </w:rPr>
        <w:t>(</w:t>
      </w:r>
      <w:r w:rsidR="00A81634">
        <w:rPr>
          <w:rFonts w:eastAsia="Times New Roman"/>
        </w:rPr>
        <w:t>f</w:t>
      </w:r>
      <w:r w:rsidR="00C17422">
        <w:rPr>
          <w:rFonts w:eastAsia="Times New Roman"/>
        </w:rPr>
        <w:t>)</w:t>
      </w:r>
      <w:r w:rsidR="00C17422">
        <w:rPr>
          <w:rFonts w:eastAsia="Times New Roman"/>
        </w:rPr>
        <w:tab/>
      </w:r>
      <w:proofErr w:type="gramStart"/>
      <w:r w:rsidR="00712F05">
        <w:rPr>
          <w:rFonts w:eastAsia="Times New Roman"/>
          <w:lang w:val="ru-RU"/>
        </w:rPr>
        <w:t>может</w:t>
      </w:r>
      <w:proofErr w:type="gramEnd"/>
      <w:r w:rsidR="00712F05">
        <w:rPr>
          <w:rFonts w:eastAsia="Times New Roman"/>
          <w:lang w:val="ru-RU"/>
        </w:rPr>
        <w:t xml:space="preserve"> прин</w:t>
      </w:r>
      <w:r w:rsidR="002D5C87">
        <w:rPr>
          <w:rFonts w:eastAsia="Times New Roman"/>
          <w:lang w:val="ru-RU"/>
        </w:rPr>
        <w:t>имать</w:t>
      </w:r>
      <w:r w:rsidR="00712F05">
        <w:rPr>
          <w:rFonts w:eastAsia="Times New Roman"/>
          <w:lang w:val="ru-RU"/>
        </w:rPr>
        <w:t xml:space="preserve"> поправки к настоящей статье и статье </w:t>
      </w:r>
      <w:r w:rsidR="00DB583E" w:rsidRPr="009A0D58">
        <w:rPr>
          <w:rFonts w:eastAsia="Times New Roman"/>
        </w:rPr>
        <w:t>[1</w:t>
      </w:r>
      <w:r w:rsidR="00F7416E" w:rsidRPr="009A0D58">
        <w:rPr>
          <w:rFonts w:eastAsia="Times New Roman"/>
        </w:rPr>
        <w:t>2</w:t>
      </w:r>
      <w:r w:rsidR="00DB583E">
        <w:rPr>
          <w:rFonts w:eastAsia="Times New Roman"/>
        </w:rPr>
        <w:t xml:space="preserve">]; </w:t>
      </w:r>
      <w:r w:rsidR="00712F05">
        <w:rPr>
          <w:rFonts w:eastAsia="Times New Roman"/>
          <w:lang w:val="ru-RU"/>
        </w:rPr>
        <w:t>и</w:t>
      </w:r>
    </w:p>
    <w:p w14:paraId="11BA9EF7" w14:textId="2235AAC7" w:rsidR="001B6F4C" w:rsidRPr="00DB583E" w:rsidRDefault="00000E72" w:rsidP="00005CD5">
      <w:pPr>
        <w:spacing w:after="220"/>
        <w:ind w:left="992" w:hanging="425"/>
        <w:rPr>
          <w:rFonts w:eastAsia="Times New Roman"/>
        </w:rPr>
      </w:pPr>
      <w:r>
        <w:rPr>
          <w:rFonts w:eastAsia="Times New Roman"/>
        </w:rPr>
        <w:t>(</w:t>
      </w:r>
      <w:r w:rsidR="00A81634">
        <w:rPr>
          <w:rFonts w:eastAsia="Times New Roman"/>
        </w:rPr>
        <w:t>g</w:t>
      </w:r>
      <w:r w:rsidR="00C17422">
        <w:rPr>
          <w:rFonts w:eastAsia="Times New Roman"/>
        </w:rPr>
        <w:t>)</w:t>
      </w:r>
      <w:r w:rsidR="00C17422">
        <w:rPr>
          <w:rFonts w:eastAsia="Times New Roman"/>
        </w:rPr>
        <w:tab/>
      </w:r>
      <w:proofErr w:type="gramStart"/>
      <w:r w:rsidR="008414DD">
        <w:rPr>
          <w:rFonts w:eastAsia="Times New Roman"/>
          <w:lang w:val="ru-RU"/>
        </w:rPr>
        <w:t>выполняет</w:t>
      </w:r>
      <w:proofErr w:type="gramEnd"/>
      <w:r w:rsidR="008414DD">
        <w:rPr>
          <w:rFonts w:eastAsia="Times New Roman"/>
          <w:lang w:val="ru-RU"/>
        </w:rPr>
        <w:t xml:space="preserve"> другие </w:t>
      </w:r>
      <w:r w:rsidR="007B49FE">
        <w:rPr>
          <w:rFonts w:eastAsia="Times New Roman"/>
          <w:lang w:val="ru-RU"/>
        </w:rPr>
        <w:t xml:space="preserve">соответствующие </w:t>
      </w:r>
      <w:r w:rsidR="008414DD">
        <w:rPr>
          <w:rFonts w:eastAsia="Times New Roman"/>
          <w:lang w:val="ru-RU"/>
        </w:rPr>
        <w:t xml:space="preserve">функции, необходимые для </w:t>
      </w:r>
      <w:r w:rsidR="007B49FE">
        <w:rPr>
          <w:rFonts w:eastAsia="Times New Roman"/>
          <w:lang w:val="ru-RU"/>
        </w:rPr>
        <w:t xml:space="preserve">применения </w:t>
      </w:r>
      <w:r w:rsidR="008414DD">
        <w:rPr>
          <w:rFonts w:eastAsia="Times New Roman"/>
          <w:lang w:val="ru-RU"/>
        </w:rPr>
        <w:t>положений настоящего документа</w:t>
      </w:r>
      <w:r w:rsidR="00DB583E">
        <w:rPr>
          <w:rFonts w:eastAsia="Times New Roman"/>
        </w:rPr>
        <w:t>.</w:t>
      </w:r>
    </w:p>
    <w:p w14:paraId="0867F41E" w14:textId="1E513CE0" w:rsidR="00854D0F" w:rsidRPr="00FD1D19" w:rsidRDefault="00341DC9" w:rsidP="00FA6028">
      <w:pPr>
        <w:spacing w:after="220"/>
        <w:textAlignment w:val="baseline"/>
        <w:rPr>
          <w:rFonts w:eastAsia="Times New Roman"/>
          <w:lang w:val="ru-RU"/>
        </w:rPr>
      </w:pPr>
      <w:r>
        <w:rPr>
          <w:rFonts w:eastAsia="Times New Roman"/>
        </w:rPr>
        <w:t>11</w:t>
      </w:r>
      <w:r w:rsidR="00AC096E">
        <w:rPr>
          <w:rFonts w:eastAsia="Times New Roman"/>
        </w:rPr>
        <w:t>.3</w:t>
      </w:r>
      <w:r w:rsidR="00AC096E">
        <w:rPr>
          <w:rFonts w:eastAsia="Times New Roman"/>
        </w:rPr>
        <w:tab/>
      </w:r>
      <w:r w:rsidR="00CB2F98">
        <w:rPr>
          <w:rFonts w:eastAsia="Times New Roman"/>
          <w:lang w:val="ru-RU"/>
        </w:rPr>
        <w:t>Ассамблея стремится принимать свои решения на основе консенсуса</w:t>
      </w:r>
      <w:r w:rsidR="00DB583E">
        <w:rPr>
          <w:rFonts w:eastAsia="Times New Roman"/>
        </w:rPr>
        <w:t xml:space="preserve">. </w:t>
      </w:r>
      <w:r w:rsidR="00005CD5">
        <w:rPr>
          <w:rFonts w:eastAsia="Times New Roman"/>
        </w:rPr>
        <w:t xml:space="preserve"> </w:t>
      </w:r>
      <w:r w:rsidR="00CA6DBA">
        <w:rPr>
          <w:rFonts w:eastAsia="Times New Roman"/>
          <w:lang w:val="ru-RU"/>
        </w:rPr>
        <w:t>Если принятие решения на основе консенсуса невозможно, реш</w:t>
      </w:r>
      <w:r w:rsidR="00CA6DBA" w:rsidRPr="00FD1D19">
        <w:rPr>
          <w:rFonts w:eastAsia="Times New Roman"/>
          <w:lang w:val="ru-RU"/>
        </w:rPr>
        <w:t>ение по обсуждаемому вопросу принимается голосованием</w:t>
      </w:r>
      <w:r w:rsidR="00F7416E" w:rsidRPr="00FD1D19">
        <w:rPr>
          <w:rFonts w:eastAsia="Times New Roman"/>
          <w:lang w:val="ru-RU"/>
        </w:rPr>
        <w:t>.</w:t>
      </w:r>
      <w:r w:rsidR="00DB583E" w:rsidRPr="00FD1D19">
        <w:rPr>
          <w:rFonts w:eastAsia="Times New Roman"/>
          <w:lang w:val="ru-RU"/>
        </w:rPr>
        <w:t xml:space="preserve"> </w:t>
      </w:r>
      <w:r w:rsidR="00005CD5" w:rsidRPr="00FD1D19">
        <w:rPr>
          <w:rFonts w:eastAsia="Times New Roman"/>
          <w:lang w:val="ru-RU"/>
        </w:rPr>
        <w:t xml:space="preserve"> </w:t>
      </w:r>
      <w:r w:rsidR="00CA6DBA" w:rsidRPr="00FD1D19">
        <w:rPr>
          <w:rFonts w:eastAsia="Times New Roman"/>
          <w:lang w:val="ru-RU"/>
        </w:rPr>
        <w:t>В этом случае</w:t>
      </w:r>
      <w:r w:rsidR="00DB583E" w:rsidRPr="00FD1D19">
        <w:rPr>
          <w:rFonts w:eastAsia="Times New Roman"/>
          <w:lang w:val="ru-RU"/>
        </w:rPr>
        <w:t xml:space="preserve">: </w:t>
      </w:r>
    </w:p>
    <w:p w14:paraId="07EF56B4" w14:textId="182EF37E" w:rsidR="00C0688D" w:rsidRPr="00FD1D19" w:rsidRDefault="007D315A" w:rsidP="00005CD5">
      <w:pPr>
        <w:spacing w:after="220"/>
        <w:ind w:left="990" w:hanging="423"/>
        <w:rPr>
          <w:rFonts w:eastAsia="Times New Roman"/>
          <w:lang w:val="ru-RU"/>
        </w:rPr>
      </w:pPr>
      <w:r w:rsidRPr="00FD1D19">
        <w:rPr>
          <w:rFonts w:eastAsia="Times New Roman"/>
          <w:lang w:val="ru-RU"/>
        </w:rPr>
        <w:t>(a)</w:t>
      </w:r>
      <w:r w:rsidRPr="00FD1D19">
        <w:rPr>
          <w:rFonts w:eastAsia="Times New Roman"/>
          <w:lang w:val="ru-RU"/>
        </w:rPr>
        <w:tab/>
      </w:r>
      <w:r w:rsidR="00B44F41" w:rsidRPr="00FD1D19">
        <w:rPr>
          <w:rFonts w:eastAsia="Times New Roman"/>
          <w:lang w:val="ru-RU"/>
        </w:rPr>
        <w:t xml:space="preserve">каждая Договаривающаяся сторона, </w:t>
      </w:r>
      <w:r w:rsidR="00563855">
        <w:rPr>
          <w:rFonts w:eastAsia="Times New Roman"/>
          <w:lang w:val="ru-RU"/>
        </w:rPr>
        <w:t xml:space="preserve">которая является </w:t>
      </w:r>
      <w:r w:rsidR="00B44F41" w:rsidRPr="00FD1D19">
        <w:rPr>
          <w:rFonts w:eastAsia="Times New Roman"/>
          <w:lang w:val="ru-RU"/>
        </w:rPr>
        <w:t>государством, имеет один голос и голосует только от своего имени</w:t>
      </w:r>
      <w:r w:rsidR="00854D0F" w:rsidRPr="00FD1D19">
        <w:rPr>
          <w:rFonts w:eastAsia="Times New Roman"/>
          <w:lang w:val="ru-RU"/>
        </w:rPr>
        <w:t xml:space="preserve">; </w:t>
      </w:r>
      <w:r w:rsidR="00005CD5" w:rsidRPr="00FD1D19">
        <w:rPr>
          <w:rFonts w:eastAsia="Times New Roman"/>
          <w:lang w:val="ru-RU"/>
        </w:rPr>
        <w:t xml:space="preserve"> </w:t>
      </w:r>
      <w:r w:rsidR="00FD1D19" w:rsidRPr="00FD1D19">
        <w:rPr>
          <w:rFonts w:eastAsia="Times New Roman"/>
          <w:lang w:val="ru-RU"/>
        </w:rPr>
        <w:t>и</w:t>
      </w:r>
    </w:p>
    <w:p w14:paraId="146C4FE6" w14:textId="17F66BFA" w:rsidR="001B6F4C" w:rsidRPr="00FA1D35" w:rsidRDefault="007D315A" w:rsidP="00C0688D">
      <w:pPr>
        <w:spacing w:after="220"/>
        <w:ind w:left="992" w:hanging="425"/>
        <w:rPr>
          <w:rFonts w:eastAsia="Times New Roman"/>
        </w:rPr>
      </w:pPr>
      <w:r>
        <w:rPr>
          <w:rFonts w:eastAsia="Times New Roman"/>
        </w:rPr>
        <w:lastRenderedPageBreak/>
        <w:t>(b)</w:t>
      </w:r>
      <w:r>
        <w:rPr>
          <w:rFonts w:eastAsia="Times New Roman"/>
        </w:rPr>
        <w:tab/>
      </w:r>
      <w:proofErr w:type="gramStart"/>
      <w:r w:rsidR="005A1EAE">
        <w:rPr>
          <w:szCs w:val="22"/>
          <w:lang w:val="ru-RU"/>
        </w:rPr>
        <w:t>л</w:t>
      </w:r>
      <w:r w:rsidR="00C6529F" w:rsidRPr="00B629A4">
        <w:rPr>
          <w:szCs w:val="22"/>
          <w:lang w:val="ru-RU"/>
        </w:rPr>
        <w:t>юбая</w:t>
      </w:r>
      <w:proofErr w:type="gramEnd"/>
      <w:r w:rsidR="00C6529F" w:rsidRPr="00B629A4">
        <w:rPr>
          <w:szCs w:val="22"/>
          <w:lang w:val="ru-RU"/>
        </w:rPr>
        <w:t xml:space="preserve"> Договаривающаяся сторона, </w:t>
      </w:r>
      <w:r w:rsidR="00783EFE">
        <w:rPr>
          <w:szCs w:val="22"/>
          <w:lang w:val="ru-RU"/>
        </w:rPr>
        <w:t xml:space="preserve">которая является </w:t>
      </w:r>
      <w:r w:rsidR="00C6529F" w:rsidRPr="00B629A4">
        <w:rPr>
          <w:szCs w:val="22"/>
          <w:lang w:val="ru-RU"/>
        </w:rPr>
        <w:t>межправительственной организацией, может голосова</w:t>
      </w:r>
      <w:r w:rsidR="002E5795">
        <w:rPr>
          <w:szCs w:val="22"/>
          <w:lang w:val="ru-RU"/>
        </w:rPr>
        <w:t>ть</w:t>
      </w:r>
      <w:r w:rsidR="00C6529F" w:rsidRPr="00B629A4">
        <w:rPr>
          <w:szCs w:val="22"/>
          <w:lang w:val="ru-RU"/>
        </w:rPr>
        <w:t xml:space="preserve"> вместо </w:t>
      </w:r>
      <w:r w:rsidR="002E5795">
        <w:rPr>
          <w:szCs w:val="22"/>
          <w:lang w:val="ru-RU"/>
        </w:rPr>
        <w:t xml:space="preserve">своих </w:t>
      </w:r>
      <w:r w:rsidR="00C6529F" w:rsidRPr="00B629A4">
        <w:rPr>
          <w:szCs w:val="22"/>
          <w:lang w:val="ru-RU"/>
        </w:rPr>
        <w:t xml:space="preserve">государств-членов числом голосов, равным числу </w:t>
      </w:r>
      <w:r w:rsidR="002E5795">
        <w:rPr>
          <w:szCs w:val="22"/>
          <w:lang w:val="ru-RU"/>
        </w:rPr>
        <w:t xml:space="preserve">входящих в нее </w:t>
      </w:r>
      <w:r w:rsidR="00C6529F" w:rsidRPr="00B629A4">
        <w:rPr>
          <w:szCs w:val="22"/>
          <w:lang w:val="ru-RU"/>
        </w:rPr>
        <w:t xml:space="preserve">государств-членов, которые являются </w:t>
      </w:r>
      <w:r w:rsidR="00C6529F">
        <w:rPr>
          <w:szCs w:val="22"/>
          <w:lang w:val="ru-RU"/>
        </w:rPr>
        <w:t>сторонами настоящего документа.</w:t>
      </w:r>
      <w:r w:rsidR="00C6529F" w:rsidRPr="00B629A4">
        <w:rPr>
          <w:szCs w:val="22"/>
          <w:lang w:val="ru-RU"/>
        </w:rPr>
        <w:t xml:space="preserve"> </w:t>
      </w:r>
      <w:r w:rsidR="005754BD">
        <w:rPr>
          <w:szCs w:val="22"/>
          <w:lang w:val="ru-RU"/>
        </w:rPr>
        <w:t xml:space="preserve"> </w:t>
      </w:r>
      <w:r w:rsidR="00C6529F" w:rsidRPr="00B629A4">
        <w:rPr>
          <w:szCs w:val="22"/>
          <w:lang w:val="ru-RU"/>
        </w:rPr>
        <w:t>Такая межправительственная организация не участвует в голосовании, если любое из ее государств-членов использует свое право голоса, и наоборот.</w:t>
      </w:r>
    </w:p>
    <w:p w14:paraId="0090D0F0" w14:textId="3050D376" w:rsidR="00C5288E" w:rsidRPr="00C0688D" w:rsidRDefault="00854D0F" w:rsidP="00C0688D">
      <w:pPr>
        <w:spacing w:after="220"/>
        <w:textAlignment w:val="baseline"/>
        <w:rPr>
          <w:rFonts w:eastAsia="Times New Roman"/>
        </w:rPr>
      </w:pPr>
      <w:r w:rsidRPr="00DC7F14">
        <w:rPr>
          <w:rFonts w:eastAsia="Times New Roman"/>
        </w:rPr>
        <w:t>1</w:t>
      </w:r>
      <w:r w:rsidR="00157A31">
        <w:rPr>
          <w:rFonts w:eastAsia="Times New Roman"/>
        </w:rPr>
        <w:t>1</w:t>
      </w:r>
      <w:r w:rsidRPr="00DC7F14">
        <w:rPr>
          <w:rFonts w:eastAsia="Times New Roman"/>
        </w:rPr>
        <w:t>.</w:t>
      </w:r>
      <w:r>
        <w:rPr>
          <w:rFonts w:eastAsia="Times New Roman"/>
        </w:rPr>
        <w:t>4</w:t>
      </w:r>
      <w:r w:rsidR="00AC096E">
        <w:rPr>
          <w:rFonts w:eastAsia="Times New Roman"/>
        </w:rPr>
        <w:tab/>
      </w:r>
      <w:r w:rsidR="00AF04AE" w:rsidRPr="00AF04AE">
        <w:rPr>
          <w:rFonts w:eastAsia="Times New Roman"/>
          <w:lang w:val="ru-RU"/>
        </w:rPr>
        <w:t>Ассамблея собирается на очередную сессию по созыву Генерального директора ВОИС и, при отсутствии исключительных обстоятельств, в те же сроки и в том же месте, что и Генеральная Ассамблея ВОИС</w:t>
      </w:r>
      <w:r w:rsidR="00AF04AE">
        <w:rPr>
          <w:rFonts w:eastAsia="Times New Roman"/>
          <w:lang w:val="ru-RU"/>
        </w:rPr>
        <w:t>.</w:t>
      </w:r>
    </w:p>
    <w:p w14:paraId="07E42EFB" w14:textId="42D430E0" w:rsidR="00C5288E" w:rsidRPr="00C0688D" w:rsidRDefault="00854D0F" w:rsidP="00C0688D">
      <w:pPr>
        <w:spacing w:after="480"/>
        <w:textAlignment w:val="baseline"/>
        <w:rPr>
          <w:rFonts w:eastAsia="Times New Roman"/>
          <w:szCs w:val="22"/>
        </w:rPr>
      </w:pPr>
      <w:r w:rsidRPr="00DC7F14">
        <w:rPr>
          <w:rFonts w:eastAsia="Times New Roman"/>
        </w:rPr>
        <w:t>1</w:t>
      </w:r>
      <w:r w:rsidR="00157A31">
        <w:rPr>
          <w:rFonts w:eastAsia="Times New Roman"/>
        </w:rPr>
        <w:t>1</w:t>
      </w:r>
      <w:r w:rsidRPr="00DC7F14">
        <w:rPr>
          <w:rFonts w:eastAsia="Times New Roman"/>
        </w:rPr>
        <w:t>.</w:t>
      </w:r>
      <w:r>
        <w:rPr>
          <w:rFonts w:eastAsia="Times New Roman"/>
        </w:rPr>
        <w:t>5</w:t>
      </w:r>
      <w:r w:rsidR="00AC096E">
        <w:rPr>
          <w:rFonts w:eastAsia="Times New Roman"/>
        </w:rPr>
        <w:tab/>
      </w:r>
      <w:r w:rsidR="00E66B89" w:rsidRPr="00E66B89">
        <w:rPr>
          <w:rFonts w:eastAsia="Times New Roman"/>
          <w:lang w:val="ru-RU"/>
        </w:rPr>
        <w:t>Ассамблея устанавливает свои правила процедуры, в том числе в отношении созыва внеочередных сессий, требований кворума и, с учетом положений настоящего документа, большинства, требуемого для принятия различных решений</w:t>
      </w:r>
      <w:r w:rsidR="00E66B89">
        <w:rPr>
          <w:rFonts w:eastAsia="Times New Roman"/>
          <w:lang w:val="ru-RU"/>
        </w:rPr>
        <w:t>.</w:t>
      </w:r>
    </w:p>
    <w:p w14:paraId="43D37CDF" w14:textId="5AF0A360" w:rsidR="00854D0F" w:rsidRPr="001B6F4C" w:rsidRDefault="00B10977" w:rsidP="00856096">
      <w:pPr>
        <w:pStyle w:val="Heading1"/>
        <w:jc w:val="center"/>
      </w:pPr>
      <w:r>
        <w:rPr>
          <w:lang w:val="ru-RU"/>
        </w:rPr>
        <w:t>СТАТЬЯ</w:t>
      </w:r>
      <w:r w:rsidR="00854D0F" w:rsidRPr="001B6F4C">
        <w:t xml:space="preserve"> 1</w:t>
      </w:r>
      <w:r w:rsidR="00157A31" w:rsidRPr="001B6F4C">
        <w:t>2</w:t>
      </w:r>
    </w:p>
    <w:p w14:paraId="51A9885A" w14:textId="414177B5" w:rsidR="001B6F4C" w:rsidRPr="001B6F4C" w:rsidRDefault="00B10977" w:rsidP="00C0688D">
      <w:pPr>
        <w:spacing w:after="220"/>
        <w:jc w:val="center"/>
        <w:textAlignment w:val="baseline"/>
        <w:rPr>
          <w:b/>
        </w:rPr>
      </w:pPr>
      <w:r>
        <w:rPr>
          <w:b/>
          <w:lang w:val="ru-RU"/>
        </w:rPr>
        <w:t>МЕЖДУНАРОДНОЕ БЮРО</w:t>
      </w:r>
    </w:p>
    <w:p w14:paraId="1CB814C3" w14:textId="3778E2AA" w:rsidR="00854D0F" w:rsidRPr="0030355E" w:rsidRDefault="00341DC9" w:rsidP="00C0688D">
      <w:pPr>
        <w:spacing w:after="220"/>
        <w:textAlignment w:val="baseline"/>
        <w:rPr>
          <w:rFonts w:eastAsia="Times New Roman"/>
          <w:lang w:val="ru-RU"/>
        </w:rPr>
      </w:pPr>
      <w:r>
        <w:rPr>
          <w:rFonts w:eastAsia="Times New Roman"/>
        </w:rPr>
        <w:t>12</w:t>
      </w:r>
      <w:r w:rsidR="00157A31">
        <w:rPr>
          <w:rFonts w:eastAsia="Times New Roman"/>
        </w:rPr>
        <w:t>.1</w:t>
      </w:r>
      <w:r w:rsidR="007D315A" w:rsidRPr="00411912">
        <w:rPr>
          <w:rFonts w:eastAsia="Times New Roman"/>
          <w:lang w:val="ru-RU"/>
        </w:rPr>
        <w:tab/>
      </w:r>
      <w:r w:rsidR="00B16CCC" w:rsidRPr="00411912">
        <w:rPr>
          <w:rFonts w:eastAsia="Times New Roman"/>
          <w:lang w:val="ru-RU"/>
        </w:rPr>
        <w:t>Административные функции в отношении настоящего документа выполняет Международное бюро ВОИС</w:t>
      </w:r>
      <w:r w:rsidR="00C0688D" w:rsidRPr="00411912">
        <w:rPr>
          <w:rFonts w:eastAsia="Times New Roman"/>
          <w:lang w:val="ru-RU"/>
        </w:rPr>
        <w:t xml:space="preserve">.  </w:t>
      </w:r>
      <w:r w:rsidR="00B16CCC" w:rsidRPr="00411912">
        <w:rPr>
          <w:rFonts w:eastAsia="Times New Roman"/>
          <w:lang w:val="ru-RU"/>
        </w:rPr>
        <w:t xml:space="preserve">В частности, Международное бюро готовит заседания и выполняет функции секретариата Ассамблеи и </w:t>
      </w:r>
      <w:r w:rsidR="005B003A">
        <w:rPr>
          <w:rFonts w:eastAsia="Times New Roman"/>
          <w:lang w:val="ru-RU"/>
        </w:rPr>
        <w:t xml:space="preserve">любых </w:t>
      </w:r>
      <w:r w:rsidR="00411912" w:rsidRPr="00411912">
        <w:rPr>
          <w:rFonts w:eastAsia="Times New Roman"/>
          <w:lang w:val="ru-RU"/>
        </w:rPr>
        <w:t xml:space="preserve">технических </w:t>
      </w:r>
      <w:r w:rsidR="00B16CCC" w:rsidRPr="00411912">
        <w:rPr>
          <w:rFonts w:eastAsia="Times New Roman"/>
          <w:lang w:val="ru-RU"/>
        </w:rPr>
        <w:t>рабочих групп, которые могут быть учреждены Ассамблеей</w:t>
      </w:r>
      <w:r w:rsidR="00B16CCC" w:rsidRPr="0030355E">
        <w:rPr>
          <w:rFonts w:eastAsia="Times New Roman"/>
          <w:lang w:val="ru-RU"/>
        </w:rPr>
        <w:t>.</w:t>
      </w:r>
    </w:p>
    <w:p w14:paraId="1478E4A4" w14:textId="2DE2C784" w:rsidR="00854D0F" w:rsidRPr="0000471E" w:rsidRDefault="00341DC9" w:rsidP="00C0688D">
      <w:pPr>
        <w:spacing w:after="220"/>
        <w:textAlignment w:val="baseline"/>
        <w:rPr>
          <w:rFonts w:eastAsia="Times New Roman"/>
          <w:lang w:val="ru-RU"/>
        </w:rPr>
      </w:pPr>
      <w:r w:rsidRPr="0000471E">
        <w:rPr>
          <w:rFonts w:eastAsia="Times New Roman"/>
          <w:lang w:val="ru-RU"/>
        </w:rPr>
        <w:t>12</w:t>
      </w:r>
      <w:r w:rsidR="007D315A" w:rsidRPr="0000471E">
        <w:rPr>
          <w:rFonts w:eastAsia="Times New Roman"/>
          <w:lang w:val="ru-RU"/>
        </w:rPr>
        <w:t>.2</w:t>
      </w:r>
      <w:r w:rsidR="007D315A" w:rsidRPr="0000471E">
        <w:rPr>
          <w:rFonts w:eastAsia="Times New Roman"/>
          <w:lang w:val="ru-RU"/>
        </w:rPr>
        <w:tab/>
      </w:r>
      <w:r w:rsidR="0093345C" w:rsidRPr="0000471E">
        <w:rPr>
          <w:rFonts w:eastAsia="Times New Roman"/>
          <w:lang w:val="ru-RU"/>
        </w:rPr>
        <w:t xml:space="preserve">Генеральный директор ВОИС и любой назначенный Генеральным директором </w:t>
      </w:r>
      <w:r w:rsidR="00BB4A54" w:rsidRPr="0000471E">
        <w:rPr>
          <w:rFonts w:eastAsia="Times New Roman"/>
          <w:lang w:val="ru-RU"/>
        </w:rPr>
        <w:t xml:space="preserve">штатный </w:t>
      </w:r>
      <w:r w:rsidR="0093345C" w:rsidRPr="0000471E">
        <w:rPr>
          <w:rFonts w:eastAsia="Times New Roman"/>
          <w:lang w:val="ru-RU"/>
        </w:rPr>
        <w:t>сотрудник принимают участие во всех заседаниях Ассамблеи и любых технических рабочих групп, учрежденных Ассамблеей, без права голоса.</w:t>
      </w:r>
      <w:r w:rsidR="007375EC" w:rsidRPr="0000471E">
        <w:rPr>
          <w:rFonts w:eastAsia="Times New Roman"/>
          <w:lang w:val="ru-RU"/>
        </w:rPr>
        <w:t xml:space="preserve">  </w:t>
      </w:r>
      <w:r w:rsidR="00BB4A54" w:rsidRPr="0000471E">
        <w:rPr>
          <w:rFonts w:eastAsia="Times New Roman"/>
          <w:lang w:val="ru-RU"/>
        </w:rPr>
        <w:t>Генеральный директор или назначенный Генеральным директором штатный сотрудник является ex officio секретарем такого органа.</w:t>
      </w:r>
    </w:p>
    <w:p w14:paraId="113B8047" w14:textId="3D62A0D0" w:rsidR="00540252" w:rsidRPr="0000471E" w:rsidRDefault="00341DC9" w:rsidP="00C0688D">
      <w:pPr>
        <w:spacing w:after="480"/>
        <w:textAlignment w:val="baseline"/>
        <w:rPr>
          <w:rFonts w:eastAsia="Times New Roman"/>
          <w:lang w:val="ru-RU"/>
        </w:rPr>
      </w:pPr>
      <w:r w:rsidRPr="0000471E">
        <w:rPr>
          <w:rFonts w:eastAsia="Times New Roman"/>
          <w:lang w:val="ru-RU"/>
        </w:rPr>
        <w:t>12</w:t>
      </w:r>
      <w:r w:rsidR="007D315A" w:rsidRPr="0000471E">
        <w:rPr>
          <w:rFonts w:eastAsia="Times New Roman"/>
          <w:lang w:val="ru-RU"/>
        </w:rPr>
        <w:t>.3</w:t>
      </w:r>
      <w:r w:rsidR="007D315A" w:rsidRPr="0000471E">
        <w:rPr>
          <w:rFonts w:eastAsia="Times New Roman"/>
          <w:lang w:val="ru-RU"/>
        </w:rPr>
        <w:tab/>
      </w:r>
      <w:r w:rsidR="00376D1F" w:rsidRPr="0000471E">
        <w:rPr>
          <w:rFonts w:eastAsia="Times New Roman"/>
          <w:lang w:val="ru-RU"/>
        </w:rPr>
        <w:t>Международное бюро в соответствии с указаниями Ассамблеи осуществляет подготовительную работу к люб</w:t>
      </w:r>
      <w:r w:rsidR="00B00F2E">
        <w:rPr>
          <w:rFonts w:eastAsia="Times New Roman"/>
          <w:lang w:val="ru-RU"/>
        </w:rPr>
        <w:t>ым</w:t>
      </w:r>
      <w:r w:rsidR="00376D1F" w:rsidRPr="0000471E">
        <w:rPr>
          <w:rFonts w:eastAsia="Times New Roman"/>
          <w:lang w:val="ru-RU"/>
        </w:rPr>
        <w:t xml:space="preserve"> дипломатическ</w:t>
      </w:r>
      <w:r w:rsidR="00B00F2E">
        <w:rPr>
          <w:rFonts w:eastAsia="Times New Roman"/>
          <w:lang w:val="ru-RU"/>
        </w:rPr>
        <w:t>им</w:t>
      </w:r>
      <w:r w:rsidR="00376D1F" w:rsidRPr="0000471E">
        <w:rPr>
          <w:rFonts w:eastAsia="Times New Roman"/>
          <w:lang w:val="ru-RU"/>
        </w:rPr>
        <w:t xml:space="preserve"> конференци</w:t>
      </w:r>
      <w:r w:rsidR="00B00F2E">
        <w:rPr>
          <w:rFonts w:eastAsia="Times New Roman"/>
          <w:lang w:val="ru-RU"/>
        </w:rPr>
        <w:t>ям</w:t>
      </w:r>
      <w:r w:rsidR="00376D1F" w:rsidRPr="0000471E">
        <w:rPr>
          <w:rFonts w:eastAsia="Times New Roman"/>
          <w:lang w:val="ru-RU"/>
        </w:rPr>
        <w:t>.  Генеральный директор ВОИС и назначенные Генеральным директором лица принимают участие в обсуждениях на таких конференциях без права голоса.</w:t>
      </w:r>
    </w:p>
    <w:p w14:paraId="15737B0A" w14:textId="44FF1B6F" w:rsidR="001B099D" w:rsidRPr="00FA1D35" w:rsidRDefault="002F13B5" w:rsidP="00856096">
      <w:pPr>
        <w:pStyle w:val="Heading1"/>
        <w:jc w:val="center"/>
      </w:pPr>
      <w:r>
        <w:rPr>
          <w:lang w:val="ru-RU"/>
        </w:rPr>
        <w:t>СТАТЬЯ</w:t>
      </w:r>
      <w:r w:rsidR="001B099D" w:rsidRPr="00FA1D35">
        <w:t xml:space="preserve"> 1</w:t>
      </w:r>
      <w:r w:rsidR="004A1179" w:rsidRPr="00FA1D35">
        <w:t>3</w:t>
      </w:r>
    </w:p>
    <w:p w14:paraId="06131CF6" w14:textId="4995DB3A" w:rsidR="001B6F4C" w:rsidRPr="001B6F4C" w:rsidRDefault="002F13B5" w:rsidP="00A76B14">
      <w:pPr>
        <w:spacing w:after="220"/>
        <w:jc w:val="center"/>
        <w:textAlignment w:val="baseline"/>
        <w:rPr>
          <w:b/>
        </w:rPr>
      </w:pPr>
      <w:r>
        <w:rPr>
          <w:b/>
          <w:lang w:val="ru-RU"/>
        </w:rPr>
        <w:t>ПРАВО УЧАСТИЯ</w:t>
      </w:r>
    </w:p>
    <w:p w14:paraId="64B8A54B" w14:textId="5022D679" w:rsidR="00274565" w:rsidRPr="00274565" w:rsidRDefault="006C505C" w:rsidP="00A76B14">
      <w:pPr>
        <w:spacing w:after="220"/>
        <w:textAlignment w:val="baseline"/>
        <w:rPr>
          <w:rFonts w:eastAsia="Times New Roman"/>
        </w:rPr>
      </w:pPr>
      <w:r w:rsidRPr="00DC7F14">
        <w:rPr>
          <w:rFonts w:eastAsia="Times New Roman"/>
        </w:rPr>
        <w:t>1</w:t>
      </w:r>
      <w:r w:rsidR="004A1179">
        <w:rPr>
          <w:rFonts w:eastAsia="Times New Roman"/>
        </w:rPr>
        <w:t>3</w:t>
      </w:r>
      <w:r w:rsidR="00C738B0">
        <w:rPr>
          <w:rFonts w:eastAsia="Times New Roman"/>
        </w:rPr>
        <w:t>.1</w:t>
      </w:r>
      <w:r w:rsidR="00C738B0">
        <w:rPr>
          <w:rFonts w:eastAsia="Times New Roman"/>
        </w:rPr>
        <w:tab/>
      </w:r>
      <w:r w:rsidR="00AA0A83" w:rsidRPr="00AA0A83">
        <w:rPr>
          <w:rFonts w:eastAsia="Times New Roman"/>
          <w:lang w:val="ru-RU"/>
        </w:rPr>
        <w:t>Участником настоящего документа может стать любое государство – член ВОИС</w:t>
      </w:r>
      <w:r w:rsidR="00A76B14">
        <w:rPr>
          <w:rFonts w:eastAsia="Times New Roman"/>
        </w:rPr>
        <w:t>.</w:t>
      </w:r>
    </w:p>
    <w:p w14:paraId="52B9560C" w14:textId="74075208" w:rsidR="00856096" w:rsidRDefault="006C505C" w:rsidP="00A76B14">
      <w:pPr>
        <w:spacing w:after="480"/>
        <w:textAlignment w:val="baseline"/>
        <w:rPr>
          <w:rFonts w:eastAsia="Times New Roman"/>
          <w:lang w:val="ru-RU"/>
        </w:rPr>
      </w:pPr>
      <w:r w:rsidRPr="00DC7F14">
        <w:rPr>
          <w:rFonts w:eastAsia="Times New Roman"/>
        </w:rPr>
        <w:t>1</w:t>
      </w:r>
      <w:r w:rsidR="004A1179">
        <w:rPr>
          <w:rFonts w:eastAsia="Times New Roman"/>
        </w:rPr>
        <w:t>3</w:t>
      </w:r>
      <w:r w:rsidR="00C738B0">
        <w:rPr>
          <w:rFonts w:eastAsia="Times New Roman"/>
        </w:rPr>
        <w:t>.2</w:t>
      </w:r>
      <w:r w:rsidR="00C738B0">
        <w:rPr>
          <w:rFonts w:eastAsia="Times New Roman"/>
        </w:rPr>
        <w:tab/>
      </w:r>
      <w:r w:rsidR="00615B11" w:rsidRPr="00615B11">
        <w:rPr>
          <w:rFonts w:eastAsia="Times New Roman"/>
          <w:lang w:val="ru-RU"/>
        </w:rPr>
        <w:t>Ассамблея может принимать решения о допуске к участию в настоящем документе любой межправительственной организации, которая заявляет, что она имеет компетенцию и собственную обязательную для всех государств – членов такой организации нормативную базу по вопросам, регулируемым настоящим документом, и что она должным образом уполномочена в соответствии с ее внутренними процедурами стать участницей настоящего документа</w:t>
      </w:r>
      <w:r w:rsidR="00041519">
        <w:rPr>
          <w:rFonts w:eastAsia="Times New Roman"/>
          <w:lang w:val="ru-RU"/>
        </w:rPr>
        <w:t>.</w:t>
      </w:r>
    </w:p>
    <w:p w14:paraId="57E2F132" w14:textId="77777777" w:rsidR="00856096" w:rsidRDefault="00856096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br w:type="page"/>
      </w:r>
    </w:p>
    <w:p w14:paraId="6D63F7AE" w14:textId="333FE3C5" w:rsidR="00D36EFC" w:rsidRDefault="003959E2" w:rsidP="00856096">
      <w:pPr>
        <w:pStyle w:val="Heading1"/>
        <w:jc w:val="center"/>
      </w:pPr>
      <w:r>
        <w:rPr>
          <w:lang w:val="ru-RU"/>
        </w:rPr>
        <w:lastRenderedPageBreak/>
        <w:t>СТАТЬЯ</w:t>
      </w:r>
      <w:r w:rsidR="006D6842">
        <w:t xml:space="preserve"> 14</w:t>
      </w:r>
    </w:p>
    <w:p w14:paraId="3896E965" w14:textId="67F3D91C" w:rsidR="00274565" w:rsidRDefault="0051377C" w:rsidP="00A76B14">
      <w:pPr>
        <w:spacing w:after="220"/>
        <w:jc w:val="center"/>
        <w:textAlignment w:val="baseline"/>
        <w:rPr>
          <w:b/>
        </w:rPr>
      </w:pPr>
      <w:r>
        <w:rPr>
          <w:b/>
          <w:lang w:val="ru-RU"/>
        </w:rPr>
        <w:t>РАТИФИКАЦИЯ И ПРИСОЕДИНЕНИЕ</w:t>
      </w:r>
    </w:p>
    <w:p w14:paraId="1AD3B925" w14:textId="6C8E182E" w:rsidR="00D36EFC" w:rsidRDefault="006D6842" w:rsidP="00D36EFC">
      <w:pPr>
        <w:spacing w:after="220"/>
        <w:textAlignment w:val="baseline"/>
      </w:pPr>
      <w:r>
        <w:t>14</w:t>
      </w:r>
      <w:r w:rsidR="00C738B0">
        <w:t>.1</w:t>
      </w:r>
      <w:r w:rsidR="00C738B0">
        <w:tab/>
      </w:r>
      <w:r w:rsidR="009E5D4A">
        <w:rPr>
          <w:lang w:val="ru-RU"/>
        </w:rPr>
        <w:t>Любое государство или межправительственная организация, упомянутые в статье </w:t>
      </w:r>
      <w:r w:rsidR="00C7300D">
        <w:t>[</w:t>
      </w:r>
      <w:r w:rsidR="00A2070E" w:rsidRPr="009A0D58">
        <w:t>13</w:t>
      </w:r>
      <w:r w:rsidR="00C7300D">
        <w:t>]</w:t>
      </w:r>
      <w:r w:rsidR="009E5D4A">
        <w:rPr>
          <w:lang w:val="ru-RU"/>
        </w:rPr>
        <w:t>, могут сдать на хранение Генеральному директору ВОИС</w:t>
      </w:r>
      <w:r w:rsidR="00D36EFC">
        <w:t xml:space="preserve">: </w:t>
      </w:r>
    </w:p>
    <w:p w14:paraId="4F351DD0" w14:textId="1115B723" w:rsidR="00D36EFC" w:rsidRDefault="003A6CDD" w:rsidP="00A76B14">
      <w:pPr>
        <w:spacing w:after="220"/>
        <w:ind w:left="990" w:hanging="423"/>
      </w:pPr>
      <w:r>
        <w:t>(a)</w:t>
      </w:r>
      <w:r>
        <w:tab/>
      </w:r>
      <w:proofErr w:type="gramStart"/>
      <w:r w:rsidR="005612C9">
        <w:rPr>
          <w:lang w:val="ru-RU"/>
        </w:rPr>
        <w:t>ратификационную</w:t>
      </w:r>
      <w:proofErr w:type="gramEnd"/>
      <w:r w:rsidR="005612C9">
        <w:rPr>
          <w:lang w:val="ru-RU"/>
        </w:rPr>
        <w:t xml:space="preserve"> грамоту, если они подписали настоящий документ</w:t>
      </w:r>
      <w:r w:rsidR="00D36EFC">
        <w:t xml:space="preserve">; </w:t>
      </w:r>
      <w:r w:rsidR="00A76B14">
        <w:t xml:space="preserve"> </w:t>
      </w:r>
      <w:r w:rsidR="005612C9">
        <w:rPr>
          <w:lang w:val="ru-RU"/>
        </w:rPr>
        <w:t>или</w:t>
      </w:r>
    </w:p>
    <w:p w14:paraId="3C473A4C" w14:textId="105A36D1" w:rsidR="00D36EFC" w:rsidRPr="00FA5C39" w:rsidRDefault="003A6CDD" w:rsidP="00A76B14">
      <w:pPr>
        <w:spacing w:after="220"/>
        <w:ind w:left="990" w:hanging="423"/>
      </w:pPr>
      <w:r>
        <w:t>(b)</w:t>
      </w:r>
      <w:r>
        <w:tab/>
      </w:r>
      <w:proofErr w:type="gramStart"/>
      <w:r w:rsidR="005612C9">
        <w:rPr>
          <w:lang w:val="ru-RU"/>
        </w:rPr>
        <w:t>документ</w:t>
      </w:r>
      <w:proofErr w:type="gramEnd"/>
      <w:r w:rsidR="005612C9">
        <w:rPr>
          <w:lang w:val="ru-RU"/>
        </w:rPr>
        <w:t xml:space="preserve"> о присоединении, если они не подписали настоящий документ</w:t>
      </w:r>
      <w:r w:rsidR="00D36EFC">
        <w:t xml:space="preserve">. </w:t>
      </w:r>
    </w:p>
    <w:p w14:paraId="15F6E939" w14:textId="0B442C35" w:rsidR="00540252" w:rsidRDefault="006D6842" w:rsidP="0086660E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14</w:t>
      </w:r>
      <w:r w:rsidR="00C738B0">
        <w:rPr>
          <w:rFonts w:eastAsia="Times New Roman"/>
        </w:rPr>
        <w:t>.2</w:t>
      </w:r>
      <w:r w:rsidR="00C738B0">
        <w:rPr>
          <w:rFonts w:eastAsia="Times New Roman"/>
        </w:rPr>
        <w:tab/>
      </w:r>
      <w:r w:rsidR="00B76488">
        <w:rPr>
          <w:rFonts w:eastAsia="Times New Roman"/>
          <w:lang w:val="ru-RU"/>
        </w:rPr>
        <w:t xml:space="preserve">Датой сдачи на хранение ратификационной грамоты или </w:t>
      </w:r>
      <w:r w:rsidR="000A111B">
        <w:rPr>
          <w:rFonts w:eastAsia="Times New Roman"/>
          <w:lang w:val="ru-RU"/>
        </w:rPr>
        <w:t>документа</w:t>
      </w:r>
      <w:r w:rsidR="00B76488">
        <w:rPr>
          <w:rFonts w:eastAsia="Times New Roman"/>
          <w:lang w:val="ru-RU"/>
        </w:rPr>
        <w:t xml:space="preserve"> о присоединении является дата, на которую сдан на хранение соответствующий документ</w:t>
      </w:r>
      <w:r w:rsidR="00D36EFC">
        <w:rPr>
          <w:rFonts w:eastAsia="Times New Roman"/>
        </w:rPr>
        <w:t>.</w:t>
      </w:r>
    </w:p>
    <w:p w14:paraId="435FCB24" w14:textId="33D565A3" w:rsidR="00A25BCE" w:rsidRDefault="009D630A" w:rsidP="00856096">
      <w:pPr>
        <w:pStyle w:val="Heading1"/>
        <w:jc w:val="center"/>
      </w:pPr>
      <w:r>
        <w:rPr>
          <w:lang w:val="ru-RU"/>
        </w:rPr>
        <w:t>СТАТЬЯ</w:t>
      </w:r>
      <w:r w:rsidR="00A25BCE" w:rsidRPr="00316E3B">
        <w:t xml:space="preserve"> 15</w:t>
      </w:r>
    </w:p>
    <w:p w14:paraId="5D537D1B" w14:textId="071A3DCE" w:rsidR="00A25BCE" w:rsidRPr="0086660E" w:rsidRDefault="009D630A" w:rsidP="0086660E">
      <w:pPr>
        <w:spacing w:after="22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ПЕРЕСМОТР</w:t>
      </w:r>
    </w:p>
    <w:p w14:paraId="75981168" w14:textId="77C499FA" w:rsidR="0047357E" w:rsidRDefault="00DB0642" w:rsidP="004E51A6">
      <w:pPr>
        <w:spacing w:after="480"/>
        <w:textAlignment w:val="baseline"/>
        <w:rPr>
          <w:rFonts w:eastAsia="Times New Roman"/>
        </w:rPr>
      </w:pPr>
      <w:r w:rsidRPr="00DB0642">
        <w:rPr>
          <w:rFonts w:eastAsia="Times New Roman"/>
          <w:iCs/>
          <w:lang w:val="ru-RU"/>
        </w:rPr>
        <w:t xml:space="preserve">Настоящий документ может быть пересмотрен только на дипломатической конференции. </w:t>
      </w:r>
      <w:r w:rsidR="00D8369F">
        <w:rPr>
          <w:rFonts w:eastAsia="Times New Roman"/>
          <w:iCs/>
          <w:lang w:val="ru-RU"/>
        </w:rPr>
        <w:t xml:space="preserve"> </w:t>
      </w:r>
      <w:r w:rsidRPr="00DB0642">
        <w:rPr>
          <w:rFonts w:eastAsia="Times New Roman"/>
          <w:iCs/>
          <w:lang w:val="ru-RU"/>
        </w:rPr>
        <w:t>Решение о созыве любой дипломатической конференции принимается Ассамблеей</w:t>
      </w:r>
      <w:r>
        <w:rPr>
          <w:rFonts w:eastAsia="Times New Roman"/>
          <w:iCs/>
          <w:lang w:val="ru-RU"/>
        </w:rPr>
        <w:t>.</w:t>
      </w:r>
    </w:p>
    <w:p w14:paraId="63516F5F" w14:textId="58A06CA7" w:rsidR="00A25BCE" w:rsidRPr="009C0BDF" w:rsidRDefault="00060E6F" w:rsidP="00856096">
      <w:pPr>
        <w:pStyle w:val="Heading1"/>
        <w:jc w:val="center"/>
      </w:pPr>
      <w:r>
        <w:rPr>
          <w:lang w:val="ru-RU"/>
        </w:rPr>
        <w:t>СТАТЬЯ</w:t>
      </w:r>
      <w:r w:rsidR="00A25BCE" w:rsidRPr="00316E3B">
        <w:t xml:space="preserve"> 16</w:t>
      </w:r>
    </w:p>
    <w:p w14:paraId="26F22927" w14:textId="7146E642" w:rsidR="00A25BCE" w:rsidRPr="004E51A6" w:rsidRDefault="00060E6F" w:rsidP="004E51A6">
      <w:pPr>
        <w:spacing w:after="22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ПОПРАВКИ К СТАТЬЯМ</w:t>
      </w:r>
      <w:r w:rsidR="00A25BCE">
        <w:rPr>
          <w:rFonts w:eastAsia="Times New Roman"/>
          <w:b/>
        </w:rPr>
        <w:t xml:space="preserve"> </w:t>
      </w:r>
      <w:r w:rsidR="00026FCC">
        <w:rPr>
          <w:rFonts w:eastAsia="Times New Roman"/>
          <w:b/>
        </w:rPr>
        <w:t>[</w:t>
      </w:r>
      <w:r w:rsidR="00A25BCE" w:rsidRPr="009A0D58">
        <w:rPr>
          <w:rFonts w:eastAsia="Times New Roman"/>
          <w:b/>
        </w:rPr>
        <w:t>11</w:t>
      </w:r>
      <w:r w:rsidR="00026FCC">
        <w:rPr>
          <w:rFonts w:eastAsia="Times New Roman"/>
          <w:b/>
        </w:rPr>
        <w:t>]</w:t>
      </w:r>
      <w:r w:rsidR="00DE3FFF">
        <w:rPr>
          <w:rFonts w:eastAsia="Times New Roman"/>
          <w:b/>
          <w:lang w:val="ru-RU"/>
        </w:rPr>
        <w:t> </w:t>
      </w:r>
      <w:r>
        <w:rPr>
          <w:rFonts w:eastAsia="Times New Roman"/>
          <w:b/>
          <w:lang w:val="ru-RU"/>
        </w:rPr>
        <w:t>И</w:t>
      </w:r>
      <w:r w:rsidR="00DE3FFF">
        <w:rPr>
          <w:rFonts w:eastAsia="Times New Roman"/>
          <w:b/>
          <w:lang w:val="ru-RU"/>
        </w:rPr>
        <w:t> </w:t>
      </w:r>
      <w:r w:rsidR="00026FCC">
        <w:rPr>
          <w:rFonts w:eastAsia="Times New Roman"/>
          <w:b/>
        </w:rPr>
        <w:t>[</w:t>
      </w:r>
      <w:r w:rsidR="00A25BCE" w:rsidRPr="009A0D58">
        <w:rPr>
          <w:rFonts w:eastAsia="Times New Roman"/>
          <w:b/>
        </w:rPr>
        <w:t>12</w:t>
      </w:r>
      <w:r w:rsidR="00026FCC">
        <w:rPr>
          <w:rFonts w:eastAsia="Times New Roman"/>
          <w:b/>
        </w:rPr>
        <w:t>]</w:t>
      </w:r>
    </w:p>
    <w:p w14:paraId="013FDB09" w14:textId="2F96B37A" w:rsidR="00A25BCE" w:rsidRDefault="00C738B0" w:rsidP="004E51A6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16.1</w:t>
      </w:r>
      <w:r>
        <w:rPr>
          <w:rFonts w:eastAsia="Times New Roman"/>
        </w:rPr>
        <w:tab/>
      </w:r>
      <w:r w:rsidR="00231B1D">
        <w:rPr>
          <w:rFonts w:eastAsia="Times New Roman"/>
          <w:lang w:val="ru-RU"/>
        </w:rPr>
        <w:t xml:space="preserve">Ассамблея может вносить поправки в статьи </w:t>
      </w:r>
      <w:r w:rsidR="00A25BCE" w:rsidRPr="00274565">
        <w:rPr>
          <w:rFonts w:eastAsia="Times New Roman"/>
        </w:rPr>
        <w:t>[</w:t>
      </w:r>
      <w:r w:rsidR="00A25BCE" w:rsidRPr="009A0D58">
        <w:rPr>
          <w:rFonts w:eastAsia="Times New Roman"/>
        </w:rPr>
        <w:t>11]</w:t>
      </w:r>
      <w:r w:rsidR="00231B1D">
        <w:rPr>
          <w:rFonts w:eastAsia="Times New Roman"/>
          <w:lang w:val="ru-RU"/>
        </w:rPr>
        <w:t> и </w:t>
      </w:r>
      <w:r w:rsidR="00A25BCE" w:rsidRPr="00274565">
        <w:rPr>
          <w:rFonts w:eastAsia="Times New Roman"/>
        </w:rPr>
        <w:t>[</w:t>
      </w:r>
      <w:r w:rsidR="00A25BCE" w:rsidRPr="009A0D58">
        <w:rPr>
          <w:rFonts w:eastAsia="Times New Roman"/>
        </w:rPr>
        <w:t>12</w:t>
      </w:r>
      <w:r w:rsidR="00A25BCE" w:rsidRPr="00274565">
        <w:rPr>
          <w:rFonts w:eastAsia="Times New Roman"/>
        </w:rPr>
        <w:t>]</w:t>
      </w:r>
      <w:r w:rsidR="00231B1D">
        <w:rPr>
          <w:rFonts w:eastAsia="Times New Roman"/>
          <w:lang w:val="ru-RU"/>
        </w:rPr>
        <w:t xml:space="preserve"> настоящего документа</w:t>
      </w:r>
      <w:r w:rsidR="00A25BCE" w:rsidRPr="00274565">
        <w:rPr>
          <w:rFonts w:eastAsia="Times New Roman"/>
        </w:rPr>
        <w:t>.</w:t>
      </w:r>
    </w:p>
    <w:p w14:paraId="3A5D8A97" w14:textId="4D0E3FFE" w:rsidR="00A25BCE" w:rsidRPr="00032C0B" w:rsidRDefault="00C738B0" w:rsidP="00F966F3">
      <w:pPr>
        <w:spacing w:after="220"/>
        <w:textAlignment w:val="baseline"/>
        <w:rPr>
          <w:rFonts w:eastAsia="Times New Roman"/>
          <w:lang w:val="ru-RU"/>
        </w:rPr>
      </w:pPr>
      <w:r>
        <w:rPr>
          <w:rFonts w:eastAsia="Times New Roman"/>
        </w:rPr>
        <w:t>16.2</w:t>
      </w:r>
      <w:r>
        <w:rPr>
          <w:rFonts w:eastAsia="Times New Roman"/>
        </w:rPr>
        <w:tab/>
      </w:r>
      <w:r w:rsidR="007A3F40" w:rsidRPr="00032C0B">
        <w:rPr>
          <w:rFonts w:eastAsia="Times New Roman"/>
          <w:lang w:val="ru-RU"/>
        </w:rPr>
        <w:t>Предложения о внесении поправок в статьи, упомянутые в статье</w:t>
      </w:r>
      <w:r w:rsidR="00A668BF">
        <w:rPr>
          <w:rFonts w:eastAsia="Times New Roman"/>
          <w:lang w:val="ru-RU"/>
        </w:rPr>
        <w:t> </w:t>
      </w:r>
      <w:r w:rsidR="007A3F40" w:rsidRPr="00032C0B">
        <w:rPr>
          <w:rFonts w:eastAsia="Times New Roman"/>
          <w:lang w:val="ru-RU"/>
        </w:rPr>
        <w:t xml:space="preserve">[16.1], могут вноситься любой из Договаривающихся сторон или Генеральным директором ВОИС.  </w:t>
      </w:r>
      <w:r w:rsidR="00134C19" w:rsidRPr="00032C0B">
        <w:rPr>
          <w:rFonts w:eastAsia="Times New Roman"/>
          <w:lang w:val="ru-RU"/>
        </w:rPr>
        <w:t xml:space="preserve">Такие предложения направляются Генеральным директором </w:t>
      </w:r>
      <w:r w:rsidR="00427BC7" w:rsidRPr="00032C0B">
        <w:rPr>
          <w:rFonts w:eastAsia="Times New Roman"/>
          <w:lang w:val="ru-RU"/>
        </w:rPr>
        <w:t xml:space="preserve">ВОИС </w:t>
      </w:r>
      <w:r w:rsidR="00134C19" w:rsidRPr="00032C0B">
        <w:rPr>
          <w:rFonts w:eastAsia="Times New Roman"/>
          <w:lang w:val="ru-RU"/>
        </w:rPr>
        <w:t>Договаривающимся сторонам не позднее чем за шесть месяцев до их рассмотрения Ассамблеей.</w:t>
      </w:r>
    </w:p>
    <w:p w14:paraId="37E99EEF" w14:textId="38C652CE" w:rsidR="00A25BCE" w:rsidRDefault="00C738B0" w:rsidP="00F966F3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16.3</w:t>
      </w:r>
      <w:r>
        <w:rPr>
          <w:rFonts w:eastAsia="Times New Roman"/>
        </w:rPr>
        <w:tab/>
      </w:r>
      <w:r w:rsidR="00A668BF">
        <w:rPr>
          <w:rFonts w:eastAsia="Times New Roman"/>
          <w:lang w:val="ru-RU"/>
        </w:rPr>
        <w:t>Для принятия любой поправки к статьям, упомянутым в статье </w:t>
      </w:r>
      <w:r w:rsidR="00026FCC">
        <w:rPr>
          <w:rFonts w:eastAsia="Times New Roman"/>
        </w:rPr>
        <w:t>[</w:t>
      </w:r>
      <w:r w:rsidR="00026FCC" w:rsidRPr="009A0D58">
        <w:rPr>
          <w:rFonts w:eastAsia="Times New Roman"/>
        </w:rPr>
        <w:t>16.1</w:t>
      </w:r>
      <w:r w:rsidR="00026FCC">
        <w:rPr>
          <w:rFonts w:eastAsia="Times New Roman"/>
        </w:rPr>
        <w:t>]</w:t>
      </w:r>
      <w:r w:rsidR="00A668BF">
        <w:rPr>
          <w:rFonts w:eastAsia="Times New Roman"/>
          <w:lang w:val="ru-RU"/>
        </w:rPr>
        <w:t>,</w:t>
      </w:r>
      <w:r w:rsidR="00A25BCE">
        <w:rPr>
          <w:rFonts w:eastAsia="Times New Roman"/>
        </w:rPr>
        <w:t xml:space="preserve"> </w:t>
      </w:r>
      <w:r w:rsidR="00A668BF">
        <w:rPr>
          <w:rFonts w:eastAsia="Times New Roman"/>
          <w:lang w:val="ru-RU"/>
        </w:rPr>
        <w:t>требуется три четверти голосов</w:t>
      </w:r>
      <w:r w:rsidR="00A25BCE">
        <w:rPr>
          <w:rFonts w:eastAsia="Times New Roman"/>
        </w:rPr>
        <w:t>.</w:t>
      </w:r>
    </w:p>
    <w:p w14:paraId="57DE5049" w14:textId="4AFB7ABB" w:rsidR="00D1084B" w:rsidRDefault="00026FCC" w:rsidP="00D1084B">
      <w:pPr>
        <w:spacing w:after="480"/>
        <w:textAlignment w:val="baseline"/>
        <w:rPr>
          <w:rFonts w:eastAsia="Times New Roman"/>
        </w:rPr>
      </w:pPr>
      <w:r>
        <w:t>16.4</w:t>
      </w:r>
      <w:r w:rsidR="00C738B0">
        <w:tab/>
      </w:r>
      <w:r w:rsidR="00EC772E">
        <w:rPr>
          <w:lang w:val="ru-RU"/>
        </w:rPr>
        <w:t xml:space="preserve">Любая такая поправка </w:t>
      </w:r>
      <w:r w:rsidR="002121B3">
        <w:rPr>
          <w:lang w:val="ru-RU"/>
        </w:rPr>
        <w:t xml:space="preserve">вступает в силу </w:t>
      </w:r>
      <w:r w:rsidR="002121B3">
        <w:rPr>
          <w:rFonts w:eastAsia="Times New Roman"/>
          <w:lang w:val="ru-RU"/>
        </w:rPr>
        <w:t xml:space="preserve">через месяц после того, как Генеральный директор получит письменные уведомления </w:t>
      </w:r>
      <w:r w:rsidR="00B543BC">
        <w:rPr>
          <w:rFonts w:eastAsia="Times New Roman"/>
          <w:lang w:val="ru-RU"/>
        </w:rPr>
        <w:t>о ее принятии Договаривающимися сторонами в порядке</w:t>
      </w:r>
      <w:r w:rsidR="00A25BCE" w:rsidRPr="006D6842">
        <w:rPr>
          <w:rFonts w:eastAsia="Times New Roman"/>
        </w:rPr>
        <w:t>,</w:t>
      </w:r>
      <w:r w:rsidR="00B543BC">
        <w:rPr>
          <w:rFonts w:eastAsia="Times New Roman"/>
          <w:lang w:val="ru-RU"/>
        </w:rPr>
        <w:t xml:space="preserve"> предусмотренном их соответствующими конституционными процедурами, от трех четвертей Договаривающихся сторон на момент принятия этой поправки Ассамблеей</w:t>
      </w:r>
      <w:r w:rsidR="00A25BCE" w:rsidRPr="006D6842">
        <w:rPr>
          <w:rFonts w:eastAsia="Times New Roman"/>
        </w:rPr>
        <w:t xml:space="preserve">. </w:t>
      </w:r>
      <w:r w:rsidR="00D1084B">
        <w:rPr>
          <w:rFonts w:eastAsia="Times New Roman"/>
        </w:rPr>
        <w:t xml:space="preserve"> </w:t>
      </w:r>
      <w:r w:rsidR="006562F0">
        <w:rPr>
          <w:rFonts w:eastAsia="Times New Roman"/>
          <w:lang w:val="ru-RU"/>
        </w:rPr>
        <w:t>Любая</w:t>
      </w:r>
      <w:r w:rsidR="00067394">
        <w:rPr>
          <w:rFonts w:eastAsia="Times New Roman"/>
          <w:lang w:val="ru-RU"/>
        </w:rPr>
        <w:t xml:space="preserve"> принятая таким образом поправка</w:t>
      </w:r>
      <w:r w:rsidR="006562F0">
        <w:rPr>
          <w:rFonts w:eastAsia="Times New Roman"/>
          <w:lang w:val="ru-RU"/>
        </w:rPr>
        <w:t xml:space="preserve"> </w:t>
      </w:r>
      <w:r w:rsidR="00067394">
        <w:rPr>
          <w:rFonts w:eastAsia="Times New Roman"/>
          <w:lang w:val="ru-RU"/>
        </w:rPr>
        <w:t>обязательна для всех</w:t>
      </w:r>
      <w:r w:rsidR="00AF0E9F">
        <w:rPr>
          <w:rFonts w:eastAsia="Times New Roman"/>
          <w:lang w:val="ru-RU"/>
        </w:rPr>
        <w:t xml:space="preserve"> сторон, являющихся</w:t>
      </w:r>
      <w:r w:rsidR="00067394">
        <w:rPr>
          <w:rFonts w:eastAsia="Times New Roman"/>
          <w:lang w:val="ru-RU"/>
        </w:rPr>
        <w:t xml:space="preserve"> Договаривающи</w:t>
      </w:r>
      <w:r w:rsidR="00AF0E9F">
        <w:rPr>
          <w:rFonts w:eastAsia="Times New Roman"/>
          <w:lang w:val="ru-RU"/>
        </w:rPr>
        <w:t>ми</w:t>
      </w:r>
      <w:r w:rsidR="00067394">
        <w:rPr>
          <w:rFonts w:eastAsia="Times New Roman"/>
          <w:lang w:val="ru-RU"/>
        </w:rPr>
        <w:t>ся сторон</w:t>
      </w:r>
      <w:r w:rsidR="00AF0E9F">
        <w:rPr>
          <w:rFonts w:eastAsia="Times New Roman"/>
          <w:lang w:val="ru-RU"/>
        </w:rPr>
        <w:t>ами настоящего документа</w:t>
      </w:r>
      <w:r w:rsidR="00067394">
        <w:rPr>
          <w:rFonts w:eastAsia="Times New Roman"/>
          <w:lang w:val="ru-RU"/>
        </w:rPr>
        <w:t xml:space="preserve"> на момент ее вступления в силу</w:t>
      </w:r>
      <w:r w:rsidR="00AF0E9F">
        <w:rPr>
          <w:rFonts w:eastAsia="Times New Roman"/>
          <w:lang w:val="ru-RU"/>
        </w:rPr>
        <w:t>,</w:t>
      </w:r>
      <w:r w:rsidR="00A25BCE" w:rsidRPr="006D6842">
        <w:rPr>
          <w:rFonts w:eastAsia="Times New Roman"/>
        </w:rPr>
        <w:t xml:space="preserve"> </w:t>
      </w:r>
      <w:r w:rsidR="00067394">
        <w:rPr>
          <w:rFonts w:eastAsia="Times New Roman"/>
          <w:lang w:val="ru-RU"/>
        </w:rPr>
        <w:t>или все</w:t>
      </w:r>
      <w:r w:rsidR="00AF0E9F">
        <w:rPr>
          <w:rFonts w:eastAsia="Times New Roman"/>
          <w:lang w:val="ru-RU"/>
        </w:rPr>
        <w:t>х</w:t>
      </w:r>
      <w:r w:rsidR="00067394">
        <w:rPr>
          <w:rFonts w:eastAsia="Times New Roman"/>
          <w:lang w:val="ru-RU"/>
        </w:rPr>
        <w:t xml:space="preserve"> тех, кто становится Договаривающимися сторонами </w:t>
      </w:r>
      <w:r w:rsidR="00AF0E9F">
        <w:rPr>
          <w:rFonts w:eastAsia="Times New Roman"/>
          <w:lang w:val="ru-RU"/>
        </w:rPr>
        <w:t>позднее</w:t>
      </w:r>
      <w:r w:rsidR="00540252">
        <w:rPr>
          <w:rFonts w:eastAsia="Times New Roman"/>
        </w:rPr>
        <w:t>.</w:t>
      </w:r>
    </w:p>
    <w:p w14:paraId="4675FF38" w14:textId="78705D2E" w:rsidR="00552275" w:rsidRPr="00FA1D35" w:rsidRDefault="00A76EBF" w:rsidP="00856096">
      <w:pPr>
        <w:pStyle w:val="Heading1"/>
        <w:jc w:val="center"/>
      </w:pPr>
      <w:r>
        <w:rPr>
          <w:lang w:val="ru-RU"/>
        </w:rPr>
        <w:t>СТАТЬЯ</w:t>
      </w:r>
      <w:r w:rsidR="00552275">
        <w:t xml:space="preserve"> 1</w:t>
      </w:r>
      <w:r w:rsidR="00B71ADF">
        <w:t>7</w:t>
      </w:r>
    </w:p>
    <w:p w14:paraId="4C65BD09" w14:textId="6C3DBA43" w:rsidR="00552275" w:rsidRPr="00D1084B" w:rsidRDefault="00A76EBF" w:rsidP="00D1084B">
      <w:pPr>
        <w:spacing w:after="220"/>
        <w:jc w:val="center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  <w:lang w:val="ru-RU"/>
        </w:rPr>
        <w:t>ПОДПИСАНИЕ</w:t>
      </w:r>
    </w:p>
    <w:p w14:paraId="5B6A001F" w14:textId="34A493AB" w:rsidR="00856096" w:rsidRDefault="00D954BC" w:rsidP="00D1084B">
      <w:pPr>
        <w:spacing w:after="480"/>
        <w:textAlignment w:val="baseline"/>
        <w:rPr>
          <w:rFonts w:eastAsia="Times New Roman"/>
          <w:lang w:val="ru-RU"/>
        </w:rPr>
      </w:pPr>
      <w:r w:rsidRPr="00D954BC">
        <w:rPr>
          <w:rFonts w:eastAsia="Times New Roman"/>
          <w:lang w:val="ru-RU"/>
        </w:rPr>
        <w:t xml:space="preserve">Настоящий документ открыт для подписания любой правомочной стороной на Дипломатической конференции в …, а затем в течение одного года </w:t>
      </w:r>
      <w:r>
        <w:rPr>
          <w:rFonts w:eastAsia="Times New Roman"/>
          <w:lang w:val="ru-RU"/>
        </w:rPr>
        <w:t xml:space="preserve">после его принятия </w:t>
      </w:r>
      <w:r w:rsidRPr="00D954BC">
        <w:rPr>
          <w:rFonts w:eastAsia="Times New Roman"/>
          <w:lang w:val="ru-RU"/>
        </w:rPr>
        <w:t>в штаб-квартире ВОИС</w:t>
      </w:r>
      <w:r>
        <w:rPr>
          <w:rFonts w:eastAsia="Times New Roman"/>
          <w:lang w:val="ru-RU"/>
        </w:rPr>
        <w:t>.</w:t>
      </w:r>
    </w:p>
    <w:p w14:paraId="3CC5E4B0" w14:textId="77777777" w:rsidR="00856096" w:rsidRDefault="00856096">
      <w:pPr>
        <w:rPr>
          <w:rFonts w:eastAsia="Times New Roman"/>
          <w:lang w:val="ru-RU"/>
        </w:rPr>
      </w:pPr>
      <w:r>
        <w:rPr>
          <w:rFonts w:eastAsia="Times New Roman"/>
          <w:lang w:val="ru-RU"/>
        </w:rPr>
        <w:br w:type="page"/>
      </w:r>
    </w:p>
    <w:p w14:paraId="623E095C" w14:textId="5B3C12D4" w:rsidR="00552275" w:rsidRPr="00FA1D35" w:rsidRDefault="00C54CAE" w:rsidP="00856096">
      <w:pPr>
        <w:pStyle w:val="Heading1"/>
        <w:jc w:val="center"/>
      </w:pPr>
      <w:r>
        <w:rPr>
          <w:lang w:val="ru-RU"/>
        </w:rPr>
        <w:lastRenderedPageBreak/>
        <w:t>СТАТЬЯ</w:t>
      </w:r>
      <w:r w:rsidR="00552275" w:rsidRPr="00DC7F14">
        <w:t xml:space="preserve"> 1</w:t>
      </w:r>
      <w:r w:rsidR="00967AA6">
        <w:t>8</w:t>
      </w:r>
    </w:p>
    <w:p w14:paraId="0EC03EF9" w14:textId="6750F42D" w:rsidR="00552275" w:rsidRPr="00D1084B" w:rsidRDefault="00C54CAE" w:rsidP="00D1084B">
      <w:pPr>
        <w:spacing w:after="220"/>
        <w:jc w:val="center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  <w:lang w:val="ru-RU"/>
        </w:rPr>
        <w:t>ВСТУПЛЕНИЕ В СИЛУ</w:t>
      </w:r>
    </w:p>
    <w:p w14:paraId="69A5B662" w14:textId="6F9EAA59" w:rsidR="000C3407" w:rsidRDefault="00C54CAE" w:rsidP="00D1084B">
      <w:pPr>
        <w:spacing w:after="480"/>
        <w:textAlignment w:val="baseline"/>
        <w:rPr>
          <w:rFonts w:eastAsia="Times New Roman"/>
        </w:rPr>
      </w:pPr>
      <w:r w:rsidRPr="00C54CAE">
        <w:rPr>
          <w:rFonts w:eastAsia="Times New Roman"/>
          <w:lang w:val="ru-RU"/>
        </w:rPr>
        <w:t xml:space="preserve">Настоящий документ вступает в силу через три месяца после сдачи на хранение </w:t>
      </w:r>
      <w:r w:rsidR="00712D53">
        <w:rPr>
          <w:rFonts w:eastAsia="Times New Roman"/>
        </w:rPr>
        <w:t>15</w:t>
      </w:r>
      <w:r w:rsidR="00123E41">
        <w:rPr>
          <w:rFonts w:eastAsia="Times New Roman"/>
          <w:lang w:val="ru-RU"/>
        </w:rPr>
        <w:t> </w:t>
      </w:r>
      <w:r w:rsidRPr="00C54CAE">
        <w:rPr>
          <w:rFonts w:eastAsia="Times New Roman"/>
          <w:lang w:val="ru-RU"/>
        </w:rPr>
        <w:t>правомочными сторонами, упомянутыми в статье</w:t>
      </w:r>
      <w:r>
        <w:rPr>
          <w:rFonts w:eastAsia="Times New Roman"/>
          <w:lang w:val="ru-RU"/>
        </w:rPr>
        <w:t> </w:t>
      </w:r>
      <w:r>
        <w:rPr>
          <w:rFonts w:eastAsia="Times New Roman"/>
        </w:rPr>
        <w:t>[</w:t>
      </w:r>
      <w:r w:rsidRPr="00C54CAE">
        <w:rPr>
          <w:rFonts w:eastAsia="Times New Roman"/>
          <w:lang w:val="ru-RU"/>
        </w:rPr>
        <w:t>13</w:t>
      </w:r>
      <w:r>
        <w:rPr>
          <w:rFonts w:eastAsia="Times New Roman"/>
        </w:rPr>
        <w:t>]</w:t>
      </w:r>
      <w:r w:rsidRPr="00C54CAE">
        <w:rPr>
          <w:rFonts w:eastAsia="Times New Roman"/>
          <w:lang w:val="ru-RU"/>
        </w:rPr>
        <w:t>, своих ратификаци</w:t>
      </w:r>
      <w:r>
        <w:rPr>
          <w:rFonts w:eastAsia="Times New Roman"/>
          <w:lang w:val="ru-RU"/>
        </w:rPr>
        <w:t xml:space="preserve">онных грамот </w:t>
      </w:r>
      <w:r w:rsidRPr="00C54CAE">
        <w:rPr>
          <w:rFonts w:eastAsia="Times New Roman"/>
          <w:lang w:val="ru-RU"/>
        </w:rPr>
        <w:t>или</w:t>
      </w:r>
      <w:r>
        <w:rPr>
          <w:rFonts w:eastAsia="Times New Roman"/>
          <w:lang w:val="ru-RU"/>
        </w:rPr>
        <w:t xml:space="preserve"> документов о</w:t>
      </w:r>
      <w:r w:rsidRPr="00C54CAE">
        <w:rPr>
          <w:rFonts w:eastAsia="Times New Roman"/>
          <w:lang w:val="ru-RU"/>
        </w:rPr>
        <w:t xml:space="preserve"> присоединении</w:t>
      </w:r>
      <w:r>
        <w:rPr>
          <w:rFonts w:eastAsia="Times New Roman"/>
          <w:lang w:val="ru-RU"/>
        </w:rPr>
        <w:t>.</w:t>
      </w:r>
    </w:p>
    <w:p w14:paraId="2D223E2A" w14:textId="12BD9918" w:rsidR="00552275" w:rsidRPr="00A815E7" w:rsidRDefault="00153510" w:rsidP="00856096">
      <w:pPr>
        <w:pStyle w:val="Heading1"/>
        <w:jc w:val="center"/>
      </w:pPr>
      <w:r>
        <w:rPr>
          <w:lang w:val="ru-RU"/>
        </w:rPr>
        <w:t>СТАТЬЯ</w:t>
      </w:r>
      <w:r w:rsidR="00B71ADF" w:rsidRPr="00E22E61">
        <w:t xml:space="preserve"> 1</w:t>
      </w:r>
      <w:r w:rsidR="00967AA6" w:rsidRPr="00E22E61">
        <w:t>9</w:t>
      </w:r>
    </w:p>
    <w:p w14:paraId="41FDB1D3" w14:textId="1377FC84" w:rsidR="00552275" w:rsidRPr="00D1084B" w:rsidRDefault="00C23243" w:rsidP="00D1084B">
      <w:pPr>
        <w:spacing w:after="220"/>
        <w:jc w:val="center"/>
        <w:textAlignment w:val="baseline"/>
        <w:rPr>
          <w:rFonts w:eastAsia="Times New Roman"/>
          <w:szCs w:val="22"/>
        </w:rPr>
      </w:pPr>
      <w:r>
        <w:rPr>
          <w:rFonts w:eastAsia="Times New Roman"/>
          <w:b/>
          <w:bCs/>
          <w:lang w:val="ru-RU"/>
        </w:rPr>
        <w:t>ДАТА НАЧАЛА УЧАСТИЯ</w:t>
      </w:r>
    </w:p>
    <w:p w14:paraId="3D4517D8" w14:textId="212B8905" w:rsidR="00552275" w:rsidRPr="001C4231" w:rsidRDefault="008138A4" w:rsidP="00D1084B">
      <w:pPr>
        <w:spacing w:after="220"/>
        <w:textAlignment w:val="baseline"/>
        <w:rPr>
          <w:rFonts w:eastAsia="Times New Roman"/>
          <w:lang w:val="ru-RU"/>
        </w:rPr>
      </w:pPr>
      <w:r w:rsidRPr="0057062A">
        <w:rPr>
          <w:rFonts w:eastAsia="Times New Roman"/>
          <w:lang w:val="ru-RU"/>
        </w:rPr>
        <w:t xml:space="preserve">Настоящий </w:t>
      </w:r>
      <w:r w:rsidRPr="001C4231">
        <w:rPr>
          <w:rFonts w:eastAsia="Times New Roman"/>
          <w:lang w:val="ru-RU"/>
        </w:rPr>
        <w:t>документ становится обязательным</w:t>
      </w:r>
      <w:r w:rsidR="00D1084B" w:rsidRPr="001C4231">
        <w:rPr>
          <w:rFonts w:eastAsia="Times New Roman"/>
          <w:lang w:val="ru-RU"/>
        </w:rPr>
        <w:t>:</w:t>
      </w:r>
    </w:p>
    <w:p w14:paraId="49576B43" w14:textId="75FB2136" w:rsidR="006C687B" w:rsidRPr="001C4231" w:rsidRDefault="00EF50D0" w:rsidP="00A0198B">
      <w:pPr>
        <w:pStyle w:val="ListParagraph"/>
        <w:numPr>
          <w:ilvl w:val="0"/>
          <w:numId w:val="19"/>
        </w:numPr>
        <w:spacing w:after="220"/>
        <w:ind w:left="1260" w:hanging="630"/>
        <w:rPr>
          <w:rFonts w:eastAsia="Times New Roman"/>
          <w:lang w:val="ru-RU"/>
        </w:rPr>
      </w:pPr>
      <w:r w:rsidRPr="001C4231">
        <w:rPr>
          <w:rFonts w:eastAsia="Times New Roman"/>
          <w:lang w:val="ru-RU"/>
        </w:rPr>
        <w:t xml:space="preserve">для </w:t>
      </w:r>
      <w:r w:rsidR="00712D53">
        <w:rPr>
          <w:rFonts w:eastAsia="Times New Roman"/>
        </w:rPr>
        <w:t>15</w:t>
      </w:r>
      <w:r w:rsidRPr="001C4231">
        <w:rPr>
          <w:rFonts w:eastAsia="Times New Roman"/>
          <w:lang w:val="ru-RU"/>
        </w:rPr>
        <w:t xml:space="preserve"> правомочных сторон, упомянутых в статье [18], с даты вступления настоящего документа в силу; </w:t>
      </w:r>
      <w:r w:rsidR="00123E41">
        <w:rPr>
          <w:rFonts w:eastAsia="Times New Roman"/>
          <w:lang w:val="ru-RU"/>
        </w:rPr>
        <w:t xml:space="preserve"> </w:t>
      </w:r>
      <w:r w:rsidRPr="001C4231">
        <w:rPr>
          <w:rFonts w:eastAsia="Times New Roman"/>
          <w:lang w:val="ru-RU"/>
        </w:rPr>
        <w:t>и</w:t>
      </w:r>
    </w:p>
    <w:p w14:paraId="75CA8C17" w14:textId="77777777" w:rsidR="00EF50D0" w:rsidRPr="001C4231" w:rsidRDefault="00EF50D0" w:rsidP="00A0198B">
      <w:pPr>
        <w:pStyle w:val="ListParagraph"/>
        <w:spacing w:after="220"/>
        <w:ind w:left="1260" w:hanging="630"/>
        <w:rPr>
          <w:rFonts w:eastAsia="Times New Roman"/>
          <w:lang w:val="ru-RU"/>
        </w:rPr>
      </w:pPr>
    </w:p>
    <w:p w14:paraId="320846DA" w14:textId="68E11CEC" w:rsidR="00332A42" w:rsidRPr="001C4231" w:rsidRDefault="007A0863" w:rsidP="00A0198B">
      <w:pPr>
        <w:pStyle w:val="ListParagraph"/>
        <w:numPr>
          <w:ilvl w:val="0"/>
          <w:numId w:val="19"/>
        </w:numPr>
        <w:spacing w:after="480"/>
        <w:ind w:left="1260" w:hanging="630"/>
        <w:contextualSpacing w:val="0"/>
        <w:rPr>
          <w:rFonts w:eastAsia="Times New Roman"/>
          <w:lang w:val="ru-RU"/>
        </w:rPr>
      </w:pPr>
      <w:r w:rsidRPr="001C4231">
        <w:rPr>
          <w:rFonts w:eastAsia="Times New Roman"/>
          <w:lang w:val="ru-RU"/>
        </w:rPr>
        <w:t>для любой другой правомочной стороны, упомянутой в статье [13], через три месяца с даты</w:t>
      </w:r>
      <w:r w:rsidR="00CA659B">
        <w:rPr>
          <w:rFonts w:eastAsia="Times New Roman"/>
          <w:lang w:val="ru-RU"/>
        </w:rPr>
        <w:t>, на которую она</w:t>
      </w:r>
      <w:r w:rsidRPr="001C4231">
        <w:rPr>
          <w:rFonts w:eastAsia="Times New Roman"/>
          <w:lang w:val="ru-RU"/>
        </w:rPr>
        <w:t xml:space="preserve"> сда</w:t>
      </w:r>
      <w:r w:rsidR="00CA659B">
        <w:rPr>
          <w:rFonts w:eastAsia="Times New Roman"/>
          <w:lang w:val="ru-RU"/>
        </w:rPr>
        <w:t>ла</w:t>
      </w:r>
      <w:r w:rsidRPr="001C4231">
        <w:rPr>
          <w:rFonts w:eastAsia="Times New Roman"/>
          <w:lang w:val="ru-RU"/>
        </w:rPr>
        <w:t xml:space="preserve"> на хранение Генеральному директору ВОИС сво</w:t>
      </w:r>
      <w:r w:rsidR="00E0753D">
        <w:rPr>
          <w:rFonts w:eastAsia="Times New Roman"/>
          <w:lang w:val="ru-RU"/>
        </w:rPr>
        <w:t>ю</w:t>
      </w:r>
      <w:r w:rsidRPr="001C4231">
        <w:rPr>
          <w:rFonts w:eastAsia="Times New Roman"/>
          <w:lang w:val="ru-RU"/>
        </w:rPr>
        <w:t xml:space="preserve"> ратификационн</w:t>
      </w:r>
      <w:r w:rsidR="00CA659B">
        <w:rPr>
          <w:rFonts w:eastAsia="Times New Roman"/>
          <w:lang w:val="ru-RU"/>
        </w:rPr>
        <w:t>ую</w:t>
      </w:r>
      <w:r w:rsidRPr="001C4231">
        <w:rPr>
          <w:rFonts w:eastAsia="Times New Roman"/>
          <w:lang w:val="ru-RU"/>
        </w:rPr>
        <w:t xml:space="preserve"> грамот</w:t>
      </w:r>
      <w:r w:rsidR="00CA659B">
        <w:rPr>
          <w:rFonts w:eastAsia="Times New Roman"/>
          <w:lang w:val="ru-RU"/>
        </w:rPr>
        <w:t>у</w:t>
      </w:r>
      <w:r w:rsidRPr="001C4231">
        <w:rPr>
          <w:rFonts w:eastAsia="Times New Roman"/>
          <w:lang w:val="ru-RU"/>
        </w:rPr>
        <w:t xml:space="preserve"> или </w:t>
      </w:r>
      <w:r w:rsidR="00E0753D">
        <w:rPr>
          <w:rFonts w:eastAsia="Times New Roman"/>
          <w:lang w:val="ru-RU"/>
        </w:rPr>
        <w:t xml:space="preserve">свой </w:t>
      </w:r>
      <w:r w:rsidRPr="001C4231">
        <w:rPr>
          <w:rFonts w:eastAsia="Times New Roman"/>
          <w:lang w:val="ru-RU"/>
        </w:rPr>
        <w:t>документ о присоединении.</w:t>
      </w:r>
    </w:p>
    <w:p w14:paraId="652BA89C" w14:textId="713F57EA" w:rsidR="00552275" w:rsidRPr="00B1110D" w:rsidRDefault="0008434D" w:rsidP="00856096">
      <w:pPr>
        <w:pStyle w:val="Heading1"/>
        <w:jc w:val="center"/>
      </w:pPr>
      <w:r>
        <w:rPr>
          <w:lang w:val="ru-RU"/>
        </w:rPr>
        <w:t>СТАТЬЯ</w:t>
      </w:r>
      <w:r w:rsidR="00552275" w:rsidRPr="00B1110D">
        <w:t xml:space="preserve"> </w:t>
      </w:r>
      <w:r w:rsidR="00E77589" w:rsidRPr="00B1110D">
        <w:t>20</w:t>
      </w:r>
    </w:p>
    <w:p w14:paraId="698821A5" w14:textId="3E354BB5" w:rsidR="00552275" w:rsidRPr="00956BDE" w:rsidRDefault="0008434D" w:rsidP="00956BDE">
      <w:pPr>
        <w:spacing w:after="22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ДЕНОНСАЦИЯ</w:t>
      </w:r>
    </w:p>
    <w:p w14:paraId="51D49F0F" w14:textId="4EFA42BD" w:rsidR="000C3407" w:rsidRPr="005A1C87" w:rsidRDefault="005B0BFD" w:rsidP="000315EF">
      <w:pPr>
        <w:spacing w:after="480"/>
        <w:textAlignment w:val="baseline"/>
        <w:rPr>
          <w:rFonts w:eastAsia="Times New Roman"/>
          <w:lang w:val="ru-RU"/>
        </w:rPr>
      </w:pPr>
      <w:r w:rsidRPr="005B0BFD">
        <w:rPr>
          <w:rFonts w:eastAsia="Times New Roman"/>
          <w:lang w:val="ru-RU"/>
        </w:rPr>
        <w:t xml:space="preserve">Любая </w:t>
      </w:r>
      <w:r w:rsidRPr="005A1C87">
        <w:rPr>
          <w:rFonts w:eastAsia="Times New Roman"/>
          <w:lang w:val="ru-RU"/>
        </w:rPr>
        <w:t>Договаривающаяся сторона может денонсировать настоящий документ путем уведомления, направленного Генеральному директору ВОИС.  Любая денонсация вступает в силу через год с даты получения уведомления Генеральным директором ВОИС</w:t>
      </w:r>
      <w:r w:rsidR="00C17422" w:rsidRPr="005A1C87">
        <w:rPr>
          <w:rFonts w:eastAsia="Times New Roman"/>
          <w:lang w:val="ru-RU"/>
        </w:rPr>
        <w:t xml:space="preserve">. </w:t>
      </w:r>
      <w:r w:rsidR="005B6901" w:rsidRPr="005A1C87">
        <w:rPr>
          <w:rFonts w:eastAsia="Times New Roman"/>
          <w:lang w:val="ru-RU"/>
        </w:rPr>
        <w:t xml:space="preserve"> </w:t>
      </w:r>
      <w:r w:rsidR="005A1C87" w:rsidRPr="005A1C87">
        <w:rPr>
          <w:color w:val="1A1A1A"/>
          <w:szCs w:val="22"/>
          <w:lang w:val="ru-RU"/>
        </w:rPr>
        <w:t>Денонсация не затрагивает применения настоящего документа к какой</w:t>
      </w:r>
      <w:r w:rsidR="004A0BAF">
        <w:rPr>
          <w:color w:val="1A1A1A"/>
          <w:szCs w:val="22"/>
          <w:lang w:val="ru-RU"/>
        </w:rPr>
        <w:t>-либо</w:t>
      </w:r>
      <w:r w:rsidR="005A1C87" w:rsidRPr="005A1C87">
        <w:rPr>
          <w:color w:val="1A1A1A"/>
          <w:szCs w:val="22"/>
          <w:lang w:val="ru-RU"/>
        </w:rPr>
        <w:t xml:space="preserve"> патентной заявке, находящейся на рассмотрении, </w:t>
      </w:r>
      <w:r w:rsidR="009612DF">
        <w:rPr>
          <w:color w:val="1A1A1A"/>
          <w:szCs w:val="22"/>
          <w:lang w:val="ru-RU"/>
        </w:rPr>
        <w:t>или</w:t>
      </w:r>
      <w:r w:rsidR="005A1C87" w:rsidRPr="005A1C87">
        <w:rPr>
          <w:color w:val="1A1A1A"/>
          <w:szCs w:val="22"/>
          <w:lang w:val="ru-RU"/>
        </w:rPr>
        <w:t xml:space="preserve"> к какой</w:t>
      </w:r>
      <w:r w:rsidR="004A0BAF">
        <w:rPr>
          <w:color w:val="1A1A1A"/>
          <w:szCs w:val="22"/>
          <w:lang w:val="ru-RU"/>
        </w:rPr>
        <w:t>-либо</w:t>
      </w:r>
      <w:r w:rsidR="005A1C87" w:rsidRPr="005A1C87">
        <w:rPr>
          <w:color w:val="1A1A1A"/>
          <w:szCs w:val="22"/>
          <w:lang w:val="ru-RU"/>
        </w:rPr>
        <w:t xml:space="preserve"> международной регистрации, действующей в отношении денонсирующей Договаривающейся стороны на момент вступления денонсации в силу.</w:t>
      </w:r>
    </w:p>
    <w:p w14:paraId="050DDB14" w14:textId="1B7A8937" w:rsidR="00672370" w:rsidRPr="00B1110D" w:rsidRDefault="00A50DF3" w:rsidP="00856096">
      <w:pPr>
        <w:pStyle w:val="Heading1"/>
        <w:jc w:val="center"/>
      </w:pPr>
      <w:r>
        <w:rPr>
          <w:lang w:val="ru-RU"/>
        </w:rPr>
        <w:t>СТАТЬЯ</w:t>
      </w:r>
      <w:r w:rsidR="00672370" w:rsidRPr="00B1110D">
        <w:t xml:space="preserve"> </w:t>
      </w:r>
      <w:r w:rsidR="00B71ADF" w:rsidRPr="00B1110D">
        <w:t>2</w:t>
      </w:r>
      <w:r w:rsidR="00E77589" w:rsidRPr="00B1110D">
        <w:t>1</w:t>
      </w:r>
    </w:p>
    <w:p w14:paraId="5CD2FC71" w14:textId="14387C8F" w:rsidR="00672370" w:rsidRPr="000315EF" w:rsidRDefault="00A50DF3" w:rsidP="000315EF">
      <w:pPr>
        <w:spacing w:after="22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ОГОВОРКИ</w:t>
      </w:r>
    </w:p>
    <w:p w14:paraId="257229A2" w14:textId="3705FD14" w:rsidR="003D6135" w:rsidRPr="00332A42" w:rsidRDefault="00A50DF3" w:rsidP="000315EF">
      <w:pPr>
        <w:spacing w:after="480"/>
        <w:textAlignment w:val="baseline"/>
        <w:rPr>
          <w:rFonts w:eastAsia="Times New Roman"/>
        </w:rPr>
      </w:pPr>
      <w:r w:rsidRPr="00A50DF3">
        <w:rPr>
          <w:rFonts w:eastAsia="Times New Roman"/>
          <w:lang w:val="ru-RU"/>
        </w:rPr>
        <w:t>Никакие оговорки к настоящему документу не допускаются</w:t>
      </w:r>
      <w:r w:rsidR="00672370" w:rsidRPr="00DC7F14">
        <w:rPr>
          <w:rFonts w:eastAsia="Times New Roman"/>
        </w:rPr>
        <w:t>.</w:t>
      </w:r>
    </w:p>
    <w:p w14:paraId="437E659A" w14:textId="0CC1CBD7" w:rsidR="00672370" w:rsidRPr="00B1110D" w:rsidRDefault="00A50DF3" w:rsidP="00856096">
      <w:pPr>
        <w:pStyle w:val="Heading1"/>
        <w:jc w:val="center"/>
      </w:pPr>
      <w:r>
        <w:rPr>
          <w:lang w:val="ru-RU"/>
        </w:rPr>
        <w:t>СТАТЬЯ</w:t>
      </w:r>
      <w:r w:rsidR="00672370" w:rsidRPr="00B1110D">
        <w:t xml:space="preserve"> 2</w:t>
      </w:r>
      <w:r w:rsidR="00E77589" w:rsidRPr="00B1110D">
        <w:t>2</w:t>
      </w:r>
    </w:p>
    <w:p w14:paraId="750F23E1" w14:textId="0291CED6" w:rsidR="00672370" w:rsidRPr="000315EF" w:rsidRDefault="00A50DF3" w:rsidP="000315EF">
      <w:pPr>
        <w:spacing w:after="22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ЯЗЫКИ</w:t>
      </w:r>
    </w:p>
    <w:p w14:paraId="1CBC68EC" w14:textId="376D65AE" w:rsidR="00672370" w:rsidRPr="00DC7F14" w:rsidRDefault="00274565" w:rsidP="000315EF">
      <w:pPr>
        <w:spacing w:after="220"/>
        <w:textAlignment w:val="baseline"/>
        <w:rPr>
          <w:rFonts w:eastAsia="Times New Roman"/>
        </w:rPr>
      </w:pPr>
      <w:r w:rsidRPr="00274565">
        <w:rPr>
          <w:rFonts w:eastAsia="Times New Roman"/>
        </w:rPr>
        <w:t>2</w:t>
      </w:r>
      <w:r>
        <w:rPr>
          <w:rFonts w:eastAsia="Times New Roman"/>
        </w:rPr>
        <w:t>2</w:t>
      </w:r>
      <w:r w:rsidRPr="00274565">
        <w:rPr>
          <w:rFonts w:eastAsia="Times New Roman"/>
        </w:rPr>
        <w:t>.1</w:t>
      </w:r>
      <w:r w:rsidR="00D47AAA">
        <w:rPr>
          <w:rFonts w:eastAsia="Times New Roman"/>
        </w:rPr>
        <w:tab/>
      </w:r>
      <w:r w:rsidR="00514A9B" w:rsidRPr="00514A9B">
        <w:rPr>
          <w:rFonts w:eastAsia="Times New Roman"/>
          <w:iCs/>
          <w:lang w:val="ru-RU"/>
        </w:rPr>
        <w:t>Настоящий документ подписывается в одном экземпляре на английском, арабском, испанском, китайском</w:t>
      </w:r>
      <w:r w:rsidR="00514A9B">
        <w:rPr>
          <w:rFonts w:eastAsia="Times New Roman"/>
          <w:iCs/>
          <w:lang w:val="ru-RU"/>
        </w:rPr>
        <w:t>, русском</w:t>
      </w:r>
      <w:r w:rsidR="00514A9B" w:rsidRPr="00514A9B">
        <w:rPr>
          <w:rFonts w:eastAsia="Times New Roman"/>
          <w:iCs/>
          <w:lang w:val="ru-RU"/>
        </w:rPr>
        <w:t xml:space="preserve"> и французском языках, при этом все тексты являются равно аутентичными</w:t>
      </w:r>
      <w:r w:rsidR="00514A9B">
        <w:rPr>
          <w:rFonts w:eastAsia="Times New Roman"/>
          <w:iCs/>
          <w:lang w:val="ru-RU"/>
        </w:rPr>
        <w:t>.</w:t>
      </w:r>
    </w:p>
    <w:p w14:paraId="51E9E914" w14:textId="785413C9" w:rsidR="00856096" w:rsidRDefault="00B71ADF" w:rsidP="000315EF">
      <w:pPr>
        <w:spacing w:after="480"/>
        <w:textAlignment w:val="baseline"/>
        <w:rPr>
          <w:rFonts w:eastAsia="Times New Roman"/>
          <w:iCs/>
          <w:lang w:val="ru-RU"/>
        </w:rPr>
      </w:pPr>
      <w:r w:rsidRPr="00FA1D35">
        <w:rPr>
          <w:rFonts w:eastAsia="Times New Roman"/>
        </w:rPr>
        <w:t>2</w:t>
      </w:r>
      <w:r w:rsidR="00274565" w:rsidRPr="00FA1D35">
        <w:rPr>
          <w:rFonts w:eastAsia="Times New Roman"/>
        </w:rPr>
        <w:t>2</w:t>
      </w:r>
      <w:r w:rsidR="00D47AAA">
        <w:rPr>
          <w:rFonts w:eastAsia="Times New Roman"/>
        </w:rPr>
        <w:t>.2</w:t>
      </w:r>
      <w:r w:rsidR="00D47AAA">
        <w:rPr>
          <w:rFonts w:eastAsia="Times New Roman"/>
        </w:rPr>
        <w:tab/>
      </w:r>
      <w:r w:rsidR="00024AF1" w:rsidRPr="00024AF1">
        <w:rPr>
          <w:rFonts w:eastAsia="Times New Roman"/>
          <w:iCs/>
          <w:lang w:val="ru-RU"/>
        </w:rPr>
        <w:t xml:space="preserve">Официальный текст на любом языке, кроме указанных в </w:t>
      </w:r>
      <w:r w:rsidR="00024AF1">
        <w:rPr>
          <w:rFonts w:eastAsia="Times New Roman"/>
          <w:iCs/>
          <w:lang w:val="ru-RU"/>
        </w:rPr>
        <w:t>статье </w:t>
      </w:r>
      <w:r w:rsidR="00024AF1">
        <w:rPr>
          <w:rFonts w:eastAsia="Times New Roman"/>
          <w:iCs/>
        </w:rPr>
        <w:t>[</w:t>
      </w:r>
      <w:r w:rsidR="00024AF1">
        <w:rPr>
          <w:rFonts w:eastAsia="Times New Roman"/>
          <w:iCs/>
          <w:lang w:val="ru-RU"/>
        </w:rPr>
        <w:t>22</w:t>
      </w:r>
      <w:r w:rsidR="00024AF1" w:rsidRPr="00024AF1">
        <w:rPr>
          <w:rFonts w:eastAsia="Times New Roman"/>
          <w:iCs/>
          <w:lang w:val="ru-RU"/>
        </w:rPr>
        <w:t>.1</w:t>
      </w:r>
      <w:r w:rsidR="00024AF1">
        <w:rPr>
          <w:rFonts w:eastAsia="Times New Roman"/>
          <w:iCs/>
        </w:rPr>
        <w:t>]</w:t>
      </w:r>
      <w:r w:rsidR="00024AF1" w:rsidRPr="00024AF1">
        <w:rPr>
          <w:rFonts w:eastAsia="Times New Roman"/>
          <w:iCs/>
          <w:lang w:val="ru-RU"/>
        </w:rPr>
        <w:t>, утверждается Генеральным директором ВОИС</w:t>
      </w:r>
      <w:r w:rsidR="001736D8">
        <w:rPr>
          <w:rFonts w:eastAsia="Times New Roman"/>
          <w:iCs/>
          <w:lang w:val="ru-RU"/>
        </w:rPr>
        <w:t xml:space="preserve"> –</w:t>
      </w:r>
      <w:r w:rsidR="00024AF1" w:rsidRPr="00024AF1">
        <w:rPr>
          <w:rFonts w:eastAsia="Times New Roman"/>
          <w:iCs/>
          <w:lang w:val="ru-RU"/>
        </w:rPr>
        <w:t xml:space="preserve"> по</w:t>
      </w:r>
      <w:r w:rsidR="00024AF1">
        <w:rPr>
          <w:rFonts w:eastAsia="Times New Roman"/>
          <w:iCs/>
          <w:lang w:val="ru-RU"/>
        </w:rPr>
        <w:t xml:space="preserve"> итогам </w:t>
      </w:r>
      <w:r w:rsidR="00024AF1" w:rsidRPr="00024AF1">
        <w:rPr>
          <w:rFonts w:eastAsia="Times New Roman"/>
          <w:iCs/>
          <w:lang w:val="ru-RU"/>
        </w:rPr>
        <w:t>консультаций со всеми заинтересованными сторонами</w:t>
      </w:r>
      <w:r w:rsidR="00024AF1">
        <w:rPr>
          <w:rFonts w:eastAsia="Times New Roman"/>
          <w:iCs/>
          <w:lang w:val="ru-RU"/>
        </w:rPr>
        <w:t xml:space="preserve"> </w:t>
      </w:r>
      <w:r w:rsidR="001736D8">
        <w:rPr>
          <w:rFonts w:eastAsia="Times New Roman"/>
          <w:iCs/>
          <w:lang w:val="ru-RU"/>
        </w:rPr>
        <w:t xml:space="preserve">– </w:t>
      </w:r>
      <w:r w:rsidR="00024AF1">
        <w:rPr>
          <w:rFonts w:eastAsia="Times New Roman"/>
          <w:iCs/>
          <w:lang w:val="ru-RU"/>
        </w:rPr>
        <w:t>на таких других языках, которые могут быть определены Ассамблеей</w:t>
      </w:r>
      <w:r w:rsidR="00024AF1" w:rsidRPr="00024AF1">
        <w:rPr>
          <w:rFonts w:eastAsia="Times New Roman"/>
          <w:iCs/>
          <w:lang w:val="ru-RU"/>
        </w:rPr>
        <w:t xml:space="preserve">. </w:t>
      </w:r>
      <w:r w:rsidR="00024AF1">
        <w:rPr>
          <w:rFonts w:eastAsia="Times New Roman"/>
          <w:iCs/>
          <w:lang w:val="ru-RU"/>
        </w:rPr>
        <w:t xml:space="preserve"> </w:t>
      </w:r>
      <w:r w:rsidR="00024AF1" w:rsidRPr="00024AF1">
        <w:rPr>
          <w:rFonts w:eastAsia="Times New Roman"/>
          <w:iCs/>
          <w:lang w:val="ru-RU"/>
        </w:rPr>
        <w:t>Для целей настоящего пункта «заинтересованная сторона» означает люб</w:t>
      </w:r>
      <w:r w:rsidR="00024AF1">
        <w:rPr>
          <w:rFonts w:eastAsia="Times New Roman"/>
          <w:iCs/>
          <w:lang w:val="ru-RU"/>
        </w:rPr>
        <w:t>ую Договаривающуюся сторону</w:t>
      </w:r>
      <w:r w:rsidR="00024AF1" w:rsidRPr="00024AF1">
        <w:rPr>
          <w:rFonts w:eastAsia="Times New Roman"/>
          <w:iCs/>
          <w:lang w:val="ru-RU"/>
        </w:rPr>
        <w:t>, официальн</w:t>
      </w:r>
      <w:r w:rsidR="00CD54F3">
        <w:rPr>
          <w:rFonts w:eastAsia="Times New Roman"/>
          <w:iCs/>
          <w:lang w:val="ru-RU"/>
        </w:rPr>
        <w:t>ый</w:t>
      </w:r>
      <w:r w:rsidR="00024AF1" w:rsidRPr="00024AF1">
        <w:rPr>
          <w:rFonts w:eastAsia="Times New Roman"/>
          <w:iCs/>
          <w:lang w:val="ru-RU"/>
        </w:rPr>
        <w:t xml:space="preserve"> язык или од</w:t>
      </w:r>
      <w:r w:rsidR="00CD54F3">
        <w:rPr>
          <w:rFonts w:eastAsia="Times New Roman"/>
          <w:iCs/>
          <w:lang w:val="ru-RU"/>
        </w:rPr>
        <w:t>и</w:t>
      </w:r>
      <w:r w:rsidR="00024AF1" w:rsidRPr="00024AF1">
        <w:rPr>
          <w:rFonts w:eastAsia="Times New Roman"/>
          <w:iCs/>
          <w:lang w:val="ru-RU"/>
        </w:rPr>
        <w:t>н из официальных языков которо</w:t>
      </w:r>
      <w:r w:rsidR="00024AF1">
        <w:rPr>
          <w:rFonts w:eastAsia="Times New Roman"/>
          <w:iCs/>
          <w:lang w:val="ru-RU"/>
        </w:rPr>
        <w:t>й</w:t>
      </w:r>
      <w:r w:rsidR="00024AF1" w:rsidRPr="00024AF1">
        <w:rPr>
          <w:rFonts w:eastAsia="Times New Roman"/>
          <w:iCs/>
          <w:lang w:val="ru-RU"/>
        </w:rPr>
        <w:t xml:space="preserve"> </w:t>
      </w:r>
      <w:r w:rsidR="00CD54F3">
        <w:rPr>
          <w:rFonts w:eastAsia="Times New Roman"/>
          <w:iCs/>
          <w:lang w:val="ru-RU"/>
        </w:rPr>
        <w:t>является предметом рассмотрения</w:t>
      </w:r>
      <w:r w:rsidR="00DA3525">
        <w:rPr>
          <w:rFonts w:eastAsia="Times New Roman"/>
          <w:iCs/>
          <w:lang w:val="ru-RU"/>
        </w:rPr>
        <w:t>.</w:t>
      </w:r>
    </w:p>
    <w:p w14:paraId="6FDB70FC" w14:textId="77777777" w:rsidR="00856096" w:rsidRDefault="00856096">
      <w:pPr>
        <w:rPr>
          <w:rFonts w:eastAsia="Times New Roman"/>
          <w:iCs/>
          <w:lang w:val="ru-RU"/>
        </w:rPr>
      </w:pPr>
      <w:r>
        <w:rPr>
          <w:rFonts w:eastAsia="Times New Roman"/>
          <w:iCs/>
          <w:lang w:val="ru-RU"/>
        </w:rPr>
        <w:br w:type="page"/>
      </w:r>
    </w:p>
    <w:p w14:paraId="7C786EBC" w14:textId="52D560D4" w:rsidR="00672370" w:rsidRPr="00B1110D" w:rsidRDefault="0043684F" w:rsidP="00856096">
      <w:pPr>
        <w:pStyle w:val="Heading1"/>
        <w:jc w:val="center"/>
      </w:pPr>
      <w:r>
        <w:rPr>
          <w:lang w:val="ru-RU"/>
        </w:rPr>
        <w:lastRenderedPageBreak/>
        <w:t>СТАТЬЯ</w:t>
      </w:r>
      <w:r w:rsidR="00672370" w:rsidRPr="00B1110D">
        <w:t xml:space="preserve"> 2</w:t>
      </w:r>
      <w:r w:rsidR="00E77589" w:rsidRPr="00B1110D">
        <w:t>3</w:t>
      </w:r>
    </w:p>
    <w:p w14:paraId="485C1D1C" w14:textId="16E63436" w:rsidR="00672370" w:rsidRPr="000315EF" w:rsidRDefault="0043684F" w:rsidP="000315EF">
      <w:pPr>
        <w:spacing w:after="220"/>
        <w:jc w:val="center"/>
        <w:textAlignment w:val="baseline"/>
        <w:rPr>
          <w:rFonts w:eastAsia="Times New Roman"/>
          <w:b/>
        </w:rPr>
      </w:pPr>
      <w:r>
        <w:rPr>
          <w:rFonts w:eastAsia="Times New Roman"/>
          <w:b/>
          <w:lang w:val="ru-RU"/>
        </w:rPr>
        <w:t>ДЕПОЗИТАРИЙ</w:t>
      </w:r>
    </w:p>
    <w:p w14:paraId="6E2F7556" w14:textId="15036C07" w:rsidR="00672370" w:rsidRPr="00F1401C" w:rsidRDefault="003575EF" w:rsidP="000315EF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  <w:lang w:val="ru-RU"/>
        </w:rPr>
        <w:t>Депозитарием настоящего документа является Генеральный директор ВОИС</w:t>
      </w:r>
      <w:r w:rsidR="00672370" w:rsidRPr="00DC7F14">
        <w:rPr>
          <w:rFonts w:eastAsia="Times New Roman"/>
        </w:rPr>
        <w:t>.</w:t>
      </w:r>
    </w:p>
    <w:p w14:paraId="7BCA47FD" w14:textId="4641924E" w:rsidR="00621107" w:rsidRPr="009F285E" w:rsidRDefault="003575EF" w:rsidP="00621107">
      <w:pPr>
        <w:keepLines/>
        <w:spacing w:after="840"/>
      </w:pPr>
      <w:r>
        <w:rPr>
          <w:rFonts w:eastAsia="Times New Roman"/>
          <w:lang w:val="ru-RU"/>
        </w:rPr>
        <w:t>Совершено в</w:t>
      </w:r>
      <w:r w:rsidR="00672370" w:rsidRPr="00EF1614">
        <w:rPr>
          <w:rFonts w:eastAsia="Times New Roman"/>
        </w:rPr>
        <w:t xml:space="preserve"> ……  </w:t>
      </w:r>
    </w:p>
    <w:p w14:paraId="1A38A502" w14:textId="69466868" w:rsidR="00621107" w:rsidRPr="00D47AAA" w:rsidRDefault="00621107" w:rsidP="00621107">
      <w:pPr>
        <w:ind w:left="5040"/>
      </w:pPr>
      <w:r w:rsidRPr="009F285E">
        <w:rPr>
          <w:szCs w:val="22"/>
        </w:rPr>
        <w:t>[</w:t>
      </w:r>
      <w:r w:rsidR="00E407C6">
        <w:rPr>
          <w:szCs w:val="22"/>
          <w:lang w:val="ru-RU"/>
        </w:rPr>
        <w:t>Конец документа</w:t>
      </w:r>
      <w:r>
        <w:rPr>
          <w:szCs w:val="22"/>
        </w:rPr>
        <w:t>]</w:t>
      </w:r>
    </w:p>
    <w:sectPr w:rsidR="00621107" w:rsidRPr="00D47AAA" w:rsidSect="00FA3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FACB3" w14:textId="77777777" w:rsidR="00743672" w:rsidRDefault="00743672">
      <w:r>
        <w:separator/>
      </w:r>
    </w:p>
  </w:endnote>
  <w:endnote w:type="continuationSeparator" w:id="0">
    <w:p w14:paraId="286258E4" w14:textId="77777777" w:rsidR="00743672" w:rsidRDefault="00743672" w:rsidP="003B38C1">
      <w:r>
        <w:separator/>
      </w:r>
    </w:p>
    <w:p w14:paraId="5FF8E896" w14:textId="77777777" w:rsidR="00743672" w:rsidRPr="003B38C1" w:rsidRDefault="0074367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BBB536F" w14:textId="77777777" w:rsidR="00743672" w:rsidRPr="003B38C1" w:rsidRDefault="0074367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0CA2" w14:textId="77777777" w:rsidR="00056E58" w:rsidRDefault="00056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C97C3" w14:textId="77777777" w:rsidR="00056E58" w:rsidRDefault="00056E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C440E" w14:textId="77777777" w:rsidR="00056E58" w:rsidRDefault="00056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5F0E9" w14:textId="77777777" w:rsidR="00743672" w:rsidRDefault="00743672">
      <w:r>
        <w:separator/>
      </w:r>
    </w:p>
  </w:footnote>
  <w:footnote w:type="continuationSeparator" w:id="0">
    <w:p w14:paraId="43BB40A2" w14:textId="77777777" w:rsidR="00743672" w:rsidRDefault="00743672" w:rsidP="008B60B2">
      <w:r>
        <w:separator/>
      </w:r>
    </w:p>
    <w:p w14:paraId="01AB51B6" w14:textId="77777777" w:rsidR="00743672" w:rsidRPr="00ED77FB" w:rsidRDefault="0074367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DD26AB8" w14:textId="77777777" w:rsidR="00743672" w:rsidRPr="00ED77FB" w:rsidRDefault="0074367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559F" w14:textId="77777777" w:rsidR="00056E58" w:rsidRDefault="00056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EB6D" w14:textId="77777777" w:rsidR="00DE2C2E" w:rsidRPr="002326AB" w:rsidRDefault="00DE2C2E" w:rsidP="00477D6B">
    <w:pPr>
      <w:jc w:val="right"/>
      <w:rPr>
        <w:caps/>
      </w:rPr>
    </w:pPr>
    <w:r>
      <w:rPr>
        <w:caps/>
      </w:rPr>
      <w:t>GRATK/PM/2</w:t>
    </w:r>
  </w:p>
  <w:p w14:paraId="158FA794" w14:textId="33F7201D" w:rsidR="00DE2C2E" w:rsidRDefault="00835310" w:rsidP="00477D6B">
    <w:pPr>
      <w:jc w:val="right"/>
    </w:pPr>
    <w:r>
      <w:rPr>
        <w:lang w:val="ru-RU"/>
      </w:rPr>
      <w:t>стр.</w:t>
    </w:r>
    <w:r w:rsidR="00DE2C2E">
      <w:t xml:space="preserve"> </w:t>
    </w:r>
    <w:r w:rsidR="00DE2C2E">
      <w:fldChar w:fldCharType="begin"/>
    </w:r>
    <w:r w:rsidR="00DE2C2E">
      <w:instrText xml:space="preserve"> PAGE  \* MERGEFORMAT </w:instrText>
    </w:r>
    <w:r w:rsidR="00DE2C2E">
      <w:fldChar w:fldCharType="separate"/>
    </w:r>
    <w:r w:rsidR="00754CBA">
      <w:rPr>
        <w:noProof/>
      </w:rPr>
      <w:t>8</w:t>
    </w:r>
    <w:r w:rsidR="00DE2C2E">
      <w:fldChar w:fldCharType="end"/>
    </w:r>
  </w:p>
  <w:p w14:paraId="431C9502" w14:textId="77777777" w:rsidR="00DE2C2E" w:rsidRDefault="00DE2C2E" w:rsidP="00477D6B">
    <w:pPr>
      <w:jc w:val="right"/>
    </w:pPr>
  </w:p>
  <w:p w14:paraId="3A8D4911" w14:textId="77777777" w:rsidR="00DE2C2E" w:rsidRDefault="00DE2C2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90409" w14:textId="77777777" w:rsidR="00056E58" w:rsidRDefault="00056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</w:lvl>
  </w:abstractNum>
  <w:abstractNum w:abstractNumId="1" w15:restartNumberingAfterBreak="0">
    <w:nsid w:val="051A6C20"/>
    <w:multiLevelType w:val="hybridMultilevel"/>
    <w:tmpl w:val="42FC3298"/>
    <w:lvl w:ilvl="0" w:tplc="D5547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FA73D5"/>
    <w:multiLevelType w:val="hybridMultilevel"/>
    <w:tmpl w:val="A276FB22"/>
    <w:lvl w:ilvl="0" w:tplc="00286D1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B13"/>
    <w:multiLevelType w:val="hybridMultilevel"/>
    <w:tmpl w:val="D47050E4"/>
    <w:lvl w:ilvl="0" w:tplc="2CD2CDA6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0F04E1"/>
    <w:multiLevelType w:val="hybridMultilevel"/>
    <w:tmpl w:val="FC28512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82E2BD6"/>
    <w:multiLevelType w:val="hybridMultilevel"/>
    <w:tmpl w:val="717E815C"/>
    <w:lvl w:ilvl="0" w:tplc="DD825782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AF70AC7"/>
    <w:multiLevelType w:val="hybridMultilevel"/>
    <w:tmpl w:val="D4926BA8"/>
    <w:lvl w:ilvl="0" w:tplc="7806DE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B3FF8"/>
    <w:multiLevelType w:val="hybridMultilevel"/>
    <w:tmpl w:val="32CACBA0"/>
    <w:lvl w:ilvl="0" w:tplc="C59A5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013B"/>
    <w:multiLevelType w:val="hybridMultilevel"/>
    <w:tmpl w:val="277ACE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3104"/>
    <w:multiLevelType w:val="hybridMultilevel"/>
    <w:tmpl w:val="84169F6C"/>
    <w:lvl w:ilvl="0" w:tplc="7EB2D810">
      <w:start w:val="1"/>
      <w:numFmt w:val="lowerLetter"/>
      <w:lvlText w:val="(%1)"/>
      <w:lvlJc w:val="left"/>
      <w:pPr>
        <w:ind w:left="93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23B2478"/>
    <w:multiLevelType w:val="hybridMultilevel"/>
    <w:tmpl w:val="0F880F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C87789"/>
    <w:multiLevelType w:val="hybridMultilevel"/>
    <w:tmpl w:val="40BA96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326CB"/>
    <w:multiLevelType w:val="hybridMultilevel"/>
    <w:tmpl w:val="AB52ED74"/>
    <w:lvl w:ilvl="0" w:tplc="D11E21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F2521"/>
    <w:multiLevelType w:val="hybridMultilevel"/>
    <w:tmpl w:val="B9F0C4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B738E"/>
    <w:multiLevelType w:val="hybridMultilevel"/>
    <w:tmpl w:val="99ACC980"/>
    <w:lvl w:ilvl="0" w:tplc="7CB47D18">
      <w:start w:val="1"/>
      <w:numFmt w:val="lowerLetter"/>
      <w:lvlText w:val="(%1)"/>
      <w:lvlJc w:val="left"/>
      <w:pPr>
        <w:ind w:left="93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70B0A2C"/>
    <w:multiLevelType w:val="hybridMultilevel"/>
    <w:tmpl w:val="A6FC7B90"/>
    <w:lvl w:ilvl="0" w:tplc="6ECE38FC">
      <w:start w:val="1"/>
      <w:numFmt w:val="lowerLetter"/>
      <w:lvlText w:val="(%1)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B9159B4"/>
    <w:multiLevelType w:val="hybridMultilevel"/>
    <w:tmpl w:val="7012E40C"/>
    <w:lvl w:ilvl="0" w:tplc="2E885EA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017694F"/>
    <w:multiLevelType w:val="hybridMultilevel"/>
    <w:tmpl w:val="A218EA9A"/>
    <w:lvl w:ilvl="0" w:tplc="BE18118E">
      <w:start w:val="1"/>
      <w:numFmt w:val="lowerLetter"/>
      <w:lvlText w:val="(%1)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43460"/>
    <w:multiLevelType w:val="hybridMultilevel"/>
    <w:tmpl w:val="8D98A654"/>
    <w:lvl w:ilvl="0" w:tplc="56009ED6">
      <w:start w:val="1"/>
      <w:numFmt w:val="lowerLetter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7"/>
  </w:num>
  <w:num w:numId="7">
    <w:abstractNumId w:val="9"/>
  </w:num>
  <w:num w:numId="8">
    <w:abstractNumId w:val="19"/>
  </w:num>
  <w:num w:numId="9">
    <w:abstractNumId w:val="12"/>
  </w:num>
  <w:num w:numId="10">
    <w:abstractNumId w:val="17"/>
  </w:num>
  <w:num w:numId="11">
    <w:abstractNumId w:val="10"/>
  </w:num>
  <w:num w:numId="12">
    <w:abstractNumId w:val="20"/>
  </w:num>
  <w:num w:numId="13">
    <w:abstractNumId w:val="4"/>
  </w:num>
  <w:num w:numId="14">
    <w:abstractNumId w:val="24"/>
  </w:num>
  <w:num w:numId="15">
    <w:abstractNumId w:val="3"/>
  </w:num>
  <w:num w:numId="16">
    <w:abstractNumId w:val="8"/>
  </w:num>
  <w:num w:numId="17">
    <w:abstractNumId w:val="21"/>
  </w:num>
  <w:num w:numId="18">
    <w:abstractNumId w:val="22"/>
  </w:num>
  <w:num w:numId="19">
    <w:abstractNumId w:val="1"/>
  </w:num>
  <w:num w:numId="20">
    <w:abstractNumId w:val="23"/>
  </w:num>
  <w:num w:numId="21">
    <w:abstractNumId w:val="6"/>
  </w:num>
  <w:num w:numId="22">
    <w:abstractNumId w:val="13"/>
  </w:num>
  <w:num w:numId="23">
    <w:abstractNumId w:val="18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79"/>
    <w:rsid w:val="00000E72"/>
    <w:rsid w:val="0000471E"/>
    <w:rsid w:val="00005CD5"/>
    <w:rsid w:val="000151AD"/>
    <w:rsid w:val="000158D6"/>
    <w:rsid w:val="00024AF1"/>
    <w:rsid w:val="00026FCC"/>
    <w:rsid w:val="000315EF"/>
    <w:rsid w:val="00032C0B"/>
    <w:rsid w:val="00041519"/>
    <w:rsid w:val="00043CAA"/>
    <w:rsid w:val="00056816"/>
    <w:rsid w:val="00056E58"/>
    <w:rsid w:val="000609F5"/>
    <w:rsid w:val="00060E6F"/>
    <w:rsid w:val="00065C69"/>
    <w:rsid w:val="00066587"/>
    <w:rsid w:val="00067394"/>
    <w:rsid w:val="000718E4"/>
    <w:rsid w:val="00072300"/>
    <w:rsid w:val="0007354A"/>
    <w:rsid w:val="00075432"/>
    <w:rsid w:val="00081483"/>
    <w:rsid w:val="0008434D"/>
    <w:rsid w:val="00094B7F"/>
    <w:rsid w:val="000968ED"/>
    <w:rsid w:val="000A111B"/>
    <w:rsid w:val="000A122A"/>
    <w:rsid w:val="000A3D97"/>
    <w:rsid w:val="000B4D6D"/>
    <w:rsid w:val="000C3407"/>
    <w:rsid w:val="000C476B"/>
    <w:rsid w:val="000D13B7"/>
    <w:rsid w:val="000D2093"/>
    <w:rsid w:val="000F5E56"/>
    <w:rsid w:val="00112219"/>
    <w:rsid w:val="00114E6A"/>
    <w:rsid w:val="00123E41"/>
    <w:rsid w:val="001241EA"/>
    <w:rsid w:val="001258AF"/>
    <w:rsid w:val="00134C19"/>
    <w:rsid w:val="001362EE"/>
    <w:rsid w:val="001415D2"/>
    <w:rsid w:val="00153510"/>
    <w:rsid w:val="00157A31"/>
    <w:rsid w:val="001619FD"/>
    <w:rsid w:val="001647D5"/>
    <w:rsid w:val="001736D8"/>
    <w:rsid w:val="001832A6"/>
    <w:rsid w:val="00186E9C"/>
    <w:rsid w:val="001A7969"/>
    <w:rsid w:val="001B088E"/>
    <w:rsid w:val="001B099D"/>
    <w:rsid w:val="001B4F78"/>
    <w:rsid w:val="001B6F4C"/>
    <w:rsid w:val="001C4231"/>
    <w:rsid w:val="001C7916"/>
    <w:rsid w:val="001D0BF5"/>
    <w:rsid w:val="001D3D60"/>
    <w:rsid w:val="001D4107"/>
    <w:rsid w:val="00202F61"/>
    <w:rsid w:val="00203D24"/>
    <w:rsid w:val="0021217E"/>
    <w:rsid w:val="002121B3"/>
    <w:rsid w:val="00224E0F"/>
    <w:rsid w:val="002300B3"/>
    <w:rsid w:val="00231B1D"/>
    <w:rsid w:val="002326AB"/>
    <w:rsid w:val="00243430"/>
    <w:rsid w:val="002469AF"/>
    <w:rsid w:val="00246A6D"/>
    <w:rsid w:val="00246B47"/>
    <w:rsid w:val="002534AE"/>
    <w:rsid w:val="002634C4"/>
    <w:rsid w:val="0026659A"/>
    <w:rsid w:val="00274565"/>
    <w:rsid w:val="00277060"/>
    <w:rsid w:val="002928D3"/>
    <w:rsid w:val="002949F4"/>
    <w:rsid w:val="0029790C"/>
    <w:rsid w:val="002A02FD"/>
    <w:rsid w:val="002B6104"/>
    <w:rsid w:val="002C06D7"/>
    <w:rsid w:val="002C5B1A"/>
    <w:rsid w:val="002C6325"/>
    <w:rsid w:val="002D3A7C"/>
    <w:rsid w:val="002D3E54"/>
    <w:rsid w:val="002D5C87"/>
    <w:rsid w:val="002E5795"/>
    <w:rsid w:val="002F13B5"/>
    <w:rsid w:val="002F1FE6"/>
    <w:rsid w:val="002F4E68"/>
    <w:rsid w:val="0030355E"/>
    <w:rsid w:val="00312F7F"/>
    <w:rsid w:val="003167E9"/>
    <w:rsid w:val="00316E3B"/>
    <w:rsid w:val="00317B1F"/>
    <w:rsid w:val="00332A42"/>
    <w:rsid w:val="003330C9"/>
    <w:rsid w:val="003376F2"/>
    <w:rsid w:val="00341DC9"/>
    <w:rsid w:val="00345A35"/>
    <w:rsid w:val="00347C97"/>
    <w:rsid w:val="003575EF"/>
    <w:rsid w:val="00361450"/>
    <w:rsid w:val="00361560"/>
    <w:rsid w:val="003661D8"/>
    <w:rsid w:val="003663C0"/>
    <w:rsid w:val="003673CF"/>
    <w:rsid w:val="00376D1F"/>
    <w:rsid w:val="003773A9"/>
    <w:rsid w:val="00381F0A"/>
    <w:rsid w:val="003845C1"/>
    <w:rsid w:val="00392A13"/>
    <w:rsid w:val="003959E2"/>
    <w:rsid w:val="003A353D"/>
    <w:rsid w:val="003A541E"/>
    <w:rsid w:val="003A6902"/>
    <w:rsid w:val="003A6CDD"/>
    <w:rsid w:val="003A6F89"/>
    <w:rsid w:val="003B009A"/>
    <w:rsid w:val="003B067B"/>
    <w:rsid w:val="003B0B42"/>
    <w:rsid w:val="003B38C1"/>
    <w:rsid w:val="003C34E9"/>
    <w:rsid w:val="003D6135"/>
    <w:rsid w:val="003E07E4"/>
    <w:rsid w:val="003F25E2"/>
    <w:rsid w:val="003F54AD"/>
    <w:rsid w:val="003F7401"/>
    <w:rsid w:val="00411912"/>
    <w:rsid w:val="00423E3E"/>
    <w:rsid w:val="00426B80"/>
    <w:rsid w:val="00427AF4"/>
    <w:rsid w:val="00427BC7"/>
    <w:rsid w:val="0043684F"/>
    <w:rsid w:val="00442EF8"/>
    <w:rsid w:val="004435E5"/>
    <w:rsid w:val="00444E6B"/>
    <w:rsid w:val="0044625A"/>
    <w:rsid w:val="00462C02"/>
    <w:rsid w:val="004647DA"/>
    <w:rsid w:val="00464903"/>
    <w:rsid w:val="0047357E"/>
    <w:rsid w:val="00474062"/>
    <w:rsid w:val="00477D6B"/>
    <w:rsid w:val="0048399A"/>
    <w:rsid w:val="004916CB"/>
    <w:rsid w:val="004A0631"/>
    <w:rsid w:val="004A0BAF"/>
    <w:rsid w:val="004A1179"/>
    <w:rsid w:val="004A4E10"/>
    <w:rsid w:val="004A52FB"/>
    <w:rsid w:val="004A5A63"/>
    <w:rsid w:val="004B12E5"/>
    <w:rsid w:val="004B5B70"/>
    <w:rsid w:val="004B66ED"/>
    <w:rsid w:val="004E10D5"/>
    <w:rsid w:val="004E42D9"/>
    <w:rsid w:val="004E51A6"/>
    <w:rsid w:val="004E7FED"/>
    <w:rsid w:val="005019FF"/>
    <w:rsid w:val="0051377C"/>
    <w:rsid w:val="00514A9B"/>
    <w:rsid w:val="005159BF"/>
    <w:rsid w:val="00521733"/>
    <w:rsid w:val="0053057A"/>
    <w:rsid w:val="00540252"/>
    <w:rsid w:val="00545108"/>
    <w:rsid w:val="00552275"/>
    <w:rsid w:val="00553AFC"/>
    <w:rsid w:val="00556076"/>
    <w:rsid w:val="005560E6"/>
    <w:rsid w:val="00557888"/>
    <w:rsid w:val="00560A29"/>
    <w:rsid w:val="005612C9"/>
    <w:rsid w:val="00561980"/>
    <w:rsid w:val="00563855"/>
    <w:rsid w:val="0057062A"/>
    <w:rsid w:val="005754BD"/>
    <w:rsid w:val="00586C21"/>
    <w:rsid w:val="00587AEA"/>
    <w:rsid w:val="005924D7"/>
    <w:rsid w:val="005A1C87"/>
    <w:rsid w:val="005A1EAE"/>
    <w:rsid w:val="005A2521"/>
    <w:rsid w:val="005B003A"/>
    <w:rsid w:val="005B0BFD"/>
    <w:rsid w:val="005B6901"/>
    <w:rsid w:val="005C6649"/>
    <w:rsid w:val="005F6279"/>
    <w:rsid w:val="00602769"/>
    <w:rsid w:val="00605827"/>
    <w:rsid w:val="00613495"/>
    <w:rsid w:val="00615B11"/>
    <w:rsid w:val="00621107"/>
    <w:rsid w:val="00621B06"/>
    <w:rsid w:val="00627A6C"/>
    <w:rsid w:val="00646050"/>
    <w:rsid w:val="00651383"/>
    <w:rsid w:val="006562F0"/>
    <w:rsid w:val="006651F1"/>
    <w:rsid w:val="00665547"/>
    <w:rsid w:val="006713CA"/>
    <w:rsid w:val="00672370"/>
    <w:rsid w:val="00676C5C"/>
    <w:rsid w:val="006924C8"/>
    <w:rsid w:val="006A1B0E"/>
    <w:rsid w:val="006B0245"/>
    <w:rsid w:val="006B4771"/>
    <w:rsid w:val="006C211B"/>
    <w:rsid w:val="006C30A7"/>
    <w:rsid w:val="006C505C"/>
    <w:rsid w:val="006C687B"/>
    <w:rsid w:val="006D6842"/>
    <w:rsid w:val="006E4BDF"/>
    <w:rsid w:val="006E7E17"/>
    <w:rsid w:val="006F604A"/>
    <w:rsid w:val="00712D53"/>
    <w:rsid w:val="00712F05"/>
    <w:rsid w:val="007135C7"/>
    <w:rsid w:val="00720EFD"/>
    <w:rsid w:val="007215EA"/>
    <w:rsid w:val="007232C8"/>
    <w:rsid w:val="0073117F"/>
    <w:rsid w:val="00732B52"/>
    <w:rsid w:val="00732DB1"/>
    <w:rsid w:val="0073309B"/>
    <w:rsid w:val="007375EC"/>
    <w:rsid w:val="00743672"/>
    <w:rsid w:val="00754CBA"/>
    <w:rsid w:val="00757788"/>
    <w:rsid w:val="007813EE"/>
    <w:rsid w:val="00783EFE"/>
    <w:rsid w:val="007854AF"/>
    <w:rsid w:val="00793A7C"/>
    <w:rsid w:val="007A0141"/>
    <w:rsid w:val="007A0863"/>
    <w:rsid w:val="007A398A"/>
    <w:rsid w:val="007A3F40"/>
    <w:rsid w:val="007A47CD"/>
    <w:rsid w:val="007B49FE"/>
    <w:rsid w:val="007C2298"/>
    <w:rsid w:val="007D1613"/>
    <w:rsid w:val="007D1FB2"/>
    <w:rsid w:val="007D20CE"/>
    <w:rsid w:val="007D315A"/>
    <w:rsid w:val="007D56A5"/>
    <w:rsid w:val="007E0D78"/>
    <w:rsid w:val="007E4C0E"/>
    <w:rsid w:val="00801D1A"/>
    <w:rsid w:val="0081065F"/>
    <w:rsid w:val="00812DE7"/>
    <w:rsid w:val="00813274"/>
    <w:rsid w:val="008138A4"/>
    <w:rsid w:val="00815456"/>
    <w:rsid w:val="00835310"/>
    <w:rsid w:val="00836B93"/>
    <w:rsid w:val="008414DD"/>
    <w:rsid w:val="00850D99"/>
    <w:rsid w:val="00854D0F"/>
    <w:rsid w:val="00855905"/>
    <w:rsid w:val="00856096"/>
    <w:rsid w:val="00856E5A"/>
    <w:rsid w:val="0085799B"/>
    <w:rsid w:val="00865721"/>
    <w:rsid w:val="0086660E"/>
    <w:rsid w:val="0087440A"/>
    <w:rsid w:val="00880461"/>
    <w:rsid w:val="00884264"/>
    <w:rsid w:val="00892EF6"/>
    <w:rsid w:val="00894572"/>
    <w:rsid w:val="008945CF"/>
    <w:rsid w:val="00895218"/>
    <w:rsid w:val="008A134B"/>
    <w:rsid w:val="008A45E8"/>
    <w:rsid w:val="008B2AB6"/>
    <w:rsid w:val="008B2CC1"/>
    <w:rsid w:val="008B60B2"/>
    <w:rsid w:val="008C060B"/>
    <w:rsid w:val="008C5B59"/>
    <w:rsid w:val="008D49D3"/>
    <w:rsid w:val="008D6EDE"/>
    <w:rsid w:val="008D6F3A"/>
    <w:rsid w:val="008E1AFF"/>
    <w:rsid w:val="008E413A"/>
    <w:rsid w:val="008F2F94"/>
    <w:rsid w:val="008F332A"/>
    <w:rsid w:val="008F5891"/>
    <w:rsid w:val="0090149A"/>
    <w:rsid w:val="009029EA"/>
    <w:rsid w:val="00903EB1"/>
    <w:rsid w:val="0090731E"/>
    <w:rsid w:val="00916EE2"/>
    <w:rsid w:val="00920D35"/>
    <w:rsid w:val="00924385"/>
    <w:rsid w:val="00924F45"/>
    <w:rsid w:val="0093345C"/>
    <w:rsid w:val="00956BDE"/>
    <w:rsid w:val="009612DF"/>
    <w:rsid w:val="00966A22"/>
    <w:rsid w:val="0096722F"/>
    <w:rsid w:val="00967AA6"/>
    <w:rsid w:val="00971FAD"/>
    <w:rsid w:val="00975292"/>
    <w:rsid w:val="00976A12"/>
    <w:rsid w:val="00977D9A"/>
    <w:rsid w:val="00980843"/>
    <w:rsid w:val="009842AB"/>
    <w:rsid w:val="009968C6"/>
    <w:rsid w:val="009A0D58"/>
    <w:rsid w:val="009A2DD0"/>
    <w:rsid w:val="009B248C"/>
    <w:rsid w:val="009C0BDF"/>
    <w:rsid w:val="009C288A"/>
    <w:rsid w:val="009D0768"/>
    <w:rsid w:val="009D3176"/>
    <w:rsid w:val="009D3247"/>
    <w:rsid w:val="009D630A"/>
    <w:rsid w:val="009E2791"/>
    <w:rsid w:val="009E3F6F"/>
    <w:rsid w:val="009E5D4A"/>
    <w:rsid w:val="009F2E5F"/>
    <w:rsid w:val="009F349D"/>
    <w:rsid w:val="009F3620"/>
    <w:rsid w:val="009F3D91"/>
    <w:rsid w:val="009F499F"/>
    <w:rsid w:val="009F7D8B"/>
    <w:rsid w:val="00A0198B"/>
    <w:rsid w:val="00A06C5A"/>
    <w:rsid w:val="00A07C52"/>
    <w:rsid w:val="00A2070E"/>
    <w:rsid w:val="00A25BCE"/>
    <w:rsid w:val="00A27CA9"/>
    <w:rsid w:val="00A3105F"/>
    <w:rsid w:val="00A31D94"/>
    <w:rsid w:val="00A37342"/>
    <w:rsid w:val="00A42DAF"/>
    <w:rsid w:val="00A45BD8"/>
    <w:rsid w:val="00A50DF3"/>
    <w:rsid w:val="00A57176"/>
    <w:rsid w:val="00A61CCA"/>
    <w:rsid w:val="00A668BF"/>
    <w:rsid w:val="00A713E0"/>
    <w:rsid w:val="00A76B14"/>
    <w:rsid w:val="00A76EBF"/>
    <w:rsid w:val="00A815E7"/>
    <w:rsid w:val="00A81634"/>
    <w:rsid w:val="00A84BA5"/>
    <w:rsid w:val="00A869B7"/>
    <w:rsid w:val="00A87547"/>
    <w:rsid w:val="00A876D2"/>
    <w:rsid w:val="00A90F0A"/>
    <w:rsid w:val="00A95666"/>
    <w:rsid w:val="00AA0A83"/>
    <w:rsid w:val="00AC096E"/>
    <w:rsid w:val="00AC1170"/>
    <w:rsid w:val="00AC205C"/>
    <w:rsid w:val="00AC58ED"/>
    <w:rsid w:val="00AC6871"/>
    <w:rsid w:val="00AD0C58"/>
    <w:rsid w:val="00AD3655"/>
    <w:rsid w:val="00AD745A"/>
    <w:rsid w:val="00AE0327"/>
    <w:rsid w:val="00AE3701"/>
    <w:rsid w:val="00AF04AE"/>
    <w:rsid w:val="00AF0A6B"/>
    <w:rsid w:val="00AF0E9F"/>
    <w:rsid w:val="00AF4338"/>
    <w:rsid w:val="00B00296"/>
    <w:rsid w:val="00B00F2E"/>
    <w:rsid w:val="00B01A0D"/>
    <w:rsid w:val="00B05A69"/>
    <w:rsid w:val="00B10977"/>
    <w:rsid w:val="00B1110D"/>
    <w:rsid w:val="00B16CCC"/>
    <w:rsid w:val="00B21C80"/>
    <w:rsid w:val="00B238AB"/>
    <w:rsid w:val="00B242EE"/>
    <w:rsid w:val="00B24CFC"/>
    <w:rsid w:val="00B37389"/>
    <w:rsid w:val="00B44F41"/>
    <w:rsid w:val="00B46D49"/>
    <w:rsid w:val="00B50093"/>
    <w:rsid w:val="00B52373"/>
    <w:rsid w:val="00B52585"/>
    <w:rsid w:val="00B543BC"/>
    <w:rsid w:val="00B6183C"/>
    <w:rsid w:val="00B71ADF"/>
    <w:rsid w:val="00B75281"/>
    <w:rsid w:val="00B76488"/>
    <w:rsid w:val="00B92F1F"/>
    <w:rsid w:val="00B9734B"/>
    <w:rsid w:val="00BA30E2"/>
    <w:rsid w:val="00BB104A"/>
    <w:rsid w:val="00BB4A54"/>
    <w:rsid w:val="00BB69DD"/>
    <w:rsid w:val="00BC1270"/>
    <w:rsid w:val="00BC5808"/>
    <w:rsid w:val="00BD27BA"/>
    <w:rsid w:val="00BD677A"/>
    <w:rsid w:val="00BE1764"/>
    <w:rsid w:val="00BF0124"/>
    <w:rsid w:val="00BF4AF9"/>
    <w:rsid w:val="00C0688D"/>
    <w:rsid w:val="00C11BFE"/>
    <w:rsid w:val="00C17422"/>
    <w:rsid w:val="00C23243"/>
    <w:rsid w:val="00C2663D"/>
    <w:rsid w:val="00C30D5B"/>
    <w:rsid w:val="00C36BE8"/>
    <w:rsid w:val="00C5068F"/>
    <w:rsid w:val="00C5288E"/>
    <w:rsid w:val="00C54CAE"/>
    <w:rsid w:val="00C618E4"/>
    <w:rsid w:val="00C6529F"/>
    <w:rsid w:val="00C7300D"/>
    <w:rsid w:val="00C738B0"/>
    <w:rsid w:val="00C8170D"/>
    <w:rsid w:val="00C86D74"/>
    <w:rsid w:val="00C90D59"/>
    <w:rsid w:val="00C92505"/>
    <w:rsid w:val="00C95147"/>
    <w:rsid w:val="00C955EA"/>
    <w:rsid w:val="00CA01C2"/>
    <w:rsid w:val="00CA659B"/>
    <w:rsid w:val="00CA6DBA"/>
    <w:rsid w:val="00CA7656"/>
    <w:rsid w:val="00CB2F98"/>
    <w:rsid w:val="00CC5721"/>
    <w:rsid w:val="00CC5C04"/>
    <w:rsid w:val="00CC5C52"/>
    <w:rsid w:val="00CD04F1"/>
    <w:rsid w:val="00CD3715"/>
    <w:rsid w:val="00CD54F3"/>
    <w:rsid w:val="00CE0F31"/>
    <w:rsid w:val="00CE5279"/>
    <w:rsid w:val="00CF43B3"/>
    <w:rsid w:val="00CF681A"/>
    <w:rsid w:val="00CF6B60"/>
    <w:rsid w:val="00D049CB"/>
    <w:rsid w:val="00D07C78"/>
    <w:rsid w:val="00D1084B"/>
    <w:rsid w:val="00D16E66"/>
    <w:rsid w:val="00D200A3"/>
    <w:rsid w:val="00D22116"/>
    <w:rsid w:val="00D36EFC"/>
    <w:rsid w:val="00D4292F"/>
    <w:rsid w:val="00D45252"/>
    <w:rsid w:val="00D47AAA"/>
    <w:rsid w:val="00D50BD2"/>
    <w:rsid w:val="00D54008"/>
    <w:rsid w:val="00D56F5C"/>
    <w:rsid w:val="00D62EB9"/>
    <w:rsid w:val="00D71B4D"/>
    <w:rsid w:val="00D819B1"/>
    <w:rsid w:val="00D829B8"/>
    <w:rsid w:val="00D8369F"/>
    <w:rsid w:val="00D93D55"/>
    <w:rsid w:val="00D948CB"/>
    <w:rsid w:val="00D954BC"/>
    <w:rsid w:val="00DA3525"/>
    <w:rsid w:val="00DB0642"/>
    <w:rsid w:val="00DB10AB"/>
    <w:rsid w:val="00DB3541"/>
    <w:rsid w:val="00DB583E"/>
    <w:rsid w:val="00DC16C3"/>
    <w:rsid w:val="00DC1F52"/>
    <w:rsid w:val="00DD7B7F"/>
    <w:rsid w:val="00DE2C2E"/>
    <w:rsid w:val="00DE3FFF"/>
    <w:rsid w:val="00DE4B5E"/>
    <w:rsid w:val="00DF6272"/>
    <w:rsid w:val="00E0403B"/>
    <w:rsid w:val="00E047D5"/>
    <w:rsid w:val="00E0753D"/>
    <w:rsid w:val="00E10894"/>
    <w:rsid w:val="00E13F53"/>
    <w:rsid w:val="00E15015"/>
    <w:rsid w:val="00E16130"/>
    <w:rsid w:val="00E22E61"/>
    <w:rsid w:val="00E31F6C"/>
    <w:rsid w:val="00E335FE"/>
    <w:rsid w:val="00E407C6"/>
    <w:rsid w:val="00E57CFA"/>
    <w:rsid w:val="00E66655"/>
    <w:rsid w:val="00E66B89"/>
    <w:rsid w:val="00E6711F"/>
    <w:rsid w:val="00E747FD"/>
    <w:rsid w:val="00E76367"/>
    <w:rsid w:val="00E77589"/>
    <w:rsid w:val="00E81DE4"/>
    <w:rsid w:val="00E838A1"/>
    <w:rsid w:val="00E901EB"/>
    <w:rsid w:val="00EA4BB8"/>
    <w:rsid w:val="00EA7D6E"/>
    <w:rsid w:val="00EB2F76"/>
    <w:rsid w:val="00EC4E49"/>
    <w:rsid w:val="00EC772E"/>
    <w:rsid w:val="00ED2DA6"/>
    <w:rsid w:val="00ED77FB"/>
    <w:rsid w:val="00EE45FA"/>
    <w:rsid w:val="00EF1614"/>
    <w:rsid w:val="00EF50D0"/>
    <w:rsid w:val="00F01476"/>
    <w:rsid w:val="00F043DE"/>
    <w:rsid w:val="00F1155E"/>
    <w:rsid w:val="00F14351"/>
    <w:rsid w:val="00F1451F"/>
    <w:rsid w:val="00F21831"/>
    <w:rsid w:val="00F30221"/>
    <w:rsid w:val="00F42D77"/>
    <w:rsid w:val="00F66152"/>
    <w:rsid w:val="00F73254"/>
    <w:rsid w:val="00F7416E"/>
    <w:rsid w:val="00F9165B"/>
    <w:rsid w:val="00F966F3"/>
    <w:rsid w:val="00FA1D35"/>
    <w:rsid w:val="00FA32FC"/>
    <w:rsid w:val="00FA5C39"/>
    <w:rsid w:val="00FA6028"/>
    <w:rsid w:val="00FB43E6"/>
    <w:rsid w:val="00FC3D6E"/>
    <w:rsid w:val="00FC482F"/>
    <w:rsid w:val="00FD14D8"/>
    <w:rsid w:val="00FD1D19"/>
    <w:rsid w:val="00FE5ADD"/>
    <w:rsid w:val="00FE6E45"/>
    <w:rsid w:val="00FF2147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,"/>
  <w14:docId w14:val="218F4E11"/>
  <w15:docId w15:val="{DA912E5F-D572-4259-88D8-2A494E12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semiHidden/>
    <w:unhideWhenUsed/>
    <w:rsid w:val="005F627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279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F6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627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534A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89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F5891"/>
    <w:rPr>
      <w:rFonts w:ascii="Arial" w:eastAsia="SimSun" w:hAnsi="Arial" w:cs="Arial"/>
      <w:b/>
      <w:bCs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5522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57A31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DC16C3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FootnoteReference">
    <w:name w:val="footnote reference"/>
    <w:rsid w:val="00DC16C3"/>
    <w:rPr>
      <w:vertAlign w:val="superscript"/>
    </w:rPr>
  </w:style>
  <w:style w:type="character" w:customStyle="1" w:styleId="FootnoteTextChar">
    <w:name w:val="Footnote Text Char"/>
    <w:link w:val="FootnoteText"/>
    <w:semiHidden/>
    <w:rsid w:val="00DC16C3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DC1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147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A32FC"/>
    <w:rPr>
      <w:rFonts w:ascii="Arial" w:eastAsia="SimSun" w:hAnsi="Arial" w:cs="Arial"/>
      <w:sz w:val="22"/>
      <w:lang w:val="en-US" w:eastAsia="zh-CN"/>
    </w:rPr>
  </w:style>
  <w:style w:type="character" w:customStyle="1" w:styleId="ui-provider">
    <w:name w:val="ui-provider"/>
    <w:basedOn w:val="DefaultParagraphFont"/>
    <w:rsid w:val="009D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082DD-57AA-46F4-A49F-2B4548C4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9432</Characters>
  <Application>Microsoft Office Word</Application>
  <DocSecurity>0</DocSecurity>
  <Lines>857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</vt:lpstr>
    </vt:vector>
  </TitlesOfParts>
  <Company>WIPO</Company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</dc:title>
  <dc:subject/>
  <dc:creator>GUIBERT Nolwenn</dc:creator>
  <cp:keywords>FOR OFFICIAL USE ONLY</cp:keywords>
  <dc:description/>
  <cp:lastModifiedBy>HAPPY-DUMAS Juliet</cp:lastModifiedBy>
  <cp:revision>3</cp:revision>
  <cp:lastPrinted>2023-07-20T10:40:00Z</cp:lastPrinted>
  <dcterms:created xsi:type="dcterms:W3CDTF">2023-07-19T14:46:00Z</dcterms:created>
  <dcterms:modified xsi:type="dcterms:W3CDTF">2023-07-20T10:40:00Z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