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72EF5" w14:textId="233B6A4A" w:rsidR="008B2CC1" w:rsidRPr="00F043DE" w:rsidRDefault="00EC53F7" w:rsidP="00D4292F">
      <w:pPr>
        <w:pBdr>
          <w:bottom w:val="single" w:sz="4" w:space="9" w:color="auto"/>
        </w:pBdr>
        <w:spacing w:after="120"/>
        <w:jc w:val="right"/>
        <w:rPr>
          <w:b/>
          <w:sz w:val="32"/>
          <w:szCs w:val="40"/>
        </w:rPr>
      </w:pPr>
      <w:r>
        <w:rPr>
          <w:noProof/>
          <w:lang w:val="en-US" w:eastAsia="en-US"/>
        </w:rPr>
        <w:drawing>
          <wp:inline distT="0" distB="0" distL="0" distR="0" wp14:anchorId="39695234" wp14:editId="18836D02">
            <wp:extent cx="2947670" cy="1331595"/>
            <wp:effectExtent l="0" t="0" r="5080" b="1905"/>
            <wp:docPr id="4" name="Picture 4" descr="Les courbes en direction du ciel du logo de l’OMPI évoquent le progrès de l’humanité stimulé par l’innovation et la créativité." title="Logo de l'OMPI"/>
            <wp:cNvGraphicFramePr/>
            <a:graphic xmlns:a="http://schemas.openxmlformats.org/drawingml/2006/main">
              <a:graphicData uri="http://schemas.openxmlformats.org/drawingml/2006/picture">
                <pic:pic xmlns:pic="http://schemas.openxmlformats.org/drawingml/2006/picture">
                  <pic:nvPicPr>
                    <pic:cNvPr id="4" name="Picture 4" descr="Les courbes en direction du ciel du logo de l’OMPI évoquent le progrès de l’humanité stimulé par l’innovation et la créativité." title="Logo de l'OMPI"/>
                    <pic:cNvPicPr/>
                  </pic:nvPicPr>
                  <pic:blipFill>
                    <a:blip r:embed="rId8">
                      <a:extLst>
                        <a:ext uri="{28A0092B-C50C-407E-A947-70E740481C1C}">
                          <a14:useLocalDpi xmlns:a14="http://schemas.microsoft.com/office/drawing/2010/main" val="0"/>
                        </a:ext>
                      </a:extLst>
                    </a:blip>
                    <a:stretch>
                      <a:fillRect/>
                    </a:stretch>
                  </pic:blipFill>
                  <pic:spPr>
                    <a:xfrm>
                      <a:off x="0" y="0"/>
                      <a:ext cx="2947670" cy="1331595"/>
                    </a:xfrm>
                    <a:prstGeom prst="rect">
                      <a:avLst/>
                    </a:prstGeom>
                  </pic:spPr>
                </pic:pic>
              </a:graphicData>
            </a:graphic>
          </wp:inline>
        </w:drawing>
      </w:r>
    </w:p>
    <w:p w14:paraId="6D313F7F" w14:textId="77777777" w:rsidR="008B2CC1" w:rsidRPr="002326AB" w:rsidRDefault="00D4292F" w:rsidP="00EB2F76">
      <w:pPr>
        <w:jc w:val="right"/>
        <w:rPr>
          <w:rFonts w:ascii="Arial Black" w:hAnsi="Arial Black"/>
          <w:caps/>
          <w:sz w:val="15"/>
          <w:szCs w:val="15"/>
        </w:rPr>
      </w:pPr>
      <w:r>
        <w:rPr>
          <w:rFonts w:ascii="Arial Black" w:hAnsi="Arial Black"/>
          <w:caps/>
          <w:sz w:val="15"/>
        </w:rPr>
        <w:t>GRATK/PM/</w:t>
      </w:r>
      <w:bookmarkStart w:id="0" w:name="Code"/>
      <w:bookmarkEnd w:id="0"/>
      <w:r>
        <w:rPr>
          <w:rFonts w:ascii="Arial Black" w:hAnsi="Arial Black"/>
          <w:caps/>
          <w:sz w:val="15"/>
        </w:rPr>
        <w:t>5</w:t>
      </w:r>
    </w:p>
    <w:p w14:paraId="155DEAD1" w14:textId="0C3260D2" w:rsidR="008B2CC1" w:rsidRPr="000A3D97" w:rsidRDefault="00EB2F76" w:rsidP="00EB2F76">
      <w:pPr>
        <w:jc w:val="right"/>
        <w:rPr>
          <w:rFonts w:ascii="Arial Black" w:hAnsi="Arial Black"/>
          <w:caps/>
          <w:sz w:val="15"/>
          <w:szCs w:val="15"/>
        </w:rPr>
      </w:pPr>
      <w:r>
        <w:rPr>
          <w:rFonts w:ascii="Arial Black" w:hAnsi="Arial Black"/>
          <w:caps/>
          <w:sz w:val="15"/>
        </w:rPr>
        <w:t>ORIGINAL</w:t>
      </w:r>
      <w:r w:rsidR="009E3E53">
        <w:rPr>
          <w:rFonts w:ascii="Arial Black" w:hAnsi="Arial Black"/>
          <w:caps/>
          <w:sz w:val="15"/>
        </w:rPr>
        <w:t> </w:t>
      </w:r>
      <w:r>
        <w:rPr>
          <w:rFonts w:ascii="Arial Black" w:hAnsi="Arial Black"/>
          <w:caps/>
          <w:sz w:val="15"/>
        </w:rPr>
        <w:t xml:space="preserve">: </w:t>
      </w:r>
      <w:bookmarkStart w:id="1" w:name="Original"/>
      <w:r>
        <w:rPr>
          <w:rFonts w:ascii="Arial Black" w:hAnsi="Arial Black"/>
          <w:caps/>
          <w:sz w:val="15"/>
        </w:rPr>
        <w:t>Anglais</w:t>
      </w:r>
    </w:p>
    <w:bookmarkEnd w:id="1"/>
    <w:p w14:paraId="4F061B2F" w14:textId="3E279F86" w:rsidR="008B2CC1" w:rsidRPr="000A3D97" w:rsidRDefault="00EB2F76" w:rsidP="000A3D97">
      <w:pPr>
        <w:spacing w:after="1200"/>
        <w:jc w:val="right"/>
        <w:rPr>
          <w:rFonts w:ascii="Arial Black" w:hAnsi="Arial Black"/>
          <w:caps/>
          <w:sz w:val="15"/>
          <w:szCs w:val="15"/>
        </w:rPr>
      </w:pPr>
      <w:r>
        <w:rPr>
          <w:rFonts w:ascii="Arial Black" w:hAnsi="Arial Black"/>
          <w:caps/>
          <w:sz w:val="15"/>
        </w:rPr>
        <w:t>DATE</w:t>
      </w:r>
      <w:r w:rsidR="009E3E53">
        <w:rPr>
          <w:rFonts w:ascii="Arial Black" w:hAnsi="Arial Black"/>
          <w:caps/>
          <w:sz w:val="15"/>
        </w:rPr>
        <w:t> </w:t>
      </w:r>
      <w:r>
        <w:rPr>
          <w:rFonts w:ascii="Arial Black" w:hAnsi="Arial Black"/>
          <w:caps/>
          <w:sz w:val="15"/>
        </w:rPr>
        <w:t xml:space="preserve">: </w:t>
      </w:r>
      <w:bookmarkStart w:id="2" w:name="Date"/>
      <w:r>
        <w:rPr>
          <w:rFonts w:ascii="Arial Black" w:hAnsi="Arial Black"/>
          <w:caps/>
          <w:sz w:val="15"/>
        </w:rPr>
        <w:t>13 septembre 2023</w:t>
      </w:r>
    </w:p>
    <w:bookmarkEnd w:id="2"/>
    <w:p w14:paraId="384DA9F3" w14:textId="77777777" w:rsidR="008B2CC1" w:rsidRPr="00720EFD" w:rsidRDefault="00D4292F" w:rsidP="004A5A63">
      <w:pPr>
        <w:pStyle w:val="Heading1"/>
        <w:spacing w:before="0" w:after="600"/>
        <w:rPr>
          <w:sz w:val="28"/>
          <w:szCs w:val="28"/>
        </w:rPr>
      </w:pPr>
      <w:r>
        <w:rPr>
          <w:caps w:val="0"/>
          <w:sz w:val="28"/>
        </w:rPr>
        <w:t>Comité préparatoire de la Conférence diplomatique pour la conclusion d’un instrument juridique international sur la propriété intellectuelle relative aux ressources génétiques et aux savoirs traditionnels associés aux ressources génétiques</w:t>
      </w:r>
    </w:p>
    <w:p w14:paraId="167D9AE2" w14:textId="77777777" w:rsidR="00D4292F" w:rsidRPr="003845C1" w:rsidRDefault="00D4292F" w:rsidP="00D4292F">
      <w:pPr>
        <w:spacing w:after="720"/>
        <w:outlineLvl w:val="1"/>
        <w:rPr>
          <w:b/>
          <w:sz w:val="24"/>
          <w:szCs w:val="24"/>
        </w:rPr>
      </w:pPr>
      <w:r>
        <w:rPr>
          <w:b/>
          <w:sz w:val="24"/>
        </w:rPr>
        <w:t>Genève, 11-13 septembre 2023</w:t>
      </w:r>
    </w:p>
    <w:p w14:paraId="6BAB8E24" w14:textId="172E1E11" w:rsidR="008B2CC1" w:rsidRPr="003845C1" w:rsidRDefault="008E6C78" w:rsidP="00DD7B7F">
      <w:pPr>
        <w:spacing w:after="360"/>
        <w:outlineLvl w:val="0"/>
        <w:rPr>
          <w:caps/>
          <w:sz w:val="24"/>
        </w:rPr>
      </w:pPr>
      <w:bookmarkStart w:id="3" w:name="TitleOfDoc"/>
      <w:r>
        <w:rPr>
          <w:caps/>
          <w:sz w:val="24"/>
        </w:rPr>
        <w:t>Rapport de synth</w:t>
      </w:r>
      <w:r w:rsidR="00D02BD9">
        <w:rPr>
          <w:caps/>
          <w:sz w:val="24"/>
        </w:rPr>
        <w:t>È</w:t>
      </w:r>
      <w:r>
        <w:rPr>
          <w:caps/>
          <w:sz w:val="24"/>
        </w:rPr>
        <w:t>se</w:t>
      </w:r>
    </w:p>
    <w:p w14:paraId="2F78E434" w14:textId="77777777" w:rsidR="002928D3" w:rsidRPr="00F9165B" w:rsidRDefault="00D764A4" w:rsidP="00530546">
      <w:pPr>
        <w:spacing w:after="960"/>
        <w:rPr>
          <w:i/>
        </w:rPr>
      </w:pPr>
      <w:bookmarkStart w:id="4" w:name="Prepared"/>
      <w:bookmarkEnd w:id="3"/>
      <w:bookmarkEnd w:id="4"/>
      <w:r>
        <w:rPr>
          <w:i/>
        </w:rPr>
        <w:t>établi par le Secrétariat</w:t>
      </w:r>
    </w:p>
    <w:p w14:paraId="4BD772BC" w14:textId="77777777" w:rsidR="00D764A4" w:rsidRPr="008E6C78" w:rsidRDefault="00D764A4" w:rsidP="000A5CB7">
      <w:pPr>
        <w:spacing w:before="240" w:after="240"/>
        <w:rPr>
          <w:b/>
        </w:rPr>
      </w:pPr>
      <w:r>
        <w:rPr>
          <w:b/>
        </w:rPr>
        <w:t>INTRODUCTION</w:t>
      </w:r>
    </w:p>
    <w:p w14:paraId="235979F4" w14:textId="43C6577D" w:rsidR="000A5CB7" w:rsidRDefault="00D764A4" w:rsidP="00530546">
      <w:pPr>
        <w:pStyle w:val="ListParagraph"/>
        <w:numPr>
          <w:ilvl w:val="0"/>
          <w:numId w:val="8"/>
        </w:numPr>
        <w:spacing w:after="220"/>
        <w:ind w:left="0" w:firstLine="0"/>
        <w:contextualSpacing w:val="0"/>
      </w:pPr>
      <w:r>
        <w:t xml:space="preserve">La réunion du Comité préparatoire de la Conférence diplomatique pour la conclusion d’un instrument juridique international sur la propriété intellectuelle relative aux ressources génétiques et aux savoirs traditionnels associés aux ressources génétiques (ci-après dénommé </w:t>
      </w:r>
      <w:r w:rsidR="00704762">
        <w:t>“</w:t>
      </w:r>
      <w:r>
        <w:t>comité préparatoire</w:t>
      </w:r>
      <w:r w:rsidR="00704762">
        <w:t>”</w:t>
      </w:r>
      <w:r>
        <w:t>) s</w:t>
      </w:r>
      <w:r w:rsidR="00704762">
        <w:t>’</w:t>
      </w:r>
      <w:r>
        <w:t xml:space="preserve">est tenue à Genève du 11 au </w:t>
      </w:r>
      <w:r w:rsidR="00227AB4">
        <w:t>13 septembre </w:t>
      </w:r>
      <w:r>
        <w:t>2023.</w:t>
      </w:r>
    </w:p>
    <w:p w14:paraId="3AA84F72" w14:textId="2B173964" w:rsidR="00547CD8" w:rsidRDefault="00D764A4" w:rsidP="00530546">
      <w:pPr>
        <w:pStyle w:val="ListParagraph"/>
        <w:numPr>
          <w:ilvl w:val="0"/>
          <w:numId w:val="8"/>
        </w:numPr>
        <w:spacing w:after="220"/>
        <w:ind w:left="0" w:firstLine="0"/>
        <w:contextualSpacing w:val="0"/>
      </w:pPr>
      <w:r>
        <w:t>Les États ci‑après, membres de l’OMPI, étaient représentés à cette réunion</w:t>
      </w:r>
      <w:r w:rsidR="009E3E53">
        <w:t> </w:t>
      </w:r>
      <w:r w:rsidR="00704762">
        <w:t>:</w:t>
      </w:r>
      <w:r>
        <w:t xml:space="preserve"> </w:t>
      </w:r>
    </w:p>
    <w:p w14:paraId="65FC9F07" w14:textId="16F725CA" w:rsidR="0027466A" w:rsidRDefault="00133701" w:rsidP="0027466A">
      <w:pPr>
        <w:pStyle w:val="ListParagraph"/>
        <w:spacing w:after="220"/>
        <w:contextualSpacing w:val="0"/>
      </w:pPr>
      <w:r>
        <w:t>Algérie, Argentine, Arménie, Australie, Autriche, Bangladesh, Bélarus, Belgique, Bhoutan, Bolivie (État plurinational de), Brésil, Bulgarie, Cambodge, Cameroun, Canada, Chili, Chine, Colombie, Costa Rica, Croatie, Cuba, République populaire démocratique de Corée, République tchèque, Danemark, Djibouti, République dominicaine, Équateur, Égypte, El Salvador, Estonie, Finlande, France, Ghana, Allemagne, Grèce, Guatemala, Hongrie, Inde, Indonésie, Iran (République islamique d</w:t>
      </w:r>
      <w:r w:rsidR="00704762">
        <w:t>’</w:t>
      </w:r>
      <w:r>
        <w:t>), Iraq, Irlande, Israël, Italie, Jamaïque, Japon, Jordanie, Saint-Siège, Kenya, Kirghizistan, Lituanie, Malaisie, Malawi, Maroc, Mexique, Mozambique, Namibie, Nauru, Népal, Niger, Nigéria, Nouvelle-Zélande, Oman, Pakistan, Panama, Paraguay, Pérou, Philippines, Pologne, Portugal, Qatar, République de Corée, République de Mold</w:t>
      </w:r>
      <w:r w:rsidR="00EC53F7">
        <w:t>o</w:t>
      </w:r>
      <w:r>
        <w:t>v</w:t>
      </w:r>
      <w:r w:rsidR="00EC53F7">
        <w:t>a</w:t>
      </w:r>
      <w:r>
        <w:t>, Fédération de Russie, Samoa, Arabie Saoudite, Sénégal, Seychelles, Singapour, Slovénie, Afrique du Sud, Espagne, Sri Lanka, Soudan, Suède, Suisse, Thaïlande, Timor-Leste, Togo, Tonga, Trinité</w:t>
      </w:r>
      <w:r w:rsidR="00D02BD9">
        <w:t>-et-</w:t>
      </w:r>
      <w:r>
        <w:t xml:space="preserve">Tobago, Tunisie, Türkiye, Ukraine, Ouganda, Royaume-Uni, </w:t>
      </w:r>
      <w:r>
        <w:br/>
      </w:r>
      <w:r>
        <w:lastRenderedPageBreak/>
        <w:t>République-Unie de Tanzanie, États-Unis d</w:t>
      </w:r>
      <w:r w:rsidR="00704762">
        <w:t>’</w:t>
      </w:r>
      <w:r>
        <w:t>Amérique, Uruguay, Vanuatu, Venezuela (République bolivarienne du), Viet Nam, Yémen, Zambie, Zimbabwe.</w:t>
      </w:r>
    </w:p>
    <w:p w14:paraId="276DCED9" w14:textId="77777777" w:rsidR="006C00C8" w:rsidRPr="006C00C8" w:rsidRDefault="00220A91" w:rsidP="002441EC">
      <w:pPr>
        <w:pStyle w:val="ListParagraph"/>
        <w:numPr>
          <w:ilvl w:val="0"/>
          <w:numId w:val="8"/>
        </w:numPr>
        <w:spacing w:after="220"/>
        <w:ind w:left="0" w:firstLine="0"/>
        <w:contextualSpacing w:val="0"/>
      </w:pPr>
      <w:r>
        <w:t xml:space="preserve">L’Union européenne a aussi participé à cette réunion en qualité d’observatrice. </w:t>
      </w:r>
    </w:p>
    <w:p w14:paraId="3AA5259C" w14:textId="735315F6" w:rsidR="00D764A4" w:rsidRDefault="006C00C8" w:rsidP="002441EC">
      <w:pPr>
        <w:pStyle w:val="ListParagraph"/>
        <w:numPr>
          <w:ilvl w:val="0"/>
          <w:numId w:val="8"/>
        </w:numPr>
        <w:spacing w:after="220"/>
        <w:ind w:left="0" w:firstLine="0"/>
        <w:contextualSpacing w:val="0"/>
      </w:pPr>
      <w:r>
        <w:t>Les organisations non gouvernementales citées dans le document</w:t>
      </w:r>
      <w:r w:rsidR="009E3E53">
        <w:t> </w:t>
      </w:r>
      <w:r>
        <w:t>GRATK/PM/INF/1 PROV ont également participé à la réunion en qualité d</w:t>
      </w:r>
      <w:r w:rsidR="00704762">
        <w:t>’</w:t>
      </w:r>
      <w:r>
        <w:t xml:space="preserve">observatrices. </w:t>
      </w:r>
    </w:p>
    <w:p w14:paraId="6CA0B626" w14:textId="30334B47" w:rsidR="00F84B80" w:rsidRPr="006C00C8" w:rsidRDefault="00F84B80" w:rsidP="00F84B80">
      <w:pPr>
        <w:pStyle w:val="ListParagraph"/>
        <w:spacing w:after="220"/>
        <w:ind w:left="0"/>
        <w:contextualSpacing w:val="0"/>
      </w:pPr>
      <w:r>
        <w:t>POINT</w:t>
      </w:r>
      <w:r w:rsidR="009E3E53">
        <w:t> </w:t>
      </w:r>
      <w:r>
        <w:t>2 DE L’ORDRE DU JOUR</w:t>
      </w:r>
    </w:p>
    <w:p w14:paraId="6C78BFE5" w14:textId="3ADBA029" w:rsidR="00D764A4" w:rsidRPr="00F84B80" w:rsidRDefault="00D764A4" w:rsidP="000A5CB7">
      <w:pPr>
        <w:pStyle w:val="ListParagraph"/>
        <w:spacing w:after="220"/>
        <w:ind w:left="0"/>
        <w:contextualSpacing w:val="0"/>
      </w:pPr>
      <w:r>
        <w:t>ÉLECTION D</w:t>
      </w:r>
      <w:r w:rsidR="00704762">
        <w:t>’</w:t>
      </w:r>
      <w:r>
        <w:t>UN PRÉSIDENT ET DE DEUX VICE-PRÉSIDENTS</w:t>
      </w:r>
    </w:p>
    <w:p w14:paraId="6F66AA33" w14:textId="32C950F3" w:rsidR="00D764A4" w:rsidRDefault="00825DC1" w:rsidP="003B7C55">
      <w:pPr>
        <w:pStyle w:val="ListParagraph"/>
        <w:numPr>
          <w:ilvl w:val="0"/>
          <w:numId w:val="8"/>
        </w:numPr>
        <w:spacing w:after="220"/>
        <w:ind w:left="0" w:firstLine="0"/>
        <w:contextualSpacing w:val="0"/>
      </w:pPr>
      <w:r>
        <w:t>Le comité préparatoire a élu M.</w:t>
      </w:r>
      <w:r w:rsidR="00227AB4">
        <w:t> </w:t>
      </w:r>
      <w:r>
        <w:t>Jukka</w:t>
      </w:r>
      <w:r w:rsidR="00227AB4">
        <w:t> </w:t>
      </w:r>
      <w:r>
        <w:t xml:space="preserve">Liedes (Finlande) président et </w:t>
      </w:r>
      <w:r>
        <w:br/>
        <w:t>MM.</w:t>
      </w:r>
      <w:r w:rsidR="00227AB4">
        <w:t> </w:t>
      </w:r>
      <w:r>
        <w:t>Paul</w:t>
      </w:r>
      <w:r w:rsidR="00227AB4">
        <w:t> </w:t>
      </w:r>
      <w:r>
        <w:t>Kuruk (Ghana) et Felipe</w:t>
      </w:r>
      <w:r w:rsidR="00227AB4">
        <w:t> </w:t>
      </w:r>
      <w:r>
        <w:t>F.</w:t>
      </w:r>
      <w:r w:rsidR="00227AB4">
        <w:t> </w:t>
      </w:r>
      <w:r>
        <w:t>Cariño</w:t>
      </w:r>
      <w:r w:rsidR="00227AB4">
        <w:t> </w:t>
      </w:r>
      <w:r>
        <w:t>III (Philippines)</w:t>
      </w:r>
      <w:r w:rsidR="00D02BD9">
        <w:t xml:space="preserve">, </w:t>
      </w:r>
      <w:r>
        <w:t xml:space="preserve">vice-présidents. </w:t>
      </w:r>
      <w:r>
        <w:br/>
        <w:t>Mme</w:t>
      </w:r>
      <w:r w:rsidR="00227AB4">
        <w:t> </w:t>
      </w:r>
      <w:r>
        <w:t>Anna</w:t>
      </w:r>
      <w:r w:rsidR="00227AB4">
        <w:t> </w:t>
      </w:r>
      <w:r>
        <w:t>Morawiec</w:t>
      </w:r>
      <w:r w:rsidR="00227AB4">
        <w:t> </w:t>
      </w:r>
      <w:r>
        <w:t xml:space="preserve">Mansfield, conseillère juridique, a assuré le secrétariat du comité préparatoire. </w:t>
      </w:r>
    </w:p>
    <w:p w14:paraId="509C6A07" w14:textId="7A65C921" w:rsidR="00F84B80" w:rsidRPr="006C00C8" w:rsidRDefault="00F84B80" w:rsidP="00F84B80">
      <w:pPr>
        <w:spacing w:after="220"/>
      </w:pPr>
      <w:r>
        <w:t>POINT</w:t>
      </w:r>
      <w:r w:rsidR="009E3E53">
        <w:t> </w:t>
      </w:r>
      <w:r>
        <w:t>3 DE L’ORDRE DU JOUR</w:t>
      </w:r>
    </w:p>
    <w:p w14:paraId="1B9C5FFE" w14:textId="77777777" w:rsidR="00D764A4" w:rsidRPr="00F84B80" w:rsidRDefault="00D764A4" w:rsidP="000A5CB7">
      <w:pPr>
        <w:pStyle w:val="ListParagraph"/>
        <w:spacing w:after="220"/>
        <w:ind w:left="0"/>
        <w:contextualSpacing w:val="0"/>
      </w:pPr>
      <w:r>
        <w:t xml:space="preserve">ADOPTION DE L’ORDRE DU JOUR </w:t>
      </w:r>
    </w:p>
    <w:p w14:paraId="591B57C2" w14:textId="331A08C0" w:rsidR="0007243C" w:rsidRPr="00856A6F" w:rsidRDefault="00856A6F" w:rsidP="00A67D3D">
      <w:pPr>
        <w:pStyle w:val="ListParagraph"/>
        <w:numPr>
          <w:ilvl w:val="0"/>
          <w:numId w:val="8"/>
        </w:numPr>
        <w:spacing w:after="220"/>
        <w:ind w:left="720" w:firstLine="0"/>
        <w:contextualSpacing w:val="0"/>
      </w:pPr>
      <w:r>
        <w:t>Le comité préparatoire a adopté le projet d</w:t>
      </w:r>
      <w:r w:rsidR="00704762">
        <w:t>’</w:t>
      </w:r>
      <w:r>
        <w:t>ordre du jour, tel qu</w:t>
      </w:r>
      <w:r w:rsidR="00704762">
        <w:t>’</w:t>
      </w:r>
      <w:r>
        <w:t>il figure dans le document</w:t>
      </w:r>
      <w:r w:rsidR="009E3E53">
        <w:t> </w:t>
      </w:r>
      <w:r>
        <w:t>GRATK/PM/</w:t>
      </w:r>
      <w:r w:rsidR="00227AB4">
        <w:t>1 </w:t>
      </w:r>
      <w:r>
        <w:t>Prov.</w:t>
      </w:r>
    </w:p>
    <w:p w14:paraId="09028812" w14:textId="08CE6E31" w:rsidR="0007243C" w:rsidRDefault="00856A6F" w:rsidP="00AB1462">
      <w:pPr>
        <w:pStyle w:val="ListParagraph"/>
        <w:numPr>
          <w:ilvl w:val="0"/>
          <w:numId w:val="8"/>
        </w:numPr>
        <w:spacing w:after="220"/>
        <w:ind w:left="0" w:firstLine="0"/>
        <w:contextualSpacing w:val="0"/>
      </w:pPr>
      <w:r>
        <w:t>Les délibérations du comité préparatoire ont eu lieu sur la base des documents</w:t>
      </w:r>
      <w:r w:rsidR="009E3E53">
        <w:t> </w:t>
      </w:r>
      <w:r>
        <w:t xml:space="preserve">GRATK/PM/2, GRATK/PM/3 et GRATK/PM/4. </w:t>
      </w:r>
    </w:p>
    <w:p w14:paraId="412ABECE" w14:textId="538AA4F6" w:rsidR="001A0B72" w:rsidRPr="006C00C8" w:rsidRDefault="001A0B72" w:rsidP="001A0B72">
      <w:pPr>
        <w:spacing w:after="220"/>
      </w:pPr>
      <w:r>
        <w:t>POINT</w:t>
      </w:r>
      <w:r w:rsidR="009E3E53">
        <w:t> </w:t>
      </w:r>
      <w:r>
        <w:t>4 DE L’ORDRE DU JOUR</w:t>
      </w:r>
    </w:p>
    <w:p w14:paraId="1FE6BB61" w14:textId="2B87213A" w:rsidR="00C11323" w:rsidRPr="001A0B72" w:rsidRDefault="00D764A4" w:rsidP="001A0B72">
      <w:pPr>
        <w:spacing w:after="220"/>
      </w:pPr>
      <w:r>
        <w:t xml:space="preserve">DÉCISIONS DE LA SESSION SPÉCIALE DU COMITÉ INTERGOUVERNEMENTAL DE LA PROPRIÉTÉ INTELLECTUELLE RELATIVE AUX RESSOURCES GÉNÉTIQUES, AUX SAVOIRS TRADITIONNELS ET AU FOLKLORE (IGC) </w:t>
      </w:r>
    </w:p>
    <w:p w14:paraId="71AF4A35" w14:textId="70B89799" w:rsidR="00C11323" w:rsidRPr="001A0B72" w:rsidRDefault="00C11323" w:rsidP="00A67D3D">
      <w:pPr>
        <w:pStyle w:val="ListParagraph"/>
        <w:numPr>
          <w:ilvl w:val="0"/>
          <w:numId w:val="8"/>
        </w:numPr>
        <w:spacing w:after="220"/>
        <w:ind w:left="720" w:firstLine="0"/>
        <w:contextualSpacing w:val="0"/>
        <w:rPr>
          <w:b/>
        </w:rPr>
      </w:pPr>
      <w:r>
        <w:t>Le comité préparatoire a décidé d</w:t>
      </w:r>
      <w:r w:rsidR="00704762">
        <w:t>’</w:t>
      </w:r>
      <w:r>
        <w:t>incorporer dans la proposition de base en vue de la conférence diplomatique les accords conclus lors de la session spéciale de l</w:t>
      </w:r>
      <w:r w:rsidR="00704762">
        <w:t>’</w:t>
      </w:r>
      <w:r>
        <w:t>IGC, tels qu</w:t>
      </w:r>
      <w:r w:rsidR="00704762">
        <w:t>’</w:t>
      </w:r>
      <w:r>
        <w:t>ils figurent dans le document</w:t>
      </w:r>
      <w:r w:rsidR="009E3E53">
        <w:t> </w:t>
      </w:r>
      <w:r>
        <w:rPr>
          <w:rStyle w:val="ui-provider"/>
        </w:rPr>
        <w:t>WIPO/GRTKF/IC/SS/GE/23/4</w:t>
      </w:r>
      <w:r>
        <w:t>.</w:t>
      </w:r>
    </w:p>
    <w:p w14:paraId="6CBEC884" w14:textId="394EECB4" w:rsidR="001A0B72" w:rsidRPr="006C00C8" w:rsidRDefault="001A0B72" w:rsidP="001A0B72">
      <w:pPr>
        <w:spacing w:after="220"/>
      </w:pPr>
      <w:r>
        <w:t>POINT</w:t>
      </w:r>
      <w:r w:rsidR="009E3E53">
        <w:t> </w:t>
      </w:r>
      <w:r>
        <w:t xml:space="preserve">5 DE L’ORDRE DU JOUR </w:t>
      </w:r>
    </w:p>
    <w:p w14:paraId="6E1F5421" w14:textId="23DB795A" w:rsidR="00D764A4" w:rsidRPr="001A0B72" w:rsidRDefault="00D764A4" w:rsidP="001A0B72">
      <w:pPr>
        <w:spacing w:after="220"/>
      </w:pPr>
      <w:r>
        <w:t>EXAMEN DU PROJET DE DISPOSITIONS ADMINISTRATIVES ET DE CLAUSES FINALES DE L</w:t>
      </w:r>
      <w:r w:rsidR="00704762">
        <w:t>’</w:t>
      </w:r>
      <w:r>
        <w:t>INSTRUMENT QUI SERA SOUMIS À LA CONFÉRENCE DIPLOMATIQUE</w:t>
      </w:r>
    </w:p>
    <w:p w14:paraId="42EB70A5" w14:textId="35CB41DF" w:rsidR="00624DAD" w:rsidRPr="00E65DB8" w:rsidRDefault="00394B2B" w:rsidP="00A67D3D">
      <w:pPr>
        <w:pStyle w:val="ListParagraph"/>
        <w:numPr>
          <w:ilvl w:val="0"/>
          <w:numId w:val="8"/>
        </w:numPr>
        <w:spacing w:after="220"/>
        <w:ind w:left="720" w:firstLine="0"/>
        <w:rPr>
          <w:szCs w:val="22"/>
        </w:rPr>
      </w:pPr>
      <w:r>
        <w:t>Le comité préparatoire a examiné et approuvé le projet de dispositions administratives et de clauses finales reproduit dans le document</w:t>
      </w:r>
      <w:r w:rsidR="009E3E53">
        <w:t> </w:t>
      </w:r>
      <w:r>
        <w:t>GRATK/PM/2 en vue de son examen ultérieur par la conférence diplomatique,</w:t>
      </w:r>
      <w:r w:rsidR="005E1C88">
        <w:t xml:space="preserve"> compte tenu des modifications suivantes</w:t>
      </w:r>
      <w:r w:rsidR="00227AB4">
        <w:t> </w:t>
      </w:r>
      <w:r>
        <w:t>:</w:t>
      </w:r>
    </w:p>
    <w:p w14:paraId="5D4D511E" w14:textId="0D4491F3" w:rsidR="00624DAD" w:rsidRPr="00F40FE9" w:rsidRDefault="00624DAD" w:rsidP="00F40FE9">
      <w:pPr>
        <w:spacing w:after="220"/>
        <w:ind w:left="2835" w:hanging="1485"/>
      </w:pPr>
      <w:r>
        <w:t>Article</w:t>
      </w:r>
      <w:r w:rsidR="009E3E53">
        <w:t> </w:t>
      </w:r>
      <w:r>
        <w:t>11.2</w:t>
      </w:r>
      <w:r>
        <w:tab/>
        <w:t>L</w:t>
      </w:r>
      <w:r w:rsidR="00704762">
        <w:t>’</w:t>
      </w:r>
      <w:r>
        <w:t>assemblée</w:t>
      </w:r>
      <w:r w:rsidR="009E3E53">
        <w:t> :</w:t>
      </w:r>
      <w:r>
        <w:t xml:space="preserve"> […] </w:t>
      </w:r>
      <w:r>
        <w:br/>
        <w:t>e)</w:t>
      </w:r>
      <w:r>
        <w:tab/>
        <w:t>peut créer les groupes de travail techniques qu’elle juge utiles;</w:t>
      </w:r>
    </w:p>
    <w:p w14:paraId="7A2DCA4E" w14:textId="62868390" w:rsidR="007F2CD1" w:rsidRDefault="00F40FE9" w:rsidP="00E25400">
      <w:pPr>
        <w:pStyle w:val="ListParagraph"/>
        <w:numPr>
          <w:ilvl w:val="0"/>
          <w:numId w:val="8"/>
        </w:numPr>
        <w:spacing w:after="220"/>
        <w:ind w:left="720" w:firstLine="0"/>
        <w:contextualSpacing w:val="0"/>
        <w:rPr>
          <w:szCs w:val="22"/>
        </w:rPr>
      </w:pPr>
      <w:r>
        <w:t>Le comité préparatoire a prié le Secrétariat d</w:t>
      </w:r>
      <w:r w:rsidR="00704762">
        <w:t>’</w:t>
      </w:r>
      <w:r>
        <w:t>élaborer un document d</w:t>
      </w:r>
      <w:r w:rsidR="00704762">
        <w:t>’</w:t>
      </w:r>
      <w:r>
        <w:t xml:space="preserve">information </w:t>
      </w:r>
      <w:r w:rsidR="00227AB4">
        <w:t xml:space="preserve">qui </w:t>
      </w:r>
      <w:r>
        <w:t>rend compte des propositions écrites soumises par les délégations concernant le projet de disposition</w:t>
      </w:r>
      <w:bookmarkStart w:id="5" w:name="_GoBack"/>
      <w:bookmarkEnd w:id="5"/>
      <w:r>
        <w:t>s administratives et de clauses finales à joindre en annexe au rapport in extenso.</w:t>
      </w:r>
    </w:p>
    <w:p w14:paraId="49B70D71" w14:textId="77777777" w:rsidR="007F2CD1" w:rsidRDefault="007F2CD1">
      <w:pPr>
        <w:rPr>
          <w:szCs w:val="22"/>
        </w:rPr>
      </w:pPr>
      <w:r>
        <w:br w:type="page"/>
      </w:r>
    </w:p>
    <w:p w14:paraId="0E8B92AD" w14:textId="7C1F651C" w:rsidR="001A0B72" w:rsidRPr="006C00C8" w:rsidRDefault="001A0B72" w:rsidP="001A0B72">
      <w:pPr>
        <w:spacing w:after="220"/>
      </w:pPr>
      <w:r>
        <w:lastRenderedPageBreak/>
        <w:t>POINT</w:t>
      </w:r>
      <w:r w:rsidR="009E3E53">
        <w:t> </w:t>
      </w:r>
      <w:r>
        <w:t xml:space="preserve">6 DE L’ORDRE DU JOUR </w:t>
      </w:r>
    </w:p>
    <w:p w14:paraId="1B86BC89" w14:textId="5B76E120" w:rsidR="00D764A4" w:rsidRPr="001A0B72" w:rsidRDefault="00D764A4" w:rsidP="001A0B72">
      <w:pPr>
        <w:pStyle w:val="ListParagraph"/>
        <w:spacing w:after="220"/>
        <w:ind w:left="0"/>
        <w:contextualSpacing w:val="0"/>
      </w:pPr>
      <w:r>
        <w:t>EXAMEN DU PROJET DE R</w:t>
      </w:r>
      <w:r w:rsidR="00D02BD9">
        <w:t>È</w:t>
      </w:r>
      <w:r>
        <w:t xml:space="preserve">GLEMENT </w:t>
      </w:r>
      <w:r w:rsidR="005E1C88">
        <w:t>INTÉRIEUR</w:t>
      </w:r>
      <w:r>
        <w:t xml:space="preserve"> DE LA CONF</w:t>
      </w:r>
      <w:r w:rsidR="00704762">
        <w:t>É</w:t>
      </w:r>
      <w:r>
        <w:t>RENCE DIPLOMATIQUE</w:t>
      </w:r>
    </w:p>
    <w:p w14:paraId="1AFB8467" w14:textId="7AA76F80" w:rsidR="007104F4" w:rsidRDefault="0020467B" w:rsidP="00A67D3D">
      <w:pPr>
        <w:pStyle w:val="ListParagraph"/>
        <w:numPr>
          <w:ilvl w:val="0"/>
          <w:numId w:val="8"/>
        </w:numPr>
        <w:spacing w:after="220"/>
        <w:ind w:left="720" w:firstLine="0"/>
        <w:contextualSpacing w:val="0"/>
        <w:rPr>
          <w:szCs w:val="22"/>
        </w:rPr>
      </w:pPr>
      <w:r>
        <w:t>Le comité préparatoire a examiné et approuvé le projet de règlement intérieur reproduit dans le document</w:t>
      </w:r>
      <w:r w:rsidR="009E3E53">
        <w:t> </w:t>
      </w:r>
      <w:r>
        <w:t>GRATK/PM/3 en vue de son adoption par la conférence diplomatique</w:t>
      </w:r>
      <w:r w:rsidR="005E1C88">
        <w:t>.</w:t>
      </w:r>
    </w:p>
    <w:p w14:paraId="3E131279" w14:textId="7497B048" w:rsidR="001A0B72" w:rsidRPr="006C00C8" w:rsidRDefault="001A0B72" w:rsidP="001A0B72">
      <w:pPr>
        <w:spacing w:after="220"/>
      </w:pPr>
      <w:r>
        <w:t>POINT</w:t>
      </w:r>
      <w:r w:rsidR="009E3E53">
        <w:t> </w:t>
      </w:r>
      <w:r>
        <w:t xml:space="preserve">7 DE L’ORDRE DU JOUR </w:t>
      </w:r>
    </w:p>
    <w:p w14:paraId="7CB8887D" w14:textId="300ABAB6" w:rsidR="00D764A4" w:rsidRPr="001A0B72" w:rsidRDefault="00D764A4" w:rsidP="001A0B72">
      <w:pPr>
        <w:pStyle w:val="ListParagraph"/>
        <w:spacing w:after="220"/>
        <w:ind w:left="0"/>
        <w:contextualSpacing w:val="0"/>
      </w:pPr>
      <w:r>
        <w:t>EXAMEN DE LA LISTE DES ÉTATS ET DES OBSERVATEURS QU</w:t>
      </w:r>
      <w:r w:rsidR="00704762">
        <w:t>’</w:t>
      </w:r>
      <w:r>
        <w:t>IL EST PRÉVU D</w:t>
      </w:r>
      <w:r w:rsidR="00704762">
        <w:t>’</w:t>
      </w:r>
      <w:r>
        <w:t>INVITER À LA CONFÉRENCE DIPLOMATIQUE ET DES PROJETS DE LETTRES D</w:t>
      </w:r>
      <w:r w:rsidR="00704762">
        <w:t>’</w:t>
      </w:r>
      <w:r>
        <w:t>INVITATION</w:t>
      </w:r>
    </w:p>
    <w:p w14:paraId="4E593020" w14:textId="10754908" w:rsidR="00394B2B" w:rsidRPr="001A0B72" w:rsidRDefault="00232BB2" w:rsidP="00A67D3D">
      <w:pPr>
        <w:pStyle w:val="ListParagraph"/>
        <w:numPr>
          <w:ilvl w:val="0"/>
          <w:numId w:val="8"/>
        </w:numPr>
        <w:spacing w:after="220"/>
        <w:ind w:left="720" w:firstLine="0"/>
        <w:contextualSpacing w:val="0"/>
      </w:pPr>
      <w:r>
        <w:t xml:space="preserve">Le comité préparatoire a examiné et approuvé la liste des invités et les projets de lettres d’invitation, ainsi que d’autres propositions </w:t>
      </w:r>
      <w:r w:rsidR="00227AB4">
        <w:t xml:space="preserve">figurant </w:t>
      </w:r>
      <w:r>
        <w:t>aux paragraphes</w:t>
      </w:r>
      <w:r w:rsidR="009E3E53">
        <w:t> </w:t>
      </w:r>
      <w:r>
        <w:t>1 à 4 du document</w:t>
      </w:r>
      <w:r w:rsidR="009E3E53">
        <w:t> </w:t>
      </w:r>
      <w:r>
        <w:t>GRATK/PM/4.</w:t>
      </w:r>
    </w:p>
    <w:p w14:paraId="3C343FA0" w14:textId="65C0D212" w:rsidR="00D764A4" w:rsidRPr="001A0B72" w:rsidRDefault="001A0B72" w:rsidP="001A0B72">
      <w:pPr>
        <w:spacing w:after="220"/>
      </w:pPr>
      <w:r>
        <w:t>POINT</w:t>
      </w:r>
      <w:r w:rsidR="009E3E53">
        <w:t> </w:t>
      </w:r>
      <w:r>
        <w:t>8 DE L’ORDRE DU JOUR</w:t>
      </w:r>
      <w:r w:rsidR="00D764A4">
        <w:t>, DATES ET LIEU DE LA CONF</w:t>
      </w:r>
      <w:r w:rsidR="00D02BD9">
        <w:t>É</w:t>
      </w:r>
      <w:r w:rsidR="00D764A4">
        <w:t xml:space="preserve">RENCE DIPLOMATIQUE </w:t>
      </w:r>
    </w:p>
    <w:p w14:paraId="3B79BB4F" w14:textId="3116DDF0" w:rsidR="00394B2B" w:rsidRPr="00E22350" w:rsidRDefault="0054420D" w:rsidP="007104F4">
      <w:pPr>
        <w:pStyle w:val="ListParagraph"/>
        <w:numPr>
          <w:ilvl w:val="0"/>
          <w:numId w:val="12"/>
        </w:numPr>
        <w:spacing w:after="220"/>
        <w:ind w:left="634" w:hanging="634"/>
        <w:contextualSpacing w:val="0"/>
        <w:rPr>
          <w:b/>
        </w:rPr>
      </w:pPr>
      <w:r>
        <w:t>Le point</w:t>
      </w:r>
      <w:r w:rsidR="009E3E53">
        <w:t> </w:t>
      </w:r>
      <w:r>
        <w:t>8 de l</w:t>
      </w:r>
      <w:r w:rsidR="00704762">
        <w:t>’</w:t>
      </w:r>
      <w:r>
        <w:t xml:space="preserve">ordre du jour </w:t>
      </w:r>
      <w:r w:rsidR="005E1C88">
        <w:t xml:space="preserve">est </w:t>
      </w:r>
      <w:r>
        <w:t>rest</w:t>
      </w:r>
      <w:r w:rsidR="005E1C88">
        <w:t>é en suspens</w:t>
      </w:r>
      <w:r>
        <w:t xml:space="preserve">. </w:t>
      </w:r>
    </w:p>
    <w:p w14:paraId="4813ABE7" w14:textId="09F20FF6" w:rsidR="00E22350" w:rsidRPr="006C00C8" w:rsidRDefault="00E22350" w:rsidP="00E22350">
      <w:pPr>
        <w:spacing w:after="220"/>
      </w:pPr>
      <w:r>
        <w:t>POINT</w:t>
      </w:r>
      <w:r w:rsidR="009E3E53">
        <w:t> </w:t>
      </w:r>
      <w:r>
        <w:t xml:space="preserve">9 DE L’ORDRE DU JOUR </w:t>
      </w:r>
    </w:p>
    <w:p w14:paraId="35B68D78" w14:textId="77777777" w:rsidR="00D764A4" w:rsidRPr="00E22350" w:rsidRDefault="00D764A4" w:rsidP="00E22350">
      <w:pPr>
        <w:spacing w:after="220"/>
      </w:pPr>
      <w:r>
        <w:t>ADOPTION DU RAPPORT</w:t>
      </w:r>
    </w:p>
    <w:p w14:paraId="375DF230" w14:textId="265AFB27" w:rsidR="00E22350" w:rsidRDefault="00624DAD" w:rsidP="00A67D3D">
      <w:pPr>
        <w:pStyle w:val="ListParagraph"/>
        <w:numPr>
          <w:ilvl w:val="0"/>
          <w:numId w:val="12"/>
        </w:numPr>
        <w:spacing w:after="220"/>
        <w:ind w:left="634" w:hanging="4"/>
        <w:contextualSpacing w:val="0"/>
      </w:pPr>
      <w:r>
        <w:t>Le comité préparatoire a adopté le présent rapport de synthèse (document</w:t>
      </w:r>
      <w:r w:rsidR="009E3E53">
        <w:t> </w:t>
      </w:r>
      <w:r>
        <w:t xml:space="preserve">GRATK/PM/5). </w:t>
      </w:r>
    </w:p>
    <w:p w14:paraId="2A20DAC1" w14:textId="43610E27" w:rsidR="00E22350" w:rsidRPr="006C00C8" w:rsidRDefault="00E22350" w:rsidP="00E22350">
      <w:pPr>
        <w:spacing w:after="220"/>
      </w:pPr>
      <w:r>
        <w:t>POINT</w:t>
      </w:r>
      <w:r w:rsidR="009E3E53">
        <w:t> </w:t>
      </w:r>
      <w:r>
        <w:t xml:space="preserve">10 DE L’ORDRE DU JOUR </w:t>
      </w:r>
    </w:p>
    <w:p w14:paraId="4974E43F" w14:textId="77777777" w:rsidR="00D764A4" w:rsidRPr="00E22350" w:rsidRDefault="00D764A4" w:rsidP="00E22350">
      <w:pPr>
        <w:spacing w:after="220"/>
      </w:pPr>
      <w:r>
        <w:t>CLÔTURE DE LA SESSION</w:t>
      </w:r>
    </w:p>
    <w:p w14:paraId="24651F54" w14:textId="5CEAD2E6" w:rsidR="00394B2B" w:rsidRDefault="00394B2B" w:rsidP="00074D61">
      <w:pPr>
        <w:pStyle w:val="ListParagraph"/>
        <w:numPr>
          <w:ilvl w:val="0"/>
          <w:numId w:val="12"/>
        </w:numPr>
        <w:spacing w:after="720"/>
        <w:ind w:left="0" w:firstLine="0"/>
        <w:contextualSpacing w:val="0"/>
      </w:pPr>
      <w:r>
        <w:t xml:space="preserve">La </w:t>
      </w:r>
      <w:r w:rsidR="00BD6641">
        <w:t xml:space="preserve">session </w:t>
      </w:r>
      <w:r>
        <w:t xml:space="preserve">du comité préparatoire </w:t>
      </w:r>
      <w:r w:rsidR="005E1C88">
        <w:t>a été</w:t>
      </w:r>
      <w:r>
        <w:t xml:space="preserve"> levée et sera reconvoquée à une date ultérieure pour </w:t>
      </w:r>
      <w:r w:rsidR="005E1C88">
        <w:t>déterminer</w:t>
      </w:r>
      <w:r>
        <w:t xml:space="preserve"> les dates et le lieu de la conférence diplomatique au titre du point</w:t>
      </w:r>
      <w:r w:rsidR="00BD6641">
        <w:t> </w:t>
      </w:r>
      <w:r>
        <w:t>8 de l</w:t>
      </w:r>
      <w:r w:rsidR="00704762">
        <w:t>’</w:t>
      </w:r>
      <w:r>
        <w:t xml:space="preserve">ordre du jour. </w:t>
      </w:r>
    </w:p>
    <w:p w14:paraId="566F9635" w14:textId="77777777" w:rsidR="00EB027B" w:rsidRPr="00394B2B" w:rsidRDefault="00EB027B" w:rsidP="00EB027B">
      <w:pPr>
        <w:spacing w:after="220"/>
        <w:ind w:left="6237" w:firstLine="567"/>
      </w:pPr>
      <w:r>
        <w:t>[Fin du document]</w:t>
      </w:r>
    </w:p>
    <w:sectPr w:rsidR="00EB027B" w:rsidRPr="00394B2B" w:rsidSect="00D764A4">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64727" w14:textId="77777777" w:rsidR="005D2109" w:rsidRDefault="005D2109">
      <w:r>
        <w:separator/>
      </w:r>
    </w:p>
  </w:endnote>
  <w:endnote w:type="continuationSeparator" w:id="0">
    <w:p w14:paraId="26FD950A" w14:textId="77777777" w:rsidR="005D2109" w:rsidRDefault="005D2109" w:rsidP="003B38C1">
      <w:r>
        <w:separator/>
      </w:r>
    </w:p>
    <w:p w14:paraId="694B5EAC" w14:textId="77777777" w:rsidR="005D2109" w:rsidRPr="00D02BD9" w:rsidRDefault="005D2109" w:rsidP="003B38C1">
      <w:pPr>
        <w:spacing w:after="60"/>
        <w:rPr>
          <w:sz w:val="17"/>
          <w:lang w:val="en-US"/>
        </w:rPr>
      </w:pPr>
      <w:r w:rsidRPr="00D02BD9">
        <w:rPr>
          <w:sz w:val="17"/>
          <w:lang w:val="en-US"/>
        </w:rPr>
        <w:t>[Endnote continued from previous page]</w:t>
      </w:r>
    </w:p>
  </w:endnote>
  <w:endnote w:type="continuationNotice" w:id="1">
    <w:p w14:paraId="28BE9572" w14:textId="77777777" w:rsidR="005D2109" w:rsidRPr="00D02BD9" w:rsidRDefault="005D2109" w:rsidP="003B38C1">
      <w:pPr>
        <w:spacing w:before="60"/>
        <w:jc w:val="right"/>
        <w:rPr>
          <w:sz w:val="17"/>
          <w:szCs w:val="17"/>
          <w:lang w:val="en-US"/>
        </w:rPr>
      </w:pPr>
      <w:r w:rsidRPr="00D02BD9">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EC3E1" w14:textId="77777777" w:rsidR="00F101F9" w:rsidRDefault="00F10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7937B" w14:textId="77777777" w:rsidR="00F101F9" w:rsidRDefault="00F101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CF748" w14:textId="77777777" w:rsidR="00F101F9" w:rsidRDefault="00F101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23A30" w14:textId="77777777" w:rsidR="005D2109" w:rsidRDefault="005D2109">
      <w:r>
        <w:separator/>
      </w:r>
    </w:p>
  </w:footnote>
  <w:footnote w:type="continuationSeparator" w:id="0">
    <w:p w14:paraId="03DE5EBE" w14:textId="77777777" w:rsidR="005D2109" w:rsidRDefault="005D2109" w:rsidP="008B60B2">
      <w:r>
        <w:separator/>
      </w:r>
    </w:p>
    <w:p w14:paraId="04E560F7" w14:textId="77777777" w:rsidR="005D2109" w:rsidRPr="00D02BD9" w:rsidRDefault="005D2109" w:rsidP="008B60B2">
      <w:pPr>
        <w:spacing w:after="60"/>
        <w:rPr>
          <w:sz w:val="17"/>
          <w:szCs w:val="17"/>
          <w:lang w:val="en-US"/>
        </w:rPr>
      </w:pPr>
      <w:r w:rsidRPr="00D02BD9">
        <w:rPr>
          <w:sz w:val="17"/>
          <w:szCs w:val="17"/>
          <w:lang w:val="en-US"/>
        </w:rPr>
        <w:t>[Footnote continued from previous page]</w:t>
      </w:r>
    </w:p>
  </w:footnote>
  <w:footnote w:type="continuationNotice" w:id="1">
    <w:p w14:paraId="2C60A846" w14:textId="77777777" w:rsidR="005D2109" w:rsidRPr="00D02BD9" w:rsidRDefault="005D2109" w:rsidP="008B60B2">
      <w:pPr>
        <w:spacing w:before="60"/>
        <w:jc w:val="right"/>
        <w:rPr>
          <w:sz w:val="17"/>
          <w:szCs w:val="17"/>
          <w:lang w:val="en-US"/>
        </w:rPr>
      </w:pPr>
      <w:r w:rsidRPr="00D02BD9">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0A67D" w14:textId="77777777" w:rsidR="00F101F9" w:rsidRDefault="00F101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F5107" w14:textId="77777777" w:rsidR="00D07C78" w:rsidRPr="002326AB" w:rsidRDefault="00D764A4" w:rsidP="00477D6B">
    <w:pPr>
      <w:jc w:val="right"/>
      <w:rPr>
        <w:caps/>
      </w:rPr>
    </w:pPr>
    <w:bookmarkStart w:id="6" w:name="Code2"/>
    <w:bookmarkEnd w:id="6"/>
    <w:r>
      <w:rPr>
        <w:caps/>
      </w:rPr>
      <w:t>GRATK/PM5</w:t>
    </w:r>
  </w:p>
  <w:p w14:paraId="015479AD" w14:textId="70D8FA92" w:rsidR="00D07C78" w:rsidRDefault="00D07C78" w:rsidP="00477D6B">
    <w:pPr>
      <w:jc w:val="right"/>
    </w:pPr>
    <w:r>
      <w:t>page</w:t>
    </w:r>
    <w:r w:rsidR="009E3E53">
      <w:t> </w:t>
    </w:r>
    <w:r>
      <w:fldChar w:fldCharType="begin"/>
    </w:r>
    <w:r>
      <w:instrText xml:space="preserve"> PAGE  \* MERGEFORMAT </w:instrText>
    </w:r>
    <w:r>
      <w:fldChar w:fldCharType="separate"/>
    </w:r>
    <w:r w:rsidR="00C35DA9">
      <w:rPr>
        <w:noProof/>
      </w:rPr>
      <w:t>3</w:t>
    </w:r>
    <w:r>
      <w:fldChar w:fldCharType="end"/>
    </w:r>
  </w:p>
  <w:p w14:paraId="20CC8657" w14:textId="77777777" w:rsidR="00D07C78" w:rsidRDefault="00D07C78" w:rsidP="00477D6B">
    <w:pPr>
      <w:jc w:val="right"/>
    </w:pPr>
  </w:p>
  <w:p w14:paraId="614A7CB0"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A2790" w14:textId="77777777" w:rsidR="00F101F9" w:rsidRDefault="00F101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E297193"/>
    <w:multiLevelType w:val="hybridMultilevel"/>
    <w:tmpl w:val="B5A627EC"/>
    <w:lvl w:ilvl="0" w:tplc="380A4D8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0B12167"/>
    <w:multiLevelType w:val="hybridMultilevel"/>
    <w:tmpl w:val="0CB2602C"/>
    <w:lvl w:ilvl="0" w:tplc="12AEEF1E">
      <w:start w:val="8"/>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41895AFF"/>
    <w:multiLevelType w:val="hybridMultilevel"/>
    <w:tmpl w:val="393AF764"/>
    <w:lvl w:ilvl="0" w:tplc="6A1AD6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503B81"/>
    <w:multiLevelType w:val="hybridMultilevel"/>
    <w:tmpl w:val="D4707D60"/>
    <w:lvl w:ilvl="0" w:tplc="527E21D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2F16B8"/>
    <w:multiLevelType w:val="hybridMultilevel"/>
    <w:tmpl w:val="84867E58"/>
    <w:lvl w:ilvl="0" w:tplc="98F80D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811D1E"/>
    <w:multiLevelType w:val="hybridMultilevel"/>
    <w:tmpl w:val="25CE9CB2"/>
    <w:lvl w:ilvl="0" w:tplc="0409000F">
      <w:start w:val="1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9"/>
  </w:num>
  <w:num w:numId="5">
    <w:abstractNumId w:val="1"/>
  </w:num>
  <w:num w:numId="6">
    <w:abstractNumId w:val="4"/>
  </w:num>
  <w:num w:numId="7">
    <w:abstractNumId w:val="6"/>
  </w:num>
  <w:num w:numId="8">
    <w:abstractNumId w:val="7"/>
  </w:num>
  <w:num w:numId="9">
    <w:abstractNumId w:val="5"/>
  </w:num>
  <w:num w:numId="10">
    <w:abstractNumId w:val="10"/>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4A4"/>
    <w:rsid w:val="0002034D"/>
    <w:rsid w:val="0004322F"/>
    <w:rsid w:val="00043CAA"/>
    <w:rsid w:val="0005309E"/>
    <w:rsid w:val="00056816"/>
    <w:rsid w:val="0007243C"/>
    <w:rsid w:val="00074D61"/>
    <w:rsid w:val="00075432"/>
    <w:rsid w:val="000968ED"/>
    <w:rsid w:val="000A3D97"/>
    <w:rsid w:val="000A5CB7"/>
    <w:rsid w:val="000F5E56"/>
    <w:rsid w:val="000F5FDE"/>
    <w:rsid w:val="00133701"/>
    <w:rsid w:val="001362EE"/>
    <w:rsid w:val="001647D5"/>
    <w:rsid w:val="001832A6"/>
    <w:rsid w:val="001840F0"/>
    <w:rsid w:val="001A0B72"/>
    <w:rsid w:val="001D4107"/>
    <w:rsid w:val="001D78C1"/>
    <w:rsid w:val="00203D24"/>
    <w:rsid w:val="0020467B"/>
    <w:rsid w:val="0021217E"/>
    <w:rsid w:val="00220A91"/>
    <w:rsid w:val="00227AB4"/>
    <w:rsid w:val="002326AB"/>
    <w:rsid w:val="00232BB2"/>
    <w:rsid w:val="00243430"/>
    <w:rsid w:val="002441EC"/>
    <w:rsid w:val="002634C4"/>
    <w:rsid w:val="0027466A"/>
    <w:rsid w:val="002928D3"/>
    <w:rsid w:val="002955FC"/>
    <w:rsid w:val="002F1FE6"/>
    <w:rsid w:val="002F4E68"/>
    <w:rsid w:val="00312F7F"/>
    <w:rsid w:val="003559FA"/>
    <w:rsid w:val="00361450"/>
    <w:rsid w:val="003673CF"/>
    <w:rsid w:val="003845C1"/>
    <w:rsid w:val="00394B2B"/>
    <w:rsid w:val="003A6F89"/>
    <w:rsid w:val="003B38C1"/>
    <w:rsid w:val="003B7C55"/>
    <w:rsid w:val="003C34E9"/>
    <w:rsid w:val="003C436E"/>
    <w:rsid w:val="003D6FC0"/>
    <w:rsid w:val="00423E3E"/>
    <w:rsid w:val="00427AF4"/>
    <w:rsid w:val="004603B6"/>
    <w:rsid w:val="004647DA"/>
    <w:rsid w:val="00474062"/>
    <w:rsid w:val="00476951"/>
    <w:rsid w:val="00477D6B"/>
    <w:rsid w:val="00497FE5"/>
    <w:rsid w:val="004A5A63"/>
    <w:rsid w:val="004B29DD"/>
    <w:rsid w:val="005019FF"/>
    <w:rsid w:val="005208D4"/>
    <w:rsid w:val="00530546"/>
    <w:rsid w:val="0053057A"/>
    <w:rsid w:val="0054420D"/>
    <w:rsid w:val="00547CD8"/>
    <w:rsid w:val="00556076"/>
    <w:rsid w:val="00560A29"/>
    <w:rsid w:val="005B2FFB"/>
    <w:rsid w:val="005B6DB6"/>
    <w:rsid w:val="005C0833"/>
    <w:rsid w:val="005C6649"/>
    <w:rsid w:val="005D2109"/>
    <w:rsid w:val="005E1C88"/>
    <w:rsid w:val="00604F02"/>
    <w:rsid w:val="00605827"/>
    <w:rsid w:val="00624DAD"/>
    <w:rsid w:val="00646050"/>
    <w:rsid w:val="006713CA"/>
    <w:rsid w:val="00676C5C"/>
    <w:rsid w:val="006B6042"/>
    <w:rsid w:val="006C00C8"/>
    <w:rsid w:val="00704762"/>
    <w:rsid w:val="00705D85"/>
    <w:rsid w:val="007104F4"/>
    <w:rsid w:val="00720EFD"/>
    <w:rsid w:val="00744A16"/>
    <w:rsid w:val="007476D7"/>
    <w:rsid w:val="00752E69"/>
    <w:rsid w:val="007757E8"/>
    <w:rsid w:val="007854AF"/>
    <w:rsid w:val="00793A7C"/>
    <w:rsid w:val="007A398A"/>
    <w:rsid w:val="007D1613"/>
    <w:rsid w:val="007E4C0E"/>
    <w:rsid w:val="007F2CD1"/>
    <w:rsid w:val="00807010"/>
    <w:rsid w:val="00825DC1"/>
    <w:rsid w:val="00856A6F"/>
    <w:rsid w:val="008703E4"/>
    <w:rsid w:val="00873DD2"/>
    <w:rsid w:val="008A134B"/>
    <w:rsid w:val="008B2CC1"/>
    <w:rsid w:val="008B60B2"/>
    <w:rsid w:val="008E6C78"/>
    <w:rsid w:val="008F4510"/>
    <w:rsid w:val="0090731E"/>
    <w:rsid w:val="00916CC6"/>
    <w:rsid w:val="00916EE2"/>
    <w:rsid w:val="00922FBD"/>
    <w:rsid w:val="00931B0A"/>
    <w:rsid w:val="00935EEB"/>
    <w:rsid w:val="009644AA"/>
    <w:rsid w:val="00966A22"/>
    <w:rsid w:val="0096722F"/>
    <w:rsid w:val="00980843"/>
    <w:rsid w:val="009B4427"/>
    <w:rsid w:val="009E2791"/>
    <w:rsid w:val="009E3E53"/>
    <w:rsid w:val="009E3F6F"/>
    <w:rsid w:val="009F499F"/>
    <w:rsid w:val="00A030BE"/>
    <w:rsid w:val="00A37342"/>
    <w:rsid w:val="00A42DAF"/>
    <w:rsid w:val="00A45BD8"/>
    <w:rsid w:val="00A6666C"/>
    <w:rsid w:val="00A67D3D"/>
    <w:rsid w:val="00A869B7"/>
    <w:rsid w:val="00A90F0A"/>
    <w:rsid w:val="00AB1462"/>
    <w:rsid w:val="00AC205C"/>
    <w:rsid w:val="00AF0A6B"/>
    <w:rsid w:val="00AF6AC7"/>
    <w:rsid w:val="00B05A69"/>
    <w:rsid w:val="00B12B72"/>
    <w:rsid w:val="00B75281"/>
    <w:rsid w:val="00B92F1F"/>
    <w:rsid w:val="00B9734B"/>
    <w:rsid w:val="00BA30E2"/>
    <w:rsid w:val="00BD6641"/>
    <w:rsid w:val="00C11323"/>
    <w:rsid w:val="00C11BFE"/>
    <w:rsid w:val="00C35DA9"/>
    <w:rsid w:val="00C5068F"/>
    <w:rsid w:val="00C86D74"/>
    <w:rsid w:val="00CA0B76"/>
    <w:rsid w:val="00CC3A11"/>
    <w:rsid w:val="00CD04F1"/>
    <w:rsid w:val="00CF681A"/>
    <w:rsid w:val="00D02BD9"/>
    <w:rsid w:val="00D07C78"/>
    <w:rsid w:val="00D4292F"/>
    <w:rsid w:val="00D45252"/>
    <w:rsid w:val="00D71B4D"/>
    <w:rsid w:val="00D764A4"/>
    <w:rsid w:val="00D93D55"/>
    <w:rsid w:val="00DC7B52"/>
    <w:rsid w:val="00DD7B7F"/>
    <w:rsid w:val="00E116EA"/>
    <w:rsid w:val="00E15015"/>
    <w:rsid w:val="00E22350"/>
    <w:rsid w:val="00E25400"/>
    <w:rsid w:val="00E25AE0"/>
    <w:rsid w:val="00E33484"/>
    <w:rsid w:val="00E335FE"/>
    <w:rsid w:val="00E35A01"/>
    <w:rsid w:val="00E5242E"/>
    <w:rsid w:val="00E65DB8"/>
    <w:rsid w:val="00EA7D6E"/>
    <w:rsid w:val="00EB027B"/>
    <w:rsid w:val="00EB2F76"/>
    <w:rsid w:val="00EC4E49"/>
    <w:rsid w:val="00EC53F7"/>
    <w:rsid w:val="00EC5568"/>
    <w:rsid w:val="00ED77FB"/>
    <w:rsid w:val="00EE45FA"/>
    <w:rsid w:val="00F043DE"/>
    <w:rsid w:val="00F101F9"/>
    <w:rsid w:val="00F219D1"/>
    <w:rsid w:val="00F40FE9"/>
    <w:rsid w:val="00F6603D"/>
    <w:rsid w:val="00F66152"/>
    <w:rsid w:val="00F715A7"/>
    <w:rsid w:val="00F84B80"/>
    <w:rsid w:val="00F9165B"/>
    <w:rsid w:val="00FB7176"/>
    <w:rsid w:val="00FC2640"/>
    <w:rsid w:val="00FC482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9DDF40"/>
  <w15:docId w15:val="{47BAD1BA-37DF-4F53-B310-506210B62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D764A4"/>
    <w:pPr>
      <w:ind w:left="720"/>
      <w:contextualSpacing/>
    </w:pPr>
  </w:style>
  <w:style w:type="character" w:customStyle="1" w:styleId="ui-provider">
    <w:name w:val="ui-provider"/>
    <w:rsid w:val="00C11323"/>
  </w:style>
  <w:style w:type="paragraph" w:styleId="BalloonText">
    <w:name w:val="Balloon Text"/>
    <w:basedOn w:val="Normal"/>
    <w:link w:val="BalloonTextChar"/>
    <w:semiHidden/>
    <w:unhideWhenUsed/>
    <w:rsid w:val="00CC3A11"/>
    <w:rPr>
      <w:rFonts w:ascii="Segoe UI" w:hAnsi="Segoe UI" w:cs="Segoe UI"/>
      <w:sz w:val="18"/>
      <w:szCs w:val="18"/>
    </w:rPr>
  </w:style>
  <w:style w:type="character" w:customStyle="1" w:styleId="BalloonTextChar">
    <w:name w:val="Balloon Text Char"/>
    <w:basedOn w:val="DefaultParagraphFont"/>
    <w:link w:val="BalloonText"/>
    <w:semiHidden/>
    <w:rsid w:val="00CC3A11"/>
    <w:rPr>
      <w:rFonts w:ascii="Segoe UI" w:eastAsia="SimSun" w:hAnsi="Segoe UI" w:cs="Segoe UI"/>
      <w:sz w:val="18"/>
      <w:szCs w:val="18"/>
      <w:lang w:val="fr-FR" w:eastAsia="zh-CN"/>
    </w:rPr>
  </w:style>
  <w:style w:type="paragraph" w:styleId="Revision">
    <w:name w:val="Revision"/>
    <w:hidden/>
    <w:uiPriority w:val="99"/>
    <w:semiHidden/>
    <w:rsid w:val="00497FE5"/>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06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0C769-62D9-497F-9D67-937E3EB39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757</Words>
  <Characters>4481</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GRATK/PM</vt:lpstr>
      <vt:lpstr>GRATK/PM</vt:lpstr>
    </vt:vector>
  </TitlesOfParts>
  <Company>WIPO</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GRATK/PM</dc:title>
  <dc:creator>Nolwenn Guibert</dc:creator>
  <cp:keywords>FOR OFFICIAL USE ONLY</cp:keywords>
  <cp:lastModifiedBy>MALLO ALVAREZ Raquel</cp:lastModifiedBy>
  <cp:revision>2</cp:revision>
  <cp:lastPrinted>2023-09-13T07:42:00Z</cp:lastPrinted>
  <dcterms:created xsi:type="dcterms:W3CDTF">2023-09-13T13:45:00Z</dcterms:created>
  <dcterms:modified xsi:type="dcterms:W3CDTF">2023-09-13T13:45:00Z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2023-03-29T07:13:27Z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7d0ce6da-ad4b-481d-b135-9af19960f1b0</vt:lpwstr>
  </property>
  <property fmtid="{D5CDD505-2E9C-101B-9397-08002B2CF9AE}" pid="14" name="MSIP_Label_20773ee6-353b-4fb9-a59d-0b94c8c67bea_ContentBits">
    <vt:lpwstr>0</vt:lpwstr>
  </property>
</Properties>
</file>