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79A0" w14:textId="77777777" w:rsidR="008B2CC1" w:rsidRPr="007B7235" w:rsidRDefault="0040540C" w:rsidP="0025447E">
      <w:pPr>
        <w:pBdr>
          <w:bottom w:val="single" w:sz="4" w:space="10" w:color="auto"/>
        </w:pBdr>
        <w:spacing w:after="120"/>
        <w:jc w:val="right"/>
        <w:rPr>
          <w:lang w:val="fr-FR"/>
        </w:rPr>
      </w:pPr>
      <w:r w:rsidRPr="007B7235">
        <w:rPr>
          <w:noProof/>
          <w:lang w:val="en-US" w:eastAsia="en-US"/>
        </w:rPr>
        <w:drawing>
          <wp:inline distT="0" distB="0" distL="0" distR="0" wp14:anchorId="7D614C9C" wp14:editId="18C4E93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43F79E08" w14:textId="5650C0A5" w:rsidR="00B1090C" w:rsidRPr="007B7235" w:rsidRDefault="002D5EF8" w:rsidP="0025447E">
      <w:pPr>
        <w:jc w:val="right"/>
        <w:rPr>
          <w:rFonts w:ascii="Arial Black" w:hAnsi="Arial Black"/>
          <w:caps/>
          <w:sz w:val="15"/>
          <w:szCs w:val="15"/>
          <w:lang w:val="fr-FR"/>
        </w:rPr>
      </w:pPr>
      <w:r w:rsidRPr="007B7235">
        <w:rPr>
          <w:rFonts w:ascii="Arial Black" w:hAnsi="Arial Black"/>
          <w:caps/>
          <w:sz w:val="15"/>
          <w:szCs w:val="15"/>
          <w:lang w:val="fr-FR"/>
        </w:rPr>
        <w:t>DLT/2/PM/</w:t>
      </w:r>
      <w:bookmarkStart w:id="0" w:name="Code"/>
      <w:bookmarkEnd w:id="0"/>
      <w:r w:rsidR="00DD72A4" w:rsidRPr="007B7235">
        <w:rPr>
          <w:rFonts w:ascii="Arial Black" w:hAnsi="Arial Black"/>
          <w:caps/>
          <w:sz w:val="15"/>
          <w:szCs w:val="15"/>
          <w:lang w:val="fr-FR"/>
        </w:rPr>
        <w:t>6</w:t>
      </w:r>
    </w:p>
    <w:p w14:paraId="0D766782" w14:textId="412AB574" w:rsidR="008B2CC1" w:rsidRPr="007B7235" w:rsidRDefault="00B1090C" w:rsidP="0025447E">
      <w:pPr>
        <w:jc w:val="right"/>
        <w:rPr>
          <w:rFonts w:ascii="Arial Black" w:hAnsi="Arial Black"/>
          <w:sz w:val="15"/>
          <w:szCs w:val="15"/>
          <w:lang w:val="fr-FR"/>
        </w:rPr>
      </w:pPr>
      <w:r w:rsidRPr="007B7235">
        <w:rPr>
          <w:rFonts w:ascii="Arial Black" w:hAnsi="Arial Black"/>
          <w:caps/>
          <w:sz w:val="15"/>
          <w:szCs w:val="15"/>
          <w:lang w:val="fr-FR"/>
        </w:rPr>
        <w:t>ORIGINAL</w:t>
      </w:r>
      <w:r w:rsidR="005F5762" w:rsidRPr="007B7235">
        <w:rPr>
          <w:rFonts w:ascii="Arial Black" w:hAnsi="Arial Black"/>
          <w:caps/>
          <w:sz w:val="15"/>
          <w:szCs w:val="15"/>
          <w:lang w:val="fr-FR"/>
        </w:rPr>
        <w:t> :</w:t>
      </w:r>
      <w:r w:rsidR="002956DE" w:rsidRPr="007B7235">
        <w:rPr>
          <w:rFonts w:ascii="Arial Black" w:hAnsi="Arial Black"/>
          <w:caps/>
          <w:sz w:val="15"/>
          <w:szCs w:val="15"/>
          <w:lang w:val="fr-FR"/>
        </w:rPr>
        <w:t xml:space="preserve"> </w:t>
      </w:r>
      <w:bookmarkStart w:id="1" w:name="Original"/>
      <w:r w:rsidR="00DD72A4" w:rsidRPr="007B7235">
        <w:rPr>
          <w:rFonts w:ascii="Arial Black" w:hAnsi="Arial Black"/>
          <w:caps/>
          <w:sz w:val="15"/>
          <w:szCs w:val="15"/>
          <w:lang w:val="fr-FR"/>
        </w:rPr>
        <w:t>anglais</w:t>
      </w:r>
    </w:p>
    <w:bookmarkEnd w:id="1"/>
    <w:p w14:paraId="126DAE76" w14:textId="2E0DA6E2" w:rsidR="008B2CC1" w:rsidRPr="007B7235" w:rsidRDefault="00B1090C" w:rsidP="0025447E">
      <w:pPr>
        <w:spacing w:after="1200"/>
        <w:jc w:val="right"/>
        <w:rPr>
          <w:rFonts w:ascii="Arial Black" w:hAnsi="Arial Black"/>
          <w:sz w:val="15"/>
          <w:szCs w:val="15"/>
          <w:lang w:val="fr-FR"/>
        </w:rPr>
      </w:pPr>
      <w:r w:rsidRPr="007B7235">
        <w:rPr>
          <w:rFonts w:ascii="Arial Black" w:hAnsi="Arial Black"/>
          <w:caps/>
          <w:sz w:val="15"/>
          <w:szCs w:val="15"/>
          <w:lang w:val="fr-FR"/>
        </w:rPr>
        <w:t>DATE</w:t>
      </w:r>
      <w:r w:rsidR="005F5762" w:rsidRPr="007B7235">
        <w:rPr>
          <w:rFonts w:ascii="Arial Black" w:hAnsi="Arial Black"/>
          <w:caps/>
          <w:sz w:val="15"/>
          <w:szCs w:val="15"/>
          <w:lang w:val="fr-FR"/>
        </w:rPr>
        <w:t> :</w:t>
      </w:r>
      <w:r w:rsidR="002956DE" w:rsidRPr="007B7235">
        <w:rPr>
          <w:rFonts w:ascii="Arial Black" w:hAnsi="Arial Black"/>
          <w:caps/>
          <w:sz w:val="15"/>
          <w:szCs w:val="15"/>
          <w:lang w:val="fr-FR"/>
        </w:rPr>
        <w:t xml:space="preserve"> </w:t>
      </w:r>
      <w:bookmarkStart w:id="2" w:name="Date"/>
      <w:r w:rsidR="00DD72A4" w:rsidRPr="007B7235">
        <w:rPr>
          <w:rFonts w:ascii="Arial Black" w:hAnsi="Arial Black"/>
          <w:caps/>
          <w:sz w:val="15"/>
          <w:szCs w:val="15"/>
          <w:lang w:val="fr-FR"/>
        </w:rPr>
        <w:t>9 octobre 2023</w:t>
      </w:r>
    </w:p>
    <w:bookmarkEnd w:id="2"/>
    <w:p w14:paraId="14CA9C3E" w14:textId="79266CE4" w:rsidR="003845C1" w:rsidRPr="007B7235" w:rsidRDefault="002D5EF8" w:rsidP="00536308">
      <w:pPr>
        <w:pStyle w:val="Title"/>
      </w:pPr>
      <w:r w:rsidRPr="007B7235">
        <w:t>Comité préparatoire de la Conférence diplomatique en vue de la conclusion et de l</w:t>
      </w:r>
      <w:r w:rsidR="005F5762" w:rsidRPr="007B7235">
        <w:t>’</w:t>
      </w:r>
      <w:r w:rsidRPr="007B7235">
        <w:t>adoption d</w:t>
      </w:r>
      <w:r w:rsidR="005F5762" w:rsidRPr="007B7235">
        <w:t>’</w:t>
      </w:r>
      <w:r w:rsidRPr="007B7235">
        <w:t>un traité sur le droit des dessins et modèles (DLT)</w:t>
      </w:r>
    </w:p>
    <w:p w14:paraId="3BD8B2EB" w14:textId="42ADA2D1" w:rsidR="008B2CC1" w:rsidRPr="007B7235" w:rsidRDefault="002D5EF8" w:rsidP="0025447E">
      <w:pPr>
        <w:spacing w:after="720"/>
        <w:outlineLvl w:val="1"/>
        <w:rPr>
          <w:b/>
          <w:sz w:val="24"/>
          <w:szCs w:val="24"/>
          <w:lang w:val="fr-FR"/>
        </w:rPr>
      </w:pPr>
      <w:r w:rsidRPr="007B7235">
        <w:rPr>
          <w:b/>
          <w:sz w:val="24"/>
          <w:szCs w:val="24"/>
          <w:lang w:val="fr-FR"/>
        </w:rPr>
        <w:t>Genève, 9</w:t>
      </w:r>
      <w:r w:rsidR="00DD72A4" w:rsidRPr="007B7235">
        <w:rPr>
          <w:b/>
          <w:sz w:val="24"/>
          <w:szCs w:val="24"/>
          <w:lang w:val="fr-FR"/>
        </w:rPr>
        <w:t> </w:t>
      </w:r>
      <w:r w:rsidRPr="007B7235">
        <w:rPr>
          <w:b/>
          <w:sz w:val="24"/>
          <w:szCs w:val="24"/>
          <w:lang w:val="fr-FR"/>
        </w:rPr>
        <w:t>octobre</w:t>
      </w:r>
      <w:r w:rsidR="00DD72A4" w:rsidRPr="007B7235">
        <w:rPr>
          <w:b/>
          <w:sz w:val="24"/>
          <w:szCs w:val="24"/>
          <w:lang w:val="fr-FR"/>
        </w:rPr>
        <w:t> </w:t>
      </w:r>
      <w:r w:rsidRPr="007B7235">
        <w:rPr>
          <w:b/>
          <w:sz w:val="24"/>
          <w:szCs w:val="24"/>
          <w:lang w:val="fr-FR"/>
        </w:rPr>
        <w:t>2023</w:t>
      </w:r>
    </w:p>
    <w:p w14:paraId="0354A449" w14:textId="58DB2244" w:rsidR="008B2CC1" w:rsidRPr="007B7235" w:rsidRDefault="00DD72A4" w:rsidP="0025447E">
      <w:pPr>
        <w:spacing w:after="360"/>
        <w:rPr>
          <w:caps/>
          <w:sz w:val="24"/>
          <w:lang w:val="fr-FR"/>
        </w:rPr>
      </w:pPr>
      <w:bookmarkStart w:id="3" w:name="TitleOfDoc"/>
      <w:r w:rsidRPr="007B7235">
        <w:rPr>
          <w:caps/>
          <w:sz w:val="24"/>
          <w:lang w:val="fr-FR"/>
        </w:rPr>
        <w:t>Rapport de synthèse</w:t>
      </w:r>
    </w:p>
    <w:p w14:paraId="612F3FDC" w14:textId="0AFD3859" w:rsidR="008B2CC1" w:rsidRPr="007B7235" w:rsidRDefault="000C2FCD" w:rsidP="0025447E">
      <w:pPr>
        <w:spacing w:after="1040"/>
        <w:rPr>
          <w:i/>
          <w:lang w:val="fr-FR"/>
        </w:rPr>
      </w:pPr>
      <w:bookmarkStart w:id="4" w:name="Prepared"/>
      <w:bookmarkEnd w:id="4"/>
      <w:bookmarkEnd w:id="3"/>
      <w:proofErr w:type="gramStart"/>
      <w:r>
        <w:rPr>
          <w:i/>
          <w:lang w:val="fr-FR"/>
        </w:rPr>
        <w:t>a</w:t>
      </w:r>
      <w:r w:rsidR="00D601E7">
        <w:rPr>
          <w:i/>
          <w:lang w:val="fr-FR"/>
        </w:rPr>
        <w:t>dopt</w:t>
      </w:r>
      <w:r>
        <w:rPr>
          <w:i/>
          <w:lang w:val="fr-FR"/>
        </w:rPr>
        <w:t>é</w:t>
      </w:r>
      <w:proofErr w:type="gramEnd"/>
      <w:r>
        <w:rPr>
          <w:i/>
          <w:lang w:val="fr-FR"/>
        </w:rPr>
        <w:t xml:space="preserve"> par le comité préparatoire</w:t>
      </w:r>
    </w:p>
    <w:p w14:paraId="79527129" w14:textId="69F14946" w:rsidR="00DD72A4" w:rsidRPr="00536308" w:rsidRDefault="00536308" w:rsidP="00536308">
      <w:pPr>
        <w:pStyle w:val="Heading1"/>
      </w:pPr>
      <w:r w:rsidRPr="00536308">
        <w:t>Introduction</w:t>
      </w:r>
    </w:p>
    <w:p w14:paraId="5CF4D21B" w14:textId="6CAFAB48" w:rsidR="005F5762" w:rsidRPr="007B7235" w:rsidRDefault="00DD72A4" w:rsidP="00536308">
      <w:pPr>
        <w:pStyle w:val="ONUMFS"/>
        <w:rPr>
          <w:lang w:val="fr-FR"/>
        </w:rPr>
      </w:pPr>
      <w:r w:rsidRPr="007B7235">
        <w:rPr>
          <w:lang w:val="fr-FR"/>
        </w:rPr>
        <w:t>La réunion du Comité préparatoire de la Conférence diplomatique pour la conclusion et l</w:t>
      </w:r>
      <w:r w:rsidR="005F5762" w:rsidRPr="007B7235">
        <w:rPr>
          <w:lang w:val="fr-FR"/>
        </w:rPr>
        <w:t>’</w:t>
      </w:r>
      <w:r w:rsidRPr="007B7235">
        <w:rPr>
          <w:lang w:val="fr-FR"/>
        </w:rPr>
        <w:t>adoption d</w:t>
      </w:r>
      <w:r w:rsidR="005F5762" w:rsidRPr="007B7235">
        <w:rPr>
          <w:lang w:val="fr-FR"/>
        </w:rPr>
        <w:t>’</w:t>
      </w:r>
      <w:r w:rsidRPr="007B7235">
        <w:rPr>
          <w:lang w:val="fr-FR"/>
        </w:rPr>
        <w:t>un traité sur le droit des dessins et modèles (DLT) (</w:t>
      </w:r>
      <w:proofErr w:type="spellStart"/>
      <w:r w:rsidRPr="007B7235">
        <w:rPr>
          <w:lang w:val="fr-FR"/>
        </w:rPr>
        <w:t>ci</w:t>
      </w:r>
      <w:r w:rsidR="00AF65F3">
        <w:noBreakHyphen/>
      </w:r>
      <w:r w:rsidRPr="007B7235">
        <w:rPr>
          <w:lang w:val="fr-FR"/>
        </w:rPr>
        <w:t>après</w:t>
      </w:r>
      <w:proofErr w:type="spellEnd"/>
      <w:r w:rsidRPr="007B7235">
        <w:rPr>
          <w:lang w:val="fr-FR"/>
        </w:rPr>
        <w:t xml:space="preserve"> dénommé “comité préparatoire”) s</w:t>
      </w:r>
      <w:r w:rsidR="005F5762" w:rsidRPr="007B7235">
        <w:rPr>
          <w:lang w:val="fr-FR"/>
        </w:rPr>
        <w:t>’</w:t>
      </w:r>
      <w:r w:rsidRPr="007B7235">
        <w:rPr>
          <w:lang w:val="fr-FR"/>
        </w:rPr>
        <w:t xml:space="preserve">est tenue à Genève le </w:t>
      </w:r>
      <w:r w:rsidR="005F5762" w:rsidRPr="007B7235">
        <w:rPr>
          <w:lang w:val="fr-FR"/>
        </w:rPr>
        <w:t>9 octobre 20</w:t>
      </w:r>
      <w:r w:rsidRPr="007B7235">
        <w:rPr>
          <w:lang w:val="fr-FR"/>
        </w:rPr>
        <w:t>23.</w:t>
      </w:r>
    </w:p>
    <w:p w14:paraId="5C27DDDD" w14:textId="151E34A9" w:rsidR="005F5762" w:rsidRPr="007B7235" w:rsidRDefault="00DD72A4" w:rsidP="00536308">
      <w:pPr>
        <w:pStyle w:val="ONUMFS"/>
        <w:rPr>
          <w:lang w:val="fr-FR"/>
        </w:rPr>
      </w:pPr>
      <w:r w:rsidRPr="007B7235">
        <w:rPr>
          <w:lang w:val="fr-FR"/>
        </w:rPr>
        <w:t xml:space="preserve">Les États membres </w:t>
      </w:r>
      <w:proofErr w:type="spellStart"/>
      <w:r w:rsidRPr="007B7235">
        <w:rPr>
          <w:lang w:val="fr-FR"/>
        </w:rPr>
        <w:t>ci</w:t>
      </w:r>
      <w:r w:rsidR="00AF65F3">
        <w:noBreakHyphen/>
      </w:r>
      <w:r w:rsidRPr="007B7235">
        <w:rPr>
          <w:lang w:val="fr-FR"/>
        </w:rPr>
        <w:t>après</w:t>
      </w:r>
      <w:proofErr w:type="spellEnd"/>
      <w:r w:rsidRPr="007B7235">
        <w:rPr>
          <w:lang w:val="fr-FR"/>
        </w:rPr>
        <w:t xml:space="preserve"> de l</w:t>
      </w:r>
      <w:r w:rsidR="005F5762" w:rsidRPr="007B7235">
        <w:rPr>
          <w:lang w:val="fr-FR"/>
        </w:rPr>
        <w:t>’</w:t>
      </w:r>
      <w:r w:rsidRPr="007B7235">
        <w:rPr>
          <w:lang w:val="fr-FR"/>
        </w:rPr>
        <w:t>OMPI étaient représentés à la réunion</w:t>
      </w:r>
      <w:r w:rsidR="005F5762" w:rsidRPr="007B7235">
        <w:rPr>
          <w:lang w:val="fr-FR"/>
        </w:rPr>
        <w:t> :</w:t>
      </w:r>
    </w:p>
    <w:p w14:paraId="068538A3" w14:textId="1260CD68" w:rsidR="00DD72A4" w:rsidRPr="007B7235" w:rsidRDefault="00AF65F3" w:rsidP="00536308">
      <w:pPr>
        <w:pStyle w:val="ONUMFS"/>
        <w:numPr>
          <w:ilvl w:val="0"/>
          <w:numId w:val="0"/>
        </w:numPr>
        <w:ind w:left="567"/>
        <w:rPr>
          <w:rFonts w:eastAsiaTheme="minorHAnsi"/>
          <w:lang w:val="fr-FR"/>
        </w:rPr>
      </w:pPr>
      <w:bookmarkStart w:id="5" w:name="_Hlk147745952"/>
      <w:r w:rsidRPr="007B7235">
        <w:rPr>
          <w:lang w:val="fr-FR"/>
        </w:rPr>
        <w:t>Afrique du Sud</w:t>
      </w:r>
      <w:r>
        <w:t xml:space="preserve">, </w:t>
      </w:r>
      <w:r w:rsidRPr="007B7235">
        <w:rPr>
          <w:lang w:val="fr-FR"/>
        </w:rPr>
        <w:t>Algérie</w:t>
      </w:r>
      <w:r>
        <w:t xml:space="preserve">, </w:t>
      </w:r>
      <w:r w:rsidRPr="007B7235">
        <w:rPr>
          <w:lang w:val="fr-FR"/>
        </w:rPr>
        <w:t>Allemagne</w:t>
      </w:r>
      <w:r>
        <w:t xml:space="preserve">, </w:t>
      </w:r>
      <w:r w:rsidRPr="007B7235">
        <w:rPr>
          <w:lang w:val="fr-FR"/>
        </w:rPr>
        <w:t>Arabie saoudite</w:t>
      </w:r>
      <w:r>
        <w:t xml:space="preserve">, </w:t>
      </w:r>
      <w:r w:rsidRPr="007B7235">
        <w:rPr>
          <w:lang w:val="fr-FR"/>
        </w:rPr>
        <w:t>Argentine</w:t>
      </w:r>
      <w:r>
        <w:t xml:space="preserve">, </w:t>
      </w:r>
      <w:r w:rsidRPr="007B7235">
        <w:rPr>
          <w:lang w:val="fr-FR"/>
        </w:rPr>
        <w:t>Australie</w:t>
      </w:r>
      <w:r>
        <w:t xml:space="preserve">, </w:t>
      </w:r>
      <w:r w:rsidRPr="007B7235">
        <w:rPr>
          <w:lang w:val="fr-FR"/>
        </w:rPr>
        <w:t>Autriche</w:t>
      </w:r>
      <w:r>
        <w:t xml:space="preserve">, </w:t>
      </w:r>
      <w:r w:rsidRPr="007B7235">
        <w:rPr>
          <w:lang w:val="fr-FR"/>
        </w:rPr>
        <w:t>Bélarus</w:t>
      </w:r>
      <w:r>
        <w:t xml:space="preserve">, </w:t>
      </w:r>
      <w:r w:rsidRPr="007B7235">
        <w:rPr>
          <w:lang w:val="fr-FR"/>
        </w:rPr>
        <w:t>Belgique</w:t>
      </w:r>
      <w:r>
        <w:t xml:space="preserve">, </w:t>
      </w:r>
      <w:r w:rsidRPr="007B7235">
        <w:rPr>
          <w:lang w:val="fr-FR"/>
        </w:rPr>
        <w:t>Bhoutan</w:t>
      </w:r>
      <w:r>
        <w:t xml:space="preserve">, </w:t>
      </w:r>
      <w:r w:rsidRPr="007B7235">
        <w:rPr>
          <w:lang w:val="fr-FR"/>
        </w:rPr>
        <w:t>Botswana</w:t>
      </w:r>
      <w:r>
        <w:t xml:space="preserve">, </w:t>
      </w:r>
      <w:r w:rsidRPr="007B7235">
        <w:rPr>
          <w:lang w:val="fr-FR"/>
        </w:rPr>
        <w:t>Brésil</w:t>
      </w:r>
      <w:r>
        <w:t xml:space="preserve">, </w:t>
      </w:r>
      <w:r w:rsidRPr="007B7235">
        <w:rPr>
          <w:lang w:val="fr-FR"/>
        </w:rPr>
        <w:t>Bulgarie</w:t>
      </w:r>
      <w:r>
        <w:t xml:space="preserve">, </w:t>
      </w:r>
      <w:r w:rsidRPr="007B7235">
        <w:rPr>
          <w:lang w:val="fr-FR"/>
        </w:rPr>
        <w:t>Cambodge</w:t>
      </w:r>
      <w:r>
        <w:t xml:space="preserve">, </w:t>
      </w:r>
      <w:r w:rsidRPr="007B7235">
        <w:rPr>
          <w:lang w:val="fr-FR"/>
        </w:rPr>
        <w:t>Canada</w:t>
      </w:r>
      <w:r>
        <w:t xml:space="preserve">, </w:t>
      </w:r>
      <w:r w:rsidRPr="007B7235">
        <w:rPr>
          <w:lang w:val="fr-FR"/>
        </w:rPr>
        <w:t>Chili</w:t>
      </w:r>
      <w:r>
        <w:t xml:space="preserve">, </w:t>
      </w:r>
      <w:r w:rsidRPr="007B7235">
        <w:rPr>
          <w:lang w:val="fr-FR"/>
        </w:rPr>
        <w:t>Chine</w:t>
      </w:r>
      <w:r>
        <w:t xml:space="preserve">, </w:t>
      </w:r>
      <w:r w:rsidRPr="007B7235">
        <w:rPr>
          <w:lang w:val="fr-FR"/>
        </w:rPr>
        <w:t>Colombie</w:t>
      </w:r>
      <w:r>
        <w:t xml:space="preserve">, </w:t>
      </w:r>
      <w:r w:rsidRPr="007B7235">
        <w:rPr>
          <w:lang w:val="fr-FR"/>
        </w:rPr>
        <w:t>Croatie</w:t>
      </w:r>
      <w:r>
        <w:t xml:space="preserve">, </w:t>
      </w:r>
      <w:r w:rsidRPr="007B7235">
        <w:rPr>
          <w:lang w:val="fr-FR"/>
        </w:rPr>
        <w:t>Danemark</w:t>
      </w:r>
      <w:r>
        <w:t xml:space="preserve">, </w:t>
      </w:r>
      <w:r w:rsidRPr="007B7235">
        <w:rPr>
          <w:lang w:val="fr-FR"/>
        </w:rPr>
        <w:t>Djibouti</w:t>
      </w:r>
      <w:r>
        <w:t xml:space="preserve">, </w:t>
      </w:r>
      <w:r w:rsidRPr="007B7235">
        <w:rPr>
          <w:lang w:val="fr-FR"/>
        </w:rPr>
        <w:t>Égypte</w:t>
      </w:r>
      <w:r>
        <w:t xml:space="preserve">, </w:t>
      </w:r>
      <w:r w:rsidRPr="007B7235">
        <w:rPr>
          <w:lang w:val="fr-FR"/>
        </w:rPr>
        <w:t>El Salvador</w:t>
      </w:r>
      <w:r>
        <w:t xml:space="preserve">, </w:t>
      </w:r>
      <w:r w:rsidR="001A057E" w:rsidRPr="007B7235">
        <w:rPr>
          <w:lang w:val="fr-FR"/>
        </w:rPr>
        <w:t>É</w:t>
      </w:r>
      <w:r w:rsidR="001A057E">
        <w:rPr>
          <w:lang w:val="fr-FR"/>
        </w:rPr>
        <w:t xml:space="preserve">mirats arabes unis, </w:t>
      </w:r>
      <w:r w:rsidRPr="007B7235">
        <w:rPr>
          <w:lang w:val="fr-FR"/>
        </w:rPr>
        <w:t>Équateur</w:t>
      </w:r>
      <w:r>
        <w:t xml:space="preserve">, </w:t>
      </w:r>
      <w:r w:rsidRPr="007B7235">
        <w:rPr>
          <w:lang w:val="fr-FR"/>
        </w:rPr>
        <w:t>Espagne</w:t>
      </w:r>
      <w:r>
        <w:t xml:space="preserve">, </w:t>
      </w:r>
      <w:r w:rsidRPr="007B7235">
        <w:rPr>
          <w:lang w:val="fr-FR"/>
        </w:rPr>
        <w:t>Estonie</w:t>
      </w:r>
      <w:r>
        <w:t xml:space="preserve">, </w:t>
      </w:r>
      <w:r w:rsidRPr="007B7235">
        <w:rPr>
          <w:lang w:val="fr-FR"/>
        </w:rPr>
        <w:t>États</w:t>
      </w:r>
      <w:r>
        <w:noBreakHyphen/>
      </w:r>
      <w:r w:rsidRPr="007B7235">
        <w:rPr>
          <w:lang w:val="fr-FR"/>
        </w:rPr>
        <w:t>Unis d’Amérique</w:t>
      </w:r>
      <w:r>
        <w:t xml:space="preserve">, </w:t>
      </w:r>
      <w:r w:rsidRPr="007B7235">
        <w:rPr>
          <w:lang w:val="fr-FR"/>
        </w:rPr>
        <w:t>Fédération de Russie</w:t>
      </w:r>
      <w:r>
        <w:t xml:space="preserve">, </w:t>
      </w:r>
      <w:r w:rsidRPr="007B7235">
        <w:rPr>
          <w:lang w:val="fr-FR"/>
        </w:rPr>
        <w:t>Fidji</w:t>
      </w:r>
      <w:r>
        <w:t xml:space="preserve">, </w:t>
      </w:r>
      <w:r w:rsidRPr="007B7235">
        <w:rPr>
          <w:lang w:val="fr-FR"/>
        </w:rPr>
        <w:t>Finlande</w:t>
      </w:r>
      <w:r>
        <w:t xml:space="preserve">, </w:t>
      </w:r>
      <w:r w:rsidRPr="007B7235">
        <w:rPr>
          <w:lang w:val="fr-FR"/>
        </w:rPr>
        <w:t>France</w:t>
      </w:r>
      <w:r>
        <w:t xml:space="preserve">, </w:t>
      </w:r>
      <w:r w:rsidRPr="007B7235">
        <w:rPr>
          <w:lang w:val="fr-FR"/>
        </w:rPr>
        <w:t>Géorgie</w:t>
      </w:r>
      <w:r>
        <w:t xml:space="preserve">, </w:t>
      </w:r>
      <w:r w:rsidRPr="007B7235">
        <w:rPr>
          <w:lang w:val="fr-FR"/>
        </w:rPr>
        <w:t>Ghana</w:t>
      </w:r>
      <w:r>
        <w:t xml:space="preserve">, </w:t>
      </w:r>
      <w:r w:rsidRPr="007B7235">
        <w:rPr>
          <w:lang w:val="fr-FR"/>
        </w:rPr>
        <w:t>Grèce</w:t>
      </w:r>
      <w:r>
        <w:t xml:space="preserve">, </w:t>
      </w:r>
      <w:r w:rsidRPr="007B7235">
        <w:rPr>
          <w:lang w:val="fr-FR"/>
        </w:rPr>
        <w:t>Guatemala</w:t>
      </w:r>
      <w:r>
        <w:t xml:space="preserve">, </w:t>
      </w:r>
      <w:r w:rsidRPr="007B7235">
        <w:rPr>
          <w:lang w:val="fr-FR"/>
        </w:rPr>
        <w:t>Hongrie</w:t>
      </w:r>
      <w:r>
        <w:t xml:space="preserve">, </w:t>
      </w:r>
      <w:r w:rsidRPr="007B7235">
        <w:rPr>
          <w:lang w:val="fr-FR"/>
        </w:rPr>
        <w:t>Inde</w:t>
      </w:r>
      <w:r>
        <w:t xml:space="preserve">, </w:t>
      </w:r>
      <w:r w:rsidRPr="007B7235">
        <w:rPr>
          <w:lang w:val="fr-FR"/>
        </w:rPr>
        <w:t>Indonésie</w:t>
      </w:r>
      <w:r>
        <w:t xml:space="preserve">, </w:t>
      </w:r>
      <w:r w:rsidRPr="007B7235">
        <w:rPr>
          <w:lang w:val="fr-FR"/>
        </w:rPr>
        <w:t>Iran (République islamique d’)</w:t>
      </w:r>
      <w:r>
        <w:t xml:space="preserve">, </w:t>
      </w:r>
      <w:r w:rsidRPr="007B7235">
        <w:rPr>
          <w:lang w:val="fr-FR"/>
        </w:rPr>
        <w:t>Irlande</w:t>
      </w:r>
      <w:r>
        <w:t xml:space="preserve">, </w:t>
      </w:r>
      <w:r w:rsidRPr="007B7235">
        <w:rPr>
          <w:lang w:val="fr-FR"/>
        </w:rPr>
        <w:t>Italie</w:t>
      </w:r>
      <w:r>
        <w:t xml:space="preserve">, </w:t>
      </w:r>
      <w:r w:rsidRPr="007B7235">
        <w:rPr>
          <w:lang w:val="fr-FR"/>
        </w:rPr>
        <w:t>Jamaïque</w:t>
      </w:r>
      <w:r>
        <w:t xml:space="preserve">, </w:t>
      </w:r>
      <w:r w:rsidRPr="007B7235">
        <w:rPr>
          <w:lang w:val="fr-FR"/>
        </w:rPr>
        <w:t>Japon</w:t>
      </w:r>
      <w:r>
        <w:t xml:space="preserve">, </w:t>
      </w:r>
      <w:r w:rsidRPr="007B7235">
        <w:rPr>
          <w:lang w:val="fr-FR"/>
        </w:rPr>
        <w:t>Jordanie</w:t>
      </w:r>
      <w:r>
        <w:t xml:space="preserve">, </w:t>
      </w:r>
      <w:r w:rsidRPr="007B7235">
        <w:rPr>
          <w:lang w:val="fr-FR"/>
        </w:rPr>
        <w:t>Kirghizistan</w:t>
      </w:r>
      <w:r>
        <w:t xml:space="preserve">, </w:t>
      </w:r>
      <w:r w:rsidRPr="007B7235">
        <w:rPr>
          <w:lang w:val="fr-FR"/>
        </w:rPr>
        <w:t>Koweït</w:t>
      </w:r>
      <w:r>
        <w:t xml:space="preserve">, </w:t>
      </w:r>
      <w:r w:rsidRPr="007B7235">
        <w:rPr>
          <w:lang w:val="fr-FR"/>
        </w:rPr>
        <w:t>Lituanie</w:t>
      </w:r>
      <w:r>
        <w:t xml:space="preserve">, </w:t>
      </w:r>
      <w:r w:rsidRPr="007B7235">
        <w:rPr>
          <w:lang w:val="fr-FR"/>
        </w:rPr>
        <w:t>Macédoine du Nord</w:t>
      </w:r>
      <w:r>
        <w:t xml:space="preserve">, </w:t>
      </w:r>
      <w:r w:rsidRPr="007B7235">
        <w:rPr>
          <w:lang w:val="fr-FR"/>
        </w:rPr>
        <w:t>Malaisie</w:t>
      </w:r>
      <w:r>
        <w:t xml:space="preserve">, </w:t>
      </w:r>
      <w:r w:rsidRPr="007B7235">
        <w:rPr>
          <w:lang w:val="fr-FR"/>
        </w:rPr>
        <w:t>Maroc</w:t>
      </w:r>
      <w:r>
        <w:t xml:space="preserve">, </w:t>
      </w:r>
      <w:r w:rsidRPr="007B7235">
        <w:rPr>
          <w:lang w:val="fr-FR"/>
        </w:rPr>
        <w:t>Mauritanie</w:t>
      </w:r>
      <w:r>
        <w:t xml:space="preserve">, </w:t>
      </w:r>
      <w:r w:rsidRPr="007B7235">
        <w:rPr>
          <w:lang w:val="fr-FR"/>
        </w:rPr>
        <w:t>Mexique</w:t>
      </w:r>
      <w:r>
        <w:t xml:space="preserve">, </w:t>
      </w:r>
      <w:r w:rsidRPr="007B7235">
        <w:rPr>
          <w:lang w:val="fr-FR"/>
        </w:rPr>
        <w:t>Népal</w:t>
      </w:r>
      <w:r>
        <w:t xml:space="preserve">, </w:t>
      </w:r>
      <w:r w:rsidRPr="007B7235">
        <w:rPr>
          <w:lang w:val="fr-FR"/>
        </w:rPr>
        <w:t>Niger</w:t>
      </w:r>
      <w:r>
        <w:t xml:space="preserve">, </w:t>
      </w:r>
      <w:r w:rsidRPr="007B7235">
        <w:rPr>
          <w:lang w:val="fr-FR"/>
        </w:rPr>
        <w:t>Nigéria</w:t>
      </w:r>
      <w:r>
        <w:t xml:space="preserve">, </w:t>
      </w:r>
      <w:r w:rsidRPr="007B7235">
        <w:rPr>
          <w:lang w:val="fr-FR"/>
        </w:rPr>
        <w:t>Ouganda</w:t>
      </w:r>
      <w:r>
        <w:t xml:space="preserve">, </w:t>
      </w:r>
      <w:r w:rsidRPr="007B7235">
        <w:rPr>
          <w:lang w:val="fr-FR"/>
        </w:rPr>
        <w:t>Paraguay</w:t>
      </w:r>
      <w:r>
        <w:t xml:space="preserve">, </w:t>
      </w:r>
      <w:r w:rsidRPr="007B7235">
        <w:rPr>
          <w:lang w:val="fr-FR"/>
        </w:rPr>
        <w:t>Pays</w:t>
      </w:r>
      <w:r>
        <w:noBreakHyphen/>
      </w:r>
      <w:r w:rsidRPr="007B7235">
        <w:rPr>
          <w:lang w:val="fr-FR"/>
        </w:rPr>
        <w:t>Bas (Royaume des)</w:t>
      </w:r>
      <w:r>
        <w:t xml:space="preserve">, </w:t>
      </w:r>
      <w:r w:rsidRPr="007B7235">
        <w:rPr>
          <w:lang w:val="fr-FR"/>
        </w:rPr>
        <w:t>Pérou</w:t>
      </w:r>
      <w:r>
        <w:t xml:space="preserve">, </w:t>
      </w:r>
      <w:r w:rsidRPr="007B7235">
        <w:rPr>
          <w:lang w:val="fr-FR"/>
        </w:rPr>
        <w:t>Philippines</w:t>
      </w:r>
      <w:r>
        <w:t xml:space="preserve">, </w:t>
      </w:r>
      <w:r w:rsidRPr="007B7235">
        <w:rPr>
          <w:lang w:val="fr-FR"/>
        </w:rPr>
        <w:t>Pologne</w:t>
      </w:r>
      <w:r>
        <w:t xml:space="preserve">, </w:t>
      </w:r>
      <w:r w:rsidRPr="007B7235">
        <w:rPr>
          <w:lang w:val="fr-FR"/>
        </w:rPr>
        <w:t>Portugal</w:t>
      </w:r>
      <w:r>
        <w:t xml:space="preserve">, </w:t>
      </w:r>
      <w:r w:rsidRPr="007B7235">
        <w:rPr>
          <w:lang w:val="fr-FR"/>
        </w:rPr>
        <w:t>Qatar</w:t>
      </w:r>
      <w:r>
        <w:t xml:space="preserve">, </w:t>
      </w:r>
      <w:r w:rsidRPr="007B7235">
        <w:rPr>
          <w:lang w:val="fr-FR"/>
        </w:rPr>
        <w:t>République de Corée</w:t>
      </w:r>
      <w:r>
        <w:t xml:space="preserve">, </w:t>
      </w:r>
      <w:r w:rsidRPr="007B7235">
        <w:rPr>
          <w:lang w:val="fr-FR"/>
        </w:rPr>
        <w:t>République de Moldova</w:t>
      </w:r>
      <w:r>
        <w:t xml:space="preserve">, </w:t>
      </w:r>
      <w:r w:rsidRPr="007B7235">
        <w:rPr>
          <w:lang w:val="fr-FR"/>
        </w:rPr>
        <w:t>République populaire démocratique de Corée</w:t>
      </w:r>
      <w:r>
        <w:t xml:space="preserve">, </w:t>
      </w:r>
      <w:r w:rsidRPr="007B7235">
        <w:rPr>
          <w:lang w:val="fr-FR"/>
        </w:rPr>
        <w:t>République tchèque</w:t>
      </w:r>
      <w:r>
        <w:t xml:space="preserve">, </w:t>
      </w:r>
      <w:r w:rsidRPr="007B7235">
        <w:rPr>
          <w:lang w:val="fr-FR"/>
        </w:rPr>
        <w:t>Roumanie</w:t>
      </w:r>
      <w:r>
        <w:t xml:space="preserve">, </w:t>
      </w:r>
      <w:r w:rsidRPr="007B7235">
        <w:rPr>
          <w:lang w:val="fr-FR"/>
        </w:rPr>
        <w:t>Royaume</w:t>
      </w:r>
      <w:r>
        <w:noBreakHyphen/>
      </w:r>
      <w:r w:rsidRPr="007B7235">
        <w:rPr>
          <w:lang w:val="fr-FR"/>
        </w:rPr>
        <w:t>Uni</w:t>
      </w:r>
      <w:r>
        <w:t xml:space="preserve">, </w:t>
      </w:r>
      <w:r w:rsidRPr="007B7235">
        <w:rPr>
          <w:lang w:val="fr-FR"/>
        </w:rPr>
        <w:t>Saint</w:t>
      </w:r>
      <w:r>
        <w:noBreakHyphen/>
      </w:r>
      <w:r w:rsidRPr="007B7235">
        <w:rPr>
          <w:lang w:val="fr-FR"/>
        </w:rPr>
        <w:t>Siège</w:t>
      </w:r>
      <w:r>
        <w:t xml:space="preserve">, </w:t>
      </w:r>
      <w:r w:rsidRPr="007B7235">
        <w:rPr>
          <w:lang w:val="fr-FR"/>
        </w:rPr>
        <w:t>Samoa</w:t>
      </w:r>
      <w:r>
        <w:t xml:space="preserve">, </w:t>
      </w:r>
      <w:r w:rsidRPr="007B7235">
        <w:rPr>
          <w:lang w:val="fr-FR"/>
        </w:rPr>
        <w:t>Singapour</w:t>
      </w:r>
      <w:r>
        <w:t xml:space="preserve">, </w:t>
      </w:r>
      <w:r w:rsidRPr="007B7235">
        <w:rPr>
          <w:lang w:val="fr-FR"/>
        </w:rPr>
        <w:t>Slovénie</w:t>
      </w:r>
      <w:r>
        <w:t xml:space="preserve">, </w:t>
      </w:r>
      <w:r w:rsidRPr="007B7235">
        <w:rPr>
          <w:lang w:val="fr-FR"/>
        </w:rPr>
        <w:t>Soudan</w:t>
      </w:r>
      <w:r>
        <w:t xml:space="preserve">, </w:t>
      </w:r>
      <w:r w:rsidRPr="007B7235">
        <w:rPr>
          <w:lang w:val="fr-FR"/>
        </w:rPr>
        <w:t>Suède</w:t>
      </w:r>
      <w:r>
        <w:t xml:space="preserve">, </w:t>
      </w:r>
      <w:r w:rsidRPr="007B7235">
        <w:rPr>
          <w:lang w:val="fr-FR"/>
        </w:rPr>
        <w:t>Suisse</w:t>
      </w:r>
      <w:r>
        <w:t xml:space="preserve">, </w:t>
      </w:r>
      <w:r w:rsidRPr="007B7235">
        <w:rPr>
          <w:lang w:val="fr-FR"/>
        </w:rPr>
        <w:t>Thaïlande</w:t>
      </w:r>
      <w:r>
        <w:t xml:space="preserve">, </w:t>
      </w:r>
      <w:r w:rsidRPr="007B7235">
        <w:rPr>
          <w:lang w:val="fr-FR"/>
        </w:rPr>
        <w:t>Togo</w:t>
      </w:r>
      <w:r>
        <w:t xml:space="preserve">, </w:t>
      </w:r>
      <w:r w:rsidRPr="007B7235">
        <w:rPr>
          <w:lang w:val="fr-FR"/>
        </w:rPr>
        <w:t>Trinité</w:t>
      </w:r>
      <w:r>
        <w:noBreakHyphen/>
      </w:r>
      <w:r w:rsidRPr="007B7235">
        <w:rPr>
          <w:lang w:val="fr-FR"/>
        </w:rPr>
        <w:t>et</w:t>
      </w:r>
      <w:r>
        <w:noBreakHyphen/>
      </w:r>
      <w:r w:rsidRPr="007B7235">
        <w:rPr>
          <w:lang w:val="fr-FR"/>
        </w:rPr>
        <w:t>Tobago</w:t>
      </w:r>
      <w:r>
        <w:t xml:space="preserve">, </w:t>
      </w:r>
      <w:r w:rsidRPr="007B7235">
        <w:rPr>
          <w:lang w:val="fr-FR"/>
        </w:rPr>
        <w:t>Tunisie</w:t>
      </w:r>
      <w:r>
        <w:t xml:space="preserve">, </w:t>
      </w:r>
      <w:r w:rsidRPr="007B7235">
        <w:rPr>
          <w:lang w:val="fr-FR"/>
        </w:rPr>
        <w:t>Türkiye</w:t>
      </w:r>
      <w:r>
        <w:t xml:space="preserve">, </w:t>
      </w:r>
      <w:r w:rsidRPr="007B7235">
        <w:rPr>
          <w:lang w:val="fr-FR"/>
        </w:rPr>
        <w:t>Ukraine</w:t>
      </w:r>
      <w:r>
        <w:t xml:space="preserve">, </w:t>
      </w:r>
      <w:r w:rsidRPr="007B7235">
        <w:rPr>
          <w:lang w:val="fr-FR"/>
        </w:rPr>
        <w:t>Uruguay</w:t>
      </w:r>
      <w:r>
        <w:t xml:space="preserve">, </w:t>
      </w:r>
      <w:r w:rsidRPr="007B7235">
        <w:rPr>
          <w:lang w:val="fr-FR"/>
        </w:rPr>
        <w:t>Venezuela (République bolivarienne du)</w:t>
      </w:r>
      <w:r>
        <w:t xml:space="preserve">, </w:t>
      </w:r>
      <w:r w:rsidRPr="007B7235">
        <w:rPr>
          <w:lang w:val="fr-FR"/>
        </w:rPr>
        <w:t>Viet Nam</w:t>
      </w:r>
      <w:r>
        <w:t xml:space="preserve">, </w:t>
      </w:r>
      <w:r w:rsidRPr="007B7235">
        <w:rPr>
          <w:lang w:val="fr-FR"/>
        </w:rPr>
        <w:t>Yémen</w:t>
      </w:r>
      <w:r>
        <w:t xml:space="preserve">, </w:t>
      </w:r>
      <w:r w:rsidRPr="007B7235">
        <w:rPr>
          <w:lang w:val="fr-FR"/>
        </w:rPr>
        <w:t>Zambie</w:t>
      </w:r>
      <w:r>
        <w:t xml:space="preserve">, </w:t>
      </w:r>
      <w:r w:rsidRPr="007B7235">
        <w:rPr>
          <w:lang w:val="fr-FR"/>
        </w:rPr>
        <w:t>Zimbabwe.</w:t>
      </w:r>
    </w:p>
    <w:p w14:paraId="7A8014FE" w14:textId="3330D3F1" w:rsidR="005F5762" w:rsidRPr="007B7235" w:rsidRDefault="00DD72A4" w:rsidP="00536308">
      <w:pPr>
        <w:pStyle w:val="ONUMFS"/>
        <w:rPr>
          <w:lang w:val="fr-FR"/>
        </w:rPr>
      </w:pPr>
      <w:r w:rsidRPr="007B7235">
        <w:rPr>
          <w:lang w:val="fr-FR"/>
        </w:rPr>
        <w:t xml:space="preserve">Les organisations intergouvernementales </w:t>
      </w:r>
      <w:proofErr w:type="spellStart"/>
      <w:r w:rsidRPr="007B7235">
        <w:rPr>
          <w:lang w:val="fr-FR"/>
        </w:rPr>
        <w:t>ci</w:t>
      </w:r>
      <w:r w:rsidR="00AF65F3">
        <w:noBreakHyphen/>
      </w:r>
      <w:r w:rsidRPr="007B7235">
        <w:rPr>
          <w:lang w:val="fr-FR"/>
        </w:rPr>
        <w:t>après</w:t>
      </w:r>
      <w:proofErr w:type="spellEnd"/>
      <w:r w:rsidRPr="007B7235">
        <w:rPr>
          <w:lang w:val="fr-FR"/>
        </w:rPr>
        <w:t xml:space="preserve"> ont participé à la réunion en qualité d</w:t>
      </w:r>
      <w:r w:rsidR="005F5762" w:rsidRPr="007B7235">
        <w:rPr>
          <w:lang w:val="fr-FR"/>
        </w:rPr>
        <w:t>’</w:t>
      </w:r>
      <w:r w:rsidRPr="007B7235">
        <w:rPr>
          <w:lang w:val="fr-FR"/>
        </w:rPr>
        <w:t>observatrices</w:t>
      </w:r>
      <w:r w:rsidR="005F5762" w:rsidRPr="007B7235">
        <w:rPr>
          <w:lang w:val="fr-FR"/>
        </w:rPr>
        <w:t> :</w:t>
      </w:r>
      <w:r w:rsidRPr="007B7235">
        <w:rPr>
          <w:lang w:val="fr-FR"/>
        </w:rPr>
        <w:t xml:space="preserve"> </w:t>
      </w:r>
      <w:r w:rsidR="00A978BD" w:rsidRPr="007B7235">
        <w:rPr>
          <w:lang w:val="fr-FR"/>
        </w:rPr>
        <w:t xml:space="preserve">Organisation eurasienne des brevets, </w:t>
      </w:r>
      <w:r w:rsidRPr="007B7235">
        <w:rPr>
          <w:lang w:val="fr-FR"/>
        </w:rPr>
        <w:t>Union africaine et Union européenne.</w:t>
      </w:r>
    </w:p>
    <w:bookmarkEnd w:id="5"/>
    <w:p w14:paraId="321329F5" w14:textId="6B670B97" w:rsidR="005F5762" w:rsidRPr="007B7235" w:rsidRDefault="00DD72A4" w:rsidP="00536308">
      <w:pPr>
        <w:pStyle w:val="ONUMFS"/>
        <w:rPr>
          <w:lang w:val="fr-FR"/>
        </w:rPr>
      </w:pPr>
      <w:r w:rsidRPr="007B7235">
        <w:rPr>
          <w:lang w:val="fr-FR"/>
        </w:rPr>
        <w:lastRenderedPageBreak/>
        <w:t>Les organisations non</w:t>
      </w:r>
      <w:r w:rsidR="00A978BD">
        <w:t> </w:t>
      </w:r>
      <w:r w:rsidRPr="007B7235">
        <w:rPr>
          <w:lang w:val="fr-FR"/>
        </w:rPr>
        <w:t>gouvernementales indiquées dans le document</w:t>
      </w:r>
      <w:r w:rsidR="00AF65F3">
        <w:t> </w:t>
      </w:r>
      <w:r w:rsidRPr="007B7235">
        <w:rPr>
          <w:lang w:val="fr-FR"/>
        </w:rPr>
        <w:t>DLT/2/PM/INF/1</w:t>
      </w:r>
      <w:r w:rsidR="00E018D5" w:rsidRPr="007B7235">
        <w:rPr>
          <w:lang w:val="fr-FR"/>
        </w:rPr>
        <w:t> </w:t>
      </w:r>
      <w:r w:rsidRPr="007B7235">
        <w:rPr>
          <w:lang w:val="fr-FR"/>
        </w:rPr>
        <w:t>Prov. ont également participé à la réunion en qualité d</w:t>
      </w:r>
      <w:r w:rsidR="005F5762" w:rsidRPr="007B7235">
        <w:rPr>
          <w:lang w:val="fr-FR"/>
        </w:rPr>
        <w:t>’</w:t>
      </w:r>
      <w:r w:rsidRPr="007B7235">
        <w:rPr>
          <w:lang w:val="fr-FR"/>
        </w:rPr>
        <w:t>observatrices.</w:t>
      </w:r>
    </w:p>
    <w:p w14:paraId="58F19C96" w14:textId="535DCF44" w:rsidR="00DD72A4" w:rsidRPr="007B7235" w:rsidRDefault="00536308" w:rsidP="00536308">
      <w:pPr>
        <w:pStyle w:val="Heading2"/>
        <w:spacing w:before="480"/>
      </w:pPr>
      <w:r>
        <w:t>P</w:t>
      </w:r>
      <w:r w:rsidRPr="007B7235">
        <w:t>oint</w:t>
      </w:r>
      <w:r>
        <w:t> </w:t>
      </w:r>
      <w:r w:rsidRPr="007B7235">
        <w:t>2 de l’ordre du jour</w:t>
      </w:r>
    </w:p>
    <w:p w14:paraId="48110979" w14:textId="04689B54" w:rsidR="00DD72A4" w:rsidRPr="007B7235" w:rsidRDefault="00536308" w:rsidP="00536308">
      <w:pPr>
        <w:pStyle w:val="Heading2"/>
      </w:pPr>
      <w:r>
        <w:t>É</w:t>
      </w:r>
      <w:r w:rsidRPr="007B7235">
        <w:t>lection d’un président et de deux vice</w:t>
      </w:r>
      <w:r>
        <w:noBreakHyphen/>
      </w:r>
      <w:r w:rsidRPr="007B7235">
        <w:t>présidents</w:t>
      </w:r>
    </w:p>
    <w:p w14:paraId="6315A5B4" w14:textId="3ECBCF62" w:rsidR="005F5762" w:rsidRPr="007B7235" w:rsidRDefault="00DD72A4" w:rsidP="00536308">
      <w:pPr>
        <w:pStyle w:val="ONUMFS"/>
        <w:rPr>
          <w:lang w:val="fr-FR"/>
        </w:rPr>
      </w:pPr>
      <w:r w:rsidRPr="007B7235">
        <w:rPr>
          <w:lang w:val="fr-FR"/>
        </w:rPr>
        <w:t>Le comité préparatoire a élu M.</w:t>
      </w:r>
      <w:r w:rsidR="00E018D5" w:rsidRPr="007B7235">
        <w:rPr>
          <w:lang w:val="fr-FR"/>
        </w:rPr>
        <w:t> </w:t>
      </w:r>
      <w:r w:rsidRPr="007B7235">
        <w:rPr>
          <w:lang w:val="fr-FR"/>
        </w:rPr>
        <w:t>Simion</w:t>
      </w:r>
      <w:r w:rsidR="00AF65F3">
        <w:t> </w:t>
      </w:r>
      <w:proofErr w:type="spellStart"/>
      <w:r w:rsidRPr="007B7235">
        <w:rPr>
          <w:lang w:val="fr-FR"/>
        </w:rPr>
        <w:t>Levitchi</w:t>
      </w:r>
      <w:proofErr w:type="spellEnd"/>
      <w:r w:rsidRPr="007B7235">
        <w:rPr>
          <w:lang w:val="fr-FR"/>
        </w:rPr>
        <w:t xml:space="preserve"> (République de Moldova) président et Mme</w:t>
      </w:r>
      <w:r w:rsidR="00E018D5" w:rsidRPr="007B7235">
        <w:rPr>
          <w:lang w:val="fr-FR"/>
        </w:rPr>
        <w:t> </w:t>
      </w:r>
      <w:r w:rsidRPr="007B7235">
        <w:rPr>
          <w:lang w:val="fr-FR"/>
        </w:rPr>
        <w:t>Burcu</w:t>
      </w:r>
      <w:r w:rsidR="005A1535">
        <w:rPr>
          <w:lang w:val="fr-FR"/>
        </w:rPr>
        <w:t> </w:t>
      </w:r>
      <w:r w:rsidRPr="007B7235">
        <w:rPr>
          <w:lang w:val="fr-FR"/>
        </w:rPr>
        <w:t xml:space="preserve">Ekizoğlu (Türkiye) </w:t>
      </w:r>
      <w:proofErr w:type="spellStart"/>
      <w:r w:rsidRPr="007B7235">
        <w:rPr>
          <w:lang w:val="fr-FR"/>
        </w:rPr>
        <w:t>vice</w:t>
      </w:r>
      <w:r w:rsidR="00AF65F3">
        <w:noBreakHyphen/>
      </w:r>
      <w:r w:rsidRPr="007B7235">
        <w:rPr>
          <w:lang w:val="fr-FR"/>
        </w:rPr>
        <w:t>présiden</w:t>
      </w:r>
      <w:r w:rsidR="007B7235" w:rsidRPr="007B7235">
        <w:rPr>
          <w:lang w:val="fr-FR"/>
        </w:rPr>
        <w:t>te</w:t>
      </w:r>
      <w:proofErr w:type="spellEnd"/>
      <w:r w:rsidR="007B7235" w:rsidRPr="007B7235">
        <w:rPr>
          <w:lang w:val="fr-FR"/>
        </w:rPr>
        <w:t>.  Mm</w:t>
      </w:r>
      <w:r w:rsidRPr="007B7235">
        <w:rPr>
          <w:lang w:val="fr-FR"/>
        </w:rPr>
        <w:t>e</w:t>
      </w:r>
      <w:r w:rsidR="00E018D5" w:rsidRPr="007B7235">
        <w:rPr>
          <w:lang w:val="fr-FR"/>
        </w:rPr>
        <w:t> </w:t>
      </w:r>
      <w:r w:rsidRPr="007B7235">
        <w:rPr>
          <w:lang w:val="fr-FR"/>
        </w:rPr>
        <w:t>Anna</w:t>
      </w:r>
      <w:r w:rsidR="005A1535">
        <w:rPr>
          <w:lang w:val="fr-FR"/>
        </w:rPr>
        <w:t> </w:t>
      </w:r>
      <w:proofErr w:type="spellStart"/>
      <w:r w:rsidRPr="007B7235">
        <w:rPr>
          <w:lang w:val="fr-FR"/>
        </w:rPr>
        <w:t>Morawiec</w:t>
      </w:r>
      <w:proofErr w:type="spellEnd"/>
      <w:r w:rsidRPr="007B7235">
        <w:rPr>
          <w:lang w:val="fr-FR"/>
        </w:rPr>
        <w:t xml:space="preserve"> Mansfield, conseillère juridique, a assuré le secrétariat du comité préparatoire.</w:t>
      </w:r>
    </w:p>
    <w:p w14:paraId="6E660745" w14:textId="0A479442" w:rsidR="00DD72A4" w:rsidRPr="007B7235" w:rsidRDefault="00536308" w:rsidP="00536308">
      <w:pPr>
        <w:pStyle w:val="Heading2"/>
        <w:spacing w:before="480"/>
      </w:pPr>
      <w:r>
        <w:t>P</w:t>
      </w:r>
      <w:r w:rsidRPr="007B7235">
        <w:t>oint</w:t>
      </w:r>
      <w:r>
        <w:t> </w:t>
      </w:r>
      <w:r w:rsidRPr="007B7235">
        <w:t>3 de l’ordre du jour</w:t>
      </w:r>
    </w:p>
    <w:p w14:paraId="5B31DDFF" w14:textId="24B5717C" w:rsidR="00DD72A4" w:rsidRPr="007B7235" w:rsidRDefault="00536308" w:rsidP="00536308">
      <w:pPr>
        <w:pStyle w:val="Heading2"/>
      </w:pPr>
      <w:r>
        <w:t>A</w:t>
      </w:r>
      <w:r w:rsidRPr="007B7235">
        <w:t>doption de l’ordre du jour</w:t>
      </w:r>
    </w:p>
    <w:p w14:paraId="231E6A43" w14:textId="430D8EB3" w:rsidR="00DD72A4" w:rsidRPr="007B7235" w:rsidRDefault="00DD72A4" w:rsidP="00536308">
      <w:pPr>
        <w:pStyle w:val="ONUMFS"/>
        <w:ind w:left="567"/>
        <w:rPr>
          <w:lang w:val="fr-FR"/>
        </w:rPr>
      </w:pPr>
      <w:r w:rsidRPr="007B7235">
        <w:rPr>
          <w:lang w:val="fr-FR"/>
        </w:rPr>
        <w:t>Le comité préparatoire a adopté le projet d</w:t>
      </w:r>
      <w:r w:rsidR="005F5762" w:rsidRPr="007B7235">
        <w:rPr>
          <w:lang w:val="fr-FR"/>
        </w:rPr>
        <w:t>’</w:t>
      </w:r>
      <w:r w:rsidRPr="007B7235">
        <w:rPr>
          <w:lang w:val="fr-FR"/>
        </w:rPr>
        <w:t xml:space="preserve">ordre du jour figurant dans le </w:t>
      </w:r>
      <w:r w:rsidR="005F5762" w:rsidRPr="007B7235">
        <w:rPr>
          <w:lang w:val="fr-FR"/>
        </w:rPr>
        <w:t>document</w:t>
      </w:r>
      <w:r w:rsidR="00AF65F3">
        <w:t> </w:t>
      </w:r>
      <w:r w:rsidR="005F5762" w:rsidRPr="007B7235">
        <w:rPr>
          <w:lang w:val="fr-FR"/>
        </w:rPr>
        <w:t>DL</w:t>
      </w:r>
      <w:r w:rsidRPr="007B7235">
        <w:rPr>
          <w:lang w:val="fr-FR"/>
        </w:rPr>
        <w:t>T/2/PM/1</w:t>
      </w:r>
      <w:r w:rsidR="00536308">
        <w:rPr>
          <w:lang w:val="fr-FR"/>
        </w:rPr>
        <w:t> </w:t>
      </w:r>
      <w:r w:rsidRPr="007B7235">
        <w:rPr>
          <w:lang w:val="fr-FR"/>
        </w:rPr>
        <w:t>Prov.</w:t>
      </w:r>
    </w:p>
    <w:p w14:paraId="44137894" w14:textId="2512BBC6" w:rsidR="005F5762" w:rsidRPr="007B7235" w:rsidRDefault="00DD72A4" w:rsidP="00536308">
      <w:pPr>
        <w:pStyle w:val="ONUMFS"/>
        <w:rPr>
          <w:lang w:val="fr-FR"/>
        </w:rPr>
      </w:pPr>
      <w:r w:rsidRPr="007B7235">
        <w:rPr>
          <w:lang w:val="fr-FR"/>
        </w:rPr>
        <w:t>Le comité préparatoire a fondé ses délibérations sur les documents</w:t>
      </w:r>
      <w:r w:rsidR="00AF65F3">
        <w:t> </w:t>
      </w:r>
      <w:r w:rsidRPr="007B7235">
        <w:rPr>
          <w:lang w:val="fr-FR"/>
        </w:rPr>
        <w:t>DLT/2/PM/2, DLT/2/PM/3, DLT/2/PM/4</w:t>
      </w:r>
      <w:r w:rsidR="00E018D5" w:rsidRPr="007B7235">
        <w:rPr>
          <w:lang w:val="fr-FR"/>
        </w:rPr>
        <w:t> </w:t>
      </w:r>
      <w:proofErr w:type="spellStart"/>
      <w:r w:rsidRPr="007B7235">
        <w:rPr>
          <w:lang w:val="fr-FR"/>
        </w:rPr>
        <w:t>Rev</w:t>
      </w:r>
      <w:proofErr w:type="spellEnd"/>
      <w:r w:rsidRPr="007B7235">
        <w:rPr>
          <w:lang w:val="fr-FR"/>
        </w:rPr>
        <w:t xml:space="preserve">. </w:t>
      </w:r>
      <w:proofErr w:type="gramStart"/>
      <w:r w:rsidRPr="007B7235">
        <w:rPr>
          <w:lang w:val="fr-FR"/>
        </w:rPr>
        <w:t>et</w:t>
      </w:r>
      <w:proofErr w:type="gramEnd"/>
      <w:r w:rsidRPr="007B7235">
        <w:rPr>
          <w:lang w:val="fr-FR"/>
        </w:rPr>
        <w:t xml:space="preserve"> DLT/2/PM/5.</w:t>
      </w:r>
    </w:p>
    <w:p w14:paraId="725A872B" w14:textId="337AA00A" w:rsidR="00DD72A4" w:rsidRPr="007B7235" w:rsidRDefault="00536308" w:rsidP="00536308">
      <w:pPr>
        <w:pStyle w:val="Heading2"/>
        <w:spacing w:before="480"/>
      </w:pPr>
      <w:r>
        <w:t>P</w:t>
      </w:r>
      <w:r w:rsidRPr="007B7235">
        <w:t>oint</w:t>
      </w:r>
      <w:r>
        <w:t> </w:t>
      </w:r>
      <w:r w:rsidRPr="007B7235">
        <w:t>4 de l’ordre du jour</w:t>
      </w:r>
    </w:p>
    <w:p w14:paraId="16007868" w14:textId="4049BDEA" w:rsidR="00DD72A4" w:rsidRPr="007B7235" w:rsidRDefault="00536308" w:rsidP="00536308">
      <w:pPr>
        <w:pStyle w:val="Heading2"/>
      </w:pPr>
      <w:r>
        <w:t>R</w:t>
      </w:r>
      <w:r w:rsidRPr="007B7235">
        <w:t xml:space="preserve">ésumé présenté par le président de la troisième session spéciale du </w:t>
      </w:r>
      <w:r>
        <w:t>C</w:t>
      </w:r>
      <w:r w:rsidRPr="007B7235">
        <w:t>omité permanent du droit des marques, des dessins et modèles industriels et des indications géographiques (SCT)</w:t>
      </w:r>
    </w:p>
    <w:p w14:paraId="06191FDA" w14:textId="3B587B2F" w:rsidR="005F5762" w:rsidRPr="007B7235" w:rsidRDefault="00DD72A4" w:rsidP="00536308">
      <w:pPr>
        <w:pStyle w:val="ONUMFS"/>
        <w:ind w:left="567"/>
        <w:rPr>
          <w:lang w:val="fr-FR"/>
        </w:rPr>
      </w:pPr>
      <w:r w:rsidRPr="007B7235">
        <w:rPr>
          <w:lang w:val="fr-FR"/>
        </w:rPr>
        <w:t>Le comité préparatoire est convenu d</w:t>
      </w:r>
      <w:r w:rsidR="005F5762" w:rsidRPr="007B7235">
        <w:rPr>
          <w:lang w:val="fr-FR"/>
        </w:rPr>
        <w:t>’</w:t>
      </w:r>
      <w:r w:rsidRPr="007B7235">
        <w:rPr>
          <w:lang w:val="fr-FR"/>
        </w:rPr>
        <w:t>intégrer, dans la proposition de base pour la conférence diplomatique, les accords conclus pendant la trois</w:t>
      </w:r>
      <w:r w:rsidR="005F5762" w:rsidRPr="007B7235">
        <w:rPr>
          <w:lang w:val="fr-FR"/>
        </w:rPr>
        <w:t>ième session</w:t>
      </w:r>
      <w:r w:rsidRPr="007B7235">
        <w:rPr>
          <w:lang w:val="fr-FR"/>
        </w:rPr>
        <w:t xml:space="preserve"> spéciale</w:t>
      </w:r>
      <w:r w:rsidR="005F5762" w:rsidRPr="007B7235">
        <w:rPr>
          <w:lang w:val="fr-FR"/>
        </w:rPr>
        <w:t xml:space="preserve"> du SCT</w:t>
      </w:r>
      <w:r w:rsidRPr="007B7235">
        <w:rPr>
          <w:lang w:val="fr-FR"/>
        </w:rPr>
        <w:t xml:space="preserve">, indiqués dans le résumé présenté par le président reproduit dans le </w:t>
      </w:r>
      <w:r w:rsidR="005F5762" w:rsidRPr="007B7235">
        <w:rPr>
          <w:lang w:val="fr-FR"/>
        </w:rPr>
        <w:t>document</w:t>
      </w:r>
      <w:r w:rsidR="00AF65F3">
        <w:t> </w:t>
      </w:r>
      <w:r w:rsidR="005F5762" w:rsidRPr="007B7235">
        <w:rPr>
          <w:lang w:val="fr-FR"/>
        </w:rPr>
        <w:t>SC</w:t>
      </w:r>
      <w:r w:rsidRPr="007B7235">
        <w:rPr>
          <w:lang w:val="fr-FR"/>
        </w:rPr>
        <w:t>T/S3/9.</w:t>
      </w:r>
    </w:p>
    <w:p w14:paraId="2F9C195A" w14:textId="02A0A176" w:rsidR="005F5762" w:rsidRPr="007B7235" w:rsidRDefault="00536308" w:rsidP="00536308">
      <w:pPr>
        <w:pStyle w:val="Heading2"/>
        <w:spacing w:before="480"/>
      </w:pPr>
      <w:r>
        <w:t>P</w:t>
      </w:r>
      <w:r w:rsidRPr="007B7235">
        <w:t>oint</w:t>
      </w:r>
      <w:r>
        <w:t> </w:t>
      </w:r>
      <w:r w:rsidRPr="007B7235">
        <w:t>5 de l’ordre du jour</w:t>
      </w:r>
    </w:p>
    <w:p w14:paraId="290707C2" w14:textId="3CD08E79" w:rsidR="00DD72A4" w:rsidRPr="007B7235" w:rsidRDefault="00536308" w:rsidP="00536308">
      <w:pPr>
        <w:pStyle w:val="Heading2"/>
      </w:pPr>
      <w:r>
        <w:t>E</w:t>
      </w:r>
      <w:r w:rsidRPr="007B7235">
        <w:t>xamen du projet de clauses finales du traité sur le droit des dessins et modèles qui sera soumis à la conférence diplomatique</w:t>
      </w:r>
    </w:p>
    <w:p w14:paraId="22DD1F8E" w14:textId="736F4947" w:rsidR="005F5762" w:rsidRPr="007B7235" w:rsidRDefault="00DD72A4" w:rsidP="00536308">
      <w:pPr>
        <w:pStyle w:val="ONUMFS"/>
        <w:ind w:left="567"/>
        <w:rPr>
          <w:lang w:val="fr-FR"/>
        </w:rPr>
      </w:pPr>
      <w:r w:rsidRPr="007B7235">
        <w:rPr>
          <w:lang w:val="fr-FR"/>
        </w:rPr>
        <w:t>Le comité préparatoire a examiné et approuvé les dispositions administratives et les clauses finales reproduites dans le document</w:t>
      </w:r>
      <w:r w:rsidR="00AF65F3">
        <w:t> </w:t>
      </w:r>
      <w:r w:rsidRPr="007B7235">
        <w:rPr>
          <w:lang w:val="fr-FR"/>
        </w:rPr>
        <w:t>DLT/</w:t>
      </w:r>
      <w:r w:rsidR="00536308">
        <w:rPr>
          <w:lang w:val="fr-FR"/>
        </w:rPr>
        <w:t>2/</w:t>
      </w:r>
      <w:r w:rsidRPr="007B7235">
        <w:rPr>
          <w:lang w:val="fr-FR"/>
        </w:rPr>
        <w:t>PM/2, modifiées pour être ensuite examinées par la conférence diplomatique (voir l</w:t>
      </w:r>
      <w:r w:rsidR="005F5762" w:rsidRPr="007B7235">
        <w:rPr>
          <w:lang w:val="fr-FR"/>
        </w:rPr>
        <w:t>’</w:t>
      </w:r>
      <w:r w:rsidRPr="007B7235">
        <w:rPr>
          <w:lang w:val="fr-FR"/>
        </w:rPr>
        <w:t>annexe).</w:t>
      </w:r>
    </w:p>
    <w:p w14:paraId="21137D5A" w14:textId="56E0A109" w:rsidR="005F5762" w:rsidRPr="007B7235" w:rsidRDefault="00DD72A4" w:rsidP="00536308">
      <w:pPr>
        <w:pStyle w:val="ONUMFS"/>
        <w:rPr>
          <w:lang w:val="fr-FR"/>
        </w:rPr>
      </w:pPr>
      <w:r w:rsidRPr="007B7235">
        <w:rPr>
          <w:lang w:val="fr-FR"/>
        </w:rPr>
        <w:t>Le président a reconnu que, avant son adoption de la décision, la délégation de la Zambie avait demandé la parole pour proposer que des crochets soient ajoutés autour du texte de l</w:t>
      </w:r>
      <w:r w:rsidR="005F5762" w:rsidRPr="007B7235">
        <w:rPr>
          <w:lang w:val="fr-FR"/>
        </w:rPr>
        <w:t>’article </w:t>
      </w:r>
      <w:proofErr w:type="gramStart"/>
      <w:r w:rsidR="005F5762" w:rsidRPr="007B7235">
        <w:rPr>
          <w:lang w:val="fr-FR"/>
        </w:rPr>
        <w:t>2</w:t>
      </w:r>
      <w:r w:rsidRPr="007B7235">
        <w:rPr>
          <w:lang w:val="fr-FR"/>
        </w:rPr>
        <w:t>4.2)iv</w:t>
      </w:r>
      <w:proofErr w:type="gramEnd"/>
      <w:r w:rsidRPr="007B7235">
        <w:rPr>
          <w:lang w:val="fr-FR"/>
        </w:rPr>
        <w:t>), dans un souci de cohérence avec la proposition de la délégation du Nigéria relative à l</w:t>
      </w:r>
      <w:r w:rsidR="005F5762" w:rsidRPr="007B7235">
        <w:rPr>
          <w:lang w:val="fr-FR"/>
        </w:rPr>
        <w:t>’article 2</w:t>
      </w:r>
      <w:r w:rsidRPr="007B7235">
        <w:rPr>
          <w:lang w:val="fr-FR"/>
        </w:rPr>
        <w:t>4.2)i</w:t>
      </w:r>
      <w:r w:rsidR="007B7235" w:rsidRPr="007B7235">
        <w:rPr>
          <w:lang w:val="fr-FR"/>
        </w:rPr>
        <w:t>ii).  La</w:t>
      </w:r>
      <w:r w:rsidRPr="007B7235">
        <w:rPr>
          <w:lang w:val="fr-FR"/>
        </w:rPr>
        <w:t xml:space="preserve"> délégation du Nigéria a également demandé la parole pour appuyer la propositi</w:t>
      </w:r>
      <w:r w:rsidR="007B7235" w:rsidRPr="007B7235">
        <w:rPr>
          <w:lang w:val="fr-FR"/>
        </w:rPr>
        <w:t>on.  Né</w:t>
      </w:r>
      <w:r w:rsidRPr="007B7235">
        <w:rPr>
          <w:lang w:val="fr-FR"/>
        </w:rPr>
        <w:t>anmoins, les demandes n</w:t>
      </w:r>
      <w:r w:rsidR="005F5762" w:rsidRPr="007B7235">
        <w:rPr>
          <w:lang w:val="fr-FR"/>
        </w:rPr>
        <w:t>’</w:t>
      </w:r>
      <w:r w:rsidRPr="007B7235">
        <w:rPr>
          <w:lang w:val="fr-FR"/>
        </w:rPr>
        <w:t>ont pas été reçues par le président en temps uti</w:t>
      </w:r>
      <w:r w:rsidR="007B7235" w:rsidRPr="007B7235">
        <w:rPr>
          <w:lang w:val="fr-FR"/>
        </w:rPr>
        <w:t>le.  Le</w:t>
      </w:r>
      <w:r w:rsidRPr="007B7235">
        <w:rPr>
          <w:lang w:val="fr-FR"/>
        </w:rPr>
        <w:t xml:space="preserve"> président a réaffirmé, dans ce contexte, que l</w:t>
      </w:r>
      <w:r w:rsidR="005F5762" w:rsidRPr="007B7235">
        <w:rPr>
          <w:lang w:val="fr-FR"/>
        </w:rPr>
        <w:t>’</w:t>
      </w:r>
      <w:r w:rsidRPr="007B7235">
        <w:rPr>
          <w:lang w:val="fr-FR"/>
        </w:rPr>
        <w:t>examen des dispositions administratives et des clauses finales par le comité préparatoire était sans préjudice du droit des délégations de présenter leurs propositions à la conférence diplomatique.</w:t>
      </w:r>
    </w:p>
    <w:p w14:paraId="3662AD41" w14:textId="6284B2F5" w:rsidR="00DD72A4" w:rsidRPr="00536308" w:rsidRDefault="00536308" w:rsidP="00536308">
      <w:pPr>
        <w:pStyle w:val="Heading2"/>
        <w:spacing w:before="480"/>
      </w:pPr>
      <w:r w:rsidRPr="00536308">
        <w:lastRenderedPageBreak/>
        <w:t>Point 6 de l’ordre du jour</w:t>
      </w:r>
    </w:p>
    <w:p w14:paraId="47512220" w14:textId="787E52BF" w:rsidR="005F5762" w:rsidRPr="00536308" w:rsidRDefault="00536308" w:rsidP="00536308">
      <w:pPr>
        <w:pStyle w:val="Heading2"/>
      </w:pPr>
      <w:r w:rsidRPr="00536308">
        <w:t>Examen du projet de règlement intérieur de la conférence diplomatique</w:t>
      </w:r>
    </w:p>
    <w:p w14:paraId="4FFEBEFB" w14:textId="51F62D7E" w:rsidR="005F5762" w:rsidRPr="007B7235" w:rsidRDefault="00DD72A4" w:rsidP="00536308">
      <w:pPr>
        <w:pStyle w:val="ONUMFS"/>
        <w:ind w:left="567"/>
        <w:rPr>
          <w:lang w:val="fr-FR"/>
        </w:rPr>
      </w:pPr>
      <w:r w:rsidRPr="007B7235">
        <w:rPr>
          <w:lang w:val="fr-FR"/>
        </w:rPr>
        <w:t>Le comité préparatoire a examiné et approuvé le projet de règlement intérieur reproduit dans le document</w:t>
      </w:r>
      <w:r w:rsidR="00AF65F3">
        <w:t> </w:t>
      </w:r>
      <w:r w:rsidRPr="007B7235">
        <w:rPr>
          <w:lang w:val="fr-FR"/>
        </w:rPr>
        <w:t>DLT/2/PM/3, qui sera ensuite adopté par la conférence diplomatique.</w:t>
      </w:r>
    </w:p>
    <w:p w14:paraId="42C54305" w14:textId="33C269F3" w:rsidR="00DD72A4" w:rsidRPr="00536308" w:rsidRDefault="00536308" w:rsidP="00536308">
      <w:pPr>
        <w:pStyle w:val="Heading2"/>
        <w:spacing w:before="480"/>
      </w:pPr>
      <w:r w:rsidRPr="00536308">
        <w:t>Point 7 de l’ordre du jour</w:t>
      </w:r>
    </w:p>
    <w:p w14:paraId="24A8F022" w14:textId="16A10AFA" w:rsidR="00DD72A4" w:rsidRPr="007B7235" w:rsidRDefault="00536308" w:rsidP="00536308">
      <w:pPr>
        <w:pStyle w:val="Heading2"/>
      </w:pPr>
      <w:r w:rsidRPr="00536308">
        <w:t>Examen de la liste des États et observateurs qui seront invités à la conférence diplomatique et</w:t>
      </w:r>
      <w:r w:rsidRPr="007B7235">
        <w:t xml:space="preserve"> des projets de lettres d’invitation</w:t>
      </w:r>
    </w:p>
    <w:p w14:paraId="00110F9D" w14:textId="58A4B48F" w:rsidR="00DD72A4" w:rsidRPr="007B7235" w:rsidRDefault="00DD72A4" w:rsidP="00536308">
      <w:pPr>
        <w:pStyle w:val="ONUMFS"/>
        <w:ind w:left="567"/>
        <w:rPr>
          <w:lang w:val="fr-FR"/>
        </w:rPr>
      </w:pPr>
      <w:r w:rsidRPr="007B7235">
        <w:rPr>
          <w:lang w:val="fr-FR"/>
        </w:rPr>
        <w:t>Le comité préparatoire a examiné et approuvé la liste des invités et les projets de lettres d</w:t>
      </w:r>
      <w:r w:rsidR="005F5762" w:rsidRPr="007B7235">
        <w:rPr>
          <w:lang w:val="fr-FR"/>
        </w:rPr>
        <w:t>’</w:t>
      </w:r>
      <w:r w:rsidRPr="007B7235">
        <w:rPr>
          <w:lang w:val="fr-FR"/>
        </w:rPr>
        <w:t>invitation et autres propositions reproduits aux paragraphes 1 à 4 du document</w:t>
      </w:r>
      <w:r w:rsidR="00AF65F3">
        <w:t> </w:t>
      </w:r>
      <w:r w:rsidRPr="007B7235">
        <w:rPr>
          <w:lang w:val="fr-FR"/>
        </w:rPr>
        <w:t>DLT/2/PM/4</w:t>
      </w:r>
      <w:r w:rsidR="00E018D5" w:rsidRPr="007B7235">
        <w:rPr>
          <w:lang w:val="fr-FR"/>
        </w:rPr>
        <w:t> </w:t>
      </w:r>
      <w:proofErr w:type="spellStart"/>
      <w:r w:rsidRPr="007B7235">
        <w:rPr>
          <w:lang w:val="fr-FR"/>
        </w:rPr>
        <w:t>Rev</w:t>
      </w:r>
      <w:proofErr w:type="spellEnd"/>
      <w:r w:rsidRPr="007B7235">
        <w:rPr>
          <w:lang w:val="fr-FR"/>
        </w:rPr>
        <w:t>.</w:t>
      </w:r>
    </w:p>
    <w:p w14:paraId="2990A38C" w14:textId="0F295CB9" w:rsidR="00DD72A4" w:rsidRPr="00536308" w:rsidRDefault="00536308" w:rsidP="00536308">
      <w:pPr>
        <w:pStyle w:val="Heading2"/>
        <w:spacing w:before="480"/>
      </w:pPr>
      <w:r w:rsidRPr="00536308">
        <w:t>Point 8 de l’ordre du jour</w:t>
      </w:r>
    </w:p>
    <w:p w14:paraId="20331FE0" w14:textId="0CBC6954" w:rsidR="005F5762" w:rsidRPr="00536308" w:rsidRDefault="00536308" w:rsidP="00536308">
      <w:pPr>
        <w:pStyle w:val="Heading2"/>
      </w:pPr>
      <w:r w:rsidRPr="00536308">
        <w:t>Ordre du jour, dates et lieu de la conférence diplomatique</w:t>
      </w:r>
    </w:p>
    <w:p w14:paraId="038A204C" w14:textId="77777777" w:rsidR="005F5762" w:rsidRPr="007B7235" w:rsidRDefault="00DD72A4" w:rsidP="00536308">
      <w:pPr>
        <w:pStyle w:val="ONUMFS"/>
        <w:ind w:left="567"/>
        <w:rPr>
          <w:lang w:val="fr-FR"/>
        </w:rPr>
      </w:pPr>
      <w:r w:rsidRPr="007B7235">
        <w:rPr>
          <w:lang w:val="fr-FR"/>
        </w:rPr>
        <w:t>Le comité préparatoire</w:t>
      </w:r>
    </w:p>
    <w:p w14:paraId="1FED74A8" w14:textId="6CE6638E" w:rsidR="00DD72A4" w:rsidRPr="007B7235" w:rsidRDefault="00DD72A4" w:rsidP="00536308">
      <w:pPr>
        <w:pStyle w:val="ONUMFS"/>
        <w:numPr>
          <w:ilvl w:val="2"/>
          <w:numId w:val="6"/>
        </w:numPr>
        <w:rPr>
          <w:lang w:val="fr-FR"/>
        </w:rPr>
      </w:pPr>
      <w:proofErr w:type="gramStart"/>
      <w:r w:rsidRPr="007B7235">
        <w:rPr>
          <w:lang w:val="fr-FR"/>
        </w:rPr>
        <w:t>a</w:t>
      </w:r>
      <w:proofErr w:type="gramEnd"/>
      <w:r w:rsidRPr="007B7235">
        <w:rPr>
          <w:lang w:val="fr-FR"/>
        </w:rPr>
        <w:t xml:space="preserve"> approuvé le projet d</w:t>
      </w:r>
      <w:r w:rsidR="005F5762" w:rsidRPr="007B7235">
        <w:rPr>
          <w:lang w:val="fr-FR"/>
        </w:rPr>
        <w:t>’</w:t>
      </w:r>
      <w:r w:rsidRPr="007B7235">
        <w:rPr>
          <w:lang w:val="fr-FR"/>
        </w:rPr>
        <w:t>ordre du jour de la conférence diplomatique</w:t>
      </w:r>
      <w:r w:rsidR="00E018D5" w:rsidRPr="007B7235">
        <w:rPr>
          <w:lang w:val="fr-FR"/>
        </w:rPr>
        <w:t xml:space="preserve"> </w:t>
      </w:r>
      <w:r w:rsidRPr="007B7235">
        <w:rPr>
          <w:lang w:val="fr-FR"/>
        </w:rPr>
        <w:t>et</w:t>
      </w:r>
    </w:p>
    <w:p w14:paraId="73A10FAC" w14:textId="670F9CEF" w:rsidR="00DD72A4" w:rsidRPr="007B7235" w:rsidRDefault="00DD72A4" w:rsidP="00536308">
      <w:pPr>
        <w:pStyle w:val="ONUMFS"/>
        <w:numPr>
          <w:ilvl w:val="2"/>
          <w:numId w:val="6"/>
        </w:numPr>
        <w:rPr>
          <w:lang w:val="fr-FR"/>
        </w:rPr>
      </w:pPr>
      <w:proofErr w:type="gramStart"/>
      <w:r w:rsidRPr="007B7235">
        <w:rPr>
          <w:lang w:val="fr-FR"/>
        </w:rPr>
        <w:t>a</w:t>
      </w:r>
      <w:proofErr w:type="gramEnd"/>
      <w:r w:rsidRPr="007B7235">
        <w:rPr>
          <w:lang w:val="fr-FR"/>
        </w:rPr>
        <w:t xml:space="preserve"> approuvé que la conférence diplomatique soit accueillie par le Gouvernement du Royaume d</w:t>
      </w:r>
      <w:r w:rsidR="005F5762" w:rsidRPr="007B7235">
        <w:rPr>
          <w:lang w:val="fr-FR"/>
        </w:rPr>
        <w:t>’Arabie saoudite</w:t>
      </w:r>
      <w:r w:rsidRPr="007B7235">
        <w:rPr>
          <w:lang w:val="fr-FR"/>
        </w:rPr>
        <w:t xml:space="preserve"> à Riyad (</w:t>
      </w:r>
      <w:r w:rsidR="005F5762" w:rsidRPr="007B7235">
        <w:rPr>
          <w:lang w:val="fr-FR"/>
        </w:rPr>
        <w:t>Arabie saoudite</w:t>
      </w:r>
      <w:r w:rsidRPr="007B7235">
        <w:rPr>
          <w:lang w:val="fr-FR"/>
        </w:rPr>
        <w:t>), du 11 au 2</w:t>
      </w:r>
      <w:r w:rsidR="005F5762" w:rsidRPr="007B7235">
        <w:rPr>
          <w:lang w:val="fr-FR"/>
        </w:rPr>
        <w:t>2 novembre 20</w:t>
      </w:r>
      <w:r w:rsidRPr="007B7235">
        <w:rPr>
          <w:lang w:val="fr-FR"/>
        </w:rPr>
        <w:t>24.</w:t>
      </w:r>
    </w:p>
    <w:p w14:paraId="04E324A3" w14:textId="37D67E99" w:rsidR="00DD72A4" w:rsidRPr="007B7235" w:rsidRDefault="00536308" w:rsidP="00536308">
      <w:pPr>
        <w:pStyle w:val="Heading2"/>
        <w:spacing w:before="480"/>
      </w:pPr>
      <w:r>
        <w:t>P</w:t>
      </w:r>
      <w:r w:rsidRPr="007B7235">
        <w:t>oint</w:t>
      </w:r>
      <w:r>
        <w:t> </w:t>
      </w:r>
      <w:r w:rsidRPr="007B7235">
        <w:t>9 de l’ordre du jour</w:t>
      </w:r>
    </w:p>
    <w:p w14:paraId="19012B1A" w14:textId="78AB35B5" w:rsidR="00DD72A4" w:rsidRPr="007B7235" w:rsidRDefault="00536308" w:rsidP="00536308">
      <w:pPr>
        <w:pStyle w:val="Heading2"/>
      </w:pPr>
      <w:r>
        <w:t>A</w:t>
      </w:r>
      <w:r w:rsidRPr="007B7235">
        <w:t>doption du rapport</w:t>
      </w:r>
    </w:p>
    <w:p w14:paraId="27FA10E8" w14:textId="0CA5E751" w:rsidR="005F5762" w:rsidRPr="007B7235" w:rsidRDefault="00DD72A4" w:rsidP="00536308">
      <w:pPr>
        <w:pStyle w:val="ONUMFS"/>
        <w:ind w:left="567"/>
        <w:rPr>
          <w:lang w:val="fr-FR"/>
        </w:rPr>
      </w:pPr>
      <w:r w:rsidRPr="007B7235">
        <w:rPr>
          <w:lang w:val="fr-FR"/>
        </w:rPr>
        <w:t>Le comité préparatoire a adopté le rapport de synthèse (</w:t>
      </w:r>
      <w:r w:rsidR="005F5762" w:rsidRPr="007B7235">
        <w:rPr>
          <w:lang w:val="fr-FR"/>
        </w:rPr>
        <w:t>document</w:t>
      </w:r>
      <w:r w:rsidR="00AF65F3">
        <w:t> </w:t>
      </w:r>
      <w:r w:rsidR="005F5762" w:rsidRPr="007B7235">
        <w:rPr>
          <w:lang w:val="fr-FR"/>
        </w:rPr>
        <w:t>DL</w:t>
      </w:r>
      <w:r w:rsidRPr="007B7235">
        <w:rPr>
          <w:lang w:val="fr-FR"/>
        </w:rPr>
        <w:t>T/2/PM/6).</w:t>
      </w:r>
    </w:p>
    <w:p w14:paraId="7D87A6D7" w14:textId="1D680344" w:rsidR="00DD72A4" w:rsidRPr="007B7235" w:rsidRDefault="00536308" w:rsidP="00536308">
      <w:pPr>
        <w:pStyle w:val="Heading2"/>
        <w:spacing w:before="480"/>
      </w:pPr>
      <w:r>
        <w:t>P</w:t>
      </w:r>
      <w:r w:rsidRPr="007B7235">
        <w:t>oint</w:t>
      </w:r>
      <w:r>
        <w:t> </w:t>
      </w:r>
      <w:r w:rsidRPr="007B7235">
        <w:t>10 de l’ordre du jour</w:t>
      </w:r>
    </w:p>
    <w:p w14:paraId="5818711A" w14:textId="7A53D4E2" w:rsidR="00DD72A4" w:rsidRPr="007B7235" w:rsidRDefault="00536308" w:rsidP="00536308">
      <w:pPr>
        <w:pStyle w:val="Heading2"/>
      </w:pPr>
      <w:r>
        <w:t>C</w:t>
      </w:r>
      <w:r w:rsidRPr="007B7235">
        <w:t>lôture de la session</w:t>
      </w:r>
    </w:p>
    <w:p w14:paraId="3CB7DAF9" w14:textId="77777777" w:rsidR="00DD72A4" w:rsidRPr="007B7235" w:rsidRDefault="00DD72A4" w:rsidP="00536308">
      <w:pPr>
        <w:pStyle w:val="ONUMFS"/>
        <w:rPr>
          <w:lang w:val="fr-FR"/>
        </w:rPr>
      </w:pPr>
      <w:r w:rsidRPr="007B7235">
        <w:rPr>
          <w:lang w:val="fr-FR"/>
        </w:rPr>
        <w:t>Le président a prononcé la clôture de la session du comité préparatoire.</w:t>
      </w:r>
    </w:p>
    <w:p w14:paraId="745844D7" w14:textId="01DE0C13" w:rsidR="00DD72A4" w:rsidRPr="007B7235" w:rsidRDefault="00DD72A4" w:rsidP="00536308">
      <w:pPr>
        <w:pStyle w:val="Endofdocument-Annex"/>
      </w:pPr>
      <w:r w:rsidRPr="007B7235">
        <w:t>[L</w:t>
      </w:r>
      <w:r w:rsidR="005F5762" w:rsidRPr="007B7235">
        <w:t>’</w:t>
      </w:r>
      <w:r w:rsidRPr="007B7235">
        <w:t>annexe suit]</w:t>
      </w:r>
    </w:p>
    <w:p w14:paraId="7955E9C2" w14:textId="77777777" w:rsidR="00DD72A4" w:rsidRPr="007B7235" w:rsidRDefault="00DD72A4" w:rsidP="0025447E">
      <w:pPr>
        <w:rPr>
          <w:lang w:val="fr-FR"/>
        </w:rPr>
        <w:sectPr w:rsidR="00DD72A4" w:rsidRPr="007B7235" w:rsidSect="0025447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3E5B3991" w14:textId="6B34A05B" w:rsidR="00DD72A4" w:rsidRPr="007B7235" w:rsidRDefault="00DD72A4" w:rsidP="005A1535">
      <w:pPr>
        <w:pStyle w:val="ONUME"/>
        <w:numPr>
          <w:ilvl w:val="0"/>
          <w:numId w:val="0"/>
        </w:numPr>
        <w:spacing w:before="240" w:after="240"/>
        <w:jc w:val="center"/>
        <w:rPr>
          <w:u w:val="single"/>
          <w:lang w:val="fr-FR"/>
        </w:rPr>
      </w:pPr>
      <w:r w:rsidRPr="007B7235">
        <w:rPr>
          <w:u w:val="single"/>
          <w:lang w:val="fr-FR"/>
        </w:rPr>
        <w:lastRenderedPageBreak/>
        <w:t xml:space="preserve">Projet de dispositions administratives et de clauses finales </w:t>
      </w:r>
      <w:r w:rsidR="00A978BD">
        <w:rPr>
          <w:u w:val="single"/>
          <w:lang w:val="fr-FR"/>
        </w:rPr>
        <w:br/>
      </w:r>
      <w:r w:rsidRPr="007B7235">
        <w:rPr>
          <w:u w:val="single"/>
          <w:lang w:val="fr-FR"/>
        </w:rPr>
        <w:t>pour un traité sur le droit des dessins et modèles (DLT)</w:t>
      </w:r>
    </w:p>
    <w:p w14:paraId="4CBC3416" w14:textId="77777777" w:rsidR="00DD72A4" w:rsidRPr="007B7235" w:rsidRDefault="00DD72A4" w:rsidP="005A1535">
      <w:pPr>
        <w:pStyle w:val="ONUME"/>
        <w:numPr>
          <w:ilvl w:val="0"/>
          <w:numId w:val="0"/>
        </w:numPr>
        <w:spacing w:before="240" w:after="480"/>
        <w:jc w:val="center"/>
        <w:rPr>
          <w:b/>
          <w:szCs w:val="22"/>
          <w:lang w:val="fr-FR"/>
        </w:rPr>
      </w:pPr>
      <w:r w:rsidRPr="007B7235">
        <w:rPr>
          <w:b/>
          <w:lang w:val="fr-FR"/>
        </w:rPr>
        <w:t>Contenu</w:t>
      </w:r>
    </w:p>
    <w:p w14:paraId="52C26CC9" w14:textId="5C3A5EF3" w:rsidR="00DD72A4" w:rsidRPr="007B7235" w:rsidRDefault="005F5762" w:rsidP="005A1535">
      <w:pPr>
        <w:pStyle w:val="ONUME"/>
        <w:numPr>
          <w:ilvl w:val="0"/>
          <w:numId w:val="0"/>
        </w:numPr>
        <w:tabs>
          <w:tab w:val="left" w:pos="1418"/>
        </w:tabs>
        <w:rPr>
          <w:szCs w:val="22"/>
          <w:lang w:val="fr-FR"/>
        </w:rPr>
      </w:pPr>
      <w:r w:rsidRPr="007B7235">
        <w:rPr>
          <w:lang w:val="fr-FR"/>
        </w:rPr>
        <w:t>Article 2</w:t>
      </w:r>
      <w:r w:rsidR="00DD72A4" w:rsidRPr="007B7235">
        <w:rPr>
          <w:lang w:val="fr-FR"/>
        </w:rPr>
        <w:t>4</w:t>
      </w:r>
      <w:r w:rsidRPr="007B7235">
        <w:rPr>
          <w:lang w:val="fr-FR"/>
        </w:rPr>
        <w:t> :</w:t>
      </w:r>
      <w:r w:rsidR="00E018D5" w:rsidRPr="007B7235">
        <w:rPr>
          <w:lang w:val="fr-FR"/>
        </w:rPr>
        <w:t xml:space="preserve"> </w:t>
      </w:r>
      <w:r w:rsidR="00DD72A4" w:rsidRPr="007B7235">
        <w:rPr>
          <w:lang w:val="fr-FR"/>
        </w:rPr>
        <w:tab/>
        <w:t>Assemblée</w:t>
      </w:r>
    </w:p>
    <w:p w14:paraId="07D43144" w14:textId="4659658C" w:rsidR="00DD72A4" w:rsidRPr="007B7235" w:rsidRDefault="005F5762" w:rsidP="005A1535">
      <w:pPr>
        <w:pStyle w:val="ONUME"/>
        <w:numPr>
          <w:ilvl w:val="0"/>
          <w:numId w:val="0"/>
        </w:numPr>
        <w:tabs>
          <w:tab w:val="left" w:pos="1418"/>
        </w:tabs>
        <w:rPr>
          <w:szCs w:val="22"/>
          <w:lang w:val="fr-FR"/>
        </w:rPr>
      </w:pPr>
      <w:r w:rsidRPr="007B7235">
        <w:rPr>
          <w:lang w:val="fr-FR"/>
        </w:rPr>
        <w:t>Article 2</w:t>
      </w:r>
      <w:r w:rsidR="00DD72A4" w:rsidRPr="007B7235">
        <w:rPr>
          <w:lang w:val="fr-FR"/>
        </w:rPr>
        <w:t>5</w:t>
      </w:r>
      <w:r w:rsidRPr="007B7235">
        <w:rPr>
          <w:lang w:val="fr-FR"/>
        </w:rPr>
        <w:t> :</w:t>
      </w:r>
      <w:r w:rsidR="00E018D5" w:rsidRPr="007B7235">
        <w:rPr>
          <w:lang w:val="fr-FR"/>
        </w:rPr>
        <w:t xml:space="preserve"> </w:t>
      </w:r>
      <w:r w:rsidR="00DD72A4" w:rsidRPr="007B7235">
        <w:rPr>
          <w:lang w:val="fr-FR"/>
        </w:rPr>
        <w:tab/>
        <w:t>Bureau international</w:t>
      </w:r>
    </w:p>
    <w:p w14:paraId="7272B3CC" w14:textId="6E997A75" w:rsidR="00DD72A4" w:rsidRPr="007B7235" w:rsidRDefault="005F5762" w:rsidP="005A1535">
      <w:pPr>
        <w:pStyle w:val="ONUME"/>
        <w:numPr>
          <w:ilvl w:val="0"/>
          <w:numId w:val="0"/>
        </w:numPr>
        <w:tabs>
          <w:tab w:val="left" w:pos="1418"/>
        </w:tabs>
        <w:rPr>
          <w:szCs w:val="22"/>
          <w:lang w:val="fr-FR"/>
        </w:rPr>
      </w:pPr>
      <w:r w:rsidRPr="007B7235">
        <w:rPr>
          <w:lang w:val="fr-FR"/>
        </w:rPr>
        <w:t>Article 2</w:t>
      </w:r>
      <w:r w:rsidR="00DD72A4" w:rsidRPr="007B7235">
        <w:rPr>
          <w:lang w:val="fr-FR"/>
        </w:rPr>
        <w:t>6</w:t>
      </w:r>
      <w:r w:rsidRPr="007B7235">
        <w:rPr>
          <w:lang w:val="fr-FR"/>
        </w:rPr>
        <w:t> :</w:t>
      </w:r>
      <w:r w:rsidR="00E018D5" w:rsidRPr="007B7235">
        <w:rPr>
          <w:lang w:val="fr-FR"/>
        </w:rPr>
        <w:t xml:space="preserve"> </w:t>
      </w:r>
      <w:r w:rsidR="00DD72A4" w:rsidRPr="007B7235">
        <w:rPr>
          <w:lang w:val="fr-FR"/>
        </w:rPr>
        <w:tab/>
        <w:t>Révision</w:t>
      </w:r>
    </w:p>
    <w:p w14:paraId="35689EDB" w14:textId="10FBC91A" w:rsidR="00DD72A4" w:rsidRPr="007B7235" w:rsidRDefault="005F5762" w:rsidP="005A1535">
      <w:pPr>
        <w:pStyle w:val="ONUME"/>
        <w:numPr>
          <w:ilvl w:val="0"/>
          <w:numId w:val="0"/>
        </w:numPr>
        <w:tabs>
          <w:tab w:val="left" w:pos="1418"/>
        </w:tabs>
        <w:rPr>
          <w:szCs w:val="22"/>
          <w:lang w:val="fr-FR"/>
        </w:rPr>
      </w:pPr>
      <w:r w:rsidRPr="007B7235">
        <w:rPr>
          <w:lang w:val="fr-FR"/>
        </w:rPr>
        <w:t>Article 2</w:t>
      </w:r>
      <w:r w:rsidR="00DD72A4" w:rsidRPr="007B7235">
        <w:rPr>
          <w:lang w:val="fr-FR"/>
        </w:rPr>
        <w:t>7</w:t>
      </w:r>
      <w:r w:rsidRPr="007B7235">
        <w:rPr>
          <w:lang w:val="fr-FR"/>
        </w:rPr>
        <w:t> :</w:t>
      </w:r>
      <w:r w:rsidR="00E018D5" w:rsidRPr="007B7235">
        <w:rPr>
          <w:lang w:val="fr-FR"/>
        </w:rPr>
        <w:t xml:space="preserve"> </w:t>
      </w:r>
      <w:r w:rsidR="00DD72A4" w:rsidRPr="007B7235">
        <w:rPr>
          <w:lang w:val="fr-FR"/>
        </w:rPr>
        <w:tab/>
        <w:t>Modalités pour devenir partie au traité</w:t>
      </w:r>
    </w:p>
    <w:p w14:paraId="09A31A3E" w14:textId="265EA1D2" w:rsidR="00DD72A4" w:rsidRPr="007B7235" w:rsidRDefault="005F5762" w:rsidP="005A1535">
      <w:pPr>
        <w:pStyle w:val="ONUME"/>
        <w:numPr>
          <w:ilvl w:val="0"/>
          <w:numId w:val="0"/>
        </w:numPr>
        <w:tabs>
          <w:tab w:val="left" w:pos="1418"/>
        </w:tabs>
        <w:rPr>
          <w:lang w:val="fr-FR"/>
        </w:rPr>
      </w:pPr>
      <w:r w:rsidRPr="007B7235">
        <w:rPr>
          <w:lang w:val="fr-FR"/>
        </w:rPr>
        <w:t>Article 2</w:t>
      </w:r>
      <w:r w:rsidR="00DD72A4" w:rsidRPr="007B7235">
        <w:rPr>
          <w:lang w:val="fr-FR"/>
        </w:rPr>
        <w:t>8</w:t>
      </w:r>
      <w:r w:rsidRPr="007B7235">
        <w:rPr>
          <w:lang w:val="fr-FR"/>
        </w:rPr>
        <w:t> :</w:t>
      </w:r>
      <w:r w:rsidR="00E018D5" w:rsidRPr="007B7235">
        <w:rPr>
          <w:lang w:val="fr-FR"/>
        </w:rPr>
        <w:t xml:space="preserve"> </w:t>
      </w:r>
      <w:r w:rsidR="00DD72A4" w:rsidRPr="007B7235">
        <w:rPr>
          <w:lang w:val="fr-FR"/>
        </w:rPr>
        <w:tab/>
        <w:t xml:space="preserve">Entrée en </w:t>
      </w:r>
      <w:proofErr w:type="gramStart"/>
      <w:r w:rsidR="00DD72A4" w:rsidRPr="007B7235">
        <w:rPr>
          <w:lang w:val="fr-FR"/>
        </w:rPr>
        <w:t>vigueur;  date</w:t>
      </w:r>
      <w:proofErr w:type="gramEnd"/>
      <w:r w:rsidR="00DD72A4" w:rsidRPr="007B7235">
        <w:rPr>
          <w:lang w:val="fr-FR"/>
        </w:rPr>
        <w:t xml:space="preserve"> de prise d</w:t>
      </w:r>
      <w:r w:rsidRPr="007B7235">
        <w:rPr>
          <w:lang w:val="fr-FR"/>
        </w:rPr>
        <w:t>’</w:t>
      </w:r>
      <w:r w:rsidR="00DD72A4" w:rsidRPr="007B7235">
        <w:rPr>
          <w:lang w:val="fr-FR"/>
        </w:rPr>
        <w:t>effet des ratifications et adhésions</w:t>
      </w:r>
    </w:p>
    <w:p w14:paraId="51327877" w14:textId="1772B1AF" w:rsidR="00DD72A4" w:rsidRPr="007B7235" w:rsidRDefault="005F5762" w:rsidP="005A1535">
      <w:pPr>
        <w:pStyle w:val="ONUME"/>
        <w:numPr>
          <w:ilvl w:val="0"/>
          <w:numId w:val="0"/>
        </w:numPr>
        <w:tabs>
          <w:tab w:val="left" w:pos="1418"/>
        </w:tabs>
        <w:rPr>
          <w:lang w:val="fr-FR"/>
        </w:rPr>
      </w:pPr>
      <w:r w:rsidRPr="007B7235">
        <w:rPr>
          <w:lang w:val="fr-FR"/>
        </w:rPr>
        <w:t>Article 2</w:t>
      </w:r>
      <w:r w:rsidR="00DD72A4" w:rsidRPr="007B7235">
        <w:rPr>
          <w:lang w:val="fr-FR"/>
        </w:rPr>
        <w:t>9</w:t>
      </w:r>
      <w:r w:rsidRPr="007B7235">
        <w:rPr>
          <w:lang w:val="fr-FR"/>
        </w:rPr>
        <w:t> :</w:t>
      </w:r>
      <w:r w:rsidR="00E018D5" w:rsidRPr="007B7235">
        <w:rPr>
          <w:lang w:val="fr-FR"/>
        </w:rPr>
        <w:t xml:space="preserve"> </w:t>
      </w:r>
      <w:r w:rsidR="00DD72A4" w:rsidRPr="007B7235">
        <w:rPr>
          <w:lang w:val="fr-FR"/>
        </w:rPr>
        <w:tab/>
        <w:t>Réserves</w:t>
      </w:r>
    </w:p>
    <w:p w14:paraId="1E1045D7" w14:textId="2617497D" w:rsidR="005F5762" w:rsidRPr="007B7235" w:rsidRDefault="005F5762" w:rsidP="005A1535">
      <w:pPr>
        <w:pStyle w:val="ONUME"/>
        <w:numPr>
          <w:ilvl w:val="0"/>
          <w:numId w:val="0"/>
        </w:numPr>
        <w:tabs>
          <w:tab w:val="left" w:pos="1418"/>
        </w:tabs>
        <w:rPr>
          <w:lang w:val="fr-FR"/>
        </w:rPr>
      </w:pPr>
      <w:r w:rsidRPr="007B7235">
        <w:rPr>
          <w:lang w:val="fr-FR"/>
        </w:rPr>
        <w:t>Article 3</w:t>
      </w:r>
      <w:r w:rsidR="00DD72A4" w:rsidRPr="007B7235">
        <w:rPr>
          <w:lang w:val="fr-FR"/>
        </w:rPr>
        <w:t>0</w:t>
      </w:r>
      <w:r w:rsidRPr="007B7235">
        <w:rPr>
          <w:lang w:val="fr-FR"/>
        </w:rPr>
        <w:t> :</w:t>
      </w:r>
      <w:r w:rsidR="00E018D5" w:rsidRPr="007B7235">
        <w:rPr>
          <w:lang w:val="fr-FR"/>
        </w:rPr>
        <w:t xml:space="preserve"> </w:t>
      </w:r>
      <w:r w:rsidR="00DD72A4" w:rsidRPr="007B7235">
        <w:rPr>
          <w:lang w:val="fr-FR"/>
        </w:rPr>
        <w:tab/>
        <w:t>Dénonciation du traité</w:t>
      </w:r>
    </w:p>
    <w:p w14:paraId="10333A86" w14:textId="666AFBC0" w:rsidR="00DD72A4" w:rsidRPr="007B7235" w:rsidRDefault="005F5762" w:rsidP="005A1535">
      <w:pPr>
        <w:pStyle w:val="ONUME"/>
        <w:numPr>
          <w:ilvl w:val="0"/>
          <w:numId w:val="0"/>
        </w:numPr>
        <w:tabs>
          <w:tab w:val="left" w:pos="1418"/>
        </w:tabs>
        <w:rPr>
          <w:szCs w:val="22"/>
          <w:lang w:val="fr-FR"/>
        </w:rPr>
      </w:pPr>
      <w:r w:rsidRPr="007B7235">
        <w:rPr>
          <w:lang w:val="fr-FR"/>
        </w:rPr>
        <w:t>Article 3</w:t>
      </w:r>
      <w:r w:rsidR="00DD72A4" w:rsidRPr="007B7235">
        <w:rPr>
          <w:lang w:val="fr-FR"/>
        </w:rPr>
        <w:t>1</w:t>
      </w:r>
      <w:r w:rsidRPr="007B7235">
        <w:rPr>
          <w:lang w:val="fr-FR"/>
        </w:rPr>
        <w:t> :</w:t>
      </w:r>
      <w:r w:rsidR="00E018D5" w:rsidRPr="007B7235">
        <w:rPr>
          <w:lang w:val="fr-FR"/>
        </w:rPr>
        <w:t xml:space="preserve"> </w:t>
      </w:r>
      <w:r w:rsidR="00DD72A4" w:rsidRPr="007B7235">
        <w:rPr>
          <w:lang w:val="fr-FR"/>
        </w:rPr>
        <w:tab/>
        <w:t xml:space="preserve">Langue du </w:t>
      </w:r>
      <w:proofErr w:type="gramStart"/>
      <w:r w:rsidR="00DD72A4" w:rsidRPr="007B7235">
        <w:rPr>
          <w:lang w:val="fr-FR"/>
        </w:rPr>
        <w:t>traité;  signature</w:t>
      </w:r>
      <w:proofErr w:type="gramEnd"/>
    </w:p>
    <w:p w14:paraId="13732A86" w14:textId="77777777" w:rsidR="00536308" w:rsidRDefault="005F5762" w:rsidP="005A1535">
      <w:pPr>
        <w:pStyle w:val="ONUME"/>
        <w:numPr>
          <w:ilvl w:val="0"/>
          <w:numId w:val="0"/>
        </w:numPr>
        <w:tabs>
          <w:tab w:val="left" w:pos="1418"/>
        </w:tabs>
        <w:rPr>
          <w:lang w:val="fr-FR"/>
        </w:rPr>
      </w:pPr>
      <w:r w:rsidRPr="007B7235">
        <w:rPr>
          <w:lang w:val="fr-FR"/>
        </w:rPr>
        <w:t>Article 3</w:t>
      </w:r>
      <w:r w:rsidR="00DD72A4" w:rsidRPr="007B7235">
        <w:rPr>
          <w:lang w:val="fr-FR"/>
        </w:rPr>
        <w:t>2</w:t>
      </w:r>
      <w:r w:rsidRPr="007B7235">
        <w:rPr>
          <w:lang w:val="fr-FR"/>
        </w:rPr>
        <w:t> :</w:t>
      </w:r>
      <w:r w:rsidR="00E018D5" w:rsidRPr="007B7235">
        <w:rPr>
          <w:lang w:val="fr-FR"/>
        </w:rPr>
        <w:t xml:space="preserve"> </w:t>
      </w:r>
      <w:r w:rsidR="00DD72A4" w:rsidRPr="007B7235">
        <w:rPr>
          <w:lang w:val="fr-FR"/>
        </w:rPr>
        <w:tab/>
        <w:t>Dépositaire</w:t>
      </w:r>
      <w:bookmarkStart w:id="6" w:name="_Toc338745672"/>
      <w:bookmarkStart w:id="7" w:name="_Toc338750210"/>
      <w:bookmarkStart w:id="8" w:name="_Toc378668232"/>
      <w:bookmarkStart w:id="9" w:name="_Toc441153326"/>
    </w:p>
    <w:p w14:paraId="744D5B62" w14:textId="77777777" w:rsidR="00536308" w:rsidRDefault="00536308">
      <w:pPr>
        <w:rPr>
          <w:lang w:val="fr-FR"/>
        </w:rPr>
      </w:pPr>
      <w:r>
        <w:rPr>
          <w:lang w:val="fr-FR"/>
        </w:rPr>
        <w:br w:type="page"/>
      </w:r>
    </w:p>
    <w:p w14:paraId="2290CF65" w14:textId="78ECAFDE" w:rsidR="00DD72A4" w:rsidRPr="005A1535" w:rsidRDefault="00DD72A4" w:rsidP="005A1535">
      <w:pPr>
        <w:pStyle w:val="ONUME"/>
        <w:numPr>
          <w:ilvl w:val="0"/>
          <w:numId w:val="0"/>
        </w:numPr>
        <w:jc w:val="center"/>
        <w:rPr>
          <w:b/>
          <w:bCs/>
          <w:i/>
          <w:szCs w:val="22"/>
          <w:lang w:val="fr-FR"/>
        </w:rPr>
      </w:pPr>
      <w:r w:rsidRPr="005A1535">
        <w:rPr>
          <w:b/>
          <w:bCs/>
          <w:lang w:val="fr-FR"/>
        </w:rPr>
        <w:lastRenderedPageBreak/>
        <w:t>Article 24</w:t>
      </w:r>
      <w:r w:rsidRPr="005A1535">
        <w:rPr>
          <w:b/>
          <w:bCs/>
          <w:lang w:val="fr-FR"/>
        </w:rPr>
        <w:br/>
        <w:t>Assemblée</w:t>
      </w:r>
      <w:bookmarkEnd w:id="6"/>
      <w:bookmarkEnd w:id="7"/>
      <w:bookmarkEnd w:id="8"/>
      <w:bookmarkEnd w:id="9"/>
    </w:p>
    <w:p w14:paraId="28712D6F" w14:textId="2B323E24" w:rsidR="00DD72A4" w:rsidRPr="007B7235" w:rsidRDefault="00DD72A4" w:rsidP="005A1535">
      <w:pPr>
        <w:pStyle w:val="ListParagraph"/>
        <w:keepNext/>
        <w:keepLines/>
        <w:numPr>
          <w:ilvl w:val="1"/>
          <w:numId w:val="14"/>
        </w:numPr>
        <w:spacing w:after="220"/>
        <w:ind w:left="0" w:firstLine="0"/>
        <w:contextualSpacing w:val="0"/>
        <w:rPr>
          <w:szCs w:val="22"/>
        </w:rPr>
      </w:pPr>
      <w:r w:rsidRPr="007B7235">
        <w:t>[</w:t>
      </w:r>
      <w:proofErr w:type="gramStart"/>
      <w:r w:rsidRPr="007B7235">
        <w:t xml:space="preserve">Composition] </w:t>
      </w:r>
      <w:r w:rsidR="005A1535">
        <w:t xml:space="preserve"> </w:t>
      </w:r>
      <w:r w:rsidRPr="007B7235">
        <w:t>a</w:t>
      </w:r>
      <w:proofErr w:type="gramEnd"/>
      <w:r w:rsidRPr="007B7235">
        <w:t xml:space="preserve">) </w:t>
      </w:r>
      <w:r w:rsidR="005A1535">
        <w:t xml:space="preserve"> </w:t>
      </w:r>
      <w:r w:rsidRPr="007B7235">
        <w:t>Les Parties contractantes ont une Assemblée.</w:t>
      </w:r>
    </w:p>
    <w:p w14:paraId="18E8C9B4" w14:textId="71A766F2" w:rsidR="00DD72A4" w:rsidRPr="007B7235" w:rsidRDefault="00DD72A4" w:rsidP="005A1535">
      <w:pPr>
        <w:pStyle w:val="ListParagraph"/>
        <w:numPr>
          <w:ilvl w:val="0"/>
          <w:numId w:val="28"/>
        </w:numPr>
        <w:tabs>
          <w:tab w:val="left" w:pos="1134"/>
        </w:tabs>
        <w:spacing w:after="220"/>
        <w:ind w:left="0" w:firstLine="567"/>
        <w:contextualSpacing w:val="0"/>
        <w:rPr>
          <w:szCs w:val="22"/>
        </w:rPr>
      </w:pPr>
      <w:r w:rsidRPr="007B7235">
        <w:t>Chaque Partie contractante est représentée à l</w:t>
      </w:r>
      <w:r w:rsidR="005F5762" w:rsidRPr="007B7235">
        <w:t>’</w:t>
      </w:r>
      <w:r w:rsidRPr="007B7235">
        <w:t>Assemblée par un délégué, qui peut être assisté de suppléants, de conseillers et d</w:t>
      </w:r>
      <w:r w:rsidR="005F5762" w:rsidRPr="007B7235">
        <w:t>’</w:t>
      </w:r>
      <w:r w:rsidRPr="007B7235">
        <w:t>exper</w:t>
      </w:r>
      <w:r w:rsidR="007B7235" w:rsidRPr="007B7235">
        <w:t>ts.  Ch</w:t>
      </w:r>
      <w:r w:rsidRPr="007B7235">
        <w:t>aque délégué ne peut représenter qu</w:t>
      </w:r>
      <w:r w:rsidR="005F5762" w:rsidRPr="007B7235">
        <w:t>’</w:t>
      </w:r>
      <w:r w:rsidRPr="007B7235">
        <w:t>une seule Partie contractante.</w:t>
      </w:r>
    </w:p>
    <w:p w14:paraId="358EB1B8" w14:textId="1D7D5BF6" w:rsidR="00DD72A4" w:rsidRPr="007B7235" w:rsidRDefault="00DD72A4" w:rsidP="005A1535">
      <w:pPr>
        <w:keepNext/>
        <w:tabs>
          <w:tab w:val="left" w:pos="1134"/>
        </w:tabs>
        <w:spacing w:after="220"/>
        <w:ind w:firstLine="567"/>
        <w:rPr>
          <w:szCs w:val="22"/>
          <w:lang w:val="fr-FR"/>
        </w:rPr>
      </w:pPr>
      <w:r w:rsidRPr="007B7235">
        <w:rPr>
          <w:b/>
          <w:lang w:val="fr-FR"/>
        </w:rPr>
        <w:t>[</w:t>
      </w:r>
      <w:proofErr w:type="gramStart"/>
      <w:r w:rsidRPr="007B7235">
        <w:rPr>
          <w:lang w:val="fr-FR"/>
        </w:rPr>
        <w:t>c</w:t>
      </w:r>
      <w:proofErr w:type="gramEnd"/>
      <w:r w:rsidRPr="007B7235">
        <w:rPr>
          <w:lang w:val="fr-FR"/>
        </w:rPr>
        <w:t>)</w:t>
      </w:r>
      <w:r w:rsidR="005A1535">
        <w:rPr>
          <w:lang w:val="fr-FR"/>
        </w:rPr>
        <w:tab/>
      </w:r>
      <w:r w:rsidRPr="007B7235">
        <w:rPr>
          <w:lang w:val="fr-FR"/>
        </w:rPr>
        <w:t>Variante</w:t>
      </w:r>
      <w:r w:rsidR="00AF65F3">
        <w:rPr>
          <w:lang w:val="fr-FR"/>
        </w:rPr>
        <w:t> </w:t>
      </w:r>
      <w:r w:rsidRPr="007B7235">
        <w:rPr>
          <w:lang w:val="fr-FR"/>
        </w:rPr>
        <w:t>1</w:t>
      </w:r>
    </w:p>
    <w:p w14:paraId="1349860D" w14:textId="272DE729" w:rsidR="005F5762" w:rsidRPr="007B7235" w:rsidRDefault="00DD72A4" w:rsidP="005A1535">
      <w:pPr>
        <w:keepNext/>
        <w:spacing w:after="220"/>
        <w:ind w:firstLine="567"/>
        <w:rPr>
          <w:lang w:val="fr-FR"/>
        </w:rPr>
      </w:pPr>
      <w:r w:rsidRPr="007B7235">
        <w:rPr>
          <w:b/>
          <w:lang w:val="fr-FR"/>
        </w:rPr>
        <w:t>[</w:t>
      </w:r>
      <w:r w:rsidRPr="007B7235">
        <w:rPr>
          <w:lang w:val="fr-FR"/>
        </w:rPr>
        <w:t>Les dépenses de chaque délégation sont supportées par la Partie contractante qui l</w:t>
      </w:r>
      <w:r w:rsidR="005F5762" w:rsidRPr="007B7235">
        <w:rPr>
          <w:lang w:val="fr-FR"/>
        </w:rPr>
        <w:t>’</w:t>
      </w:r>
      <w:r w:rsidRPr="007B7235">
        <w:rPr>
          <w:lang w:val="fr-FR"/>
        </w:rPr>
        <w:t>a désignée.  L</w:t>
      </w:r>
      <w:r w:rsidR="005F5762" w:rsidRPr="007B7235">
        <w:rPr>
          <w:lang w:val="fr-FR"/>
        </w:rPr>
        <w:t>’</w:t>
      </w:r>
      <w:r w:rsidRPr="007B7235">
        <w:rPr>
          <w:lang w:val="fr-FR"/>
        </w:rPr>
        <w:t>Assemblée peut demander à l</w:t>
      </w:r>
      <w:r w:rsidR="005F5762" w:rsidRPr="007B7235">
        <w:rPr>
          <w:lang w:val="fr-FR"/>
        </w:rPr>
        <w:t>’</w:t>
      </w:r>
      <w:r w:rsidRPr="007B7235">
        <w:rPr>
          <w:lang w:val="fr-FR"/>
        </w:rPr>
        <w:t>Organisation d</w:t>
      </w:r>
      <w:r w:rsidR="005F5762" w:rsidRPr="007B7235">
        <w:rPr>
          <w:lang w:val="fr-FR"/>
        </w:rPr>
        <w:t>’</w:t>
      </w:r>
      <w:r w:rsidRPr="007B7235">
        <w:rPr>
          <w:lang w:val="fr-FR"/>
        </w:rPr>
        <w:t>accorder une assistance financière pour faciliter la participation de délégations des Parties contractantes qui sont considérées comme des pays en développement ou des PMA conformément à la pratique établie de l</w:t>
      </w:r>
      <w:r w:rsidR="005F5762" w:rsidRPr="007B7235">
        <w:rPr>
          <w:lang w:val="fr-FR"/>
        </w:rPr>
        <w:t>’</w:t>
      </w:r>
      <w:r w:rsidRPr="007B7235">
        <w:rPr>
          <w:lang w:val="fr-FR"/>
        </w:rPr>
        <w:t xml:space="preserve">Assemblée générale des </w:t>
      </w:r>
      <w:r w:rsidR="005F5762" w:rsidRPr="007B7235">
        <w:rPr>
          <w:lang w:val="fr-FR"/>
        </w:rPr>
        <w:t>Nations Unies</w:t>
      </w:r>
      <w:r w:rsidRPr="007B7235">
        <w:rPr>
          <w:lang w:val="fr-FR"/>
        </w:rPr>
        <w:t xml:space="preserve"> ou qui sont des pays en transition vers une économie de marché.</w:t>
      </w:r>
      <w:r w:rsidRPr="007B7235">
        <w:rPr>
          <w:b/>
          <w:lang w:val="fr-FR"/>
        </w:rPr>
        <w:t>]</w:t>
      </w:r>
    </w:p>
    <w:p w14:paraId="01A1E67D" w14:textId="77777777" w:rsidR="005F5762" w:rsidRPr="007B7235" w:rsidRDefault="00DD72A4" w:rsidP="005A1535">
      <w:pPr>
        <w:keepNext/>
        <w:tabs>
          <w:tab w:val="left" w:pos="1134"/>
        </w:tabs>
        <w:spacing w:after="220"/>
        <w:ind w:firstLine="567"/>
        <w:rPr>
          <w:lang w:val="fr-FR"/>
        </w:rPr>
      </w:pPr>
      <w:r w:rsidRPr="007B7235">
        <w:rPr>
          <w:lang w:val="fr-FR"/>
        </w:rPr>
        <w:t>Variante 2</w:t>
      </w:r>
    </w:p>
    <w:p w14:paraId="584D8488" w14:textId="4B2E8179" w:rsidR="00DD72A4" w:rsidRPr="007B7235" w:rsidRDefault="00DD72A4" w:rsidP="005A1535">
      <w:pPr>
        <w:keepNext/>
        <w:tabs>
          <w:tab w:val="left" w:pos="1134"/>
        </w:tabs>
        <w:spacing w:after="220"/>
        <w:ind w:firstLine="567"/>
        <w:rPr>
          <w:szCs w:val="22"/>
          <w:lang w:val="fr-FR"/>
        </w:rPr>
      </w:pPr>
      <w:r w:rsidRPr="007B7235">
        <w:rPr>
          <w:b/>
          <w:lang w:val="fr-FR"/>
        </w:rPr>
        <w:t>[</w:t>
      </w:r>
      <w:r w:rsidRPr="007B7235">
        <w:rPr>
          <w:lang w:val="fr-FR"/>
        </w:rPr>
        <w:t>Les Parties contractantes qui sont considérées comme des pays en développement ou des PMA ou qui sont des pays en transition vers une économie de marché bénéficient d</w:t>
      </w:r>
      <w:r w:rsidR="005F5762" w:rsidRPr="007B7235">
        <w:rPr>
          <w:lang w:val="fr-FR"/>
        </w:rPr>
        <w:t>’</w:t>
      </w:r>
      <w:r w:rsidRPr="007B7235">
        <w:rPr>
          <w:lang w:val="fr-FR"/>
        </w:rPr>
        <w:t>une assistance financière adéquate fournie par l</w:t>
      </w:r>
      <w:r w:rsidR="005F5762" w:rsidRPr="007B7235">
        <w:rPr>
          <w:lang w:val="fr-FR"/>
        </w:rPr>
        <w:t>’</w:t>
      </w:r>
      <w:r w:rsidRPr="007B7235">
        <w:rPr>
          <w:lang w:val="fr-FR"/>
        </w:rPr>
        <w:t>Organisation afin de faciliter la participation d</w:t>
      </w:r>
      <w:r w:rsidR="005F5762" w:rsidRPr="007B7235">
        <w:rPr>
          <w:lang w:val="fr-FR"/>
        </w:rPr>
        <w:t>’</w:t>
      </w:r>
      <w:r w:rsidRPr="007B7235">
        <w:rPr>
          <w:lang w:val="fr-FR"/>
        </w:rPr>
        <w:t>au moins un délégué de ces Parties contractantes aux sessions ordinaires et extraordinaires de l</w:t>
      </w:r>
      <w:r w:rsidR="005F5762" w:rsidRPr="007B7235">
        <w:rPr>
          <w:lang w:val="fr-FR"/>
        </w:rPr>
        <w:t>’</w:t>
      </w:r>
      <w:r w:rsidRPr="007B7235">
        <w:rPr>
          <w:lang w:val="fr-FR"/>
        </w:rPr>
        <w:t>Assemblée et aux réunions intersessions, groupes de travail, conférences de révision ou conférences diplomatiques en rapport avec le traité ou le règlement d</w:t>
      </w:r>
      <w:r w:rsidR="005F5762" w:rsidRPr="007B7235">
        <w:rPr>
          <w:lang w:val="fr-FR"/>
        </w:rPr>
        <w:t>’</w:t>
      </w:r>
      <w:r w:rsidRPr="007B7235">
        <w:rPr>
          <w:lang w:val="fr-FR"/>
        </w:rPr>
        <w:t>exécution.</w:t>
      </w:r>
      <w:r w:rsidRPr="007B7235">
        <w:rPr>
          <w:b/>
          <w:lang w:val="fr-FR"/>
        </w:rPr>
        <w:t>]]</w:t>
      </w:r>
    </w:p>
    <w:p w14:paraId="30E22834" w14:textId="5229D80C" w:rsidR="00DD72A4" w:rsidRPr="007B7235" w:rsidRDefault="00DD72A4" w:rsidP="0025447E">
      <w:pPr>
        <w:pStyle w:val="ListParagraph"/>
        <w:numPr>
          <w:ilvl w:val="1"/>
          <w:numId w:val="14"/>
        </w:numPr>
        <w:spacing w:after="220"/>
        <w:ind w:left="0" w:firstLine="0"/>
        <w:contextualSpacing w:val="0"/>
        <w:rPr>
          <w:szCs w:val="22"/>
        </w:rPr>
      </w:pPr>
      <w:r w:rsidRPr="007B7235">
        <w:t>[</w:t>
      </w:r>
      <w:proofErr w:type="gramStart"/>
      <w:r w:rsidRPr="007B7235">
        <w:t>Fonctions]</w:t>
      </w:r>
      <w:r w:rsidR="005A1535">
        <w:t xml:space="preserve"> </w:t>
      </w:r>
      <w:r w:rsidRPr="007B7235">
        <w:t xml:space="preserve"> L</w:t>
      </w:r>
      <w:r w:rsidR="005F5762" w:rsidRPr="007B7235">
        <w:t>’</w:t>
      </w:r>
      <w:r w:rsidRPr="007B7235">
        <w:t>Assemblée</w:t>
      </w:r>
      <w:proofErr w:type="gramEnd"/>
    </w:p>
    <w:p w14:paraId="6F2D21B6" w14:textId="77777777" w:rsidR="00DD72A4" w:rsidRPr="007B7235" w:rsidRDefault="00DD72A4" w:rsidP="005A1535">
      <w:pPr>
        <w:pStyle w:val="PlainText"/>
        <w:numPr>
          <w:ilvl w:val="0"/>
          <w:numId w:val="9"/>
        </w:numPr>
        <w:tabs>
          <w:tab w:val="clear" w:pos="2138"/>
          <w:tab w:val="left" w:pos="1701"/>
        </w:tabs>
        <w:spacing w:after="220"/>
        <w:ind w:left="0" w:firstLine="1134"/>
        <w:rPr>
          <w:rFonts w:ascii="Arial" w:hAnsi="Arial" w:cs="Arial"/>
          <w:sz w:val="22"/>
          <w:szCs w:val="22"/>
        </w:rPr>
      </w:pPr>
      <w:proofErr w:type="gramStart"/>
      <w:r w:rsidRPr="007B7235">
        <w:rPr>
          <w:rFonts w:ascii="Arial" w:hAnsi="Arial"/>
          <w:sz w:val="22"/>
        </w:rPr>
        <w:t>traite</w:t>
      </w:r>
      <w:proofErr w:type="gramEnd"/>
      <w:r w:rsidRPr="007B7235">
        <w:rPr>
          <w:rFonts w:ascii="Arial" w:hAnsi="Arial"/>
          <w:sz w:val="22"/>
        </w:rPr>
        <w:t xml:space="preserve"> des questions concernant le développement du présent traité;</w:t>
      </w:r>
    </w:p>
    <w:p w14:paraId="3173469E" w14:textId="7BD17574" w:rsidR="00DD72A4" w:rsidRPr="007B7235" w:rsidRDefault="00DD72A4" w:rsidP="005A1535">
      <w:pPr>
        <w:pStyle w:val="PlainText"/>
        <w:tabs>
          <w:tab w:val="left" w:pos="1134"/>
          <w:tab w:val="left" w:pos="1701"/>
        </w:tabs>
        <w:spacing w:after="220"/>
        <w:ind w:firstLine="1134"/>
        <w:rPr>
          <w:rFonts w:ascii="Arial" w:hAnsi="Arial" w:cs="Arial"/>
          <w:sz w:val="22"/>
          <w:szCs w:val="22"/>
        </w:rPr>
      </w:pPr>
      <w:r w:rsidRPr="007B7235">
        <w:rPr>
          <w:rFonts w:ascii="Arial" w:hAnsi="Arial"/>
          <w:b/>
          <w:sz w:val="22"/>
        </w:rPr>
        <w:t>[</w:t>
      </w:r>
      <w:proofErr w:type="gramStart"/>
      <w:r w:rsidRPr="007B7235">
        <w:rPr>
          <w:rFonts w:ascii="Arial" w:hAnsi="Arial"/>
          <w:sz w:val="22"/>
        </w:rPr>
        <w:t>ii</w:t>
      </w:r>
      <w:proofErr w:type="gramEnd"/>
      <w:r w:rsidRPr="007B7235">
        <w:rPr>
          <w:rFonts w:ascii="Arial" w:hAnsi="Arial"/>
          <w:sz w:val="22"/>
        </w:rPr>
        <w:t>)</w:t>
      </w:r>
      <w:r w:rsidR="005A1535">
        <w:rPr>
          <w:rFonts w:ascii="Arial" w:hAnsi="Arial"/>
          <w:sz w:val="22"/>
        </w:rPr>
        <w:tab/>
      </w:r>
      <w:r w:rsidRPr="007B7235">
        <w:rPr>
          <w:rFonts w:ascii="Arial" w:hAnsi="Arial"/>
          <w:sz w:val="22"/>
        </w:rPr>
        <w:t>établit les formulaires internationaux types visés à l</w:t>
      </w:r>
      <w:r w:rsidR="005F5762" w:rsidRPr="007B7235">
        <w:rPr>
          <w:rFonts w:ascii="Arial" w:hAnsi="Arial"/>
          <w:sz w:val="22"/>
        </w:rPr>
        <w:t>’</w:t>
      </w:r>
      <w:r w:rsidRPr="007B7235">
        <w:rPr>
          <w:rFonts w:ascii="Arial" w:hAnsi="Arial"/>
          <w:sz w:val="22"/>
        </w:rPr>
        <w:t>article 23.1)b);</w:t>
      </w:r>
      <w:r w:rsidRPr="007B7235">
        <w:rPr>
          <w:rFonts w:ascii="Arial" w:hAnsi="Arial"/>
          <w:b/>
          <w:sz w:val="22"/>
        </w:rPr>
        <w:t>]</w:t>
      </w:r>
    </w:p>
    <w:p w14:paraId="2E68ECD9" w14:textId="5E138907" w:rsidR="00DD72A4" w:rsidRPr="007B7235" w:rsidRDefault="00DD72A4" w:rsidP="005A1535">
      <w:pPr>
        <w:pStyle w:val="PlainText"/>
        <w:tabs>
          <w:tab w:val="left" w:pos="1701"/>
        </w:tabs>
        <w:spacing w:after="220"/>
        <w:ind w:firstLine="1134"/>
        <w:rPr>
          <w:rFonts w:ascii="Arial" w:hAnsi="Arial" w:cs="Arial"/>
          <w:sz w:val="22"/>
          <w:szCs w:val="22"/>
        </w:rPr>
      </w:pPr>
      <w:r w:rsidRPr="007B7235">
        <w:rPr>
          <w:rFonts w:ascii="Arial" w:hAnsi="Arial"/>
          <w:b/>
          <w:sz w:val="22"/>
        </w:rPr>
        <w:t>[</w:t>
      </w:r>
      <w:proofErr w:type="gramStart"/>
      <w:r w:rsidRPr="007B7235">
        <w:rPr>
          <w:rFonts w:ascii="Arial" w:hAnsi="Arial"/>
          <w:sz w:val="22"/>
        </w:rPr>
        <w:t>iii</w:t>
      </w:r>
      <w:proofErr w:type="gramEnd"/>
      <w:r w:rsidRPr="007B7235">
        <w:rPr>
          <w:rFonts w:ascii="Arial" w:hAnsi="Arial"/>
          <w:sz w:val="22"/>
        </w:rPr>
        <w:t>)</w:t>
      </w:r>
      <w:r w:rsidRPr="007B7235">
        <w:rPr>
          <w:rFonts w:ascii="Arial" w:hAnsi="Arial"/>
          <w:sz w:val="22"/>
        </w:rPr>
        <w:tab/>
        <w:t>modifie le règlement d</w:t>
      </w:r>
      <w:r w:rsidR="005F5762" w:rsidRPr="007B7235">
        <w:rPr>
          <w:rFonts w:ascii="Arial" w:hAnsi="Arial"/>
          <w:sz w:val="22"/>
        </w:rPr>
        <w:t>’</w:t>
      </w:r>
      <w:r w:rsidRPr="007B7235">
        <w:rPr>
          <w:rFonts w:ascii="Arial" w:hAnsi="Arial"/>
          <w:sz w:val="22"/>
        </w:rPr>
        <w:t>exécution;</w:t>
      </w:r>
      <w:r w:rsidRPr="007B7235">
        <w:rPr>
          <w:rFonts w:ascii="Arial" w:hAnsi="Arial"/>
          <w:b/>
          <w:sz w:val="22"/>
        </w:rPr>
        <w:t>]</w:t>
      </w:r>
      <w:r w:rsidRPr="00E37D73">
        <w:rPr>
          <w:rStyle w:val="FootnoteReference"/>
          <w:rFonts w:ascii="Arial" w:eastAsia="SimSun" w:hAnsi="Arial" w:cs="Arial"/>
          <w:b/>
          <w:bCs/>
          <w:sz w:val="22"/>
          <w:szCs w:val="22"/>
        </w:rPr>
        <w:footnoteReference w:id="2"/>
      </w:r>
    </w:p>
    <w:p w14:paraId="0A530552" w14:textId="031A79FF" w:rsidR="00DD72A4" w:rsidRPr="007B7235" w:rsidRDefault="00DD72A4" w:rsidP="005A1535">
      <w:pPr>
        <w:pStyle w:val="PlainText"/>
        <w:numPr>
          <w:ilvl w:val="0"/>
          <w:numId w:val="29"/>
        </w:numPr>
        <w:tabs>
          <w:tab w:val="left" w:pos="1701"/>
        </w:tabs>
        <w:spacing w:after="220"/>
        <w:ind w:left="0" w:firstLine="1134"/>
        <w:rPr>
          <w:rFonts w:ascii="Arial" w:hAnsi="Arial" w:cs="Arial"/>
          <w:sz w:val="22"/>
          <w:szCs w:val="22"/>
        </w:rPr>
      </w:pPr>
      <w:proofErr w:type="gramStart"/>
      <w:r w:rsidRPr="007B7235">
        <w:rPr>
          <w:rFonts w:ascii="Arial" w:hAnsi="Arial"/>
          <w:sz w:val="22"/>
        </w:rPr>
        <w:t>fixe</w:t>
      </w:r>
      <w:proofErr w:type="gramEnd"/>
      <w:r w:rsidRPr="007B7235">
        <w:rPr>
          <w:rFonts w:ascii="Arial" w:hAnsi="Arial"/>
          <w:sz w:val="22"/>
        </w:rPr>
        <w:t xml:space="preserve"> les conditions concernant la date de prise d</w:t>
      </w:r>
      <w:r w:rsidR="005F5762" w:rsidRPr="007B7235">
        <w:rPr>
          <w:rFonts w:ascii="Arial" w:hAnsi="Arial"/>
          <w:sz w:val="22"/>
        </w:rPr>
        <w:t>’</w:t>
      </w:r>
      <w:r w:rsidRPr="007B7235">
        <w:rPr>
          <w:rFonts w:ascii="Arial" w:hAnsi="Arial"/>
          <w:sz w:val="22"/>
        </w:rPr>
        <w:t>effet de chaque modification visée au point iii);</w:t>
      </w:r>
    </w:p>
    <w:p w14:paraId="2DFFCF04" w14:textId="4E83E089" w:rsidR="00DD72A4" w:rsidRPr="007B7235" w:rsidRDefault="00DD72A4" w:rsidP="005A1535">
      <w:pPr>
        <w:pStyle w:val="ListParagraph"/>
        <w:numPr>
          <w:ilvl w:val="0"/>
          <w:numId w:val="29"/>
        </w:numPr>
        <w:tabs>
          <w:tab w:val="left" w:pos="1701"/>
        </w:tabs>
        <w:spacing w:after="220"/>
        <w:ind w:left="0" w:firstLine="1134"/>
        <w:contextualSpacing w:val="0"/>
        <w:rPr>
          <w:rFonts w:eastAsia="Times New Roman"/>
          <w:szCs w:val="22"/>
        </w:rPr>
      </w:pPr>
      <w:proofErr w:type="gramStart"/>
      <w:r w:rsidRPr="007B7235">
        <w:t>assure</w:t>
      </w:r>
      <w:proofErr w:type="gramEnd"/>
      <w:r w:rsidRPr="007B7235">
        <w:t xml:space="preserve"> le suivi, à chaque session ordinaire, de l</w:t>
      </w:r>
      <w:r w:rsidR="005F5762" w:rsidRPr="007B7235">
        <w:t>’</w:t>
      </w:r>
      <w:r w:rsidRPr="007B7235">
        <w:t xml:space="preserve">assistance technique </w:t>
      </w:r>
      <w:r w:rsidRPr="007B7235">
        <w:rPr>
          <w:b/>
        </w:rPr>
        <w:t>[</w:t>
      </w:r>
      <w:r w:rsidRPr="007B7235">
        <w:t>fournie au titre du présent traité</w:t>
      </w:r>
      <w:r w:rsidRPr="007B7235">
        <w:rPr>
          <w:b/>
        </w:rPr>
        <w:t>]</w:t>
      </w:r>
      <w:r w:rsidRPr="007B7235">
        <w:t xml:space="preserve"> </w:t>
      </w:r>
      <w:r w:rsidRPr="007B7235">
        <w:rPr>
          <w:b/>
        </w:rPr>
        <w:t>[</w:t>
      </w:r>
      <w:r w:rsidRPr="007B7235">
        <w:t>fournie en vue de la mise en œuvre du présent traité</w:t>
      </w:r>
      <w:r w:rsidRPr="007B7235">
        <w:rPr>
          <w:b/>
        </w:rPr>
        <w:t>]</w:t>
      </w:r>
      <w:r w:rsidRPr="007B7235">
        <w:t>;</w:t>
      </w:r>
    </w:p>
    <w:p w14:paraId="49B59715" w14:textId="44B199EF" w:rsidR="00DD72A4" w:rsidRPr="007B7235" w:rsidRDefault="00DD72A4" w:rsidP="005A1535">
      <w:pPr>
        <w:pStyle w:val="PlainText"/>
        <w:numPr>
          <w:ilvl w:val="0"/>
          <w:numId w:val="29"/>
        </w:numPr>
        <w:tabs>
          <w:tab w:val="left" w:pos="1701"/>
        </w:tabs>
        <w:spacing w:after="220"/>
        <w:ind w:left="0" w:firstLine="1134"/>
        <w:rPr>
          <w:rFonts w:ascii="Arial" w:hAnsi="Arial" w:cs="Arial"/>
          <w:sz w:val="22"/>
          <w:szCs w:val="22"/>
        </w:rPr>
      </w:pPr>
      <w:proofErr w:type="gramStart"/>
      <w:r w:rsidRPr="007B7235">
        <w:rPr>
          <w:rFonts w:ascii="Arial" w:hAnsi="Arial"/>
          <w:sz w:val="22"/>
        </w:rPr>
        <w:t>s</w:t>
      </w:r>
      <w:r w:rsidR="005F5762" w:rsidRPr="007B7235">
        <w:rPr>
          <w:rFonts w:ascii="Arial" w:hAnsi="Arial"/>
          <w:sz w:val="22"/>
        </w:rPr>
        <w:t>’</w:t>
      </w:r>
      <w:r w:rsidRPr="007B7235">
        <w:rPr>
          <w:rFonts w:ascii="Arial" w:hAnsi="Arial"/>
          <w:sz w:val="22"/>
        </w:rPr>
        <w:t>acquitte</w:t>
      </w:r>
      <w:proofErr w:type="gramEnd"/>
      <w:r w:rsidRPr="007B7235">
        <w:rPr>
          <w:rFonts w:ascii="Arial" w:hAnsi="Arial"/>
          <w:sz w:val="22"/>
        </w:rPr>
        <w:t xml:space="preserve"> de toute autre tâche qu</w:t>
      </w:r>
      <w:r w:rsidR="005F5762" w:rsidRPr="007B7235">
        <w:rPr>
          <w:rFonts w:ascii="Arial" w:hAnsi="Arial"/>
          <w:sz w:val="22"/>
        </w:rPr>
        <w:t>’</w:t>
      </w:r>
      <w:r w:rsidRPr="007B7235">
        <w:rPr>
          <w:rFonts w:ascii="Arial" w:hAnsi="Arial"/>
          <w:sz w:val="22"/>
        </w:rPr>
        <w:t>implique la mise en œuvre des dispositions du présent traité.</w:t>
      </w:r>
    </w:p>
    <w:p w14:paraId="5671D72C" w14:textId="1A74BFBF" w:rsidR="00DD72A4" w:rsidRPr="007B7235" w:rsidRDefault="00DD72A4" w:rsidP="0025447E">
      <w:pPr>
        <w:pStyle w:val="ListParagraph"/>
        <w:numPr>
          <w:ilvl w:val="1"/>
          <w:numId w:val="14"/>
        </w:numPr>
        <w:spacing w:after="220"/>
        <w:ind w:left="0" w:firstLine="0"/>
        <w:contextualSpacing w:val="0"/>
        <w:rPr>
          <w:szCs w:val="22"/>
        </w:rPr>
      </w:pPr>
      <w:r w:rsidRPr="007B7235">
        <w:t>[</w:t>
      </w:r>
      <w:proofErr w:type="gramStart"/>
      <w:r w:rsidRPr="007B7235">
        <w:t xml:space="preserve">Quorum] </w:t>
      </w:r>
      <w:r w:rsidR="005A1535">
        <w:t xml:space="preserve"> </w:t>
      </w:r>
      <w:r w:rsidRPr="007B7235">
        <w:t>a</w:t>
      </w:r>
      <w:proofErr w:type="gramEnd"/>
      <w:r w:rsidRPr="007B7235">
        <w:t xml:space="preserve">) </w:t>
      </w:r>
      <w:r w:rsidR="005A1535">
        <w:t xml:space="preserve"> </w:t>
      </w:r>
      <w:r w:rsidRPr="007B7235">
        <w:t>La moitié des membres de l</w:t>
      </w:r>
      <w:r w:rsidR="005F5762" w:rsidRPr="007B7235">
        <w:t>’</w:t>
      </w:r>
      <w:r w:rsidRPr="007B7235">
        <w:t>Assemblée qui sont des États constitue le quorum.</w:t>
      </w:r>
    </w:p>
    <w:p w14:paraId="685884F4" w14:textId="15CDDC93" w:rsidR="00DD72A4" w:rsidRPr="007B7235" w:rsidRDefault="00DD72A4" w:rsidP="0025447E">
      <w:pPr>
        <w:pStyle w:val="ListParagraph"/>
        <w:numPr>
          <w:ilvl w:val="0"/>
          <w:numId w:val="15"/>
        </w:numPr>
        <w:spacing w:after="220"/>
        <w:ind w:left="0" w:firstLine="567"/>
        <w:contextualSpacing w:val="0"/>
        <w:rPr>
          <w:szCs w:val="22"/>
        </w:rPr>
      </w:pPr>
      <w:r w:rsidRPr="007B7235">
        <w:t>Nonobstant les dispositions du sous</w:t>
      </w:r>
      <w:r w:rsidR="00AF65F3">
        <w:noBreakHyphen/>
      </w:r>
      <w:r w:rsidRPr="007B7235">
        <w:t>alinéa a), si, lors d</w:t>
      </w:r>
      <w:r w:rsidR="005F5762" w:rsidRPr="007B7235">
        <w:t>’</w:t>
      </w:r>
      <w:r w:rsidRPr="007B7235">
        <w:t>une session, le nombre des membres de l</w:t>
      </w:r>
      <w:r w:rsidR="005F5762" w:rsidRPr="007B7235">
        <w:t>’</w:t>
      </w:r>
      <w:r w:rsidRPr="007B7235">
        <w:t>Assemblée qui sont des États et qui sont représentés est inférieur à la moitié mais égal ou supérieur au tiers des membres de l</w:t>
      </w:r>
      <w:r w:rsidR="005F5762" w:rsidRPr="007B7235">
        <w:t>’</w:t>
      </w:r>
      <w:r w:rsidRPr="007B7235">
        <w:t>Assemblée qui sont des États, l</w:t>
      </w:r>
      <w:r w:rsidR="005F5762" w:rsidRPr="007B7235">
        <w:t>’</w:t>
      </w:r>
      <w:r w:rsidRPr="007B7235">
        <w:t xml:space="preserve">Assemblée peut prendre des </w:t>
      </w:r>
      <w:proofErr w:type="gramStart"/>
      <w:r w:rsidRPr="007B7235">
        <w:t>décisions;  toutefois</w:t>
      </w:r>
      <w:proofErr w:type="gramEnd"/>
      <w:r w:rsidRPr="007B7235">
        <w:t>, les décisions de l</w:t>
      </w:r>
      <w:r w:rsidR="005F5762" w:rsidRPr="007B7235">
        <w:t>’</w:t>
      </w:r>
      <w:r w:rsidRPr="007B7235">
        <w:t>Assemblée, à l</w:t>
      </w:r>
      <w:r w:rsidR="005F5762" w:rsidRPr="007B7235">
        <w:t>’</w:t>
      </w:r>
      <w:r w:rsidRPr="007B7235">
        <w:t>exception de celles qui concernent sa procédure, ne deviennent exécutoires que lorsque les conditions énoncées ci</w:t>
      </w:r>
      <w:r w:rsidR="00AF65F3">
        <w:noBreakHyphen/>
      </w:r>
      <w:r w:rsidRPr="007B7235">
        <w:t>après sont rempli</w:t>
      </w:r>
      <w:r w:rsidR="007B7235" w:rsidRPr="007B7235">
        <w:t>es.  Le</w:t>
      </w:r>
      <w:r w:rsidRPr="007B7235">
        <w:t xml:space="preserve"> Bureau international communique lesdites décisions aux membres </w:t>
      </w:r>
      <w:r w:rsidRPr="007B7235">
        <w:lastRenderedPageBreak/>
        <w:t>de l</w:t>
      </w:r>
      <w:r w:rsidR="005F5762" w:rsidRPr="007B7235">
        <w:t>’</w:t>
      </w:r>
      <w:r w:rsidRPr="007B7235">
        <w:t>Assemblée qui sont des États et qui n</w:t>
      </w:r>
      <w:r w:rsidR="005F5762" w:rsidRPr="007B7235">
        <w:t>’</w:t>
      </w:r>
      <w:r w:rsidRPr="007B7235">
        <w:t xml:space="preserve">étaient pas représentés, en les invitant à exprimer par écrit, dans un délai de trois mois à compter de la date de la communication, leur vote ou leur abstention.  </w:t>
      </w:r>
      <w:r w:rsidRPr="007B7235">
        <w:br/>
        <w:t>Si, à l</w:t>
      </w:r>
      <w:r w:rsidR="005F5762" w:rsidRPr="007B7235">
        <w:t>’</w:t>
      </w:r>
      <w:r w:rsidRPr="007B7235">
        <w:t>expiration de ce délai, le nombre desdits membres ayant ainsi exprimé leur vote ou leur abstention est au moins égal au nombre de membres qui faisait défaut pour que le quorum fût atteint lors de la session, lesdites décisions deviennent exécutoires, pourvu qu</w:t>
      </w:r>
      <w:r w:rsidR="005F5762" w:rsidRPr="007B7235">
        <w:t>’</w:t>
      </w:r>
      <w:r w:rsidRPr="007B7235">
        <w:t>en même temps la majorité nécessaire reste acquise.</w:t>
      </w:r>
    </w:p>
    <w:p w14:paraId="26F179E8" w14:textId="32814B3C" w:rsidR="00DD72A4" w:rsidRPr="007B7235" w:rsidRDefault="00DD72A4" w:rsidP="005A1535">
      <w:pPr>
        <w:pStyle w:val="ListParagraph"/>
        <w:numPr>
          <w:ilvl w:val="0"/>
          <w:numId w:val="16"/>
        </w:numPr>
        <w:tabs>
          <w:tab w:val="left" w:pos="567"/>
        </w:tabs>
        <w:spacing w:after="220"/>
        <w:ind w:left="0" w:firstLine="0"/>
        <w:contextualSpacing w:val="0"/>
        <w:rPr>
          <w:szCs w:val="22"/>
        </w:rPr>
      </w:pPr>
      <w:r w:rsidRPr="007B7235">
        <w:t xml:space="preserve">[Prise des décisions au sein de </w:t>
      </w:r>
      <w:proofErr w:type="gramStart"/>
      <w:r w:rsidRPr="007B7235">
        <w:t>l</w:t>
      </w:r>
      <w:r w:rsidR="005F5762" w:rsidRPr="007B7235">
        <w:t>’</w:t>
      </w:r>
      <w:r w:rsidRPr="007B7235">
        <w:t>Assemblée]</w:t>
      </w:r>
      <w:r w:rsidR="005A1535">
        <w:t xml:space="preserve"> </w:t>
      </w:r>
      <w:r w:rsidRPr="007B7235">
        <w:t xml:space="preserve"> a</w:t>
      </w:r>
      <w:proofErr w:type="gramEnd"/>
      <w:r w:rsidRPr="007B7235">
        <w:t>)</w:t>
      </w:r>
      <w:r w:rsidR="005A1535">
        <w:t xml:space="preserve"> </w:t>
      </w:r>
      <w:r w:rsidRPr="007B7235">
        <w:t xml:space="preserve"> L</w:t>
      </w:r>
      <w:r w:rsidR="005F5762" w:rsidRPr="007B7235">
        <w:t>’</w:t>
      </w:r>
      <w:r w:rsidRPr="007B7235">
        <w:t>Assemblée s</w:t>
      </w:r>
      <w:r w:rsidR="005F5762" w:rsidRPr="007B7235">
        <w:t>’</w:t>
      </w:r>
      <w:r w:rsidRPr="007B7235">
        <w:t>efforce de prendre ses décisions par consensus.</w:t>
      </w:r>
    </w:p>
    <w:p w14:paraId="18DE7706" w14:textId="1011C140" w:rsidR="00DD72A4" w:rsidRPr="005A1535" w:rsidRDefault="00DD72A4" w:rsidP="005A1535">
      <w:pPr>
        <w:pStyle w:val="indenti"/>
      </w:pPr>
      <w:r w:rsidRPr="005A1535">
        <w:t>Lorsqu</w:t>
      </w:r>
      <w:r w:rsidR="005F5762" w:rsidRPr="005A1535">
        <w:t>’</w:t>
      </w:r>
      <w:r w:rsidRPr="005A1535">
        <w:t>il n</w:t>
      </w:r>
      <w:r w:rsidR="005F5762" w:rsidRPr="005A1535">
        <w:t>’</w:t>
      </w:r>
      <w:r w:rsidRPr="005A1535">
        <w:t>est pas possible d</w:t>
      </w:r>
      <w:r w:rsidR="005F5762" w:rsidRPr="005A1535">
        <w:t>’</w:t>
      </w:r>
      <w:r w:rsidRPr="005A1535">
        <w:t>arriver à une décision par consensus, la décision sur la question à l</w:t>
      </w:r>
      <w:r w:rsidR="005F5762" w:rsidRPr="005A1535">
        <w:t>’</w:t>
      </w:r>
      <w:r w:rsidRPr="005A1535">
        <w:t>examen est mise aux vo</w:t>
      </w:r>
      <w:r w:rsidR="007B7235" w:rsidRPr="005A1535">
        <w:t>ix.  Da</w:t>
      </w:r>
      <w:r w:rsidRPr="005A1535">
        <w:t>ns ce cas,</w:t>
      </w:r>
    </w:p>
    <w:p w14:paraId="2988EE6F" w14:textId="10FEB5F3" w:rsidR="00DD72A4" w:rsidRPr="007B7235" w:rsidRDefault="00DD72A4" w:rsidP="00E37D73">
      <w:pPr>
        <w:pStyle w:val="PlainText"/>
        <w:numPr>
          <w:ilvl w:val="0"/>
          <w:numId w:val="10"/>
        </w:numPr>
        <w:tabs>
          <w:tab w:val="clear" w:pos="2421"/>
          <w:tab w:val="num" w:pos="1701"/>
        </w:tabs>
        <w:spacing w:after="220"/>
        <w:ind w:left="0" w:firstLine="1134"/>
        <w:rPr>
          <w:rFonts w:ascii="Arial" w:hAnsi="Arial" w:cs="Arial"/>
          <w:sz w:val="22"/>
          <w:szCs w:val="22"/>
        </w:rPr>
      </w:pPr>
      <w:proofErr w:type="gramStart"/>
      <w:r w:rsidRPr="007B7235">
        <w:rPr>
          <w:rFonts w:ascii="Arial" w:hAnsi="Arial"/>
          <w:sz w:val="22"/>
        </w:rPr>
        <w:t>chaque</w:t>
      </w:r>
      <w:proofErr w:type="gramEnd"/>
      <w:r w:rsidRPr="007B7235">
        <w:rPr>
          <w:rFonts w:ascii="Arial" w:hAnsi="Arial"/>
          <w:sz w:val="22"/>
        </w:rPr>
        <w:t xml:space="preserve"> Partie contractante qui est un État dispose d</w:t>
      </w:r>
      <w:r w:rsidR="005F5762" w:rsidRPr="007B7235">
        <w:rPr>
          <w:rFonts w:ascii="Arial" w:hAnsi="Arial"/>
          <w:sz w:val="22"/>
        </w:rPr>
        <w:t>’</w:t>
      </w:r>
      <w:r w:rsidRPr="007B7235">
        <w:rPr>
          <w:rFonts w:ascii="Arial" w:hAnsi="Arial"/>
          <w:sz w:val="22"/>
        </w:rPr>
        <w:t>une voix et vote uniquement en son propre nom;  et</w:t>
      </w:r>
    </w:p>
    <w:p w14:paraId="052FD638" w14:textId="1271A704" w:rsidR="00DD72A4" w:rsidRPr="007B7235" w:rsidRDefault="00DD72A4" w:rsidP="00E37D73">
      <w:pPr>
        <w:pStyle w:val="PlainText"/>
        <w:numPr>
          <w:ilvl w:val="0"/>
          <w:numId w:val="10"/>
        </w:numPr>
        <w:tabs>
          <w:tab w:val="clear" w:pos="2421"/>
          <w:tab w:val="num" w:pos="1701"/>
        </w:tabs>
        <w:spacing w:after="220"/>
        <w:ind w:left="0" w:firstLine="1134"/>
        <w:rPr>
          <w:rFonts w:ascii="Arial" w:hAnsi="Arial" w:cs="Arial"/>
          <w:sz w:val="22"/>
          <w:szCs w:val="22"/>
        </w:rPr>
      </w:pPr>
      <w:proofErr w:type="gramStart"/>
      <w:r w:rsidRPr="007B7235">
        <w:rPr>
          <w:rFonts w:ascii="Arial" w:hAnsi="Arial"/>
          <w:sz w:val="22"/>
        </w:rPr>
        <w:t>toute</w:t>
      </w:r>
      <w:proofErr w:type="gramEnd"/>
      <w:r w:rsidRPr="007B7235">
        <w:rPr>
          <w:rFonts w:ascii="Arial" w:hAnsi="Arial"/>
          <w:sz w:val="22"/>
        </w:rPr>
        <w:t xml:space="preserve"> Partie contractante qui est une organisation intergouvernementale peut participer au vote à la place de ses États membres, avec un nombre de voix égal au nombre de ses États membres </w:t>
      </w:r>
      <w:r w:rsidRPr="007B7235">
        <w:rPr>
          <w:rFonts w:ascii="Arial" w:hAnsi="Arial"/>
          <w:b/>
          <w:sz w:val="22"/>
        </w:rPr>
        <w:t>[</w:t>
      </w:r>
      <w:r w:rsidRPr="007B7235">
        <w:rPr>
          <w:rFonts w:ascii="Arial" w:hAnsi="Arial"/>
          <w:sz w:val="22"/>
        </w:rPr>
        <w:t>qui sont parties au présent traité</w:t>
      </w:r>
      <w:r w:rsidRPr="007B7235">
        <w:rPr>
          <w:rFonts w:ascii="Arial" w:hAnsi="Arial"/>
          <w:b/>
          <w:sz w:val="22"/>
        </w:rPr>
        <w:t>]</w:t>
      </w:r>
      <w:r w:rsidRPr="00E37D73">
        <w:rPr>
          <w:rStyle w:val="FootnoteReference"/>
          <w:rFonts w:ascii="Arial" w:eastAsia="SimSun" w:hAnsi="Arial" w:cs="Arial"/>
          <w:sz w:val="22"/>
          <w:szCs w:val="22"/>
        </w:rPr>
        <w:footnoteReference w:id="3"/>
      </w:r>
      <w:r w:rsidRPr="007B7235">
        <w:rPr>
          <w:rFonts w:ascii="Arial" w:hAnsi="Arial"/>
          <w:sz w:val="22"/>
        </w:rPr>
        <w:t>.  Aucune organisation intergouvernementale ne participe au vote si l</w:t>
      </w:r>
      <w:r w:rsidR="005F5762" w:rsidRPr="007B7235">
        <w:rPr>
          <w:rFonts w:ascii="Arial" w:hAnsi="Arial"/>
          <w:sz w:val="22"/>
        </w:rPr>
        <w:t>’</w:t>
      </w:r>
      <w:r w:rsidRPr="007B7235">
        <w:rPr>
          <w:rFonts w:ascii="Arial" w:hAnsi="Arial"/>
          <w:sz w:val="22"/>
        </w:rPr>
        <w:t>un de ses États membres exerce son droit de vote et inverseme</w:t>
      </w:r>
      <w:r w:rsidR="007B7235" w:rsidRPr="007B7235">
        <w:rPr>
          <w:rFonts w:ascii="Arial" w:hAnsi="Arial"/>
          <w:sz w:val="22"/>
        </w:rPr>
        <w:t>nt.  En</w:t>
      </w:r>
      <w:r w:rsidRPr="007B7235">
        <w:rPr>
          <w:rFonts w:ascii="Arial" w:hAnsi="Arial"/>
          <w:sz w:val="22"/>
        </w:rPr>
        <w:t xml:space="preserve"> outre, aucune organisation intergouvernementale ne participe au vote si l</w:t>
      </w:r>
      <w:r w:rsidR="005F5762" w:rsidRPr="007B7235">
        <w:rPr>
          <w:rFonts w:ascii="Arial" w:hAnsi="Arial"/>
          <w:sz w:val="22"/>
        </w:rPr>
        <w:t>’</w:t>
      </w:r>
      <w:r w:rsidRPr="007B7235">
        <w:rPr>
          <w:rFonts w:ascii="Arial" w:hAnsi="Arial"/>
          <w:sz w:val="22"/>
        </w:rPr>
        <w:t>un de ses États membres qui est partie au présent traité est membre d</w:t>
      </w:r>
      <w:r w:rsidR="005F5762" w:rsidRPr="007B7235">
        <w:rPr>
          <w:rFonts w:ascii="Arial" w:hAnsi="Arial"/>
          <w:sz w:val="22"/>
        </w:rPr>
        <w:t>’</w:t>
      </w:r>
      <w:r w:rsidRPr="007B7235">
        <w:rPr>
          <w:rFonts w:ascii="Arial" w:hAnsi="Arial"/>
          <w:sz w:val="22"/>
        </w:rPr>
        <w:t xml:space="preserve">une autre organisation intergouvernementale et si </w:t>
      </w:r>
      <w:proofErr w:type="gramStart"/>
      <w:r w:rsidRPr="007B7235">
        <w:rPr>
          <w:rFonts w:ascii="Arial" w:hAnsi="Arial"/>
          <w:sz w:val="22"/>
        </w:rPr>
        <w:t>cette dernière participe</w:t>
      </w:r>
      <w:proofErr w:type="gramEnd"/>
      <w:r w:rsidRPr="007B7235">
        <w:rPr>
          <w:rFonts w:ascii="Arial" w:hAnsi="Arial"/>
          <w:sz w:val="22"/>
        </w:rPr>
        <w:t xml:space="preserve"> au vote.</w:t>
      </w:r>
    </w:p>
    <w:p w14:paraId="1739D72C" w14:textId="1CEA789B" w:rsidR="00DD72A4" w:rsidRPr="007B7235" w:rsidRDefault="00DD72A4" w:rsidP="0025447E">
      <w:pPr>
        <w:pStyle w:val="ListParagraph"/>
        <w:numPr>
          <w:ilvl w:val="0"/>
          <w:numId w:val="16"/>
        </w:numPr>
        <w:spacing w:after="220"/>
        <w:ind w:left="0" w:firstLine="0"/>
        <w:contextualSpacing w:val="0"/>
        <w:rPr>
          <w:szCs w:val="22"/>
          <w:u w:val="single"/>
        </w:rPr>
      </w:pPr>
      <w:r w:rsidRPr="007B7235">
        <w:t>[</w:t>
      </w:r>
      <w:proofErr w:type="gramStart"/>
      <w:r w:rsidRPr="007B7235">
        <w:t xml:space="preserve">Majorités] </w:t>
      </w:r>
      <w:r w:rsidR="00E37D73">
        <w:t xml:space="preserve"> </w:t>
      </w:r>
      <w:r w:rsidRPr="007B7235">
        <w:t>a</w:t>
      </w:r>
      <w:proofErr w:type="gramEnd"/>
      <w:r w:rsidRPr="007B7235">
        <w:t xml:space="preserve">) </w:t>
      </w:r>
      <w:r w:rsidR="00E37D73">
        <w:t xml:space="preserve"> </w:t>
      </w:r>
      <w:r w:rsidRPr="007B7235">
        <w:t>Sous réserve de l</w:t>
      </w:r>
      <w:r w:rsidR="005F5762" w:rsidRPr="007B7235">
        <w:t>’</w:t>
      </w:r>
      <w:r w:rsidRPr="007B7235">
        <w:t>article 23.2) et 3), les décisions de l</w:t>
      </w:r>
      <w:r w:rsidR="005F5762" w:rsidRPr="007B7235">
        <w:t>’</w:t>
      </w:r>
      <w:r w:rsidRPr="007B7235">
        <w:t>Assemblée sont prises à la majorité des deux</w:t>
      </w:r>
      <w:r w:rsidR="00E018D5" w:rsidRPr="007B7235">
        <w:t> </w:t>
      </w:r>
      <w:r w:rsidRPr="007B7235">
        <w:t>tiers des votes exprimés.</w:t>
      </w:r>
    </w:p>
    <w:p w14:paraId="210068A3" w14:textId="21A4BE2E" w:rsidR="00DD72A4" w:rsidRPr="007B7235" w:rsidRDefault="00DD72A4" w:rsidP="00E37D73">
      <w:pPr>
        <w:pStyle w:val="ListParagraph"/>
        <w:numPr>
          <w:ilvl w:val="0"/>
          <w:numId w:val="18"/>
        </w:numPr>
        <w:tabs>
          <w:tab w:val="left" w:pos="1134"/>
        </w:tabs>
        <w:spacing w:after="220"/>
        <w:ind w:left="0" w:firstLine="567"/>
        <w:contextualSpacing w:val="0"/>
        <w:rPr>
          <w:szCs w:val="22"/>
        </w:rPr>
      </w:pPr>
      <w:r w:rsidRPr="007B7235">
        <w:t>Pour déterminer si la majorité requise est atteinte, seuls les votes exprimés sont pris en considérati</w:t>
      </w:r>
      <w:r w:rsidR="007B7235" w:rsidRPr="007B7235">
        <w:t>on.  L’a</w:t>
      </w:r>
      <w:r w:rsidRPr="007B7235">
        <w:t>bstention n</w:t>
      </w:r>
      <w:r w:rsidR="005F5762" w:rsidRPr="007B7235">
        <w:t>’</w:t>
      </w:r>
      <w:r w:rsidRPr="007B7235">
        <w:t>est pas considérée comme un vote.</w:t>
      </w:r>
    </w:p>
    <w:p w14:paraId="27BAEACA" w14:textId="6A219943" w:rsidR="00DD72A4" w:rsidRPr="007B7235" w:rsidRDefault="00DD72A4" w:rsidP="0025447E">
      <w:pPr>
        <w:pStyle w:val="ListParagraph"/>
        <w:numPr>
          <w:ilvl w:val="0"/>
          <w:numId w:val="16"/>
        </w:numPr>
        <w:spacing w:after="220"/>
        <w:ind w:left="0" w:firstLine="0"/>
        <w:contextualSpacing w:val="0"/>
        <w:rPr>
          <w:szCs w:val="22"/>
        </w:rPr>
      </w:pPr>
      <w:r w:rsidRPr="007B7235">
        <w:t>[</w:t>
      </w:r>
      <w:proofErr w:type="gramStart"/>
      <w:r w:rsidRPr="007B7235">
        <w:t xml:space="preserve">Sessions] </w:t>
      </w:r>
      <w:r w:rsidR="00E37D73">
        <w:t xml:space="preserve"> </w:t>
      </w:r>
      <w:r w:rsidRPr="007B7235">
        <w:t>L</w:t>
      </w:r>
      <w:r w:rsidR="005F5762" w:rsidRPr="007B7235">
        <w:t>’</w:t>
      </w:r>
      <w:r w:rsidRPr="007B7235">
        <w:t>Assemblée</w:t>
      </w:r>
      <w:proofErr w:type="gramEnd"/>
      <w:r w:rsidRPr="007B7235">
        <w:t xml:space="preserve"> se réunit sur convocation du Directeur général et, sauf cas exceptionnels, pendant la même période et au même lieu que l</w:t>
      </w:r>
      <w:r w:rsidR="005F5762" w:rsidRPr="007B7235">
        <w:t>’</w:t>
      </w:r>
      <w:r w:rsidRPr="007B7235">
        <w:t>Assemblée générale de l</w:t>
      </w:r>
      <w:r w:rsidR="005F5762" w:rsidRPr="007B7235">
        <w:t>’</w:t>
      </w:r>
      <w:r w:rsidRPr="007B7235">
        <w:t>Organisation.</w:t>
      </w:r>
    </w:p>
    <w:p w14:paraId="48CE1C5A" w14:textId="2601A012" w:rsidR="00DD72A4" w:rsidRPr="007B7235" w:rsidRDefault="00DD72A4" w:rsidP="0025447E">
      <w:pPr>
        <w:pStyle w:val="ListParagraph"/>
        <w:numPr>
          <w:ilvl w:val="0"/>
          <w:numId w:val="16"/>
        </w:numPr>
        <w:spacing w:after="220"/>
        <w:ind w:left="0" w:firstLine="0"/>
        <w:contextualSpacing w:val="0"/>
        <w:rPr>
          <w:szCs w:val="22"/>
        </w:rPr>
      </w:pPr>
      <w:r w:rsidRPr="007B7235">
        <w:t xml:space="preserve">[Règlement </w:t>
      </w:r>
      <w:proofErr w:type="gramStart"/>
      <w:r w:rsidRPr="007B7235">
        <w:t xml:space="preserve">intérieur] </w:t>
      </w:r>
      <w:r w:rsidR="00E37D73">
        <w:t xml:space="preserve"> </w:t>
      </w:r>
      <w:r w:rsidRPr="007B7235">
        <w:t>L</w:t>
      </w:r>
      <w:r w:rsidR="005F5762" w:rsidRPr="007B7235">
        <w:t>’</w:t>
      </w:r>
      <w:r w:rsidRPr="007B7235">
        <w:t>Assemblée</w:t>
      </w:r>
      <w:proofErr w:type="gramEnd"/>
      <w:r w:rsidRPr="007B7235">
        <w:t xml:space="preserve"> établit son propre règlement intérieur, </w:t>
      </w:r>
      <w:r w:rsidR="005F5762" w:rsidRPr="007B7235">
        <w:t>y compris</w:t>
      </w:r>
      <w:r w:rsidRPr="007B7235">
        <w:t xml:space="preserve"> en ce qui concerne sa convocation en session extraordinaire.</w:t>
      </w:r>
    </w:p>
    <w:p w14:paraId="262281C9" w14:textId="7F8E8756" w:rsidR="00DD72A4" w:rsidRPr="007B7235" w:rsidRDefault="00DD72A4" w:rsidP="0025447E">
      <w:pPr>
        <w:pStyle w:val="Heading1AL"/>
        <w:keepNext/>
        <w:spacing w:before="480" w:after="240"/>
        <w:rPr>
          <w:i w:val="0"/>
          <w:szCs w:val="22"/>
        </w:rPr>
      </w:pPr>
      <w:bookmarkStart w:id="10" w:name="_Toc338745673"/>
      <w:bookmarkStart w:id="11" w:name="_Toc338750211"/>
      <w:bookmarkStart w:id="12" w:name="_Toc378668233"/>
      <w:bookmarkStart w:id="13" w:name="_Toc441153327"/>
      <w:r w:rsidRPr="007B7235">
        <w:rPr>
          <w:i w:val="0"/>
        </w:rPr>
        <w:t>Article 25</w:t>
      </w:r>
      <w:r w:rsidRPr="007B7235">
        <w:rPr>
          <w:i w:val="0"/>
        </w:rPr>
        <w:br/>
        <w:t>Bureau international</w:t>
      </w:r>
      <w:bookmarkEnd w:id="10"/>
      <w:bookmarkEnd w:id="11"/>
      <w:bookmarkEnd w:id="12"/>
      <w:bookmarkEnd w:id="13"/>
    </w:p>
    <w:p w14:paraId="14D9D4BD" w14:textId="4501BB59" w:rsidR="00DD72A4" w:rsidRPr="007B7235" w:rsidRDefault="00DD72A4" w:rsidP="0025447E">
      <w:pPr>
        <w:pStyle w:val="ListParagraph"/>
        <w:keepNext/>
        <w:numPr>
          <w:ilvl w:val="1"/>
          <w:numId w:val="19"/>
        </w:numPr>
        <w:spacing w:after="220"/>
        <w:ind w:left="0" w:firstLine="0"/>
        <w:contextualSpacing w:val="0"/>
        <w:rPr>
          <w:szCs w:val="22"/>
        </w:rPr>
      </w:pPr>
      <w:r w:rsidRPr="007B7235">
        <w:t xml:space="preserve">[Fonctions </w:t>
      </w:r>
      <w:proofErr w:type="gramStart"/>
      <w:r w:rsidRPr="007B7235">
        <w:t xml:space="preserve">administratives] </w:t>
      </w:r>
      <w:r w:rsidR="005763CD">
        <w:t xml:space="preserve"> </w:t>
      </w:r>
      <w:r w:rsidRPr="007B7235">
        <w:t>a</w:t>
      </w:r>
      <w:proofErr w:type="gramEnd"/>
      <w:r w:rsidRPr="007B7235">
        <w:t xml:space="preserve">) </w:t>
      </w:r>
      <w:r w:rsidR="005763CD">
        <w:t xml:space="preserve"> </w:t>
      </w:r>
      <w:r w:rsidRPr="007B7235">
        <w:t>Le Bureau international assure les tâches administratives concernant le présent traité.</w:t>
      </w:r>
    </w:p>
    <w:p w14:paraId="03C30C8A" w14:textId="7806FEEB" w:rsidR="00DD72A4" w:rsidRPr="007B7235" w:rsidRDefault="00DD72A4" w:rsidP="005763CD">
      <w:pPr>
        <w:pStyle w:val="ListParagraph"/>
        <w:numPr>
          <w:ilvl w:val="0"/>
          <w:numId w:val="20"/>
        </w:numPr>
        <w:tabs>
          <w:tab w:val="left" w:pos="1134"/>
        </w:tabs>
        <w:spacing w:after="220"/>
        <w:ind w:left="0" w:firstLine="567"/>
        <w:contextualSpacing w:val="0"/>
        <w:rPr>
          <w:szCs w:val="22"/>
        </w:rPr>
      </w:pPr>
      <w:r w:rsidRPr="007B7235">
        <w:t>En particulier, le Bureau international prépare les réunions et assure le secrétariat de l</w:t>
      </w:r>
      <w:r w:rsidR="005F5762" w:rsidRPr="007B7235">
        <w:t>’</w:t>
      </w:r>
      <w:r w:rsidRPr="007B7235">
        <w:t>Assemblée et des comités d</w:t>
      </w:r>
      <w:r w:rsidR="005F5762" w:rsidRPr="007B7235">
        <w:t>’</w:t>
      </w:r>
      <w:r w:rsidRPr="007B7235">
        <w:t>experts et groupes de travail qu</w:t>
      </w:r>
      <w:r w:rsidR="005F5762" w:rsidRPr="007B7235">
        <w:t>’</w:t>
      </w:r>
      <w:r w:rsidRPr="007B7235">
        <w:t>elle peut créer.</w:t>
      </w:r>
    </w:p>
    <w:p w14:paraId="6CC4AE3F" w14:textId="23A6EF38" w:rsidR="00DD72A4" w:rsidRPr="007B7235" w:rsidRDefault="00DD72A4" w:rsidP="005763CD">
      <w:pPr>
        <w:pStyle w:val="ListParagraph"/>
        <w:numPr>
          <w:ilvl w:val="0"/>
          <w:numId w:val="19"/>
        </w:numPr>
        <w:tabs>
          <w:tab w:val="left" w:pos="567"/>
        </w:tabs>
        <w:spacing w:after="220"/>
        <w:ind w:left="0" w:firstLine="0"/>
        <w:contextualSpacing w:val="0"/>
        <w:rPr>
          <w:szCs w:val="22"/>
        </w:rPr>
      </w:pPr>
      <w:r w:rsidRPr="007B7235">
        <w:t xml:space="preserve">[Réunions autres que les sessions de </w:t>
      </w:r>
      <w:proofErr w:type="gramStart"/>
      <w:r w:rsidRPr="007B7235">
        <w:t>l</w:t>
      </w:r>
      <w:r w:rsidR="005F5762" w:rsidRPr="007B7235">
        <w:t>’</w:t>
      </w:r>
      <w:r w:rsidRPr="007B7235">
        <w:t xml:space="preserve">Assemblée] </w:t>
      </w:r>
      <w:r w:rsidR="005763CD">
        <w:t xml:space="preserve"> </w:t>
      </w:r>
      <w:r w:rsidRPr="007B7235">
        <w:t>Le</w:t>
      </w:r>
      <w:proofErr w:type="gramEnd"/>
      <w:r w:rsidRPr="007B7235">
        <w:t xml:space="preserve"> Directeur général convoque tout comité ou groupe de travail créé par l</w:t>
      </w:r>
      <w:r w:rsidR="005F5762" w:rsidRPr="007B7235">
        <w:t>’</w:t>
      </w:r>
      <w:r w:rsidRPr="007B7235">
        <w:t>Assemblée.</w:t>
      </w:r>
    </w:p>
    <w:p w14:paraId="314ACCD9" w14:textId="1B304310" w:rsidR="00DD72A4" w:rsidRPr="007B7235" w:rsidRDefault="00DD72A4" w:rsidP="0025447E">
      <w:pPr>
        <w:pStyle w:val="ListParagraph"/>
        <w:numPr>
          <w:ilvl w:val="0"/>
          <w:numId w:val="19"/>
        </w:numPr>
        <w:spacing w:after="220"/>
        <w:ind w:left="0" w:firstLine="0"/>
        <w:contextualSpacing w:val="0"/>
        <w:rPr>
          <w:szCs w:val="22"/>
        </w:rPr>
      </w:pPr>
      <w:r w:rsidRPr="007B7235">
        <w:lastRenderedPageBreak/>
        <w:t>[Rôle du Bureau international à l</w:t>
      </w:r>
      <w:r w:rsidR="005F5762" w:rsidRPr="007B7235">
        <w:t>’</w:t>
      </w:r>
      <w:r w:rsidRPr="007B7235">
        <w:t>Assemblée et à d</w:t>
      </w:r>
      <w:r w:rsidR="005F5762" w:rsidRPr="007B7235">
        <w:t>’</w:t>
      </w:r>
      <w:r w:rsidRPr="007B7235">
        <w:t xml:space="preserve">autres </w:t>
      </w:r>
      <w:proofErr w:type="gramStart"/>
      <w:r w:rsidRPr="007B7235">
        <w:t xml:space="preserve">réunions] </w:t>
      </w:r>
      <w:r w:rsidR="005763CD">
        <w:t xml:space="preserve"> </w:t>
      </w:r>
      <w:r w:rsidRPr="007B7235">
        <w:t>a</w:t>
      </w:r>
      <w:proofErr w:type="gramEnd"/>
      <w:r w:rsidRPr="007B7235">
        <w:t xml:space="preserve">) </w:t>
      </w:r>
      <w:r w:rsidR="005763CD">
        <w:t xml:space="preserve"> </w:t>
      </w:r>
      <w:r w:rsidRPr="007B7235">
        <w:t>Le Directeur général et les personnes désignées par le Directeur général prennent part, sans droit de vote, à toutes les réunions de l</w:t>
      </w:r>
      <w:r w:rsidR="005F5762" w:rsidRPr="007B7235">
        <w:t>’</w:t>
      </w:r>
      <w:r w:rsidRPr="007B7235">
        <w:t>Assemblée et des comités et groupes de travail créés par l</w:t>
      </w:r>
      <w:r w:rsidR="005F5762" w:rsidRPr="007B7235">
        <w:t>’</w:t>
      </w:r>
      <w:r w:rsidRPr="007B7235">
        <w:t>Assemblée.</w:t>
      </w:r>
    </w:p>
    <w:p w14:paraId="1DA175F4" w14:textId="5BAF8055" w:rsidR="00DD72A4" w:rsidRPr="007B7235" w:rsidRDefault="00DD72A4" w:rsidP="00526D7C">
      <w:pPr>
        <w:pStyle w:val="ListParagraph"/>
        <w:numPr>
          <w:ilvl w:val="0"/>
          <w:numId w:val="21"/>
        </w:numPr>
        <w:tabs>
          <w:tab w:val="left" w:pos="1134"/>
        </w:tabs>
        <w:spacing w:after="220"/>
        <w:ind w:left="0" w:firstLine="567"/>
        <w:contextualSpacing w:val="0"/>
        <w:rPr>
          <w:szCs w:val="22"/>
        </w:rPr>
      </w:pPr>
      <w:r w:rsidRPr="007B7235">
        <w:t>Le Directeur général ou un membre du personnel désigné par le Directeur général est d</w:t>
      </w:r>
      <w:r w:rsidR="005F5762" w:rsidRPr="007B7235">
        <w:t>’</w:t>
      </w:r>
      <w:r w:rsidRPr="007B7235">
        <w:t>office secrétaire de l</w:t>
      </w:r>
      <w:r w:rsidR="005F5762" w:rsidRPr="007B7235">
        <w:t>’</w:t>
      </w:r>
      <w:r w:rsidRPr="007B7235">
        <w:t>Assemblée et des comités et groupes de travail visés au sous</w:t>
      </w:r>
      <w:r w:rsidR="00AF65F3">
        <w:noBreakHyphen/>
      </w:r>
      <w:r w:rsidRPr="007B7235">
        <w:t>alinéa a).</w:t>
      </w:r>
    </w:p>
    <w:p w14:paraId="5636D24D" w14:textId="033CE1DC" w:rsidR="00DD72A4" w:rsidRPr="007B7235" w:rsidRDefault="00DD72A4" w:rsidP="0025447E">
      <w:pPr>
        <w:pStyle w:val="ListParagraph"/>
        <w:numPr>
          <w:ilvl w:val="0"/>
          <w:numId w:val="19"/>
        </w:numPr>
        <w:spacing w:after="220"/>
        <w:ind w:left="0" w:firstLine="0"/>
        <w:contextualSpacing w:val="0"/>
        <w:rPr>
          <w:szCs w:val="22"/>
        </w:rPr>
      </w:pPr>
      <w:r w:rsidRPr="007B7235">
        <w:t>[</w:t>
      </w:r>
      <w:proofErr w:type="gramStart"/>
      <w:r w:rsidRPr="007B7235">
        <w:t xml:space="preserve">Conférences] </w:t>
      </w:r>
      <w:r w:rsidR="005763CD">
        <w:t xml:space="preserve"> </w:t>
      </w:r>
      <w:r w:rsidRPr="007B7235">
        <w:t>a</w:t>
      </w:r>
      <w:proofErr w:type="gramEnd"/>
      <w:r w:rsidRPr="007B7235">
        <w:t xml:space="preserve">) </w:t>
      </w:r>
      <w:r w:rsidR="005763CD">
        <w:t xml:space="preserve"> </w:t>
      </w:r>
      <w:r w:rsidRPr="007B7235">
        <w:t>Le Bureau international, selon les directives de l</w:t>
      </w:r>
      <w:r w:rsidR="005F5762" w:rsidRPr="007B7235">
        <w:t>’</w:t>
      </w:r>
      <w:r w:rsidRPr="007B7235">
        <w:t>Assemblée, prépare les conférences de révision.</w:t>
      </w:r>
    </w:p>
    <w:p w14:paraId="102ECAD0" w14:textId="5EA35CAB" w:rsidR="00DD72A4" w:rsidRPr="007B7235" w:rsidRDefault="00DD72A4" w:rsidP="00526D7C">
      <w:pPr>
        <w:pStyle w:val="ListParagraph"/>
        <w:numPr>
          <w:ilvl w:val="0"/>
          <w:numId w:val="22"/>
        </w:numPr>
        <w:tabs>
          <w:tab w:val="left" w:pos="1134"/>
        </w:tabs>
        <w:spacing w:after="220"/>
        <w:ind w:left="0" w:firstLine="567"/>
        <w:contextualSpacing w:val="0"/>
        <w:rPr>
          <w:szCs w:val="22"/>
        </w:rPr>
      </w:pPr>
      <w:r w:rsidRPr="007B7235">
        <w:t>Le Bureau international peut consulter des États membres de l</w:t>
      </w:r>
      <w:r w:rsidR="005F5762" w:rsidRPr="007B7235">
        <w:t>’</w:t>
      </w:r>
      <w:r w:rsidRPr="007B7235">
        <w:t>Organisation, des organisations intergouvernementales ainsi que des organisations non gouvernementales internationales et nationales sur la préparation de ces conférences.</w:t>
      </w:r>
    </w:p>
    <w:p w14:paraId="6E27442F" w14:textId="77777777" w:rsidR="00DD72A4" w:rsidRPr="007B7235" w:rsidRDefault="00DD72A4" w:rsidP="00526D7C">
      <w:pPr>
        <w:pStyle w:val="ListParagraph"/>
        <w:numPr>
          <w:ilvl w:val="0"/>
          <w:numId w:val="22"/>
        </w:numPr>
        <w:tabs>
          <w:tab w:val="left" w:pos="1134"/>
        </w:tabs>
        <w:spacing w:after="220"/>
        <w:ind w:left="0" w:firstLine="567"/>
        <w:contextualSpacing w:val="0"/>
        <w:rPr>
          <w:szCs w:val="22"/>
        </w:rPr>
      </w:pPr>
      <w:r w:rsidRPr="007B7235">
        <w:t>Le Directeur général et les personnes désignées par le Directeur général prennent part, sans droit de vote, aux délibérations des conférences de révision.</w:t>
      </w:r>
    </w:p>
    <w:p w14:paraId="736FA8DF" w14:textId="2589814D" w:rsidR="00DD72A4" w:rsidRPr="007B7235" w:rsidRDefault="00DD72A4" w:rsidP="0025447E">
      <w:pPr>
        <w:pStyle w:val="ListParagraph"/>
        <w:numPr>
          <w:ilvl w:val="0"/>
          <w:numId w:val="19"/>
        </w:numPr>
        <w:spacing w:after="220"/>
        <w:ind w:left="0" w:firstLine="0"/>
        <w:contextualSpacing w:val="0"/>
        <w:rPr>
          <w:szCs w:val="22"/>
        </w:rPr>
      </w:pPr>
      <w:r w:rsidRPr="007B7235">
        <w:t xml:space="preserve">[Autres </w:t>
      </w:r>
      <w:proofErr w:type="gramStart"/>
      <w:r w:rsidRPr="007B7235">
        <w:t xml:space="preserve">fonctions] </w:t>
      </w:r>
      <w:r w:rsidR="005763CD">
        <w:t xml:space="preserve"> </w:t>
      </w:r>
      <w:r w:rsidRPr="007B7235">
        <w:t>Le</w:t>
      </w:r>
      <w:proofErr w:type="gramEnd"/>
      <w:r w:rsidRPr="007B7235">
        <w:t xml:space="preserve"> Bureau international exécute toutes les autres tâches qui lui sont assignées en relation avec le présent traité.</w:t>
      </w:r>
    </w:p>
    <w:p w14:paraId="1DAE5F23" w14:textId="27321B33" w:rsidR="00DD72A4" w:rsidRPr="007B7235" w:rsidRDefault="00DD72A4" w:rsidP="0025447E">
      <w:pPr>
        <w:pStyle w:val="Heading1AL"/>
        <w:keepNext/>
        <w:spacing w:before="480" w:after="240"/>
        <w:rPr>
          <w:i w:val="0"/>
          <w:szCs w:val="22"/>
        </w:rPr>
      </w:pPr>
      <w:bookmarkStart w:id="14" w:name="_Toc338745674"/>
      <w:bookmarkStart w:id="15" w:name="_Toc338750212"/>
      <w:bookmarkStart w:id="16" w:name="_Toc378668234"/>
      <w:bookmarkStart w:id="17" w:name="_Toc441153328"/>
      <w:r w:rsidRPr="007B7235">
        <w:rPr>
          <w:i w:val="0"/>
        </w:rPr>
        <w:t>Article 26</w:t>
      </w:r>
      <w:r w:rsidRPr="007B7235">
        <w:rPr>
          <w:i w:val="0"/>
        </w:rPr>
        <w:br/>
        <w:t>Révision</w:t>
      </w:r>
      <w:bookmarkEnd w:id="14"/>
      <w:bookmarkEnd w:id="15"/>
      <w:bookmarkEnd w:id="16"/>
      <w:bookmarkEnd w:id="17"/>
    </w:p>
    <w:p w14:paraId="45847963" w14:textId="7B9833EE" w:rsidR="00DD72A4" w:rsidRPr="007B7235" w:rsidRDefault="00DD72A4" w:rsidP="0025447E">
      <w:pPr>
        <w:pStyle w:val="PlainText"/>
        <w:keepNext/>
        <w:keepLines/>
        <w:spacing w:after="220"/>
        <w:rPr>
          <w:rFonts w:ascii="Arial" w:hAnsi="Arial" w:cs="Arial"/>
          <w:sz w:val="22"/>
          <w:szCs w:val="22"/>
        </w:rPr>
      </w:pPr>
      <w:r w:rsidRPr="007B7235">
        <w:rPr>
          <w:rFonts w:ascii="Arial" w:hAnsi="Arial"/>
          <w:sz w:val="22"/>
        </w:rPr>
        <w:t>Le présent traité ne peut être révisé que par une conférence diplomatiq</w:t>
      </w:r>
      <w:r w:rsidR="007B7235" w:rsidRPr="007B7235">
        <w:rPr>
          <w:rFonts w:ascii="Arial" w:hAnsi="Arial"/>
          <w:sz w:val="22"/>
        </w:rPr>
        <w:t>ue.  La</w:t>
      </w:r>
      <w:r w:rsidRPr="007B7235">
        <w:rPr>
          <w:rFonts w:ascii="Arial" w:hAnsi="Arial"/>
          <w:sz w:val="22"/>
        </w:rPr>
        <w:t xml:space="preserve"> convocation d</w:t>
      </w:r>
      <w:r w:rsidR="005F5762" w:rsidRPr="007B7235">
        <w:rPr>
          <w:rFonts w:ascii="Arial" w:hAnsi="Arial"/>
          <w:sz w:val="22"/>
        </w:rPr>
        <w:t>’</w:t>
      </w:r>
      <w:r w:rsidRPr="007B7235">
        <w:rPr>
          <w:rFonts w:ascii="Arial" w:hAnsi="Arial"/>
          <w:sz w:val="22"/>
        </w:rPr>
        <w:t>une conférence diplomatique est décidée par l</w:t>
      </w:r>
      <w:r w:rsidR="005F5762" w:rsidRPr="007B7235">
        <w:rPr>
          <w:rFonts w:ascii="Arial" w:hAnsi="Arial"/>
          <w:sz w:val="22"/>
        </w:rPr>
        <w:t>’</w:t>
      </w:r>
      <w:r w:rsidRPr="007B7235">
        <w:rPr>
          <w:rFonts w:ascii="Arial" w:hAnsi="Arial"/>
          <w:sz w:val="22"/>
        </w:rPr>
        <w:t>Assemblée.</w:t>
      </w:r>
    </w:p>
    <w:p w14:paraId="0631A33C" w14:textId="484A3E28" w:rsidR="00DD72A4" w:rsidRPr="007B7235" w:rsidRDefault="00DD72A4" w:rsidP="0025447E">
      <w:pPr>
        <w:pStyle w:val="Heading1AL"/>
        <w:keepNext/>
        <w:spacing w:before="480" w:after="240"/>
        <w:rPr>
          <w:i w:val="0"/>
          <w:szCs w:val="22"/>
        </w:rPr>
      </w:pPr>
      <w:bookmarkStart w:id="18" w:name="_Toc338745675"/>
      <w:bookmarkStart w:id="19" w:name="_Toc338750213"/>
      <w:bookmarkStart w:id="20" w:name="_Toc378668235"/>
      <w:bookmarkStart w:id="21" w:name="_Toc441153329"/>
      <w:r w:rsidRPr="007B7235">
        <w:rPr>
          <w:i w:val="0"/>
        </w:rPr>
        <w:t>Article 27</w:t>
      </w:r>
      <w:r w:rsidRPr="007B7235">
        <w:rPr>
          <w:i w:val="0"/>
        </w:rPr>
        <w:br/>
        <w:t>Conditions et modalités pour devenir partie au traité</w:t>
      </w:r>
      <w:bookmarkEnd w:id="18"/>
      <w:bookmarkEnd w:id="19"/>
      <w:bookmarkEnd w:id="20"/>
      <w:bookmarkEnd w:id="21"/>
    </w:p>
    <w:p w14:paraId="394FE739" w14:textId="628B0F8F" w:rsidR="00DD72A4" w:rsidRPr="007B7235" w:rsidRDefault="00DD72A4" w:rsidP="00526D7C">
      <w:pPr>
        <w:pStyle w:val="ListParagraph"/>
        <w:keepNext/>
        <w:numPr>
          <w:ilvl w:val="0"/>
          <w:numId w:val="23"/>
        </w:numPr>
        <w:tabs>
          <w:tab w:val="left" w:pos="567"/>
        </w:tabs>
        <w:spacing w:after="220"/>
        <w:ind w:left="0" w:firstLine="0"/>
        <w:contextualSpacing w:val="0"/>
        <w:rPr>
          <w:szCs w:val="22"/>
        </w:rPr>
      </w:pPr>
      <w:r w:rsidRPr="007B7235">
        <w:t xml:space="preserve">[Conditions à </w:t>
      </w:r>
      <w:proofErr w:type="gramStart"/>
      <w:r w:rsidRPr="007B7235">
        <w:t xml:space="preserve">remplir] </w:t>
      </w:r>
      <w:r w:rsidR="00526D7C">
        <w:t xml:space="preserve"> </w:t>
      </w:r>
      <w:r w:rsidRPr="007B7235">
        <w:t>Les</w:t>
      </w:r>
      <w:proofErr w:type="gramEnd"/>
      <w:r w:rsidRPr="007B7235">
        <w:t xml:space="preserve"> entités ci</w:t>
      </w:r>
      <w:r w:rsidR="00AF65F3">
        <w:noBreakHyphen/>
      </w:r>
      <w:r w:rsidRPr="007B7235">
        <w:t>après peuvent signer et, sous réserve des alinéas 2) et 3) et de l</w:t>
      </w:r>
      <w:r w:rsidR="005F5762" w:rsidRPr="007B7235">
        <w:t>’</w:t>
      </w:r>
      <w:r w:rsidRPr="007B7235">
        <w:t>article 28.1) et 3), devenir parties au présent traité</w:t>
      </w:r>
      <w:r w:rsidR="005F5762" w:rsidRPr="007B7235">
        <w:t> :</w:t>
      </w:r>
    </w:p>
    <w:p w14:paraId="496658E9" w14:textId="14791E7D" w:rsidR="00DD72A4" w:rsidRPr="007B7235" w:rsidRDefault="00DD72A4" w:rsidP="00526D7C">
      <w:pPr>
        <w:pStyle w:val="PlainText"/>
        <w:numPr>
          <w:ilvl w:val="0"/>
          <w:numId w:val="11"/>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t>tout</w:t>
      </w:r>
      <w:proofErr w:type="gramEnd"/>
      <w:r w:rsidRPr="007B7235">
        <w:rPr>
          <w:rFonts w:ascii="Arial" w:hAnsi="Arial"/>
          <w:sz w:val="22"/>
        </w:rPr>
        <w:t xml:space="preserve"> État membre de l</w:t>
      </w:r>
      <w:r w:rsidR="005F5762" w:rsidRPr="007B7235">
        <w:rPr>
          <w:rFonts w:ascii="Arial" w:hAnsi="Arial"/>
          <w:sz w:val="22"/>
        </w:rPr>
        <w:t>’</w:t>
      </w:r>
      <w:r w:rsidRPr="007B7235">
        <w:rPr>
          <w:rFonts w:ascii="Arial" w:hAnsi="Arial"/>
          <w:sz w:val="22"/>
        </w:rPr>
        <w:t>Organisation pour lequel des dessins et modèles industriels peuvent être enregistrés auprès de son propre office ou brevetés par son propre office;</w:t>
      </w:r>
    </w:p>
    <w:p w14:paraId="766DCF5D" w14:textId="03459886" w:rsidR="00DD72A4" w:rsidRPr="007B7235" w:rsidRDefault="00DD72A4" w:rsidP="00526D7C">
      <w:pPr>
        <w:pStyle w:val="PlainText"/>
        <w:numPr>
          <w:ilvl w:val="0"/>
          <w:numId w:val="11"/>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t>toute</w:t>
      </w:r>
      <w:proofErr w:type="gramEnd"/>
      <w:r w:rsidRPr="007B7235">
        <w:rPr>
          <w:rFonts w:ascii="Arial" w:hAnsi="Arial"/>
          <w:sz w:val="22"/>
        </w:rPr>
        <w:t xml:space="preserve"> organisation intergouvernementale qui gère un office auprès duquel peuvent être enregistrés des dessins et modèles industriels avec effet sur le territoire sur lequel s</w:t>
      </w:r>
      <w:r w:rsidR="005F5762" w:rsidRPr="007B7235">
        <w:rPr>
          <w:rFonts w:ascii="Arial" w:hAnsi="Arial"/>
          <w:sz w:val="22"/>
        </w:rPr>
        <w:t>’</w:t>
      </w:r>
      <w:r w:rsidRPr="007B7235">
        <w:rPr>
          <w:rFonts w:ascii="Arial" w:hAnsi="Arial"/>
          <w:sz w:val="22"/>
        </w:rPr>
        <w:t>applique le traité constitutif de l</w:t>
      </w:r>
      <w:r w:rsidR="005F5762" w:rsidRPr="007B7235">
        <w:rPr>
          <w:rFonts w:ascii="Arial" w:hAnsi="Arial"/>
          <w:sz w:val="22"/>
        </w:rPr>
        <w:t>’</w:t>
      </w:r>
      <w:r w:rsidRPr="007B7235">
        <w:rPr>
          <w:rFonts w:ascii="Arial" w:hAnsi="Arial"/>
          <w:sz w:val="22"/>
        </w:rPr>
        <w:t>organisation intergouvernementale, dans tous ses États membres ou dans ceux de ses États membres qui sont désignés à cette fin dans la demande correspondante, sous réserve que tous les États membres de l</w:t>
      </w:r>
      <w:r w:rsidR="005F5762" w:rsidRPr="007B7235">
        <w:rPr>
          <w:rFonts w:ascii="Arial" w:hAnsi="Arial"/>
          <w:sz w:val="22"/>
        </w:rPr>
        <w:t>’</w:t>
      </w:r>
      <w:r w:rsidRPr="007B7235">
        <w:rPr>
          <w:rFonts w:ascii="Arial" w:hAnsi="Arial"/>
          <w:sz w:val="22"/>
        </w:rPr>
        <w:t>organisation intergouvernementale soient membres de l</w:t>
      </w:r>
      <w:r w:rsidR="005F5762" w:rsidRPr="007B7235">
        <w:rPr>
          <w:rFonts w:ascii="Arial" w:hAnsi="Arial"/>
          <w:sz w:val="22"/>
        </w:rPr>
        <w:t>’</w:t>
      </w:r>
      <w:r w:rsidRPr="007B7235">
        <w:rPr>
          <w:rFonts w:ascii="Arial" w:hAnsi="Arial"/>
          <w:sz w:val="22"/>
        </w:rPr>
        <w:t>Organisation;</w:t>
      </w:r>
    </w:p>
    <w:p w14:paraId="6DB91220" w14:textId="674D6D93" w:rsidR="00DD72A4" w:rsidRPr="007B7235" w:rsidRDefault="00DD72A4" w:rsidP="00526D7C">
      <w:pPr>
        <w:pStyle w:val="PlainText"/>
        <w:numPr>
          <w:ilvl w:val="0"/>
          <w:numId w:val="11"/>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t>tout</w:t>
      </w:r>
      <w:proofErr w:type="gramEnd"/>
      <w:r w:rsidRPr="007B7235">
        <w:rPr>
          <w:rFonts w:ascii="Arial" w:hAnsi="Arial"/>
          <w:sz w:val="22"/>
        </w:rPr>
        <w:t xml:space="preserve"> État membre de l</w:t>
      </w:r>
      <w:r w:rsidR="005F5762" w:rsidRPr="007B7235">
        <w:rPr>
          <w:rFonts w:ascii="Arial" w:hAnsi="Arial"/>
          <w:sz w:val="22"/>
        </w:rPr>
        <w:t>’</w:t>
      </w:r>
      <w:r w:rsidRPr="007B7235">
        <w:rPr>
          <w:rFonts w:ascii="Arial" w:hAnsi="Arial"/>
          <w:sz w:val="22"/>
        </w:rPr>
        <w:t>Organisation pour lequel des dessins et modèles industriels peuvent être enregistrés uniquement par l</w:t>
      </w:r>
      <w:r w:rsidR="005F5762" w:rsidRPr="007B7235">
        <w:rPr>
          <w:rFonts w:ascii="Arial" w:hAnsi="Arial"/>
          <w:sz w:val="22"/>
        </w:rPr>
        <w:t>’</w:t>
      </w:r>
      <w:r w:rsidRPr="007B7235">
        <w:rPr>
          <w:rFonts w:ascii="Arial" w:hAnsi="Arial"/>
          <w:sz w:val="22"/>
        </w:rPr>
        <w:t>intermédiaire de l</w:t>
      </w:r>
      <w:r w:rsidR="005F5762" w:rsidRPr="007B7235">
        <w:rPr>
          <w:rFonts w:ascii="Arial" w:hAnsi="Arial"/>
          <w:sz w:val="22"/>
        </w:rPr>
        <w:t>’</w:t>
      </w:r>
      <w:r w:rsidRPr="007B7235">
        <w:rPr>
          <w:rFonts w:ascii="Arial" w:hAnsi="Arial"/>
          <w:sz w:val="22"/>
        </w:rPr>
        <w:t>office d</w:t>
      </w:r>
      <w:r w:rsidR="005F5762" w:rsidRPr="007B7235">
        <w:rPr>
          <w:rFonts w:ascii="Arial" w:hAnsi="Arial"/>
          <w:sz w:val="22"/>
        </w:rPr>
        <w:t>’</w:t>
      </w:r>
      <w:r w:rsidRPr="007B7235">
        <w:rPr>
          <w:rFonts w:ascii="Arial" w:hAnsi="Arial"/>
          <w:sz w:val="22"/>
        </w:rPr>
        <w:t>un autre État spécifié qui est membre de l</w:t>
      </w:r>
      <w:r w:rsidR="005F5762" w:rsidRPr="007B7235">
        <w:rPr>
          <w:rFonts w:ascii="Arial" w:hAnsi="Arial"/>
          <w:sz w:val="22"/>
        </w:rPr>
        <w:t>’</w:t>
      </w:r>
      <w:r w:rsidRPr="007B7235">
        <w:rPr>
          <w:rFonts w:ascii="Arial" w:hAnsi="Arial"/>
          <w:sz w:val="22"/>
        </w:rPr>
        <w:t>Organisation;</w:t>
      </w:r>
    </w:p>
    <w:p w14:paraId="09F5F557" w14:textId="70A68235" w:rsidR="005F5762" w:rsidRPr="007B7235" w:rsidRDefault="00DD72A4" w:rsidP="00526D7C">
      <w:pPr>
        <w:pStyle w:val="PlainText"/>
        <w:numPr>
          <w:ilvl w:val="0"/>
          <w:numId w:val="11"/>
        </w:numPr>
        <w:tabs>
          <w:tab w:val="clear" w:pos="2421"/>
          <w:tab w:val="left" w:pos="1701"/>
        </w:tabs>
        <w:spacing w:after="220"/>
        <w:ind w:left="0" w:firstLine="1134"/>
        <w:rPr>
          <w:rFonts w:ascii="Arial" w:hAnsi="Arial"/>
          <w:sz w:val="22"/>
        </w:rPr>
      </w:pPr>
      <w:proofErr w:type="gramStart"/>
      <w:r w:rsidRPr="007B7235">
        <w:rPr>
          <w:rFonts w:ascii="Arial" w:hAnsi="Arial"/>
          <w:sz w:val="22"/>
        </w:rPr>
        <w:t>tout</w:t>
      </w:r>
      <w:proofErr w:type="gramEnd"/>
      <w:r w:rsidRPr="007B7235">
        <w:rPr>
          <w:rFonts w:ascii="Arial" w:hAnsi="Arial"/>
          <w:sz w:val="22"/>
        </w:rPr>
        <w:t xml:space="preserve"> État membre de l</w:t>
      </w:r>
      <w:r w:rsidR="005F5762" w:rsidRPr="007B7235">
        <w:rPr>
          <w:rFonts w:ascii="Arial" w:hAnsi="Arial"/>
          <w:sz w:val="22"/>
        </w:rPr>
        <w:t>’</w:t>
      </w:r>
      <w:r w:rsidRPr="007B7235">
        <w:rPr>
          <w:rFonts w:ascii="Arial" w:hAnsi="Arial"/>
          <w:sz w:val="22"/>
        </w:rPr>
        <w:t>Organisation pour lequel des dessins et modèles industriels peuvent être enregistrés uniquement par l</w:t>
      </w:r>
      <w:r w:rsidR="005F5762" w:rsidRPr="007B7235">
        <w:rPr>
          <w:rFonts w:ascii="Arial" w:hAnsi="Arial"/>
          <w:sz w:val="22"/>
        </w:rPr>
        <w:t>’</w:t>
      </w:r>
      <w:r w:rsidRPr="007B7235">
        <w:rPr>
          <w:rFonts w:ascii="Arial" w:hAnsi="Arial"/>
          <w:sz w:val="22"/>
        </w:rPr>
        <w:t>intermédiaire de l</w:t>
      </w:r>
      <w:r w:rsidR="005F5762" w:rsidRPr="007B7235">
        <w:rPr>
          <w:rFonts w:ascii="Arial" w:hAnsi="Arial"/>
          <w:sz w:val="22"/>
        </w:rPr>
        <w:t>’</w:t>
      </w:r>
      <w:r w:rsidRPr="007B7235">
        <w:rPr>
          <w:rFonts w:ascii="Arial" w:hAnsi="Arial"/>
          <w:sz w:val="22"/>
        </w:rPr>
        <w:t>office géré par une organisation intergouvernementale dont cet État est membre;</w:t>
      </w:r>
    </w:p>
    <w:p w14:paraId="4AEB7CEF" w14:textId="513EFCCE" w:rsidR="00DD72A4" w:rsidRPr="007B7235" w:rsidRDefault="00DD72A4" w:rsidP="00526D7C">
      <w:pPr>
        <w:pStyle w:val="PlainText"/>
        <w:numPr>
          <w:ilvl w:val="0"/>
          <w:numId w:val="11"/>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lastRenderedPageBreak/>
        <w:t>tout</w:t>
      </w:r>
      <w:proofErr w:type="gramEnd"/>
      <w:r w:rsidRPr="007B7235">
        <w:rPr>
          <w:rFonts w:ascii="Arial" w:hAnsi="Arial"/>
          <w:sz w:val="22"/>
        </w:rPr>
        <w:t xml:space="preserve"> État membre de l</w:t>
      </w:r>
      <w:r w:rsidR="005F5762" w:rsidRPr="007B7235">
        <w:rPr>
          <w:rFonts w:ascii="Arial" w:hAnsi="Arial"/>
          <w:sz w:val="22"/>
        </w:rPr>
        <w:t>’</w:t>
      </w:r>
      <w:r w:rsidRPr="007B7235">
        <w:rPr>
          <w:rFonts w:ascii="Arial" w:hAnsi="Arial"/>
          <w:sz w:val="22"/>
        </w:rPr>
        <w:t>Organisation pour lequel des dessins et modèles industriels peuvent être enregistrés uniquement par l</w:t>
      </w:r>
      <w:r w:rsidR="005F5762" w:rsidRPr="007B7235">
        <w:rPr>
          <w:rFonts w:ascii="Arial" w:hAnsi="Arial"/>
          <w:sz w:val="22"/>
        </w:rPr>
        <w:t>’</w:t>
      </w:r>
      <w:r w:rsidRPr="007B7235">
        <w:rPr>
          <w:rFonts w:ascii="Arial" w:hAnsi="Arial"/>
          <w:sz w:val="22"/>
        </w:rPr>
        <w:t>intermédiaire d</w:t>
      </w:r>
      <w:r w:rsidR="005F5762" w:rsidRPr="007B7235">
        <w:rPr>
          <w:rFonts w:ascii="Arial" w:hAnsi="Arial"/>
          <w:sz w:val="22"/>
        </w:rPr>
        <w:t>’</w:t>
      </w:r>
      <w:r w:rsidRPr="007B7235">
        <w:rPr>
          <w:rFonts w:ascii="Arial" w:hAnsi="Arial"/>
          <w:sz w:val="22"/>
        </w:rPr>
        <w:t>un office commun à un groupe d</w:t>
      </w:r>
      <w:r w:rsidR="005F5762" w:rsidRPr="007B7235">
        <w:rPr>
          <w:rFonts w:ascii="Arial" w:hAnsi="Arial"/>
          <w:sz w:val="22"/>
        </w:rPr>
        <w:t>’</w:t>
      </w:r>
      <w:r w:rsidRPr="007B7235">
        <w:rPr>
          <w:rFonts w:ascii="Arial" w:hAnsi="Arial"/>
          <w:sz w:val="22"/>
        </w:rPr>
        <w:t>États membres de l</w:t>
      </w:r>
      <w:r w:rsidR="005F5762" w:rsidRPr="007B7235">
        <w:rPr>
          <w:rFonts w:ascii="Arial" w:hAnsi="Arial"/>
          <w:sz w:val="22"/>
        </w:rPr>
        <w:t>’</w:t>
      </w:r>
      <w:r w:rsidRPr="007B7235">
        <w:rPr>
          <w:rFonts w:ascii="Arial" w:hAnsi="Arial"/>
          <w:sz w:val="22"/>
        </w:rPr>
        <w:t>Organisation.</w:t>
      </w:r>
    </w:p>
    <w:p w14:paraId="4724C8A5" w14:textId="05FC860B" w:rsidR="00DD72A4" w:rsidRPr="007B7235" w:rsidRDefault="00DD72A4" w:rsidP="0025447E">
      <w:pPr>
        <w:pStyle w:val="ListParagraph"/>
        <w:numPr>
          <w:ilvl w:val="0"/>
          <w:numId w:val="23"/>
        </w:numPr>
        <w:spacing w:after="220"/>
        <w:ind w:left="0" w:firstLine="0"/>
        <w:contextualSpacing w:val="0"/>
        <w:rPr>
          <w:szCs w:val="22"/>
        </w:rPr>
      </w:pPr>
      <w:r w:rsidRPr="007B7235">
        <w:t xml:space="preserve">[Ratification ou </w:t>
      </w:r>
      <w:proofErr w:type="gramStart"/>
      <w:r w:rsidRPr="007B7235">
        <w:t xml:space="preserve">adhésion] </w:t>
      </w:r>
      <w:r w:rsidR="00526D7C">
        <w:t xml:space="preserve"> </w:t>
      </w:r>
      <w:r w:rsidRPr="007B7235">
        <w:t>Toute</w:t>
      </w:r>
      <w:proofErr w:type="gramEnd"/>
      <w:r w:rsidRPr="007B7235">
        <w:t xml:space="preserve"> entité visée à l</w:t>
      </w:r>
      <w:r w:rsidR="005F5762" w:rsidRPr="007B7235">
        <w:t>’</w:t>
      </w:r>
      <w:r w:rsidRPr="007B7235">
        <w:t>alinéa 1) peut déposer</w:t>
      </w:r>
    </w:p>
    <w:p w14:paraId="69324A64" w14:textId="77777777" w:rsidR="00DD72A4" w:rsidRPr="007B7235" w:rsidRDefault="00DD72A4" w:rsidP="00526D7C">
      <w:pPr>
        <w:pStyle w:val="PlainText"/>
        <w:numPr>
          <w:ilvl w:val="0"/>
          <w:numId w:val="12"/>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t>un</w:t>
      </w:r>
      <w:proofErr w:type="gramEnd"/>
      <w:r w:rsidRPr="007B7235">
        <w:rPr>
          <w:rFonts w:ascii="Arial" w:hAnsi="Arial"/>
          <w:sz w:val="22"/>
        </w:rPr>
        <w:t xml:space="preserve"> instrument de ratification, si elle a signé le présent traité;</w:t>
      </w:r>
    </w:p>
    <w:p w14:paraId="495CC01C" w14:textId="5A25435A" w:rsidR="00DD72A4" w:rsidRPr="007B7235" w:rsidRDefault="00DD72A4" w:rsidP="00526D7C">
      <w:pPr>
        <w:pStyle w:val="PlainText"/>
        <w:numPr>
          <w:ilvl w:val="0"/>
          <w:numId w:val="12"/>
        </w:numPr>
        <w:tabs>
          <w:tab w:val="clear" w:pos="2421"/>
          <w:tab w:val="left" w:pos="1701"/>
        </w:tabs>
        <w:spacing w:after="220"/>
        <w:ind w:left="0" w:firstLine="1134"/>
        <w:rPr>
          <w:rFonts w:ascii="Arial" w:hAnsi="Arial" w:cs="Arial"/>
          <w:sz w:val="22"/>
          <w:szCs w:val="22"/>
        </w:rPr>
      </w:pPr>
      <w:proofErr w:type="gramStart"/>
      <w:r w:rsidRPr="007B7235">
        <w:rPr>
          <w:rFonts w:ascii="Arial" w:hAnsi="Arial"/>
          <w:sz w:val="22"/>
        </w:rPr>
        <w:t>un</w:t>
      </w:r>
      <w:proofErr w:type="gramEnd"/>
      <w:r w:rsidRPr="007B7235">
        <w:rPr>
          <w:rFonts w:ascii="Arial" w:hAnsi="Arial"/>
          <w:sz w:val="22"/>
        </w:rPr>
        <w:t xml:space="preserve"> instrument d</w:t>
      </w:r>
      <w:r w:rsidR="005F5762" w:rsidRPr="007B7235">
        <w:rPr>
          <w:rFonts w:ascii="Arial" w:hAnsi="Arial"/>
          <w:sz w:val="22"/>
        </w:rPr>
        <w:t>’</w:t>
      </w:r>
      <w:r w:rsidRPr="007B7235">
        <w:rPr>
          <w:rFonts w:ascii="Arial" w:hAnsi="Arial"/>
          <w:sz w:val="22"/>
        </w:rPr>
        <w:t>adhésion, si elle n</w:t>
      </w:r>
      <w:r w:rsidR="005F5762" w:rsidRPr="007B7235">
        <w:rPr>
          <w:rFonts w:ascii="Arial" w:hAnsi="Arial"/>
          <w:sz w:val="22"/>
        </w:rPr>
        <w:t>’</w:t>
      </w:r>
      <w:r w:rsidRPr="007B7235">
        <w:rPr>
          <w:rFonts w:ascii="Arial" w:hAnsi="Arial"/>
          <w:sz w:val="22"/>
        </w:rPr>
        <w:t>a pas signé le présent traité.</w:t>
      </w:r>
    </w:p>
    <w:p w14:paraId="0642CD97" w14:textId="7A805C71" w:rsidR="00DD72A4" w:rsidRPr="007B7235" w:rsidRDefault="00DD72A4" w:rsidP="0025447E">
      <w:pPr>
        <w:pStyle w:val="PlainText"/>
        <w:keepNext/>
        <w:numPr>
          <w:ilvl w:val="0"/>
          <w:numId w:val="23"/>
        </w:numPr>
        <w:spacing w:after="220"/>
        <w:ind w:left="0" w:firstLine="0"/>
        <w:rPr>
          <w:rFonts w:ascii="Arial" w:hAnsi="Arial" w:cs="Arial"/>
          <w:sz w:val="22"/>
          <w:szCs w:val="22"/>
        </w:rPr>
      </w:pPr>
      <w:r w:rsidRPr="007B7235">
        <w:rPr>
          <w:rFonts w:ascii="Arial" w:hAnsi="Arial"/>
          <w:sz w:val="22"/>
        </w:rPr>
        <w:t>[Date de prise d</w:t>
      </w:r>
      <w:r w:rsidR="005F5762" w:rsidRPr="007B7235">
        <w:rPr>
          <w:rFonts w:ascii="Arial" w:hAnsi="Arial"/>
          <w:sz w:val="22"/>
        </w:rPr>
        <w:t>’</w:t>
      </w:r>
      <w:r w:rsidRPr="007B7235">
        <w:rPr>
          <w:rFonts w:ascii="Arial" w:hAnsi="Arial"/>
          <w:sz w:val="22"/>
        </w:rPr>
        <w:t xml:space="preserve">effet du </w:t>
      </w:r>
      <w:proofErr w:type="gramStart"/>
      <w:r w:rsidRPr="007B7235">
        <w:rPr>
          <w:rFonts w:ascii="Arial" w:hAnsi="Arial"/>
          <w:sz w:val="22"/>
        </w:rPr>
        <w:t xml:space="preserve">dépôt] </w:t>
      </w:r>
      <w:r w:rsidR="00526D7C">
        <w:rPr>
          <w:rFonts w:ascii="Arial" w:hAnsi="Arial"/>
          <w:sz w:val="22"/>
        </w:rPr>
        <w:t xml:space="preserve"> </w:t>
      </w:r>
      <w:r w:rsidRPr="007B7235">
        <w:rPr>
          <w:rFonts w:ascii="Arial" w:hAnsi="Arial"/>
          <w:sz w:val="22"/>
        </w:rPr>
        <w:t>La</w:t>
      </w:r>
      <w:proofErr w:type="gramEnd"/>
      <w:r w:rsidRPr="007B7235">
        <w:rPr>
          <w:rFonts w:ascii="Arial" w:hAnsi="Arial"/>
          <w:sz w:val="22"/>
        </w:rPr>
        <w:t xml:space="preserve"> date de prise d</w:t>
      </w:r>
      <w:r w:rsidR="005F5762" w:rsidRPr="007B7235">
        <w:rPr>
          <w:rFonts w:ascii="Arial" w:hAnsi="Arial"/>
          <w:sz w:val="22"/>
        </w:rPr>
        <w:t>’</w:t>
      </w:r>
      <w:r w:rsidRPr="007B7235">
        <w:rPr>
          <w:rFonts w:ascii="Arial" w:hAnsi="Arial"/>
          <w:sz w:val="22"/>
        </w:rPr>
        <w:t>effet du dépôt d</w:t>
      </w:r>
      <w:r w:rsidR="005F5762" w:rsidRPr="007B7235">
        <w:rPr>
          <w:rFonts w:ascii="Arial" w:hAnsi="Arial"/>
          <w:sz w:val="22"/>
        </w:rPr>
        <w:t>’</w:t>
      </w:r>
      <w:r w:rsidRPr="007B7235">
        <w:rPr>
          <w:rFonts w:ascii="Arial" w:hAnsi="Arial"/>
          <w:sz w:val="22"/>
        </w:rPr>
        <w:t>un instrument de ratification ou d</w:t>
      </w:r>
      <w:r w:rsidR="005F5762" w:rsidRPr="007B7235">
        <w:rPr>
          <w:rFonts w:ascii="Arial" w:hAnsi="Arial"/>
          <w:sz w:val="22"/>
        </w:rPr>
        <w:t>’</w:t>
      </w:r>
      <w:r w:rsidRPr="007B7235">
        <w:rPr>
          <w:rFonts w:ascii="Arial" w:hAnsi="Arial"/>
          <w:sz w:val="22"/>
        </w:rPr>
        <w:t>adhésion est,</w:t>
      </w:r>
    </w:p>
    <w:p w14:paraId="4BD5BE0C" w14:textId="30876321" w:rsidR="00DD72A4" w:rsidRPr="007B7235" w:rsidRDefault="00DD72A4" w:rsidP="00526D7C">
      <w:pPr>
        <w:pStyle w:val="PlainText"/>
        <w:numPr>
          <w:ilvl w:val="0"/>
          <w:numId w:val="13"/>
        </w:numPr>
        <w:tabs>
          <w:tab w:val="clear" w:pos="1855"/>
          <w:tab w:val="left" w:pos="1701"/>
        </w:tabs>
        <w:spacing w:after="220"/>
        <w:ind w:left="0" w:firstLine="1134"/>
        <w:rPr>
          <w:rFonts w:ascii="Arial" w:hAnsi="Arial" w:cs="Arial"/>
          <w:sz w:val="22"/>
          <w:szCs w:val="22"/>
        </w:rPr>
      </w:pPr>
      <w:proofErr w:type="gramStart"/>
      <w:r w:rsidRPr="007B7235">
        <w:rPr>
          <w:rFonts w:ascii="Arial" w:hAnsi="Arial"/>
          <w:sz w:val="22"/>
        </w:rPr>
        <w:t>s</w:t>
      </w:r>
      <w:r w:rsidR="005F5762" w:rsidRPr="007B7235">
        <w:rPr>
          <w:rFonts w:ascii="Arial" w:hAnsi="Arial"/>
          <w:sz w:val="22"/>
        </w:rPr>
        <w:t>’</w:t>
      </w:r>
      <w:r w:rsidRPr="007B7235">
        <w:rPr>
          <w:rFonts w:ascii="Arial" w:hAnsi="Arial"/>
          <w:sz w:val="22"/>
        </w:rPr>
        <w:t>agissant</w:t>
      </w:r>
      <w:proofErr w:type="gramEnd"/>
      <w:r w:rsidRPr="007B7235">
        <w:rPr>
          <w:rFonts w:ascii="Arial" w:hAnsi="Arial"/>
          <w:sz w:val="22"/>
        </w:rPr>
        <w:t xml:space="preserve"> d</w:t>
      </w:r>
      <w:r w:rsidR="005F5762" w:rsidRPr="007B7235">
        <w:rPr>
          <w:rFonts w:ascii="Arial" w:hAnsi="Arial"/>
          <w:sz w:val="22"/>
        </w:rPr>
        <w:t>’</w:t>
      </w:r>
      <w:r w:rsidRPr="007B7235">
        <w:rPr>
          <w:rFonts w:ascii="Arial" w:hAnsi="Arial"/>
          <w:sz w:val="22"/>
        </w:rPr>
        <w:t>un État visé à l</w:t>
      </w:r>
      <w:r w:rsidR="005F5762" w:rsidRPr="007B7235">
        <w:rPr>
          <w:rFonts w:ascii="Arial" w:hAnsi="Arial"/>
          <w:sz w:val="22"/>
        </w:rPr>
        <w:t>’</w:t>
      </w:r>
      <w:r w:rsidRPr="007B7235">
        <w:rPr>
          <w:rFonts w:ascii="Arial" w:hAnsi="Arial"/>
          <w:sz w:val="22"/>
        </w:rPr>
        <w:t>alinéa 1)i), la date à laquelle l</w:t>
      </w:r>
      <w:r w:rsidR="005F5762" w:rsidRPr="007B7235">
        <w:rPr>
          <w:rFonts w:ascii="Arial" w:hAnsi="Arial"/>
          <w:sz w:val="22"/>
        </w:rPr>
        <w:t>’</w:t>
      </w:r>
      <w:r w:rsidRPr="007B7235">
        <w:rPr>
          <w:rFonts w:ascii="Arial" w:hAnsi="Arial"/>
          <w:sz w:val="22"/>
        </w:rPr>
        <w:t>instrument de cet État est déposé;</w:t>
      </w:r>
    </w:p>
    <w:p w14:paraId="61E8A1EE" w14:textId="64CF4925" w:rsidR="00DD72A4" w:rsidRPr="007B7235" w:rsidRDefault="00DD72A4" w:rsidP="00526D7C">
      <w:pPr>
        <w:pStyle w:val="PlainText"/>
        <w:numPr>
          <w:ilvl w:val="0"/>
          <w:numId w:val="13"/>
        </w:numPr>
        <w:tabs>
          <w:tab w:val="clear" w:pos="1855"/>
        </w:tabs>
        <w:spacing w:after="220"/>
        <w:ind w:left="0" w:firstLine="1134"/>
        <w:rPr>
          <w:rFonts w:ascii="Arial" w:hAnsi="Arial" w:cs="Arial"/>
          <w:sz w:val="22"/>
          <w:szCs w:val="22"/>
        </w:rPr>
      </w:pPr>
      <w:proofErr w:type="gramStart"/>
      <w:r w:rsidRPr="007B7235">
        <w:rPr>
          <w:rFonts w:ascii="Arial" w:hAnsi="Arial"/>
          <w:sz w:val="22"/>
        </w:rPr>
        <w:t>s</w:t>
      </w:r>
      <w:r w:rsidR="005F5762" w:rsidRPr="007B7235">
        <w:rPr>
          <w:rFonts w:ascii="Arial" w:hAnsi="Arial"/>
          <w:sz w:val="22"/>
        </w:rPr>
        <w:t>’</w:t>
      </w:r>
      <w:r w:rsidRPr="007B7235">
        <w:rPr>
          <w:rFonts w:ascii="Arial" w:hAnsi="Arial"/>
          <w:sz w:val="22"/>
        </w:rPr>
        <w:t>agissant</w:t>
      </w:r>
      <w:proofErr w:type="gramEnd"/>
      <w:r w:rsidRPr="007B7235">
        <w:rPr>
          <w:rFonts w:ascii="Arial" w:hAnsi="Arial"/>
          <w:sz w:val="22"/>
        </w:rPr>
        <w:t xml:space="preserve"> d</w:t>
      </w:r>
      <w:r w:rsidR="005F5762" w:rsidRPr="007B7235">
        <w:rPr>
          <w:rFonts w:ascii="Arial" w:hAnsi="Arial"/>
          <w:sz w:val="22"/>
        </w:rPr>
        <w:t>’</w:t>
      </w:r>
      <w:r w:rsidRPr="007B7235">
        <w:rPr>
          <w:rFonts w:ascii="Arial" w:hAnsi="Arial"/>
          <w:sz w:val="22"/>
        </w:rPr>
        <w:t>une organisation intergouvernementale, la date à laquelle l</w:t>
      </w:r>
      <w:r w:rsidR="005F5762" w:rsidRPr="007B7235">
        <w:rPr>
          <w:rFonts w:ascii="Arial" w:hAnsi="Arial"/>
          <w:sz w:val="22"/>
        </w:rPr>
        <w:t>’</w:t>
      </w:r>
      <w:r w:rsidRPr="007B7235">
        <w:rPr>
          <w:rFonts w:ascii="Arial" w:hAnsi="Arial"/>
          <w:sz w:val="22"/>
        </w:rPr>
        <w:t>instrument de cette organisation intergouvernementale est déposé;</w:t>
      </w:r>
    </w:p>
    <w:p w14:paraId="349923EB" w14:textId="4FFB86A2" w:rsidR="00DD72A4" w:rsidRPr="007B7235" w:rsidRDefault="00DD72A4" w:rsidP="00526D7C">
      <w:pPr>
        <w:pStyle w:val="PlainText"/>
        <w:numPr>
          <w:ilvl w:val="0"/>
          <w:numId w:val="13"/>
        </w:numPr>
        <w:tabs>
          <w:tab w:val="clear" w:pos="1855"/>
          <w:tab w:val="left" w:pos="1701"/>
        </w:tabs>
        <w:spacing w:after="220"/>
        <w:ind w:left="0" w:firstLine="1134"/>
        <w:rPr>
          <w:rFonts w:ascii="Arial" w:hAnsi="Arial" w:cs="Arial"/>
          <w:sz w:val="22"/>
          <w:szCs w:val="22"/>
        </w:rPr>
      </w:pPr>
      <w:proofErr w:type="gramStart"/>
      <w:r w:rsidRPr="007B7235">
        <w:rPr>
          <w:rFonts w:ascii="Arial" w:hAnsi="Arial"/>
          <w:sz w:val="22"/>
        </w:rPr>
        <w:t>s</w:t>
      </w:r>
      <w:r w:rsidR="005F5762" w:rsidRPr="007B7235">
        <w:rPr>
          <w:rFonts w:ascii="Arial" w:hAnsi="Arial"/>
          <w:sz w:val="22"/>
        </w:rPr>
        <w:t>’</w:t>
      </w:r>
      <w:r w:rsidRPr="007B7235">
        <w:rPr>
          <w:rFonts w:ascii="Arial" w:hAnsi="Arial"/>
          <w:sz w:val="22"/>
        </w:rPr>
        <w:t>agissant</w:t>
      </w:r>
      <w:proofErr w:type="gramEnd"/>
      <w:r w:rsidRPr="007B7235">
        <w:rPr>
          <w:rFonts w:ascii="Arial" w:hAnsi="Arial"/>
          <w:sz w:val="22"/>
        </w:rPr>
        <w:t xml:space="preserve"> d</w:t>
      </w:r>
      <w:r w:rsidR="005F5762" w:rsidRPr="007B7235">
        <w:rPr>
          <w:rFonts w:ascii="Arial" w:hAnsi="Arial"/>
          <w:sz w:val="22"/>
        </w:rPr>
        <w:t>’</w:t>
      </w:r>
      <w:r w:rsidRPr="007B7235">
        <w:rPr>
          <w:rFonts w:ascii="Arial" w:hAnsi="Arial"/>
          <w:sz w:val="22"/>
        </w:rPr>
        <w:t>un État visé à l</w:t>
      </w:r>
      <w:r w:rsidR="005F5762" w:rsidRPr="007B7235">
        <w:rPr>
          <w:rFonts w:ascii="Arial" w:hAnsi="Arial"/>
          <w:sz w:val="22"/>
        </w:rPr>
        <w:t>’</w:t>
      </w:r>
      <w:r w:rsidRPr="007B7235">
        <w:rPr>
          <w:rFonts w:ascii="Arial" w:hAnsi="Arial"/>
          <w:sz w:val="22"/>
        </w:rPr>
        <w:t>alinéa 1)iii), la date à laquelle la condition ci</w:t>
      </w:r>
      <w:r w:rsidR="00AF65F3">
        <w:rPr>
          <w:rFonts w:ascii="Arial" w:hAnsi="Arial"/>
          <w:sz w:val="22"/>
        </w:rPr>
        <w:noBreakHyphen/>
      </w:r>
      <w:r w:rsidRPr="007B7235">
        <w:rPr>
          <w:rFonts w:ascii="Arial" w:hAnsi="Arial"/>
          <w:sz w:val="22"/>
        </w:rPr>
        <w:t>après est remplie</w:t>
      </w:r>
      <w:r w:rsidR="005F5762" w:rsidRPr="007B7235">
        <w:rPr>
          <w:rFonts w:ascii="Arial" w:hAnsi="Arial"/>
          <w:sz w:val="22"/>
        </w:rPr>
        <w:t> :</w:t>
      </w:r>
      <w:r w:rsidRPr="007B7235">
        <w:rPr>
          <w:rFonts w:ascii="Arial" w:hAnsi="Arial"/>
          <w:sz w:val="22"/>
        </w:rPr>
        <w:t xml:space="preserve"> l</w:t>
      </w:r>
      <w:r w:rsidR="005F5762" w:rsidRPr="007B7235">
        <w:rPr>
          <w:rFonts w:ascii="Arial" w:hAnsi="Arial"/>
          <w:sz w:val="22"/>
        </w:rPr>
        <w:t>’</w:t>
      </w:r>
      <w:r w:rsidRPr="007B7235">
        <w:rPr>
          <w:rFonts w:ascii="Arial" w:hAnsi="Arial"/>
          <w:sz w:val="22"/>
        </w:rPr>
        <w:t>instrument de cet État a été déposé et l</w:t>
      </w:r>
      <w:r w:rsidR="005F5762" w:rsidRPr="007B7235">
        <w:rPr>
          <w:rFonts w:ascii="Arial" w:hAnsi="Arial"/>
          <w:sz w:val="22"/>
        </w:rPr>
        <w:t>’</w:t>
      </w:r>
      <w:r w:rsidRPr="007B7235">
        <w:rPr>
          <w:rFonts w:ascii="Arial" w:hAnsi="Arial"/>
          <w:sz w:val="22"/>
        </w:rPr>
        <w:t>instrument de l</w:t>
      </w:r>
      <w:r w:rsidR="005F5762" w:rsidRPr="007B7235">
        <w:rPr>
          <w:rFonts w:ascii="Arial" w:hAnsi="Arial"/>
          <w:sz w:val="22"/>
        </w:rPr>
        <w:t>’</w:t>
      </w:r>
      <w:r w:rsidRPr="007B7235">
        <w:rPr>
          <w:rFonts w:ascii="Arial" w:hAnsi="Arial"/>
          <w:sz w:val="22"/>
        </w:rPr>
        <w:t>autre État spécifié a été déposé;</w:t>
      </w:r>
    </w:p>
    <w:p w14:paraId="7203BCE5" w14:textId="711F015E" w:rsidR="00DD72A4" w:rsidRPr="007B7235" w:rsidRDefault="00DD72A4" w:rsidP="00526D7C">
      <w:pPr>
        <w:pStyle w:val="PlainText"/>
        <w:numPr>
          <w:ilvl w:val="0"/>
          <w:numId w:val="13"/>
        </w:numPr>
        <w:tabs>
          <w:tab w:val="clear" w:pos="1855"/>
          <w:tab w:val="left" w:pos="1701"/>
        </w:tabs>
        <w:spacing w:after="220"/>
        <w:ind w:left="0" w:firstLine="1134"/>
        <w:rPr>
          <w:rFonts w:ascii="Arial" w:hAnsi="Arial" w:cs="Arial"/>
          <w:sz w:val="22"/>
          <w:szCs w:val="22"/>
        </w:rPr>
      </w:pPr>
      <w:proofErr w:type="gramStart"/>
      <w:r w:rsidRPr="007B7235">
        <w:rPr>
          <w:rFonts w:ascii="Arial" w:hAnsi="Arial"/>
          <w:sz w:val="22"/>
        </w:rPr>
        <w:t>s</w:t>
      </w:r>
      <w:r w:rsidR="005F5762" w:rsidRPr="007B7235">
        <w:rPr>
          <w:rFonts w:ascii="Arial" w:hAnsi="Arial"/>
          <w:sz w:val="22"/>
        </w:rPr>
        <w:t>’</w:t>
      </w:r>
      <w:r w:rsidRPr="007B7235">
        <w:rPr>
          <w:rFonts w:ascii="Arial" w:hAnsi="Arial"/>
          <w:sz w:val="22"/>
        </w:rPr>
        <w:t>agissant</w:t>
      </w:r>
      <w:proofErr w:type="gramEnd"/>
      <w:r w:rsidRPr="007B7235">
        <w:rPr>
          <w:rFonts w:ascii="Arial" w:hAnsi="Arial"/>
          <w:sz w:val="22"/>
        </w:rPr>
        <w:t xml:space="preserve"> d</w:t>
      </w:r>
      <w:r w:rsidR="005F5762" w:rsidRPr="007B7235">
        <w:rPr>
          <w:rFonts w:ascii="Arial" w:hAnsi="Arial"/>
          <w:sz w:val="22"/>
        </w:rPr>
        <w:t>’</w:t>
      </w:r>
      <w:r w:rsidRPr="007B7235">
        <w:rPr>
          <w:rFonts w:ascii="Arial" w:hAnsi="Arial"/>
          <w:sz w:val="22"/>
        </w:rPr>
        <w:t>un État visé à l</w:t>
      </w:r>
      <w:r w:rsidR="005F5762" w:rsidRPr="007B7235">
        <w:rPr>
          <w:rFonts w:ascii="Arial" w:hAnsi="Arial"/>
          <w:sz w:val="22"/>
        </w:rPr>
        <w:t>’</w:t>
      </w:r>
      <w:r w:rsidRPr="007B7235">
        <w:rPr>
          <w:rFonts w:ascii="Arial" w:hAnsi="Arial"/>
          <w:sz w:val="22"/>
        </w:rPr>
        <w:t>alinéa 1)iv), la date à prendre en considération en vertu du point ii) ci</w:t>
      </w:r>
      <w:r w:rsidR="00AF65F3">
        <w:rPr>
          <w:rFonts w:ascii="Arial" w:hAnsi="Arial"/>
          <w:sz w:val="22"/>
        </w:rPr>
        <w:noBreakHyphen/>
      </w:r>
      <w:r w:rsidRPr="007B7235">
        <w:rPr>
          <w:rFonts w:ascii="Arial" w:hAnsi="Arial"/>
          <w:sz w:val="22"/>
        </w:rPr>
        <w:t>dessus;</w:t>
      </w:r>
    </w:p>
    <w:p w14:paraId="147284D2" w14:textId="2BE9F7A7" w:rsidR="00DD72A4" w:rsidRPr="007B7235" w:rsidRDefault="00DD72A4" w:rsidP="00526D7C">
      <w:pPr>
        <w:pStyle w:val="PlainText"/>
        <w:numPr>
          <w:ilvl w:val="0"/>
          <w:numId w:val="13"/>
        </w:numPr>
        <w:tabs>
          <w:tab w:val="clear" w:pos="1855"/>
          <w:tab w:val="left" w:pos="1701"/>
        </w:tabs>
        <w:spacing w:after="220"/>
        <w:ind w:left="0" w:firstLine="1134"/>
        <w:rPr>
          <w:rFonts w:ascii="Arial" w:hAnsi="Arial" w:cs="Arial"/>
          <w:sz w:val="22"/>
          <w:szCs w:val="22"/>
        </w:rPr>
      </w:pPr>
      <w:proofErr w:type="gramStart"/>
      <w:r w:rsidRPr="007B7235">
        <w:rPr>
          <w:rFonts w:ascii="Arial" w:hAnsi="Arial"/>
          <w:sz w:val="22"/>
        </w:rPr>
        <w:t>s</w:t>
      </w:r>
      <w:r w:rsidR="005F5762" w:rsidRPr="007B7235">
        <w:rPr>
          <w:rFonts w:ascii="Arial" w:hAnsi="Arial"/>
          <w:sz w:val="22"/>
        </w:rPr>
        <w:t>’</w:t>
      </w:r>
      <w:r w:rsidRPr="007B7235">
        <w:rPr>
          <w:rFonts w:ascii="Arial" w:hAnsi="Arial"/>
          <w:sz w:val="22"/>
        </w:rPr>
        <w:t>agissant</w:t>
      </w:r>
      <w:proofErr w:type="gramEnd"/>
      <w:r w:rsidRPr="007B7235">
        <w:rPr>
          <w:rFonts w:ascii="Arial" w:hAnsi="Arial"/>
          <w:sz w:val="22"/>
        </w:rPr>
        <w:t xml:space="preserve"> d</w:t>
      </w:r>
      <w:r w:rsidR="005F5762" w:rsidRPr="007B7235">
        <w:rPr>
          <w:rFonts w:ascii="Arial" w:hAnsi="Arial"/>
          <w:sz w:val="22"/>
        </w:rPr>
        <w:t>’</w:t>
      </w:r>
      <w:r w:rsidRPr="007B7235">
        <w:rPr>
          <w:rFonts w:ascii="Arial" w:hAnsi="Arial"/>
          <w:sz w:val="22"/>
        </w:rPr>
        <w:t>un État membre d</w:t>
      </w:r>
      <w:r w:rsidR="005F5762" w:rsidRPr="007B7235">
        <w:rPr>
          <w:rFonts w:ascii="Arial" w:hAnsi="Arial"/>
          <w:sz w:val="22"/>
        </w:rPr>
        <w:t>’</w:t>
      </w:r>
      <w:r w:rsidRPr="007B7235">
        <w:rPr>
          <w:rFonts w:ascii="Arial" w:hAnsi="Arial"/>
          <w:sz w:val="22"/>
        </w:rPr>
        <w:t>un groupe d</w:t>
      </w:r>
      <w:r w:rsidR="005F5762" w:rsidRPr="007B7235">
        <w:rPr>
          <w:rFonts w:ascii="Arial" w:hAnsi="Arial"/>
          <w:sz w:val="22"/>
        </w:rPr>
        <w:t>’</w:t>
      </w:r>
      <w:r w:rsidRPr="007B7235">
        <w:rPr>
          <w:rFonts w:ascii="Arial" w:hAnsi="Arial"/>
          <w:sz w:val="22"/>
        </w:rPr>
        <w:t>États visé à l</w:t>
      </w:r>
      <w:r w:rsidR="005F5762" w:rsidRPr="007B7235">
        <w:rPr>
          <w:rFonts w:ascii="Arial" w:hAnsi="Arial"/>
          <w:sz w:val="22"/>
        </w:rPr>
        <w:t>’</w:t>
      </w:r>
      <w:r w:rsidRPr="007B7235">
        <w:rPr>
          <w:rFonts w:ascii="Arial" w:hAnsi="Arial"/>
          <w:sz w:val="22"/>
        </w:rPr>
        <w:t>alinéa 1)v), la date à laquelle les instruments de tous les États membres du groupe ont été déposés.</w:t>
      </w:r>
    </w:p>
    <w:p w14:paraId="085E27DC" w14:textId="11FC8013" w:rsidR="00DD72A4" w:rsidRPr="007B7235" w:rsidRDefault="00DD72A4" w:rsidP="0025447E">
      <w:pPr>
        <w:pStyle w:val="Heading1AL"/>
        <w:spacing w:before="480" w:after="240"/>
        <w:rPr>
          <w:i w:val="0"/>
          <w:szCs w:val="22"/>
        </w:rPr>
      </w:pPr>
      <w:bookmarkStart w:id="22" w:name="_Toc338745676"/>
      <w:bookmarkStart w:id="23" w:name="_Toc338750214"/>
      <w:bookmarkStart w:id="24" w:name="_Toc378668236"/>
      <w:bookmarkStart w:id="25" w:name="_Toc441153330"/>
      <w:r w:rsidRPr="007B7235">
        <w:rPr>
          <w:i w:val="0"/>
        </w:rPr>
        <w:t>Article 28</w:t>
      </w:r>
      <w:r w:rsidRPr="007B7235">
        <w:rPr>
          <w:i w:val="0"/>
        </w:rPr>
        <w:br/>
        <w:t>Entrée en vigueur;</w:t>
      </w:r>
      <w:r w:rsidR="00E018D5" w:rsidRPr="007B7235">
        <w:rPr>
          <w:i w:val="0"/>
        </w:rPr>
        <w:t xml:space="preserve"> </w:t>
      </w:r>
      <w:r w:rsidRPr="007B7235">
        <w:rPr>
          <w:i w:val="0"/>
        </w:rPr>
        <w:t xml:space="preserve"> </w:t>
      </w:r>
      <w:r w:rsidR="00526D7C">
        <w:rPr>
          <w:i w:val="0"/>
        </w:rPr>
        <w:br/>
      </w:r>
      <w:r w:rsidRPr="007B7235">
        <w:rPr>
          <w:i w:val="0"/>
        </w:rPr>
        <w:t>date de prise d</w:t>
      </w:r>
      <w:r w:rsidR="005F5762" w:rsidRPr="007B7235">
        <w:rPr>
          <w:i w:val="0"/>
        </w:rPr>
        <w:t>’</w:t>
      </w:r>
      <w:r w:rsidRPr="007B7235">
        <w:rPr>
          <w:i w:val="0"/>
        </w:rPr>
        <w:t>effet des ratifications et adhésions</w:t>
      </w:r>
      <w:bookmarkEnd w:id="22"/>
      <w:bookmarkEnd w:id="23"/>
      <w:bookmarkEnd w:id="24"/>
      <w:bookmarkEnd w:id="25"/>
    </w:p>
    <w:p w14:paraId="1F2BE5E9" w14:textId="07CE5986" w:rsidR="00DD72A4" w:rsidRPr="007B7235" w:rsidRDefault="00DD72A4" w:rsidP="00526D7C">
      <w:pPr>
        <w:pStyle w:val="ListParagraph"/>
        <w:numPr>
          <w:ilvl w:val="0"/>
          <w:numId w:val="25"/>
        </w:numPr>
        <w:tabs>
          <w:tab w:val="left" w:pos="567"/>
        </w:tabs>
        <w:spacing w:after="220"/>
        <w:ind w:left="0" w:firstLine="0"/>
        <w:contextualSpacing w:val="0"/>
        <w:rPr>
          <w:szCs w:val="22"/>
        </w:rPr>
      </w:pPr>
      <w:r w:rsidRPr="007B7235">
        <w:t xml:space="preserve">[Instruments à prendre en </w:t>
      </w:r>
      <w:proofErr w:type="gramStart"/>
      <w:r w:rsidRPr="007B7235">
        <w:t xml:space="preserve">considération] </w:t>
      </w:r>
      <w:r w:rsidR="00526D7C">
        <w:t xml:space="preserve"> </w:t>
      </w:r>
      <w:r w:rsidRPr="007B7235">
        <w:t>Aux</w:t>
      </w:r>
      <w:proofErr w:type="gramEnd"/>
      <w:r w:rsidRPr="007B7235">
        <w:t xml:space="preserve"> fins du présent article, seuls les instruments de ratification ou d</w:t>
      </w:r>
      <w:r w:rsidR="005F5762" w:rsidRPr="007B7235">
        <w:t>’</w:t>
      </w:r>
      <w:r w:rsidRPr="007B7235">
        <w:t>adhésion qui sont déposés par les entités visées à l</w:t>
      </w:r>
      <w:r w:rsidR="005F5762" w:rsidRPr="007B7235">
        <w:t>’</w:t>
      </w:r>
      <w:r w:rsidRPr="007B7235">
        <w:t>article 27.1) et qui ont une date de prise d</w:t>
      </w:r>
      <w:r w:rsidR="005F5762" w:rsidRPr="007B7235">
        <w:t>’</w:t>
      </w:r>
      <w:r w:rsidRPr="007B7235">
        <w:t>effet conformément à l</w:t>
      </w:r>
      <w:r w:rsidR="005F5762" w:rsidRPr="007B7235">
        <w:t>’</w:t>
      </w:r>
      <w:r w:rsidRPr="007B7235">
        <w:t>article 27.3) sont pris en considération.</w:t>
      </w:r>
    </w:p>
    <w:p w14:paraId="721FDDF4" w14:textId="1ECA0B68" w:rsidR="00DD72A4" w:rsidRPr="007B7235" w:rsidRDefault="00DD72A4" w:rsidP="00526D7C">
      <w:pPr>
        <w:pStyle w:val="ListParagraph"/>
        <w:numPr>
          <w:ilvl w:val="0"/>
          <w:numId w:val="25"/>
        </w:numPr>
        <w:tabs>
          <w:tab w:val="left" w:pos="567"/>
        </w:tabs>
        <w:spacing w:after="220"/>
        <w:ind w:left="0" w:firstLine="0"/>
        <w:contextualSpacing w:val="0"/>
        <w:rPr>
          <w:szCs w:val="22"/>
        </w:rPr>
      </w:pPr>
      <w:r w:rsidRPr="007B7235">
        <w:t xml:space="preserve">[Entrée en vigueur du </w:t>
      </w:r>
      <w:proofErr w:type="gramStart"/>
      <w:r w:rsidRPr="007B7235">
        <w:t>traité]</w:t>
      </w:r>
      <w:r w:rsidR="00526D7C">
        <w:t xml:space="preserve"> </w:t>
      </w:r>
      <w:r w:rsidRPr="007B7235">
        <w:t xml:space="preserve"> Le</w:t>
      </w:r>
      <w:proofErr w:type="gramEnd"/>
      <w:r w:rsidRPr="007B7235">
        <w:t xml:space="preserve"> présent traité entre en vigueur trois</w:t>
      </w:r>
      <w:r w:rsidR="00E018D5" w:rsidRPr="007B7235">
        <w:t> </w:t>
      </w:r>
      <w:r w:rsidRPr="007B7235">
        <w:t>mois après que [10]</w:t>
      </w:r>
      <w:r w:rsidR="00526D7C">
        <w:t> </w:t>
      </w:r>
      <w:r w:rsidRPr="007B7235">
        <w:t>[30] États ou organisations intergouvernementales visées à l</w:t>
      </w:r>
      <w:r w:rsidR="005F5762" w:rsidRPr="007B7235">
        <w:t>’</w:t>
      </w:r>
      <w:r w:rsidRPr="007B7235">
        <w:t>article 27.1)ii) ont déposé leur instrument de ratification ou d</w:t>
      </w:r>
      <w:r w:rsidR="005F5762" w:rsidRPr="007B7235">
        <w:t>’</w:t>
      </w:r>
      <w:r w:rsidRPr="007B7235">
        <w:t>adhésion.</w:t>
      </w:r>
    </w:p>
    <w:p w14:paraId="4B92D054" w14:textId="34DFC822" w:rsidR="00DD72A4" w:rsidRPr="007B7235" w:rsidRDefault="00DD72A4" w:rsidP="00526D7C">
      <w:pPr>
        <w:pStyle w:val="ListParagraph"/>
        <w:numPr>
          <w:ilvl w:val="0"/>
          <w:numId w:val="25"/>
        </w:numPr>
        <w:tabs>
          <w:tab w:val="left" w:pos="567"/>
        </w:tabs>
        <w:spacing w:after="220"/>
        <w:ind w:left="0" w:firstLine="0"/>
        <w:contextualSpacing w:val="0"/>
        <w:rPr>
          <w:szCs w:val="22"/>
        </w:rPr>
      </w:pPr>
      <w:r w:rsidRPr="007B7235">
        <w:t>[Entrée en vigueur des ratifications et adhésions postérieures à l</w:t>
      </w:r>
      <w:r w:rsidR="005F5762" w:rsidRPr="007B7235">
        <w:t>’</w:t>
      </w:r>
      <w:r w:rsidRPr="007B7235">
        <w:t xml:space="preserve">entrée en vigueur du </w:t>
      </w:r>
      <w:proofErr w:type="gramStart"/>
      <w:r w:rsidRPr="007B7235">
        <w:t xml:space="preserve">traité] </w:t>
      </w:r>
      <w:r w:rsidR="00526D7C">
        <w:t xml:space="preserve"> </w:t>
      </w:r>
      <w:r w:rsidRPr="007B7235">
        <w:t>Toute</w:t>
      </w:r>
      <w:proofErr w:type="gramEnd"/>
      <w:r w:rsidRPr="007B7235">
        <w:t xml:space="preserve"> entité autre que celles qui sont visées à l</w:t>
      </w:r>
      <w:r w:rsidR="005F5762" w:rsidRPr="007B7235">
        <w:t>’</w:t>
      </w:r>
      <w:r w:rsidRPr="007B7235">
        <w:t>alinéa 2) devient liée par le présent traité trois mois après la date à laquelle elle a déposé son instrument de ratification ou d</w:t>
      </w:r>
      <w:r w:rsidR="005F5762" w:rsidRPr="007B7235">
        <w:t>’</w:t>
      </w:r>
      <w:r w:rsidRPr="007B7235">
        <w:t>adhésion.</w:t>
      </w:r>
    </w:p>
    <w:p w14:paraId="5A4EF590" w14:textId="1095B9E1" w:rsidR="00DD72A4" w:rsidRPr="007B7235" w:rsidRDefault="00DD72A4" w:rsidP="0025447E">
      <w:pPr>
        <w:pStyle w:val="Heading1AL"/>
        <w:spacing w:before="480" w:after="240"/>
        <w:rPr>
          <w:i w:val="0"/>
          <w:szCs w:val="22"/>
        </w:rPr>
      </w:pPr>
      <w:bookmarkStart w:id="26" w:name="_Toc338745677"/>
      <w:bookmarkStart w:id="27" w:name="_Toc338750215"/>
      <w:bookmarkStart w:id="28" w:name="_Toc378668237"/>
      <w:bookmarkStart w:id="29" w:name="_Toc441153331"/>
      <w:r w:rsidRPr="007B7235">
        <w:rPr>
          <w:i w:val="0"/>
        </w:rPr>
        <w:t>Article 29</w:t>
      </w:r>
      <w:r w:rsidRPr="007B7235">
        <w:rPr>
          <w:i w:val="0"/>
        </w:rPr>
        <w:br/>
        <w:t>Réserves</w:t>
      </w:r>
      <w:bookmarkEnd w:id="26"/>
      <w:bookmarkEnd w:id="27"/>
      <w:bookmarkEnd w:id="28"/>
      <w:bookmarkEnd w:id="29"/>
    </w:p>
    <w:p w14:paraId="222F875B" w14:textId="5B089546" w:rsidR="00DD72A4" w:rsidRPr="007B7235" w:rsidRDefault="00DD72A4" w:rsidP="0025447E">
      <w:pPr>
        <w:pStyle w:val="Heading1AL"/>
        <w:spacing w:before="480" w:after="240"/>
        <w:rPr>
          <w:i w:val="0"/>
          <w:szCs w:val="22"/>
        </w:rPr>
      </w:pPr>
      <w:bookmarkStart w:id="30" w:name="_Toc338745678"/>
      <w:bookmarkStart w:id="31" w:name="_Toc338750216"/>
      <w:bookmarkStart w:id="32" w:name="_Toc378668238"/>
      <w:bookmarkStart w:id="33" w:name="_Toc441153332"/>
      <w:r w:rsidRPr="007B7235">
        <w:rPr>
          <w:i w:val="0"/>
        </w:rPr>
        <w:t>Article 30</w:t>
      </w:r>
      <w:r w:rsidRPr="007B7235">
        <w:rPr>
          <w:i w:val="0"/>
        </w:rPr>
        <w:br/>
        <w:t>Dénonciation du traité</w:t>
      </w:r>
      <w:bookmarkEnd w:id="30"/>
      <w:bookmarkEnd w:id="31"/>
      <w:bookmarkEnd w:id="32"/>
      <w:bookmarkEnd w:id="33"/>
    </w:p>
    <w:p w14:paraId="14687312" w14:textId="44342E6F" w:rsidR="00DD72A4" w:rsidRPr="007B7235" w:rsidRDefault="00DD72A4" w:rsidP="00526D7C">
      <w:pPr>
        <w:pStyle w:val="ListParagraph"/>
        <w:numPr>
          <w:ilvl w:val="0"/>
          <w:numId w:val="26"/>
        </w:numPr>
        <w:tabs>
          <w:tab w:val="left" w:pos="567"/>
        </w:tabs>
        <w:spacing w:after="220"/>
        <w:ind w:left="0" w:firstLine="0"/>
        <w:contextualSpacing w:val="0"/>
        <w:rPr>
          <w:szCs w:val="22"/>
        </w:rPr>
      </w:pPr>
      <w:r w:rsidRPr="007B7235">
        <w:t>[</w:t>
      </w:r>
      <w:proofErr w:type="gramStart"/>
      <w:r w:rsidRPr="007B7235">
        <w:t xml:space="preserve">Notification] </w:t>
      </w:r>
      <w:r w:rsidR="00526D7C">
        <w:t xml:space="preserve"> </w:t>
      </w:r>
      <w:r w:rsidRPr="007B7235">
        <w:t>Toute</w:t>
      </w:r>
      <w:proofErr w:type="gramEnd"/>
      <w:r w:rsidRPr="007B7235">
        <w:t xml:space="preserve"> Partie contractante peut dénoncer le présent traité par notification adressée au Directeur général.</w:t>
      </w:r>
    </w:p>
    <w:p w14:paraId="76765451" w14:textId="20E61FBC" w:rsidR="005F5762" w:rsidRPr="007B7235" w:rsidRDefault="00DD72A4" w:rsidP="00526D7C">
      <w:pPr>
        <w:pStyle w:val="ListParagraph"/>
        <w:numPr>
          <w:ilvl w:val="0"/>
          <w:numId w:val="26"/>
        </w:numPr>
        <w:tabs>
          <w:tab w:val="left" w:pos="567"/>
        </w:tabs>
        <w:spacing w:after="220"/>
        <w:ind w:left="0" w:firstLine="0"/>
        <w:contextualSpacing w:val="0"/>
      </w:pPr>
      <w:r w:rsidRPr="007B7235">
        <w:lastRenderedPageBreak/>
        <w:t xml:space="preserve">[Prise </w:t>
      </w:r>
      <w:proofErr w:type="gramStart"/>
      <w:r w:rsidRPr="007B7235">
        <w:t>d</w:t>
      </w:r>
      <w:r w:rsidR="005F5762" w:rsidRPr="007B7235">
        <w:t>’</w:t>
      </w:r>
      <w:r w:rsidRPr="007B7235">
        <w:t>effet]</w:t>
      </w:r>
      <w:r w:rsidR="00526D7C">
        <w:t xml:space="preserve"> </w:t>
      </w:r>
      <w:r w:rsidRPr="007B7235">
        <w:t xml:space="preserve"> La</w:t>
      </w:r>
      <w:proofErr w:type="gramEnd"/>
      <w:r w:rsidRPr="007B7235">
        <w:t xml:space="preserve"> dénonciation prend effet un an après la date à laquelle le Directeur général a reçu la notification.</w:t>
      </w:r>
    </w:p>
    <w:p w14:paraId="2A5F10DB" w14:textId="42DC29B2" w:rsidR="00DD72A4" w:rsidRPr="007B7235" w:rsidRDefault="00DD72A4" w:rsidP="0025447E">
      <w:pPr>
        <w:pStyle w:val="ListParagraph"/>
        <w:spacing w:after="220"/>
        <w:ind w:left="0"/>
        <w:rPr>
          <w:szCs w:val="22"/>
        </w:rPr>
      </w:pPr>
      <w:r w:rsidRPr="007B7235">
        <w:t>Elle n</w:t>
      </w:r>
      <w:r w:rsidR="005F5762" w:rsidRPr="007B7235">
        <w:t>’</w:t>
      </w:r>
      <w:r w:rsidRPr="007B7235">
        <w:t>a aucune incidence sur l</w:t>
      </w:r>
      <w:r w:rsidR="005F5762" w:rsidRPr="007B7235">
        <w:t>’</w:t>
      </w:r>
      <w:r w:rsidRPr="007B7235">
        <w:t>application du présent traité aux demandes qui sont en instance ou aux dessins et modèles industriels enregistrés, en ce qui concerne la Partie contractante qui dénonce le traité, au moment de l</w:t>
      </w:r>
      <w:r w:rsidR="005F5762" w:rsidRPr="007B7235">
        <w:t>’</w:t>
      </w:r>
      <w:r w:rsidRPr="007B7235">
        <w:t>expiration de ce délai d</w:t>
      </w:r>
      <w:r w:rsidR="005F5762" w:rsidRPr="007B7235">
        <w:t>’</w:t>
      </w:r>
      <w:r w:rsidRPr="007B7235">
        <w:t xml:space="preserve">un </w:t>
      </w:r>
      <w:proofErr w:type="gramStart"/>
      <w:r w:rsidRPr="007B7235">
        <w:t>an;  toutefois</w:t>
      </w:r>
      <w:proofErr w:type="gramEnd"/>
      <w:r w:rsidRPr="007B7235">
        <w:t>, la Partie contractante qui dénonce le traité peut, à l</w:t>
      </w:r>
      <w:r w:rsidR="005F5762" w:rsidRPr="007B7235">
        <w:t>’</w:t>
      </w:r>
      <w:r w:rsidRPr="007B7235">
        <w:t>expiration de ce délai d</w:t>
      </w:r>
      <w:r w:rsidR="005F5762" w:rsidRPr="007B7235">
        <w:t>’</w:t>
      </w:r>
      <w:r w:rsidRPr="007B7235">
        <w:t>un an, cesser d</w:t>
      </w:r>
      <w:r w:rsidR="005F5762" w:rsidRPr="007B7235">
        <w:t>’</w:t>
      </w:r>
      <w:r w:rsidRPr="007B7235">
        <w:t>appliquer le présent traité à tout enregistrement à compter de la date à laquelle cet enregistrement doit être renouvelé.</w:t>
      </w:r>
    </w:p>
    <w:p w14:paraId="1C167ABA" w14:textId="09AD69C1" w:rsidR="00DD72A4" w:rsidRPr="007B7235" w:rsidRDefault="00DD72A4" w:rsidP="0025447E">
      <w:pPr>
        <w:pStyle w:val="Heading1AL"/>
        <w:keepNext/>
        <w:spacing w:before="480" w:after="240"/>
        <w:rPr>
          <w:i w:val="0"/>
          <w:szCs w:val="22"/>
        </w:rPr>
      </w:pPr>
      <w:bookmarkStart w:id="34" w:name="_Toc338745679"/>
      <w:bookmarkStart w:id="35" w:name="_Toc338750217"/>
      <w:bookmarkStart w:id="36" w:name="_Toc378668239"/>
      <w:bookmarkStart w:id="37" w:name="_Toc441153333"/>
      <w:r w:rsidRPr="007B7235">
        <w:rPr>
          <w:i w:val="0"/>
        </w:rPr>
        <w:t>Article 31</w:t>
      </w:r>
      <w:r w:rsidRPr="007B7235">
        <w:rPr>
          <w:i w:val="0"/>
        </w:rPr>
        <w:br/>
        <w:t xml:space="preserve">Langues du </w:t>
      </w:r>
      <w:proofErr w:type="gramStart"/>
      <w:r w:rsidRPr="007B7235">
        <w:rPr>
          <w:i w:val="0"/>
        </w:rPr>
        <w:t>traité;  signature</w:t>
      </w:r>
      <w:bookmarkEnd w:id="34"/>
      <w:bookmarkEnd w:id="35"/>
      <w:bookmarkEnd w:id="36"/>
      <w:bookmarkEnd w:id="37"/>
      <w:proofErr w:type="gramEnd"/>
    </w:p>
    <w:p w14:paraId="256EEAE4" w14:textId="2789A53E" w:rsidR="00DD72A4" w:rsidRPr="007B7235" w:rsidRDefault="00DD72A4" w:rsidP="002D4045">
      <w:pPr>
        <w:pStyle w:val="ListParagraph"/>
        <w:numPr>
          <w:ilvl w:val="0"/>
          <w:numId w:val="27"/>
        </w:numPr>
        <w:tabs>
          <w:tab w:val="left" w:pos="567"/>
        </w:tabs>
        <w:spacing w:after="220"/>
        <w:ind w:left="0" w:firstLine="0"/>
        <w:contextualSpacing w:val="0"/>
        <w:rPr>
          <w:szCs w:val="22"/>
        </w:rPr>
      </w:pPr>
      <w:r w:rsidRPr="007B7235">
        <w:t xml:space="preserve">[Textes </w:t>
      </w:r>
      <w:proofErr w:type="gramStart"/>
      <w:r w:rsidRPr="007B7235">
        <w:t>originaux;  textes</w:t>
      </w:r>
      <w:proofErr w:type="gramEnd"/>
      <w:r w:rsidRPr="007B7235">
        <w:t xml:space="preserve"> officiels] </w:t>
      </w:r>
      <w:r w:rsidR="002D4045">
        <w:t xml:space="preserve"> </w:t>
      </w:r>
      <w:r w:rsidRPr="007B7235">
        <w:t xml:space="preserve">a) </w:t>
      </w:r>
      <w:r w:rsidR="002D4045">
        <w:t xml:space="preserve"> </w:t>
      </w:r>
      <w:r w:rsidRPr="007B7235">
        <w:t>Le présent traité est signé en un seul exemplaire original en langues française, anglaise, arabe, chinoise, espagnole et russe, tous ces textes faisant également foi.</w:t>
      </w:r>
    </w:p>
    <w:p w14:paraId="2B3604F2" w14:textId="6DDF8EB7" w:rsidR="00DD72A4" w:rsidRPr="002D4045" w:rsidRDefault="00DD72A4" w:rsidP="002D4045">
      <w:pPr>
        <w:pStyle w:val="indenta"/>
      </w:pPr>
      <w:r w:rsidRPr="002D4045">
        <w:t>Un texte officiel dans une langue, non visée au sous</w:t>
      </w:r>
      <w:r w:rsidR="00AF65F3" w:rsidRPr="002D4045">
        <w:noBreakHyphen/>
      </w:r>
      <w:r w:rsidR="005F5762" w:rsidRPr="002D4045">
        <w:t>alinéa a)</w:t>
      </w:r>
      <w:r w:rsidRPr="002D4045">
        <w:t>, qui est une langue officielle d</w:t>
      </w:r>
      <w:r w:rsidR="005F5762" w:rsidRPr="002D4045">
        <w:t>’</w:t>
      </w:r>
      <w:r w:rsidRPr="002D4045">
        <w:t>une Partie contractante est établi par le Directeur général après consultation de ladite Partie contractante et de toute autre Partie contractante intéressée.</w:t>
      </w:r>
    </w:p>
    <w:p w14:paraId="526882C4" w14:textId="66950134" w:rsidR="00DD72A4" w:rsidRPr="007B7235" w:rsidRDefault="00DD72A4" w:rsidP="002D4045">
      <w:pPr>
        <w:pStyle w:val="ListParagraph"/>
        <w:numPr>
          <w:ilvl w:val="0"/>
          <w:numId w:val="27"/>
        </w:numPr>
        <w:tabs>
          <w:tab w:val="left" w:pos="567"/>
        </w:tabs>
        <w:spacing w:after="220"/>
        <w:ind w:left="0" w:firstLine="0"/>
        <w:contextualSpacing w:val="0"/>
        <w:rPr>
          <w:szCs w:val="22"/>
        </w:rPr>
      </w:pPr>
      <w:r w:rsidRPr="007B7235">
        <w:t xml:space="preserve">[Délai pour la </w:t>
      </w:r>
      <w:proofErr w:type="gramStart"/>
      <w:r w:rsidRPr="007B7235">
        <w:t xml:space="preserve">signature] </w:t>
      </w:r>
      <w:r w:rsidR="002D4045">
        <w:t xml:space="preserve"> </w:t>
      </w:r>
      <w:r w:rsidRPr="007B7235">
        <w:t>Le</w:t>
      </w:r>
      <w:proofErr w:type="gramEnd"/>
      <w:r w:rsidRPr="007B7235">
        <w:t xml:space="preserve"> présent traité reste ouvert à la signature au siège de l</w:t>
      </w:r>
      <w:r w:rsidR="005F5762" w:rsidRPr="007B7235">
        <w:t>’</w:t>
      </w:r>
      <w:r w:rsidRPr="007B7235">
        <w:t>Organisation pendant un an après son adoption.</w:t>
      </w:r>
    </w:p>
    <w:p w14:paraId="0E6D84A7" w14:textId="5CBEC1E4" w:rsidR="00DD72A4" w:rsidRPr="007B7235" w:rsidRDefault="00DD72A4" w:rsidP="0025447E">
      <w:pPr>
        <w:pStyle w:val="Heading1AL"/>
        <w:spacing w:before="480" w:after="240"/>
        <w:rPr>
          <w:i w:val="0"/>
          <w:szCs w:val="22"/>
        </w:rPr>
      </w:pPr>
      <w:bookmarkStart w:id="38" w:name="_Toc338745680"/>
      <w:bookmarkStart w:id="39" w:name="_Toc338750218"/>
      <w:bookmarkStart w:id="40" w:name="_Toc378668240"/>
      <w:bookmarkStart w:id="41" w:name="_Toc441153334"/>
      <w:r w:rsidRPr="007B7235">
        <w:rPr>
          <w:i w:val="0"/>
        </w:rPr>
        <w:t>Article 32</w:t>
      </w:r>
      <w:r w:rsidRPr="007B7235">
        <w:rPr>
          <w:i w:val="0"/>
        </w:rPr>
        <w:br/>
        <w:t>Dépositaire</w:t>
      </w:r>
      <w:bookmarkEnd w:id="38"/>
      <w:bookmarkEnd w:id="39"/>
      <w:bookmarkEnd w:id="40"/>
      <w:bookmarkEnd w:id="41"/>
    </w:p>
    <w:p w14:paraId="1A86C047" w14:textId="77777777" w:rsidR="00DD72A4" w:rsidRPr="007B7235" w:rsidRDefault="00DD72A4" w:rsidP="0025447E">
      <w:pPr>
        <w:pStyle w:val="PlainText"/>
        <w:spacing w:after="840"/>
        <w:rPr>
          <w:rFonts w:ascii="Arial" w:hAnsi="Arial" w:cs="Arial"/>
          <w:sz w:val="22"/>
          <w:szCs w:val="22"/>
        </w:rPr>
      </w:pPr>
      <w:r w:rsidRPr="007B7235">
        <w:rPr>
          <w:rFonts w:ascii="Arial" w:hAnsi="Arial"/>
          <w:sz w:val="22"/>
        </w:rPr>
        <w:t>Le Directeur général est le dépositaire du présent traité.</w:t>
      </w:r>
    </w:p>
    <w:p w14:paraId="6CB1D5BB" w14:textId="1894D04B" w:rsidR="000F5E56" w:rsidRPr="007B7235" w:rsidRDefault="00DD72A4" w:rsidP="0025447E">
      <w:pPr>
        <w:pStyle w:val="Endofdocument-Annex"/>
      </w:pPr>
      <w:r w:rsidRPr="007B7235">
        <w:t>[Fin de l</w:t>
      </w:r>
      <w:r w:rsidR="005F5762" w:rsidRPr="007B7235">
        <w:t>’</w:t>
      </w:r>
      <w:r w:rsidRPr="007B7235">
        <w:t>annexe et du document]</w:t>
      </w:r>
    </w:p>
    <w:sectPr w:rsidR="000F5E56" w:rsidRPr="007B7235" w:rsidSect="00536308">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2B92" w14:textId="77777777" w:rsidR="00DD72A4" w:rsidRDefault="00DD72A4">
      <w:r>
        <w:separator/>
      </w:r>
    </w:p>
  </w:endnote>
  <w:endnote w:type="continuationSeparator" w:id="0">
    <w:p w14:paraId="27546F5F" w14:textId="77777777" w:rsidR="00DD72A4" w:rsidRPr="009D30E6" w:rsidRDefault="00DD72A4" w:rsidP="00D45252">
      <w:pPr>
        <w:rPr>
          <w:sz w:val="17"/>
          <w:szCs w:val="17"/>
        </w:rPr>
      </w:pPr>
      <w:r w:rsidRPr="009D30E6">
        <w:rPr>
          <w:sz w:val="17"/>
          <w:szCs w:val="17"/>
        </w:rPr>
        <w:separator/>
      </w:r>
    </w:p>
    <w:p w14:paraId="6D414BFA" w14:textId="77777777" w:rsidR="00DD72A4" w:rsidRPr="009D30E6" w:rsidRDefault="00DD72A4" w:rsidP="00D45252">
      <w:pPr>
        <w:spacing w:after="60"/>
        <w:rPr>
          <w:sz w:val="17"/>
          <w:szCs w:val="17"/>
        </w:rPr>
      </w:pPr>
      <w:r w:rsidRPr="009D30E6">
        <w:rPr>
          <w:sz w:val="17"/>
          <w:szCs w:val="17"/>
        </w:rPr>
        <w:t>[Suite de la note de la page précédente]</w:t>
      </w:r>
    </w:p>
  </w:endnote>
  <w:endnote w:type="continuationNotice" w:id="1">
    <w:p w14:paraId="694B918C" w14:textId="77777777" w:rsidR="00DD72A4" w:rsidRPr="009D30E6" w:rsidRDefault="00DD72A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DC83" w14:textId="77777777" w:rsidR="00AF65F3" w:rsidRDefault="00AF6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F556" w14:textId="68EFF948" w:rsidR="00DD72A4" w:rsidRDefault="00DD7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F4E9" w14:textId="61A3EE0B" w:rsidR="00DD72A4" w:rsidRDefault="00DD7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9F9C" w14:textId="77777777" w:rsidR="00DD72A4" w:rsidRDefault="00DD72A4">
      <w:r>
        <w:separator/>
      </w:r>
    </w:p>
  </w:footnote>
  <w:footnote w:type="continuationSeparator" w:id="0">
    <w:p w14:paraId="1D6F1BF3" w14:textId="77777777" w:rsidR="00DD72A4" w:rsidRDefault="00DD72A4" w:rsidP="007461F1">
      <w:r>
        <w:separator/>
      </w:r>
    </w:p>
    <w:p w14:paraId="4A8FF897" w14:textId="77777777" w:rsidR="00DD72A4" w:rsidRPr="009D30E6" w:rsidRDefault="00DD72A4" w:rsidP="007461F1">
      <w:pPr>
        <w:spacing w:after="60"/>
        <w:rPr>
          <w:sz w:val="17"/>
          <w:szCs w:val="17"/>
        </w:rPr>
      </w:pPr>
      <w:r w:rsidRPr="009D30E6">
        <w:rPr>
          <w:sz w:val="17"/>
          <w:szCs w:val="17"/>
        </w:rPr>
        <w:t>[Suite de la note de la page précédente]</w:t>
      </w:r>
    </w:p>
  </w:footnote>
  <w:footnote w:type="continuationNotice" w:id="1">
    <w:p w14:paraId="1B144823" w14:textId="77777777" w:rsidR="00DD72A4" w:rsidRPr="009D30E6" w:rsidRDefault="00DD72A4" w:rsidP="007461F1">
      <w:pPr>
        <w:spacing w:before="60"/>
        <w:jc w:val="right"/>
        <w:rPr>
          <w:sz w:val="17"/>
          <w:szCs w:val="17"/>
        </w:rPr>
      </w:pPr>
      <w:r w:rsidRPr="009D30E6">
        <w:rPr>
          <w:sz w:val="17"/>
          <w:szCs w:val="17"/>
        </w:rPr>
        <w:t>[Suite de la note page suivante]</w:t>
      </w:r>
    </w:p>
  </w:footnote>
  <w:footnote w:id="2">
    <w:p w14:paraId="757E5B64" w14:textId="27245E28" w:rsidR="00DD72A4" w:rsidRPr="005763CD" w:rsidRDefault="00DD72A4" w:rsidP="005763CD">
      <w:pPr>
        <w:pStyle w:val="FootnoteText"/>
        <w:tabs>
          <w:tab w:val="left" w:pos="567"/>
        </w:tabs>
        <w:rPr>
          <w:szCs w:val="18"/>
        </w:rPr>
      </w:pPr>
      <w:r w:rsidRPr="005763CD">
        <w:rPr>
          <w:rStyle w:val="FootnoteReference"/>
          <w:szCs w:val="18"/>
        </w:rPr>
        <w:footnoteRef/>
      </w:r>
      <w:r w:rsidRPr="005763CD">
        <w:rPr>
          <w:szCs w:val="18"/>
        </w:rPr>
        <w:t xml:space="preserve"> </w:t>
      </w:r>
      <w:r w:rsidR="005A1535" w:rsidRPr="005763CD">
        <w:rPr>
          <w:szCs w:val="18"/>
        </w:rPr>
        <w:tab/>
      </w:r>
      <w:r w:rsidRPr="005763CD">
        <w:rPr>
          <w:szCs w:val="18"/>
        </w:rPr>
        <w:t>Proposition présentée au comité préparatoire par la délégation du Nigéria.  Proposition bénéficiant de l</w:t>
      </w:r>
      <w:r w:rsidR="00E3272D" w:rsidRPr="005763CD">
        <w:rPr>
          <w:szCs w:val="18"/>
        </w:rPr>
        <w:t>’</w:t>
      </w:r>
      <w:r w:rsidRPr="005763CD">
        <w:rPr>
          <w:szCs w:val="18"/>
        </w:rPr>
        <w:t>appui des délégations du Togo, de la Zambie et du Zimbabwe.  Proposition ne bénéficiant pas de l</w:t>
      </w:r>
      <w:r w:rsidR="00E3272D" w:rsidRPr="005763CD">
        <w:rPr>
          <w:szCs w:val="18"/>
        </w:rPr>
        <w:t>’</w:t>
      </w:r>
      <w:r w:rsidRPr="005763CD">
        <w:rPr>
          <w:szCs w:val="18"/>
        </w:rPr>
        <w:t>appui des délégations du Canada, des États</w:t>
      </w:r>
      <w:r w:rsidR="00E3272D" w:rsidRPr="005763CD">
        <w:rPr>
          <w:szCs w:val="18"/>
        </w:rPr>
        <w:t>-</w:t>
      </w:r>
      <w:r w:rsidRPr="005763CD">
        <w:rPr>
          <w:szCs w:val="18"/>
        </w:rPr>
        <w:t>Unis d</w:t>
      </w:r>
      <w:r w:rsidR="00E3272D" w:rsidRPr="005763CD">
        <w:rPr>
          <w:szCs w:val="18"/>
        </w:rPr>
        <w:t>’</w:t>
      </w:r>
      <w:r w:rsidRPr="005763CD">
        <w:rPr>
          <w:szCs w:val="18"/>
        </w:rPr>
        <w:t>Amérique, du Japon et du Royaume</w:t>
      </w:r>
      <w:r w:rsidR="00E3272D" w:rsidRPr="005763CD">
        <w:rPr>
          <w:szCs w:val="18"/>
        </w:rPr>
        <w:t>-</w:t>
      </w:r>
      <w:r w:rsidRPr="005763CD">
        <w:rPr>
          <w:szCs w:val="18"/>
        </w:rPr>
        <w:t>Uni.</w:t>
      </w:r>
    </w:p>
  </w:footnote>
  <w:footnote w:id="3">
    <w:p w14:paraId="0B84F55B" w14:textId="56340FC2" w:rsidR="00DD72A4" w:rsidRPr="005763CD" w:rsidRDefault="00DD72A4" w:rsidP="005763CD">
      <w:pPr>
        <w:pStyle w:val="FootnoteText"/>
        <w:tabs>
          <w:tab w:val="left" w:pos="567"/>
        </w:tabs>
        <w:rPr>
          <w:szCs w:val="18"/>
        </w:rPr>
      </w:pPr>
      <w:r w:rsidRPr="005763CD">
        <w:rPr>
          <w:rStyle w:val="FootnoteReference"/>
          <w:szCs w:val="18"/>
        </w:rPr>
        <w:footnoteRef/>
      </w:r>
      <w:r w:rsidRPr="005763CD">
        <w:rPr>
          <w:szCs w:val="18"/>
        </w:rPr>
        <w:t xml:space="preserve"> </w:t>
      </w:r>
      <w:r w:rsidR="005763CD" w:rsidRPr="005763CD">
        <w:rPr>
          <w:szCs w:val="18"/>
        </w:rPr>
        <w:tab/>
      </w:r>
      <w:r w:rsidRPr="005763CD">
        <w:rPr>
          <w:szCs w:val="18"/>
        </w:rPr>
        <w:t>Proposition présentée au comité préparatoire par la délégation de l</w:t>
      </w:r>
      <w:r w:rsidR="00E3272D" w:rsidRPr="005763CD">
        <w:rPr>
          <w:szCs w:val="18"/>
        </w:rPr>
        <w:t>’</w:t>
      </w:r>
      <w:r w:rsidRPr="005763CD">
        <w:rPr>
          <w:szCs w:val="18"/>
        </w:rPr>
        <w:t>Union européenne au nom de ses États membres.  Proposition bénéficiant de l</w:t>
      </w:r>
      <w:r w:rsidR="00E3272D" w:rsidRPr="005763CD">
        <w:rPr>
          <w:szCs w:val="18"/>
        </w:rPr>
        <w:t>’</w:t>
      </w:r>
      <w:r w:rsidRPr="005763CD">
        <w:rPr>
          <w:szCs w:val="18"/>
        </w:rPr>
        <w:t>appui de la délégation de l</w:t>
      </w:r>
      <w:r w:rsidR="00E3272D" w:rsidRPr="005763CD">
        <w:rPr>
          <w:szCs w:val="18"/>
        </w:rPr>
        <w:t>’</w:t>
      </w:r>
      <w:r w:rsidRPr="005763CD">
        <w:rPr>
          <w:szCs w:val="18"/>
        </w:rPr>
        <w:t>Allemagne.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4C5F" w14:textId="77777777" w:rsidR="00AF65F3" w:rsidRDefault="00AF6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448183"/>
      <w:docPartObj>
        <w:docPartGallery w:val="Page Numbers (Top of Page)"/>
        <w:docPartUnique/>
      </w:docPartObj>
    </w:sdtPr>
    <w:sdtEndPr>
      <w:rPr>
        <w:noProof/>
      </w:rPr>
    </w:sdtEndPr>
    <w:sdtContent>
      <w:p w14:paraId="175DE6A1" w14:textId="19B9816A" w:rsidR="00DD72A4" w:rsidRDefault="00DD72A4">
        <w:pPr>
          <w:pStyle w:val="Header"/>
          <w:jc w:val="right"/>
        </w:pPr>
        <w:r>
          <w:t>DLT/</w:t>
        </w:r>
        <w:r w:rsidR="00536308">
          <w:t>2/PM/</w:t>
        </w:r>
        <w:r>
          <w:t>6</w:t>
        </w:r>
      </w:p>
      <w:p w14:paraId="388B02F1" w14:textId="77C82D8B" w:rsidR="00DD72A4" w:rsidRDefault="00DD72A4" w:rsidP="00536308">
        <w:pPr>
          <w:pStyle w:val="Header"/>
          <w:spacing w:after="480"/>
          <w:jc w:val="right"/>
        </w:pPr>
        <w:proofErr w:type="gramStart"/>
        <w:r>
          <w:t>page</w:t>
        </w:r>
        <w:proofErr w:type="gramEnd"/>
        <w:r w:rsidR="00AF65F3">
          <w:t> </w:t>
        </w:r>
        <w:r>
          <w:fldChar w:fldCharType="begin"/>
        </w:r>
        <w:r>
          <w:instrText xml:space="preserve"> PAGE   \* MERGEFORMAT </w:instrText>
        </w:r>
        <w:r>
          <w:fldChar w:fldCharType="separate"/>
        </w:r>
        <w:r w:rsidR="001A057E">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1D0C" w14:textId="77777777" w:rsidR="00AF65F3" w:rsidRDefault="00AF65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707755"/>
      <w:docPartObj>
        <w:docPartGallery w:val="Page Numbers (Top of Page)"/>
        <w:docPartUnique/>
      </w:docPartObj>
    </w:sdtPr>
    <w:sdtEndPr>
      <w:rPr>
        <w:noProof/>
      </w:rPr>
    </w:sdtEndPr>
    <w:sdtContent>
      <w:p w14:paraId="5ED0DBBF" w14:textId="77777777" w:rsidR="00536308" w:rsidRDefault="00536308" w:rsidP="00536308">
        <w:pPr>
          <w:pStyle w:val="Header"/>
          <w:jc w:val="right"/>
        </w:pPr>
        <w:r>
          <w:t>DLT/2/PM/6</w:t>
        </w:r>
      </w:p>
      <w:p w14:paraId="0D8B2048" w14:textId="56A28B1D" w:rsidR="00536308" w:rsidRDefault="00536308" w:rsidP="00536308">
        <w:pPr>
          <w:pStyle w:val="Header"/>
          <w:spacing w:after="480"/>
          <w:jc w:val="right"/>
        </w:pPr>
        <w:r>
          <w:t>Annexe, page </w:t>
        </w:r>
        <w:r>
          <w:fldChar w:fldCharType="begin"/>
        </w:r>
        <w:r>
          <w:instrText xml:space="preserve"> PAGE   \* MERGEFORMAT </w:instrText>
        </w:r>
        <w:r>
          <w:fldChar w:fldCharType="separate"/>
        </w:r>
        <w:r w:rsidR="001A057E">
          <w:rPr>
            <w:noProof/>
          </w:rPr>
          <w:t>3</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389309"/>
      <w:docPartObj>
        <w:docPartGallery w:val="Page Numbers (Top of Page)"/>
        <w:docPartUnique/>
      </w:docPartObj>
    </w:sdtPr>
    <w:sdtEndPr>
      <w:rPr>
        <w:noProof/>
      </w:rPr>
    </w:sdtEndPr>
    <w:sdtContent>
      <w:p w14:paraId="45F5C407" w14:textId="77777777" w:rsidR="00536308" w:rsidRDefault="00536308" w:rsidP="00536308">
        <w:pPr>
          <w:pStyle w:val="Header"/>
          <w:jc w:val="right"/>
        </w:pPr>
        <w:r>
          <w:t>DLT/2/PM/6</w:t>
        </w:r>
      </w:p>
      <w:p w14:paraId="006E1CA2" w14:textId="097FF3C8" w:rsidR="00536308" w:rsidRDefault="00536308" w:rsidP="00536308">
        <w:pPr>
          <w:pStyle w:val="Header"/>
          <w:spacing w:after="480"/>
          <w:jc w:val="right"/>
        </w:pPr>
        <w:r>
          <w:t>ANNEXE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51610A"/>
    <w:multiLevelType w:val="hybridMultilevel"/>
    <w:tmpl w:val="86E45B7C"/>
    <w:lvl w:ilvl="0" w:tplc="4CF4AEF4">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15:restartNumberingAfterBreak="0">
    <w:nsid w:val="00696C29"/>
    <w:multiLevelType w:val="hybridMultilevel"/>
    <w:tmpl w:val="8026B686"/>
    <w:lvl w:ilvl="0" w:tplc="E3FCC478">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966284"/>
    <w:multiLevelType w:val="singleLevel"/>
    <w:tmpl w:val="222432F4"/>
    <w:lvl w:ilvl="0">
      <w:start w:val="1"/>
      <w:numFmt w:val="lowerRoman"/>
      <w:lvlText w:val="%1)"/>
      <w:lvlJc w:val="left"/>
      <w:pPr>
        <w:tabs>
          <w:tab w:val="num" w:pos="2138"/>
        </w:tabs>
        <w:ind w:left="1418" w:firstLine="0"/>
      </w:pPr>
      <w:rPr>
        <w:rFonts w:cs="Times New Roman"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1366EBD"/>
    <w:multiLevelType w:val="hybridMultilevel"/>
    <w:tmpl w:val="9F586880"/>
    <w:lvl w:ilvl="0" w:tplc="0E28725C">
      <w:start w:val="1"/>
      <w:numFmt w:val="decimal"/>
      <w:lvlText w:val="%1)"/>
      <w:lvlJc w:val="left"/>
      <w:pPr>
        <w:ind w:left="720" w:hanging="360"/>
      </w:pPr>
      <w:rPr>
        <w:rFonts w:hint="default"/>
      </w:rPr>
    </w:lvl>
    <w:lvl w:ilvl="1" w:tplc="2BC234F0">
      <w:start w:val="1"/>
      <w:numFmt w:val="decimal"/>
      <w:lvlText w:val="%2)"/>
      <w:lvlJc w:val="left"/>
      <w:pPr>
        <w:ind w:left="127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33D8D"/>
    <w:multiLevelType w:val="hybridMultilevel"/>
    <w:tmpl w:val="3496C67A"/>
    <w:lvl w:ilvl="0" w:tplc="EBEC7C08">
      <w:start w:val="4"/>
      <w:numFmt w:val="decimal"/>
      <w:lvlText w:val="%1)"/>
      <w:lvlJc w:val="left"/>
      <w:pPr>
        <w:ind w:left="127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80981"/>
    <w:multiLevelType w:val="hybridMultilevel"/>
    <w:tmpl w:val="FCA845BC"/>
    <w:lvl w:ilvl="0" w:tplc="52BAF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C53C3"/>
    <w:multiLevelType w:val="hybridMultilevel"/>
    <w:tmpl w:val="6B82E8BC"/>
    <w:lvl w:ilvl="0" w:tplc="BFDE512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46EA9"/>
    <w:multiLevelType w:val="hybridMultilevel"/>
    <w:tmpl w:val="7F042902"/>
    <w:lvl w:ilvl="0" w:tplc="3B325180">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F3EC0"/>
    <w:multiLevelType w:val="hybridMultilevel"/>
    <w:tmpl w:val="2E3877A2"/>
    <w:lvl w:ilvl="0" w:tplc="164E21AA">
      <w:start w:val="4"/>
      <w:numFmt w:val="lowerRoman"/>
      <w:lvlText w:val="%1)"/>
      <w:lvlJc w:val="left"/>
      <w:pPr>
        <w:ind w:left="149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E605C90"/>
    <w:multiLevelType w:val="hybridMultilevel"/>
    <w:tmpl w:val="637C093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248A2"/>
    <w:multiLevelType w:val="hybridMultilevel"/>
    <w:tmpl w:val="0C2AEA86"/>
    <w:lvl w:ilvl="0" w:tplc="41D4C1A0">
      <w:start w:val="1"/>
      <w:numFmt w:val="decimal"/>
      <w:lvlText w:val="%1)"/>
      <w:lvlJc w:val="left"/>
      <w:pPr>
        <w:ind w:left="360" w:hanging="360"/>
      </w:pPr>
      <w:rPr>
        <w:rFonts w:hint="default"/>
      </w:rPr>
    </w:lvl>
    <w:lvl w:ilvl="1" w:tplc="2C2265F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1E5496"/>
    <w:multiLevelType w:val="hybridMultilevel"/>
    <w:tmpl w:val="EB907628"/>
    <w:lvl w:ilvl="0" w:tplc="820C6EB2">
      <w:start w:val="2"/>
      <w:numFmt w:val="lowerLetter"/>
      <w:pStyle w:val="indenti"/>
      <w:lvlText w:val="%1)"/>
      <w:lvlJc w:val="left"/>
      <w:pPr>
        <w:ind w:left="1287" w:hanging="360"/>
      </w:pPr>
      <w:rPr>
        <w:rFonts w:ascii="Arial" w:hAnsi="Arial"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83A2F82"/>
    <w:multiLevelType w:val="hybridMultilevel"/>
    <w:tmpl w:val="2A9C1CEC"/>
    <w:lvl w:ilvl="0" w:tplc="B6A43298">
      <w:start w:val="1"/>
      <w:numFmt w:val="lowerRoman"/>
      <w:lvlText w:val="%1)"/>
      <w:lvlJc w:val="left"/>
      <w:pPr>
        <w:tabs>
          <w:tab w:val="num" w:pos="1855"/>
        </w:tabs>
        <w:ind w:left="1135" w:firstLine="0"/>
      </w:pPr>
      <w:rPr>
        <w:rFonts w:cs="Times New Roman" w:hint="default"/>
      </w:rPr>
    </w:lvl>
    <w:lvl w:ilvl="1" w:tplc="04090019" w:tentative="1">
      <w:start w:val="1"/>
      <w:numFmt w:val="lowerLetter"/>
      <w:lvlText w:val="%2."/>
      <w:lvlJc w:val="left"/>
      <w:pPr>
        <w:tabs>
          <w:tab w:val="num" w:pos="874"/>
        </w:tabs>
        <w:ind w:left="874" w:hanging="360"/>
      </w:pPr>
    </w:lvl>
    <w:lvl w:ilvl="2" w:tplc="0409001B" w:tentative="1">
      <w:start w:val="1"/>
      <w:numFmt w:val="lowerRoman"/>
      <w:lvlText w:val="%3."/>
      <w:lvlJc w:val="right"/>
      <w:pPr>
        <w:tabs>
          <w:tab w:val="num" w:pos="1594"/>
        </w:tabs>
        <w:ind w:left="1594" w:hanging="180"/>
      </w:pPr>
    </w:lvl>
    <w:lvl w:ilvl="3" w:tplc="0409000F" w:tentative="1">
      <w:start w:val="1"/>
      <w:numFmt w:val="decimal"/>
      <w:lvlText w:val="%4."/>
      <w:lvlJc w:val="left"/>
      <w:pPr>
        <w:tabs>
          <w:tab w:val="num" w:pos="2314"/>
        </w:tabs>
        <w:ind w:left="2314" w:hanging="360"/>
      </w:pPr>
    </w:lvl>
    <w:lvl w:ilvl="4" w:tplc="04090019" w:tentative="1">
      <w:start w:val="1"/>
      <w:numFmt w:val="lowerLetter"/>
      <w:lvlText w:val="%5."/>
      <w:lvlJc w:val="left"/>
      <w:pPr>
        <w:tabs>
          <w:tab w:val="num" w:pos="3034"/>
        </w:tabs>
        <w:ind w:left="3034" w:hanging="360"/>
      </w:pPr>
    </w:lvl>
    <w:lvl w:ilvl="5" w:tplc="0409001B" w:tentative="1">
      <w:start w:val="1"/>
      <w:numFmt w:val="lowerRoman"/>
      <w:lvlText w:val="%6."/>
      <w:lvlJc w:val="right"/>
      <w:pPr>
        <w:tabs>
          <w:tab w:val="num" w:pos="3754"/>
        </w:tabs>
        <w:ind w:left="3754" w:hanging="180"/>
      </w:pPr>
    </w:lvl>
    <w:lvl w:ilvl="6" w:tplc="0409000F" w:tentative="1">
      <w:start w:val="1"/>
      <w:numFmt w:val="decimal"/>
      <w:lvlText w:val="%7."/>
      <w:lvlJc w:val="left"/>
      <w:pPr>
        <w:tabs>
          <w:tab w:val="num" w:pos="4474"/>
        </w:tabs>
        <w:ind w:left="4474" w:hanging="360"/>
      </w:pPr>
    </w:lvl>
    <w:lvl w:ilvl="7" w:tplc="04090019" w:tentative="1">
      <w:start w:val="1"/>
      <w:numFmt w:val="lowerLetter"/>
      <w:lvlText w:val="%8."/>
      <w:lvlJc w:val="left"/>
      <w:pPr>
        <w:tabs>
          <w:tab w:val="num" w:pos="5194"/>
        </w:tabs>
        <w:ind w:left="5194" w:hanging="360"/>
      </w:pPr>
    </w:lvl>
    <w:lvl w:ilvl="8" w:tplc="0409001B" w:tentative="1">
      <w:start w:val="1"/>
      <w:numFmt w:val="lowerRoman"/>
      <w:lvlText w:val="%9."/>
      <w:lvlJc w:val="right"/>
      <w:pPr>
        <w:tabs>
          <w:tab w:val="num" w:pos="5914"/>
        </w:tabs>
        <w:ind w:left="5914" w:hanging="180"/>
      </w:pPr>
    </w:lvl>
  </w:abstractNum>
  <w:abstractNum w:abstractNumId="18" w15:restartNumberingAfterBreak="0">
    <w:nsid w:val="49EE7EA0"/>
    <w:multiLevelType w:val="hybridMultilevel"/>
    <w:tmpl w:val="CE5664A0"/>
    <w:lvl w:ilvl="0" w:tplc="2C2265FE">
      <w:start w:val="1"/>
      <w:numFmt w:val="decimal"/>
      <w:lvlText w:val="(%1)"/>
      <w:lvlJc w:val="left"/>
      <w:pPr>
        <w:ind w:left="720" w:hanging="360"/>
      </w:pPr>
      <w:rPr>
        <w:rFonts w:hint="default"/>
      </w:rPr>
    </w:lvl>
    <w:lvl w:ilvl="1" w:tplc="0E2872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4D1C3E"/>
    <w:multiLevelType w:val="hybridMultilevel"/>
    <w:tmpl w:val="6D76C712"/>
    <w:lvl w:ilvl="0" w:tplc="E23E28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F367D"/>
    <w:multiLevelType w:val="hybridMultilevel"/>
    <w:tmpl w:val="C0260B28"/>
    <w:lvl w:ilvl="0" w:tplc="DAEC13DE">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2" w15:restartNumberingAfterBreak="0">
    <w:nsid w:val="5B981755"/>
    <w:multiLevelType w:val="hybridMultilevel"/>
    <w:tmpl w:val="071AD342"/>
    <w:lvl w:ilvl="0" w:tplc="C6787288">
      <w:start w:val="2"/>
      <w:numFmt w:val="lowerLetter"/>
      <w:lvlText w:val="%1)"/>
      <w:lvlJc w:val="left"/>
      <w:pPr>
        <w:ind w:left="1270" w:hanging="360"/>
      </w:pPr>
      <w:rPr>
        <w:rFonts w:hint="default"/>
        <w:sz w:val="22"/>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3" w15:restartNumberingAfterBreak="0">
    <w:nsid w:val="646B3847"/>
    <w:multiLevelType w:val="hybridMultilevel"/>
    <w:tmpl w:val="17509DEC"/>
    <w:lvl w:ilvl="0" w:tplc="E460B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46837"/>
    <w:multiLevelType w:val="hybridMultilevel"/>
    <w:tmpl w:val="348670E0"/>
    <w:lvl w:ilvl="0" w:tplc="8EA03C0E">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C20CF5"/>
    <w:multiLevelType w:val="hybridMultilevel"/>
    <w:tmpl w:val="BC408AD8"/>
    <w:lvl w:ilvl="0" w:tplc="76367940">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6" w15:restartNumberingAfterBreak="0">
    <w:nsid w:val="7A776D44"/>
    <w:multiLevelType w:val="hybridMultilevel"/>
    <w:tmpl w:val="B5E2191A"/>
    <w:lvl w:ilvl="0" w:tplc="E09C4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61742"/>
    <w:multiLevelType w:val="hybridMultilevel"/>
    <w:tmpl w:val="A4EEAAA0"/>
    <w:lvl w:ilvl="0" w:tplc="371A53FC">
      <w:start w:val="2"/>
      <w:numFmt w:val="lowerLetter"/>
      <w:pStyle w:val="indenta"/>
      <w:lvlText w:val="%1)"/>
      <w:lvlJc w:val="left"/>
      <w:pPr>
        <w:ind w:left="2404" w:hanging="360"/>
      </w:pPr>
      <w:rPr>
        <w:rFonts w:hint="default"/>
        <w:sz w:val="22"/>
      </w:rPr>
    </w:lvl>
    <w:lvl w:ilvl="1" w:tplc="04090019" w:tentative="1">
      <w:start w:val="1"/>
      <w:numFmt w:val="lowerLetter"/>
      <w:lvlText w:val="%2."/>
      <w:lvlJc w:val="left"/>
      <w:pPr>
        <w:ind w:left="3124" w:hanging="360"/>
      </w:pPr>
    </w:lvl>
    <w:lvl w:ilvl="2" w:tplc="0409001B" w:tentative="1">
      <w:start w:val="1"/>
      <w:numFmt w:val="lowerRoman"/>
      <w:lvlText w:val="%3."/>
      <w:lvlJc w:val="right"/>
      <w:pPr>
        <w:ind w:left="3844" w:hanging="180"/>
      </w:pPr>
    </w:lvl>
    <w:lvl w:ilvl="3" w:tplc="0409000F" w:tentative="1">
      <w:start w:val="1"/>
      <w:numFmt w:val="decimal"/>
      <w:lvlText w:val="%4."/>
      <w:lvlJc w:val="left"/>
      <w:pPr>
        <w:ind w:left="4564" w:hanging="360"/>
      </w:pPr>
    </w:lvl>
    <w:lvl w:ilvl="4" w:tplc="04090019" w:tentative="1">
      <w:start w:val="1"/>
      <w:numFmt w:val="lowerLetter"/>
      <w:lvlText w:val="%5."/>
      <w:lvlJc w:val="left"/>
      <w:pPr>
        <w:ind w:left="5284" w:hanging="360"/>
      </w:pPr>
    </w:lvl>
    <w:lvl w:ilvl="5" w:tplc="0409001B" w:tentative="1">
      <w:start w:val="1"/>
      <w:numFmt w:val="lowerRoman"/>
      <w:lvlText w:val="%6."/>
      <w:lvlJc w:val="right"/>
      <w:pPr>
        <w:ind w:left="6004" w:hanging="180"/>
      </w:pPr>
    </w:lvl>
    <w:lvl w:ilvl="6" w:tplc="0409000F" w:tentative="1">
      <w:start w:val="1"/>
      <w:numFmt w:val="decimal"/>
      <w:lvlText w:val="%7."/>
      <w:lvlJc w:val="left"/>
      <w:pPr>
        <w:ind w:left="6724" w:hanging="360"/>
      </w:pPr>
    </w:lvl>
    <w:lvl w:ilvl="7" w:tplc="04090019" w:tentative="1">
      <w:start w:val="1"/>
      <w:numFmt w:val="lowerLetter"/>
      <w:lvlText w:val="%8."/>
      <w:lvlJc w:val="left"/>
      <w:pPr>
        <w:ind w:left="7444" w:hanging="360"/>
      </w:pPr>
    </w:lvl>
    <w:lvl w:ilvl="8" w:tplc="0409001B" w:tentative="1">
      <w:start w:val="1"/>
      <w:numFmt w:val="lowerRoman"/>
      <w:lvlText w:val="%9."/>
      <w:lvlJc w:val="right"/>
      <w:pPr>
        <w:ind w:left="8164" w:hanging="180"/>
      </w:pPr>
    </w:lvl>
  </w:abstractNum>
  <w:abstractNum w:abstractNumId="28" w15:restartNumberingAfterBreak="0">
    <w:nsid w:val="7B385818"/>
    <w:multiLevelType w:val="hybridMultilevel"/>
    <w:tmpl w:val="2F0669B4"/>
    <w:lvl w:ilvl="0" w:tplc="87207BA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2064343">
    <w:abstractNumId w:val="11"/>
  </w:num>
  <w:num w:numId="2" w16cid:durableId="830878168">
    <w:abstractNumId w:val="16"/>
  </w:num>
  <w:num w:numId="3" w16cid:durableId="254291156">
    <w:abstractNumId w:val="0"/>
  </w:num>
  <w:num w:numId="4" w16cid:durableId="327097787">
    <w:abstractNumId w:val="19"/>
  </w:num>
  <w:num w:numId="5" w16cid:durableId="1627663564">
    <w:abstractNumId w:val="4"/>
  </w:num>
  <w:num w:numId="6" w16cid:durableId="1465928588">
    <w:abstractNumId w:val="12"/>
  </w:num>
  <w:num w:numId="7" w16cid:durableId="756564105">
    <w:abstractNumId w:val="13"/>
  </w:num>
  <w:num w:numId="8" w16cid:durableId="97339857">
    <w:abstractNumId w:val="20"/>
  </w:num>
  <w:num w:numId="9" w16cid:durableId="796991568">
    <w:abstractNumId w:val="3"/>
  </w:num>
  <w:num w:numId="10" w16cid:durableId="227502932">
    <w:abstractNumId w:val="28"/>
  </w:num>
  <w:num w:numId="11" w16cid:durableId="806047830">
    <w:abstractNumId w:val="24"/>
  </w:num>
  <w:num w:numId="12" w16cid:durableId="401025887">
    <w:abstractNumId w:val="2"/>
  </w:num>
  <w:num w:numId="13" w16cid:durableId="1535194094">
    <w:abstractNumId w:val="17"/>
  </w:num>
  <w:num w:numId="14" w16cid:durableId="771510698">
    <w:abstractNumId w:val="18"/>
  </w:num>
  <w:num w:numId="15" w16cid:durableId="1218278015">
    <w:abstractNumId w:val="22"/>
  </w:num>
  <w:num w:numId="16" w16cid:durableId="2143962165">
    <w:abstractNumId w:val="6"/>
  </w:num>
  <w:num w:numId="17" w16cid:durableId="93668384">
    <w:abstractNumId w:val="15"/>
  </w:num>
  <w:num w:numId="18" w16cid:durableId="763956378">
    <w:abstractNumId w:val="25"/>
  </w:num>
  <w:num w:numId="19" w16cid:durableId="1895505755">
    <w:abstractNumId w:val="5"/>
  </w:num>
  <w:num w:numId="20" w16cid:durableId="5258527">
    <w:abstractNumId w:val="9"/>
  </w:num>
  <w:num w:numId="21" w16cid:durableId="1964849551">
    <w:abstractNumId w:val="1"/>
  </w:num>
  <w:num w:numId="22" w16cid:durableId="1073160469">
    <w:abstractNumId w:val="21"/>
  </w:num>
  <w:num w:numId="23" w16cid:durableId="39714891">
    <w:abstractNumId w:val="14"/>
  </w:num>
  <w:num w:numId="24" w16cid:durableId="420833285">
    <w:abstractNumId w:val="27"/>
  </w:num>
  <w:num w:numId="25" w16cid:durableId="1067655064">
    <w:abstractNumId w:val="23"/>
  </w:num>
  <w:num w:numId="26" w16cid:durableId="630595199">
    <w:abstractNumId w:val="7"/>
  </w:num>
  <w:num w:numId="27" w16cid:durableId="574439828">
    <w:abstractNumId w:val="26"/>
  </w:num>
  <w:num w:numId="28" w16cid:durableId="1910840284">
    <w:abstractNumId w:val="8"/>
  </w:num>
  <w:num w:numId="29" w16cid:durableId="632175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A4"/>
    <w:rsid w:val="00011B7D"/>
    <w:rsid w:val="00075432"/>
    <w:rsid w:val="0009458A"/>
    <w:rsid w:val="000C2FCD"/>
    <w:rsid w:val="000F5E56"/>
    <w:rsid w:val="001362EE"/>
    <w:rsid w:val="001832A6"/>
    <w:rsid w:val="00195C6E"/>
    <w:rsid w:val="001A057E"/>
    <w:rsid w:val="001B266A"/>
    <w:rsid w:val="001B488E"/>
    <w:rsid w:val="001C6508"/>
    <w:rsid w:val="001D3D56"/>
    <w:rsid w:val="00240654"/>
    <w:rsid w:val="0025447E"/>
    <w:rsid w:val="002634C4"/>
    <w:rsid w:val="002956DE"/>
    <w:rsid w:val="002B7F1E"/>
    <w:rsid w:val="002D4045"/>
    <w:rsid w:val="002D5EF8"/>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26D7C"/>
    <w:rsid w:val="00536308"/>
    <w:rsid w:val="00541348"/>
    <w:rsid w:val="005421DD"/>
    <w:rsid w:val="00554FA5"/>
    <w:rsid w:val="00567A4C"/>
    <w:rsid w:val="00574036"/>
    <w:rsid w:val="005763CD"/>
    <w:rsid w:val="00595F07"/>
    <w:rsid w:val="005A1535"/>
    <w:rsid w:val="005E6516"/>
    <w:rsid w:val="005F5762"/>
    <w:rsid w:val="00605827"/>
    <w:rsid w:val="00616671"/>
    <w:rsid w:val="006B0DB5"/>
    <w:rsid w:val="007461F1"/>
    <w:rsid w:val="0075437F"/>
    <w:rsid w:val="007B7235"/>
    <w:rsid w:val="007D6961"/>
    <w:rsid w:val="007F07CB"/>
    <w:rsid w:val="00810CEF"/>
    <w:rsid w:val="0081208D"/>
    <w:rsid w:val="008144E1"/>
    <w:rsid w:val="008B2CC1"/>
    <w:rsid w:val="008E7930"/>
    <w:rsid w:val="0090731E"/>
    <w:rsid w:val="00966A22"/>
    <w:rsid w:val="00974CD6"/>
    <w:rsid w:val="009D30E6"/>
    <w:rsid w:val="009E3F6F"/>
    <w:rsid w:val="009F499F"/>
    <w:rsid w:val="00A11D74"/>
    <w:rsid w:val="00A978BD"/>
    <w:rsid w:val="00AC0AE4"/>
    <w:rsid w:val="00AD61DB"/>
    <w:rsid w:val="00AF65F3"/>
    <w:rsid w:val="00B1090C"/>
    <w:rsid w:val="00B35AF5"/>
    <w:rsid w:val="00B45C15"/>
    <w:rsid w:val="00BB5780"/>
    <w:rsid w:val="00BE0BE0"/>
    <w:rsid w:val="00C664C8"/>
    <w:rsid w:val="00CF0460"/>
    <w:rsid w:val="00D43E0F"/>
    <w:rsid w:val="00D45252"/>
    <w:rsid w:val="00D601E7"/>
    <w:rsid w:val="00D71B4D"/>
    <w:rsid w:val="00D75C1E"/>
    <w:rsid w:val="00D93D55"/>
    <w:rsid w:val="00DB1C48"/>
    <w:rsid w:val="00DD4917"/>
    <w:rsid w:val="00DD6A16"/>
    <w:rsid w:val="00DD72A4"/>
    <w:rsid w:val="00E0091A"/>
    <w:rsid w:val="00E018D5"/>
    <w:rsid w:val="00E203AA"/>
    <w:rsid w:val="00E3272D"/>
    <w:rsid w:val="00E37D73"/>
    <w:rsid w:val="00E5217A"/>
    <w:rsid w:val="00E527A5"/>
    <w:rsid w:val="00E76456"/>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B554F"/>
  <w15:docId w15:val="{357CA7F6-D992-4F4E-B750-E1089133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536308"/>
    <w:pPr>
      <w:keepNext/>
      <w:spacing w:before="240" w:after="240"/>
      <w:outlineLvl w:val="0"/>
    </w:pPr>
    <w:rPr>
      <w:b/>
      <w:bCs/>
      <w:caps/>
      <w:kern w:val="32"/>
      <w:szCs w:val="32"/>
      <w:lang w:val="fr-FR"/>
    </w:rPr>
  </w:style>
  <w:style w:type="paragraph" w:styleId="Heading2">
    <w:name w:val="heading 2"/>
    <w:basedOn w:val="Normal"/>
    <w:next w:val="Normal"/>
    <w:qFormat/>
    <w:rsid w:val="00536308"/>
    <w:pPr>
      <w:keepNext/>
      <w:spacing w:before="240" w:after="24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DD72A4"/>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DD72A4"/>
    <w:pPr>
      <w:spacing w:before="0" w:after="480"/>
    </w:pPr>
    <w:rPr>
      <w:caps w:val="0"/>
      <w:sz w:val="28"/>
    </w:rPr>
  </w:style>
  <w:style w:type="character" w:customStyle="1" w:styleId="TitleChar">
    <w:name w:val="Title Char"/>
    <w:basedOn w:val="DefaultParagraphFont"/>
    <w:link w:val="Title"/>
    <w:rsid w:val="00DD72A4"/>
    <w:rPr>
      <w:rFonts w:ascii="Arial" w:eastAsia="SimSun" w:hAnsi="Arial" w:cs="Arial"/>
      <w:b/>
      <w:bCs/>
      <w:kern w:val="32"/>
      <w:sz w:val="28"/>
      <w:szCs w:val="32"/>
      <w:lang w:eastAsia="zh-CN"/>
    </w:rPr>
  </w:style>
  <w:style w:type="paragraph" w:styleId="ListParagraph">
    <w:name w:val="List Paragraph"/>
    <w:basedOn w:val="Normal"/>
    <w:uiPriority w:val="34"/>
    <w:qFormat/>
    <w:rsid w:val="00DD72A4"/>
    <w:pPr>
      <w:ind w:left="720"/>
      <w:contextualSpacing/>
    </w:pPr>
    <w:rPr>
      <w:lang w:val="fr-FR"/>
    </w:rPr>
  </w:style>
  <w:style w:type="character" w:customStyle="1" w:styleId="HeaderChar">
    <w:name w:val="Header Char"/>
    <w:basedOn w:val="DefaultParagraphFont"/>
    <w:link w:val="Header"/>
    <w:uiPriority w:val="99"/>
    <w:rsid w:val="00DD72A4"/>
    <w:rPr>
      <w:rFonts w:ascii="Arial" w:eastAsia="SimSun" w:hAnsi="Arial" w:cs="Arial"/>
      <w:sz w:val="22"/>
      <w:lang w:eastAsia="zh-CN"/>
    </w:rPr>
  </w:style>
  <w:style w:type="character" w:customStyle="1" w:styleId="ONUMEChar">
    <w:name w:val="ONUM E Char"/>
    <w:link w:val="ONUME"/>
    <w:rsid w:val="00DD72A4"/>
    <w:rPr>
      <w:rFonts w:ascii="Arial" w:eastAsia="SimSun" w:hAnsi="Arial" w:cs="Arial"/>
      <w:sz w:val="22"/>
      <w:lang w:eastAsia="zh-CN"/>
    </w:rPr>
  </w:style>
  <w:style w:type="character" w:customStyle="1" w:styleId="FootnoteTextChar">
    <w:name w:val="Footnote Text Char"/>
    <w:link w:val="FootnoteText"/>
    <w:semiHidden/>
    <w:locked/>
    <w:rsid w:val="00DD72A4"/>
    <w:rPr>
      <w:rFonts w:ascii="Arial" w:eastAsia="SimSun" w:hAnsi="Arial" w:cs="Arial"/>
      <w:sz w:val="18"/>
      <w:lang w:eastAsia="zh-CN"/>
    </w:rPr>
  </w:style>
  <w:style w:type="paragraph" w:styleId="PlainText">
    <w:name w:val="Plain Text"/>
    <w:basedOn w:val="Normal"/>
    <w:link w:val="PlainTextChar"/>
    <w:uiPriority w:val="99"/>
    <w:semiHidden/>
    <w:rsid w:val="00DD72A4"/>
    <w:rPr>
      <w:rFonts w:ascii="Courier New" w:eastAsia="Times New Roman" w:hAnsi="Courier New" w:cs="Courier New"/>
      <w:sz w:val="20"/>
      <w:lang w:val="fr-FR" w:eastAsia="en-US"/>
    </w:rPr>
  </w:style>
  <w:style w:type="character" w:customStyle="1" w:styleId="PlainTextChar">
    <w:name w:val="Plain Text Char"/>
    <w:basedOn w:val="DefaultParagraphFont"/>
    <w:link w:val="PlainText"/>
    <w:uiPriority w:val="99"/>
    <w:semiHidden/>
    <w:rsid w:val="00DD72A4"/>
    <w:rPr>
      <w:rFonts w:ascii="Courier New" w:hAnsi="Courier New" w:cs="Courier New"/>
      <w:lang w:val="fr-FR" w:eastAsia="en-US"/>
    </w:rPr>
  </w:style>
  <w:style w:type="character" w:styleId="FootnoteReference">
    <w:name w:val="footnote reference"/>
    <w:rsid w:val="00DD72A4"/>
    <w:rPr>
      <w:vertAlign w:val="superscript"/>
    </w:rPr>
  </w:style>
  <w:style w:type="paragraph" w:customStyle="1" w:styleId="Heading1AL">
    <w:name w:val="Heading 1 AL"/>
    <w:basedOn w:val="Normal"/>
    <w:link w:val="Heading1ALChar"/>
    <w:rsid w:val="00DD72A4"/>
    <w:pPr>
      <w:jc w:val="center"/>
    </w:pPr>
    <w:rPr>
      <w:b/>
      <w:i/>
      <w:lang w:val="fr-FR"/>
    </w:rPr>
  </w:style>
  <w:style w:type="character" w:customStyle="1" w:styleId="Heading1ALChar">
    <w:name w:val="Heading 1 AL Char"/>
    <w:link w:val="Heading1AL"/>
    <w:rsid w:val="00DD72A4"/>
    <w:rPr>
      <w:rFonts w:ascii="Arial" w:eastAsia="SimSun" w:hAnsi="Arial" w:cs="Arial"/>
      <w:b/>
      <w:i/>
      <w:sz w:val="22"/>
      <w:lang w:val="fr-FR" w:eastAsia="zh-CN"/>
    </w:rPr>
  </w:style>
  <w:style w:type="paragraph" w:customStyle="1" w:styleId="indenti">
    <w:name w:val="indent(i)"/>
    <w:basedOn w:val="BodyText"/>
    <w:autoRedefine/>
    <w:rsid w:val="005A1535"/>
    <w:pPr>
      <w:numPr>
        <w:numId w:val="17"/>
      </w:numPr>
      <w:ind w:left="0" w:firstLine="567"/>
    </w:pPr>
    <w:rPr>
      <w:rFonts w:eastAsia="Times New Roman"/>
      <w:iCs/>
      <w:szCs w:val="22"/>
      <w:lang w:val="fr-FR" w:eastAsia="en-US"/>
    </w:rPr>
  </w:style>
  <w:style w:type="paragraph" w:customStyle="1" w:styleId="indenta">
    <w:name w:val="indent(a)"/>
    <w:basedOn w:val="BodyTextIndent2"/>
    <w:autoRedefine/>
    <w:rsid w:val="002D4045"/>
    <w:pPr>
      <w:numPr>
        <w:numId w:val="24"/>
      </w:numPr>
      <w:tabs>
        <w:tab w:val="left" w:pos="1134"/>
      </w:tabs>
      <w:spacing w:after="220" w:line="240" w:lineRule="auto"/>
      <w:ind w:left="0" w:firstLine="567"/>
    </w:pPr>
    <w:rPr>
      <w:rFonts w:eastAsia="Times New Roman"/>
      <w:iCs/>
      <w:szCs w:val="22"/>
      <w:lang w:val="fr-FR" w:eastAsia="en-US"/>
    </w:rPr>
  </w:style>
  <w:style w:type="paragraph" w:styleId="BodyTextIndent2">
    <w:name w:val="Body Text Indent 2"/>
    <w:basedOn w:val="Normal"/>
    <w:link w:val="BodyTextIndent2Char"/>
    <w:semiHidden/>
    <w:unhideWhenUsed/>
    <w:rsid w:val="00DD72A4"/>
    <w:pPr>
      <w:spacing w:after="120" w:line="480" w:lineRule="auto"/>
      <w:ind w:left="283"/>
    </w:pPr>
  </w:style>
  <w:style w:type="character" w:customStyle="1" w:styleId="BodyTextIndent2Char">
    <w:name w:val="Body Text Indent 2 Char"/>
    <w:basedOn w:val="DefaultParagraphFont"/>
    <w:link w:val="BodyTextIndent2"/>
    <w:semiHidden/>
    <w:rsid w:val="00DD72A4"/>
    <w:rPr>
      <w:rFonts w:ascii="Arial" w:eastAsia="SimSun" w:hAnsi="Arial" w:cs="Arial"/>
      <w:sz w:val="22"/>
      <w:lang w:eastAsia="zh-CN"/>
    </w:rPr>
  </w:style>
  <w:style w:type="character" w:styleId="Hyperlink">
    <w:name w:val="Hyperlink"/>
    <w:basedOn w:val="DefaultParagraphFont"/>
    <w:semiHidden/>
    <w:unhideWhenUsed/>
    <w:rsid w:val="007B7235"/>
    <w:rPr>
      <w:color w:val="0000FF" w:themeColor="hyperlink"/>
      <w:u w:val="single"/>
    </w:rPr>
  </w:style>
  <w:style w:type="paragraph" w:styleId="Revision">
    <w:name w:val="Revision"/>
    <w:hidden/>
    <w:uiPriority w:val="99"/>
    <w:semiHidden/>
    <w:rsid w:val="000C2FC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61A8F-F9EF-4453-BD21-36F42813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(F)</Template>
  <TotalTime>3</TotalTime>
  <Pages>9</Pages>
  <Words>2617</Words>
  <Characters>14522</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DLT/2/PM/6</vt:lpstr>
      <vt:lpstr>Comité préparatoire de la Conférence diplomatique en vue de la conclusion et de </vt:lpstr>
      <vt:lpstr>    Genève, 9 octobre 2023</vt:lpstr>
      <vt:lpstr>Introduction</vt:lpstr>
      <vt:lpstr>    Point 2 de l’ordre du jour</vt:lpstr>
      <vt:lpstr>    Élection d’un président et de deux vice-présidents</vt:lpstr>
      <vt:lpstr>    Point 3 de l’ordre du jour</vt:lpstr>
      <vt:lpstr>    Adoption de l’ordre du jour</vt:lpstr>
      <vt:lpstr>    Point 4 de l’ordre du jour</vt:lpstr>
      <vt:lpstr>    Résumé présenté par le président de la troisième session spéciale du Comité perm</vt:lpstr>
      <vt:lpstr>    Point 5 de l’ordre du jour</vt:lpstr>
      <vt:lpstr>    Examen du projet de clauses finales du traité sur le droit des dessins et modèle</vt:lpstr>
      <vt:lpstr>    Point 6 de l’ordre du jour</vt:lpstr>
      <vt:lpstr>    Examen du projet de règlement intérieur de la conférence diplomatique</vt:lpstr>
      <vt:lpstr>    Point 7 de l’ordre du jour</vt:lpstr>
      <vt:lpstr>    Examen de la liste des États et observateurs qui seront invités à la conférence </vt:lpstr>
      <vt:lpstr>    Point 8 de l’ordre du jour</vt:lpstr>
      <vt:lpstr>    Ordre du jour, dates et lieu de la conférence diplomatique</vt:lpstr>
      <vt:lpstr>    Point 9 de l’ordre du jour</vt:lpstr>
      <vt:lpstr>    Adoption du rapport</vt:lpstr>
      <vt:lpstr>    Point 10 de l’ordre du jour</vt:lpstr>
      <vt:lpstr>    Clôture de la session</vt:lpstr>
    </vt:vector>
  </TitlesOfParts>
  <Company>WIPO</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DLT/2/PM/6</dc:title>
  <dc:creator>OLIVIÉ Karen</dc:creator>
  <cp:keywords>FOR OFFICIAL USE ONLY</cp:keywords>
  <cp:lastModifiedBy>HAPPY-DUMAS Juliet</cp:lastModifiedBy>
  <cp:revision>6</cp:revision>
  <cp:lastPrinted>2024-03-06T16:10:00Z</cp:lastPrinted>
  <dcterms:created xsi:type="dcterms:W3CDTF">2023-10-13T07:11:00Z</dcterms:created>
  <dcterms:modified xsi:type="dcterms:W3CDTF">2024-03-06T16:11:00Z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2023-10-10T12:44:01Z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d8e3a35f-7325-4a19-a0a6-798c26b408f2</vt:lpwstr>
  </property>
  <property fmtid="{D5CDD505-2E9C-101B-9397-08002B2CF9AE}" pid="13" name="MSIP_Label_20773ee6-353b-4fb9-a59d-0b94c8c67bea_ContentBits">
    <vt:lpwstr>0</vt:lpwstr>
  </property>
</Properties>
</file>