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6C185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E2B0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C185F" w:rsidRDefault="001660E5" w:rsidP="00AB613D">
            <w:r w:rsidRPr="006C185F">
              <w:rPr>
                <w:noProof/>
                <w:lang w:val="fr-FR" w:eastAsia="fr-FR"/>
              </w:rPr>
              <w:drawing>
                <wp:inline distT="0" distB="0" distL="0" distR="0" wp14:anchorId="5E2B0CBA" wp14:editId="349435B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C185F" w:rsidRDefault="00E504E5" w:rsidP="00AB613D">
            <w:pPr>
              <w:jc w:val="right"/>
            </w:pPr>
            <w:r w:rsidRPr="006C185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6C185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C185F" w:rsidRDefault="00062677" w:rsidP="00C308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185F">
              <w:rPr>
                <w:rFonts w:ascii="Arial Black" w:hAnsi="Arial Black"/>
                <w:caps/>
                <w:sz w:val="15"/>
              </w:rPr>
              <w:t>VIP/DC/7</w:t>
            </w:r>
            <w:r w:rsidR="008B2CC1" w:rsidRPr="006C185F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6C185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C185F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185F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r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 w:rsidR="001660E5" w:rsidRPr="006C185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6C185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C185F" w:rsidRDefault="00675021" w:rsidP="000626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185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C185F">
              <w:rPr>
                <w:rFonts w:ascii="Arial Black" w:hAnsi="Arial Black"/>
                <w:caps/>
                <w:sz w:val="15"/>
              </w:rPr>
              <w:t>:</w:t>
            </w:r>
            <w:r w:rsidR="00F84474"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062677" w:rsidRPr="006C185F">
              <w:rPr>
                <w:rFonts w:ascii="Arial Black" w:hAnsi="Arial Black"/>
                <w:caps/>
                <w:sz w:val="15"/>
              </w:rPr>
              <w:t>21</w:t>
            </w:r>
            <w:r w:rsidR="001660E5" w:rsidRPr="006C185F">
              <w:rPr>
                <w:rFonts w:ascii="Arial Black" w:hAnsi="Arial Black"/>
                <w:caps/>
                <w:sz w:val="15"/>
              </w:rPr>
              <w:t xml:space="preserve"> de junio de 2013</w:t>
            </w:r>
          </w:p>
        </w:tc>
      </w:tr>
    </w:tbl>
    <w:p w:rsidR="008B2CC1" w:rsidRPr="006C185F" w:rsidRDefault="008B2CC1" w:rsidP="008B2CC1"/>
    <w:p w:rsidR="008B2CC1" w:rsidRPr="006C185F" w:rsidRDefault="008B2CC1" w:rsidP="008B2CC1"/>
    <w:p w:rsidR="008B2CC1" w:rsidRPr="006C185F" w:rsidRDefault="008B2CC1" w:rsidP="008B2CC1"/>
    <w:p w:rsidR="008B2CC1" w:rsidRPr="006C185F" w:rsidRDefault="008B2CC1" w:rsidP="008B2CC1"/>
    <w:p w:rsidR="008B2CC1" w:rsidRPr="006C185F" w:rsidRDefault="008B2CC1" w:rsidP="008B2CC1"/>
    <w:p w:rsidR="00052915" w:rsidRPr="006C185F" w:rsidRDefault="00566A4A" w:rsidP="00F21BAB">
      <w:pPr>
        <w:rPr>
          <w:b/>
          <w:sz w:val="28"/>
          <w:szCs w:val="28"/>
        </w:rPr>
      </w:pPr>
      <w:r w:rsidRPr="006C185F">
        <w:rPr>
          <w:b/>
          <w:bCs/>
          <w:iCs/>
          <w:sz w:val="28"/>
          <w:szCs w:val="28"/>
        </w:rPr>
        <w:t>Conferencia D</w:t>
      </w:r>
      <w:r w:rsidR="00242365" w:rsidRPr="006C185F">
        <w:rPr>
          <w:b/>
          <w:bCs/>
          <w:iCs/>
          <w:sz w:val="28"/>
          <w:szCs w:val="28"/>
        </w:rPr>
        <w:t>iplomática sobre la conclusión de un tratado que facilite a las personas con discapacidad visual y a las personas con dificultad para acceder al texto impreso el acceso a las obras publicadas</w:t>
      </w:r>
    </w:p>
    <w:p w:rsidR="003845C1" w:rsidRPr="006C185F" w:rsidRDefault="003845C1" w:rsidP="003845C1"/>
    <w:p w:rsidR="003845C1" w:rsidRPr="006C185F" w:rsidRDefault="003845C1" w:rsidP="003845C1"/>
    <w:p w:rsidR="007D781E" w:rsidRPr="006C185F" w:rsidRDefault="007D781E" w:rsidP="007D781E">
      <w:pPr>
        <w:rPr>
          <w:b/>
          <w:sz w:val="24"/>
          <w:szCs w:val="24"/>
        </w:rPr>
      </w:pPr>
    </w:p>
    <w:p w:rsidR="007D781E" w:rsidRPr="006C185F" w:rsidRDefault="005C3FFD" w:rsidP="007D781E">
      <w:pPr>
        <w:rPr>
          <w:b/>
          <w:sz w:val="24"/>
          <w:szCs w:val="24"/>
        </w:rPr>
      </w:pPr>
      <w:r w:rsidRPr="006C185F">
        <w:rPr>
          <w:b/>
          <w:sz w:val="24"/>
          <w:szCs w:val="24"/>
        </w:rPr>
        <w:t xml:space="preserve">Marrakech, </w:t>
      </w:r>
      <w:r w:rsidRPr="006C185F">
        <w:rPr>
          <w:b/>
          <w:bCs/>
          <w:sz w:val="24"/>
          <w:szCs w:val="24"/>
        </w:rPr>
        <w:t>1</w:t>
      </w:r>
      <w:r w:rsidR="004C7CBD" w:rsidRPr="006C185F">
        <w:rPr>
          <w:b/>
          <w:bCs/>
          <w:sz w:val="24"/>
          <w:szCs w:val="24"/>
        </w:rPr>
        <w:t>7 a 28</w:t>
      </w:r>
      <w:r w:rsidR="00242365" w:rsidRPr="006C185F">
        <w:rPr>
          <w:b/>
          <w:bCs/>
          <w:sz w:val="24"/>
          <w:szCs w:val="24"/>
        </w:rPr>
        <w:t xml:space="preserve"> de j</w:t>
      </w:r>
      <w:r w:rsidRPr="006C185F">
        <w:rPr>
          <w:b/>
          <w:bCs/>
          <w:sz w:val="24"/>
          <w:szCs w:val="24"/>
        </w:rPr>
        <w:t>unio de 2013</w:t>
      </w:r>
    </w:p>
    <w:p w:rsidR="008B2CC1" w:rsidRPr="006C185F" w:rsidRDefault="008B2CC1" w:rsidP="008B2CC1"/>
    <w:p w:rsidR="008B2CC1" w:rsidRPr="006C185F" w:rsidRDefault="008B2CC1" w:rsidP="008B2CC1"/>
    <w:p w:rsidR="008B2CC1" w:rsidRPr="006C185F" w:rsidRDefault="008B2CC1" w:rsidP="008B2CC1"/>
    <w:p w:rsidR="009E43D9" w:rsidRPr="006C185F" w:rsidRDefault="00482B96" w:rsidP="008B2CC1">
      <w:pPr>
        <w:rPr>
          <w:caps/>
          <w:sz w:val="24"/>
        </w:rPr>
      </w:pPr>
      <w:bookmarkStart w:id="2" w:name="TitleOfDoc"/>
      <w:bookmarkEnd w:id="2"/>
      <w:r w:rsidRPr="006C185F">
        <w:rPr>
          <w:caps/>
          <w:sz w:val="24"/>
        </w:rPr>
        <w:t>SEGUNDO INFORME</w:t>
      </w:r>
      <w:r w:rsidR="009E43D9" w:rsidRPr="006C185F">
        <w:rPr>
          <w:caps/>
          <w:sz w:val="24"/>
        </w:rPr>
        <w:t xml:space="preserve"> DE LA COMISIÓN DE VERIFICACIÓN DE PODERES</w:t>
      </w:r>
    </w:p>
    <w:p w:rsidR="008B2CC1" w:rsidRPr="006C185F" w:rsidRDefault="008B2CC1" w:rsidP="008B2CC1"/>
    <w:p w:rsidR="008B2CC1" w:rsidRPr="006C185F" w:rsidRDefault="001660E5" w:rsidP="008B2CC1">
      <w:pPr>
        <w:rPr>
          <w:i/>
        </w:rPr>
      </w:pPr>
      <w:bookmarkStart w:id="3" w:name="Prepared"/>
      <w:bookmarkEnd w:id="3"/>
      <w:proofErr w:type="gramStart"/>
      <w:r w:rsidRPr="006C185F">
        <w:rPr>
          <w:i/>
        </w:rPr>
        <w:t>preparado</w:t>
      </w:r>
      <w:proofErr w:type="gramEnd"/>
      <w:r w:rsidRPr="006C185F">
        <w:rPr>
          <w:i/>
        </w:rPr>
        <w:t xml:space="preserve"> por la Secretaría</w:t>
      </w:r>
    </w:p>
    <w:p w:rsidR="008B2CC1" w:rsidRPr="006C185F" w:rsidRDefault="008B2CC1" w:rsidP="003845C1"/>
    <w:p w:rsidR="000F5E56" w:rsidRPr="006C185F" w:rsidRDefault="000F5E56"/>
    <w:p w:rsidR="00F84474" w:rsidRPr="006C185F" w:rsidRDefault="00F84474"/>
    <w:p w:rsidR="00F84474" w:rsidRPr="006C185F" w:rsidRDefault="00F84474"/>
    <w:p w:rsidR="001660E5" w:rsidRPr="006C185F" w:rsidRDefault="00CF6CDF" w:rsidP="00CF6CDF">
      <w:pPr>
        <w:pStyle w:val="ONUMFS"/>
      </w:pPr>
      <w:r w:rsidRPr="006C185F">
        <w:rPr>
          <w:lang w:eastAsia="en-US"/>
        </w:rPr>
        <w:t xml:space="preserve">La Comisión de Verificación de Poderes (en lo sucesivo “la Comisión”), establecida el </w:t>
      </w:r>
      <w:r w:rsidR="00062677" w:rsidRPr="006C185F">
        <w:rPr>
          <w:lang w:eastAsia="en-US"/>
        </w:rPr>
        <w:t>18</w:t>
      </w:r>
      <w:r w:rsidRPr="006C185F">
        <w:rPr>
          <w:lang w:eastAsia="en-US"/>
        </w:rPr>
        <w:t xml:space="preserve"> de junio de 201</w:t>
      </w:r>
      <w:r w:rsidR="00062677" w:rsidRPr="006C185F">
        <w:rPr>
          <w:lang w:eastAsia="en-US"/>
        </w:rPr>
        <w:t>3</w:t>
      </w:r>
      <w:r w:rsidRPr="006C185F">
        <w:rPr>
          <w:lang w:eastAsia="en-US"/>
        </w:rPr>
        <w:t xml:space="preserve"> por la </w:t>
      </w:r>
      <w:r w:rsidR="00062677" w:rsidRPr="006C185F">
        <w:rPr>
          <w:lang w:eastAsia="en-US"/>
        </w:rPr>
        <w:t>Conferencia Diplomática sobre la conclusión de un tratado que facilite a las personas con discapacidad visual y a las personas con dificultad para acceder al texto impreso el acceso a las obras publicadas</w:t>
      </w:r>
      <w:r w:rsidRPr="006C185F">
        <w:rPr>
          <w:lang w:eastAsia="en-US"/>
        </w:rPr>
        <w:t>, se reunió por segunda vez</w:t>
      </w:r>
      <w:r w:rsidR="001A0692" w:rsidRPr="006C185F">
        <w:rPr>
          <w:lang w:eastAsia="en-US"/>
        </w:rPr>
        <w:t xml:space="preserve"> </w:t>
      </w:r>
      <w:r w:rsidR="00062677" w:rsidRPr="006C185F">
        <w:rPr>
          <w:lang w:eastAsia="en-US"/>
        </w:rPr>
        <w:t>el 21 de junio de 2013</w:t>
      </w:r>
      <w:r w:rsidR="009E43D9" w:rsidRPr="006C185F">
        <w:t>.</w:t>
      </w:r>
    </w:p>
    <w:p w:rsidR="008B783A" w:rsidRPr="006C185F" w:rsidRDefault="008B783A" w:rsidP="008B783A">
      <w:pPr>
        <w:pStyle w:val="ONUMFS"/>
      </w:pPr>
      <w:r w:rsidRPr="006C185F">
        <w:t>Asistieron a la reunión las Delegaciones de los siguientes Estados, elegidos miembros de la Comisión por la Conferencia Diplomática</w:t>
      </w:r>
      <w:proofErr w:type="gramStart"/>
      <w:r w:rsidRPr="006C185F">
        <w:t xml:space="preserve">: </w:t>
      </w:r>
      <w:r w:rsidR="00565BC6" w:rsidRPr="006C185F">
        <w:t xml:space="preserve"> </w:t>
      </w:r>
      <w:r w:rsidR="00DC646C" w:rsidRPr="006C185F">
        <w:t>Chile</w:t>
      </w:r>
      <w:proofErr w:type="gramEnd"/>
      <w:r w:rsidR="00DC646C" w:rsidRPr="006C185F">
        <w:t>, China, Georgia, Mauritania, República Checa, República de Corea, Santa Sede (7).</w:t>
      </w:r>
    </w:p>
    <w:p w:rsidR="008B783A" w:rsidRPr="006C185F" w:rsidRDefault="008B783A" w:rsidP="008B783A">
      <w:pPr>
        <w:pStyle w:val="ONUMFS"/>
      </w:pPr>
      <w:r w:rsidRPr="006C185F">
        <w:rPr>
          <w:lang w:eastAsia="en-US"/>
        </w:rPr>
        <w:t xml:space="preserve">El Presidente de la Comisión, elegido por la Conferencia Diplomática, fue </w:t>
      </w:r>
      <w:r w:rsidR="005B0E07" w:rsidRPr="006C185F">
        <w:rPr>
          <w:lang w:eastAsia="en-US"/>
        </w:rPr>
        <w:t xml:space="preserve">el </w:t>
      </w:r>
      <w:r w:rsidR="005B0E07" w:rsidRPr="006C185F">
        <w:t xml:space="preserve">Sr. Andrés </w:t>
      </w:r>
      <w:proofErr w:type="spellStart"/>
      <w:r w:rsidR="005B0E07" w:rsidRPr="006C185F">
        <w:t>Guggiana</w:t>
      </w:r>
      <w:proofErr w:type="spellEnd"/>
      <w:r w:rsidR="005B0E07" w:rsidRPr="006C185F">
        <w:t xml:space="preserve"> (Chile).  </w:t>
      </w:r>
      <w:r w:rsidR="005B0E07" w:rsidRPr="006C185F">
        <w:rPr>
          <w:lang w:eastAsia="en-US"/>
        </w:rPr>
        <w:t>Los Vicepresidentes, elegidos por la Conferencia Diplomática, fueron la Sra. </w:t>
      </w:r>
      <w:proofErr w:type="spellStart"/>
      <w:r w:rsidR="005B0E07" w:rsidRPr="006C185F">
        <w:t>Deng</w:t>
      </w:r>
      <w:proofErr w:type="spellEnd"/>
      <w:r w:rsidR="005B0E07" w:rsidRPr="006C185F">
        <w:t xml:space="preserve"> </w:t>
      </w:r>
      <w:proofErr w:type="spellStart"/>
      <w:r w:rsidR="005B0E07" w:rsidRPr="006C185F">
        <w:t>Yuhua</w:t>
      </w:r>
      <w:proofErr w:type="spellEnd"/>
      <w:r w:rsidR="005B0E07" w:rsidRPr="006C185F">
        <w:t xml:space="preserve"> (China), y el Sr. </w:t>
      </w:r>
      <w:proofErr w:type="spellStart"/>
      <w:r w:rsidR="005B0E07" w:rsidRPr="006C185F">
        <w:t>Shi-Hyeong</w:t>
      </w:r>
      <w:proofErr w:type="spellEnd"/>
      <w:r w:rsidR="005B0E07" w:rsidRPr="006C185F">
        <w:t xml:space="preserve"> Kim (República de Corea)</w:t>
      </w:r>
      <w:r w:rsidRPr="006C185F">
        <w:rPr>
          <w:lang w:eastAsia="en-US"/>
        </w:rPr>
        <w:t>.</w:t>
      </w:r>
    </w:p>
    <w:p w:rsidR="008B783A" w:rsidRPr="006C185F" w:rsidRDefault="008B783A" w:rsidP="001A0692">
      <w:pPr>
        <w:pStyle w:val="ONUMFS"/>
      </w:pPr>
      <w:r w:rsidRPr="006C185F">
        <w:t xml:space="preserve">De conformidad con lo dispuesto en el artículo 9.1) del Reglamento </w:t>
      </w:r>
      <w:r w:rsidR="001124CB" w:rsidRPr="006C185F">
        <w:t>aprobado</w:t>
      </w:r>
      <w:r w:rsidRPr="006C185F">
        <w:t xml:space="preserve"> por la Conferencia el </w:t>
      </w:r>
      <w:r w:rsidR="001124CB" w:rsidRPr="006C185F">
        <w:t>18 de junio de 2013</w:t>
      </w:r>
      <w:r w:rsidRPr="006C185F">
        <w:t xml:space="preserve"> (documento </w:t>
      </w:r>
      <w:r w:rsidR="00264F8A" w:rsidRPr="006C185F">
        <w:t>VIP</w:t>
      </w:r>
      <w:r w:rsidRPr="006C185F">
        <w:t>/DC/2, en lo sucesivo “el Reglamento</w:t>
      </w:r>
      <w:r w:rsidR="00572446" w:rsidRPr="006C185F">
        <w:t xml:space="preserve"> de la Conferencia</w:t>
      </w:r>
      <w:r w:rsidRPr="006C185F">
        <w:t xml:space="preserve">”), </w:t>
      </w:r>
      <w:r w:rsidR="001A0692" w:rsidRPr="006C185F">
        <w:rPr>
          <w:rFonts w:eastAsia="Times New Roman"/>
          <w:szCs w:val="22"/>
          <w:lang w:eastAsia="en-US"/>
        </w:rPr>
        <w:t xml:space="preserve">la Comisión examinó las credenciales y los plenos poderes recibidos desde que se reuniera por primera vez el </w:t>
      </w:r>
      <w:r w:rsidR="005B0E07" w:rsidRPr="006C185F">
        <w:rPr>
          <w:rFonts w:eastAsia="Times New Roman"/>
          <w:szCs w:val="22"/>
          <w:lang w:eastAsia="en-US"/>
        </w:rPr>
        <w:t>19 de junio de 2013</w:t>
      </w:r>
      <w:r w:rsidRPr="006C185F">
        <w:t>.</w:t>
      </w:r>
    </w:p>
    <w:p w:rsidR="00AA0CED" w:rsidRPr="006C185F" w:rsidRDefault="009E3C4C" w:rsidP="00D17B41">
      <w:pPr>
        <w:pStyle w:val="ONUMFS"/>
        <w:keepNext/>
        <w:rPr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L</w:t>
      </w:r>
      <w:r w:rsidR="00AA0CED" w:rsidRPr="006C185F">
        <w:rPr>
          <w:rFonts w:eastAsia="Times New Roman"/>
          <w:szCs w:val="22"/>
          <w:lang w:eastAsia="en-US"/>
        </w:rPr>
        <w:t>a Comisión encontró en buena y debida forma,</w:t>
      </w:r>
    </w:p>
    <w:p w:rsidR="00AA0CED" w:rsidRPr="006C185F" w:rsidRDefault="00AA0CED" w:rsidP="00D17B41">
      <w:pPr>
        <w:pStyle w:val="ONUMFS"/>
        <w:keepNext/>
        <w:numPr>
          <w:ilvl w:val="1"/>
          <w:numId w:val="6"/>
        </w:numPr>
        <w:rPr>
          <w:lang w:eastAsia="en-US"/>
        </w:rPr>
      </w:pPr>
      <w:r w:rsidRPr="006C185F">
        <w:rPr>
          <w:rFonts w:eastAsia="Times New Roman"/>
          <w:szCs w:val="22"/>
          <w:lang w:eastAsia="en-US"/>
        </w:rPr>
        <w:t xml:space="preserve">en lo relativo a las </w:t>
      </w:r>
      <w:r w:rsidRPr="006C185F">
        <w:rPr>
          <w:rFonts w:eastAsia="Times New Roman"/>
          <w:i/>
          <w:szCs w:val="22"/>
          <w:lang w:eastAsia="en-US"/>
        </w:rPr>
        <w:t>Delegaciones miembros</w:t>
      </w:r>
      <w:r w:rsidRPr="006C185F">
        <w:rPr>
          <w:rFonts w:eastAsia="Times New Roman"/>
          <w:szCs w:val="22"/>
          <w:lang w:eastAsia="en-US"/>
        </w:rPr>
        <w:t>,</w:t>
      </w:r>
    </w:p>
    <w:p w:rsidR="0083169E" w:rsidRPr="006C185F" w:rsidRDefault="00432364" w:rsidP="00D17B41">
      <w:pPr>
        <w:pStyle w:val="ONUMFS"/>
        <w:keepNext/>
        <w:numPr>
          <w:ilvl w:val="2"/>
          <w:numId w:val="6"/>
        </w:numPr>
        <w:tabs>
          <w:tab w:val="clear" w:pos="1701"/>
        </w:tabs>
        <w:ind w:left="1701" w:hanging="567"/>
        <w:rPr>
          <w:lang w:eastAsia="en-US"/>
        </w:rPr>
      </w:pPr>
      <w:r w:rsidRPr="006C185F">
        <w:rPr>
          <w:rFonts w:eastAsia="Times New Roman"/>
          <w:szCs w:val="22"/>
          <w:lang w:eastAsia="en-US"/>
        </w:rPr>
        <w:t xml:space="preserve">las </w:t>
      </w:r>
      <w:r w:rsidRPr="006C185F">
        <w:rPr>
          <w:rFonts w:eastAsia="Times New Roman"/>
          <w:i/>
          <w:szCs w:val="22"/>
          <w:lang w:eastAsia="en-US"/>
        </w:rPr>
        <w:t>credenciales</w:t>
      </w:r>
      <w:r w:rsidRPr="006C185F">
        <w:rPr>
          <w:rFonts w:eastAsia="Times New Roman"/>
          <w:szCs w:val="22"/>
          <w:lang w:eastAsia="en-US"/>
        </w:rPr>
        <w:t xml:space="preserve"> y los </w:t>
      </w:r>
      <w:r w:rsidRPr="006C185F">
        <w:rPr>
          <w:rFonts w:eastAsia="Times New Roman"/>
          <w:i/>
          <w:szCs w:val="22"/>
          <w:lang w:eastAsia="en-US"/>
        </w:rPr>
        <w:t>plenos poderes</w:t>
      </w:r>
      <w:r w:rsidRPr="006C185F">
        <w:rPr>
          <w:rFonts w:eastAsia="Times New Roman"/>
          <w:szCs w:val="22"/>
          <w:lang w:eastAsia="en-US"/>
        </w:rPr>
        <w:t xml:space="preserve"> (es decir, </w:t>
      </w:r>
      <w:r w:rsidRPr="006C185F">
        <w:rPr>
          <w:rFonts w:eastAsia="Times New Roman"/>
          <w:i/>
          <w:szCs w:val="22"/>
          <w:lang w:eastAsia="en-US"/>
        </w:rPr>
        <w:t>credenciales</w:t>
      </w:r>
      <w:r w:rsidRPr="006C185F">
        <w:rPr>
          <w:rFonts w:eastAsia="Times New Roman"/>
          <w:szCs w:val="22"/>
          <w:lang w:eastAsia="en-US"/>
        </w:rPr>
        <w:t xml:space="preserve"> para participar en la Conferencia y firmar el Acta final</w:t>
      </w:r>
      <w:r w:rsidR="00572446" w:rsidRPr="006C185F">
        <w:rPr>
          <w:rFonts w:eastAsia="Times New Roman"/>
          <w:szCs w:val="22"/>
          <w:lang w:eastAsia="en-US"/>
        </w:rPr>
        <w:t xml:space="preserve"> de la Conferencia</w:t>
      </w:r>
      <w:r w:rsidRPr="006C185F">
        <w:rPr>
          <w:rFonts w:eastAsia="Times New Roman"/>
          <w:szCs w:val="22"/>
          <w:lang w:eastAsia="en-US"/>
        </w:rPr>
        <w:t xml:space="preserve">, y los </w:t>
      </w:r>
      <w:r w:rsidRPr="006C185F">
        <w:rPr>
          <w:rFonts w:eastAsia="Times New Roman"/>
          <w:i/>
          <w:szCs w:val="22"/>
          <w:lang w:eastAsia="en-US"/>
        </w:rPr>
        <w:t>plenos poderes</w:t>
      </w:r>
      <w:r w:rsidRPr="006C185F">
        <w:rPr>
          <w:rFonts w:eastAsia="Times New Roman"/>
          <w:szCs w:val="22"/>
          <w:lang w:eastAsia="en-US"/>
        </w:rPr>
        <w:t xml:space="preserve"> para firmar el </w:t>
      </w:r>
      <w:r w:rsidR="00345CA6" w:rsidRPr="006C185F">
        <w:rPr>
          <w:rFonts w:eastAsia="Times New Roman"/>
          <w:szCs w:val="22"/>
          <w:lang w:eastAsia="en-US"/>
        </w:rPr>
        <w:t xml:space="preserve">tratado </w:t>
      </w:r>
      <w:r w:rsidRPr="006C185F">
        <w:rPr>
          <w:rFonts w:eastAsia="Times New Roman"/>
          <w:szCs w:val="22"/>
          <w:lang w:eastAsia="en-US"/>
        </w:rPr>
        <w:t>que adopte la Conferencia Diplomática) de las delegaciones de los (</w:t>
      </w:r>
      <w:r w:rsidR="00345CA6" w:rsidRPr="006C185F">
        <w:rPr>
          <w:rFonts w:eastAsia="Times New Roman"/>
          <w:szCs w:val="22"/>
          <w:lang w:eastAsia="en-US"/>
        </w:rPr>
        <w:t>20</w:t>
      </w:r>
      <w:r w:rsidRPr="006C185F">
        <w:rPr>
          <w:rFonts w:eastAsia="Times New Roman"/>
          <w:szCs w:val="22"/>
          <w:lang w:eastAsia="en-US"/>
        </w:rPr>
        <w:t>) Estados siguientes:</w:t>
      </w:r>
    </w:p>
    <w:p w:rsidR="00345CA6" w:rsidRPr="006C185F" w:rsidRDefault="00345CA6" w:rsidP="00345CA6">
      <w:pPr>
        <w:ind w:left="1701"/>
      </w:pPr>
      <w:r w:rsidRPr="006C185F">
        <w:t>Brasil</w:t>
      </w:r>
    </w:p>
    <w:p w:rsidR="00345CA6" w:rsidRPr="006C185F" w:rsidRDefault="00345CA6" w:rsidP="00345CA6">
      <w:pPr>
        <w:ind w:left="1701"/>
      </w:pPr>
      <w:r w:rsidRPr="006C185F">
        <w:t>Camboya</w:t>
      </w:r>
    </w:p>
    <w:p w:rsidR="00345CA6" w:rsidRPr="006C185F" w:rsidRDefault="00345CA6" w:rsidP="00345CA6">
      <w:pPr>
        <w:ind w:left="1701"/>
      </w:pPr>
      <w:r w:rsidRPr="006C185F">
        <w:t>Camerún</w:t>
      </w:r>
    </w:p>
    <w:p w:rsidR="00345CA6" w:rsidRPr="006C185F" w:rsidRDefault="00345CA6" w:rsidP="00345CA6">
      <w:pPr>
        <w:ind w:left="1701"/>
      </w:pPr>
      <w:r w:rsidRPr="006C185F">
        <w:t>Comoras</w:t>
      </w:r>
    </w:p>
    <w:p w:rsidR="00345CA6" w:rsidRPr="006C185F" w:rsidRDefault="00345CA6" w:rsidP="00345CA6">
      <w:pPr>
        <w:ind w:left="1701"/>
      </w:pPr>
      <w:proofErr w:type="spellStart"/>
      <w:r w:rsidRPr="006C185F">
        <w:t>Côte</w:t>
      </w:r>
      <w:proofErr w:type="spellEnd"/>
      <w:r w:rsidRPr="006C185F">
        <w:t xml:space="preserve"> </w:t>
      </w:r>
      <w:proofErr w:type="spellStart"/>
      <w:r w:rsidRPr="006C185F">
        <w:t>d’Ivoire</w:t>
      </w:r>
      <w:proofErr w:type="spellEnd"/>
    </w:p>
    <w:p w:rsidR="00345CA6" w:rsidRPr="006C185F" w:rsidRDefault="00345CA6" w:rsidP="00345CA6">
      <w:pPr>
        <w:ind w:left="1701"/>
      </w:pPr>
      <w:proofErr w:type="spellStart"/>
      <w:r w:rsidRPr="006C185F">
        <w:t>Djibouti</w:t>
      </w:r>
      <w:proofErr w:type="spellEnd"/>
    </w:p>
    <w:p w:rsidR="00345CA6" w:rsidRPr="006C185F" w:rsidRDefault="00345CA6" w:rsidP="00345CA6">
      <w:pPr>
        <w:ind w:left="1701"/>
      </w:pPr>
      <w:r w:rsidRPr="006C185F">
        <w:t>Haití</w:t>
      </w:r>
    </w:p>
    <w:p w:rsidR="00345CA6" w:rsidRPr="006C185F" w:rsidRDefault="00345CA6" w:rsidP="00345CA6">
      <w:pPr>
        <w:ind w:left="1701"/>
      </w:pPr>
      <w:r w:rsidRPr="006C185F">
        <w:t>Jordania</w:t>
      </w:r>
    </w:p>
    <w:p w:rsidR="00345CA6" w:rsidRPr="006C185F" w:rsidRDefault="00345CA6" w:rsidP="00345CA6">
      <w:pPr>
        <w:ind w:left="1701"/>
      </w:pPr>
      <w:r w:rsidRPr="006C185F">
        <w:t>Líbano</w:t>
      </w:r>
    </w:p>
    <w:p w:rsidR="00345CA6" w:rsidRPr="006C185F" w:rsidRDefault="00345CA6" w:rsidP="00345CA6">
      <w:pPr>
        <w:ind w:left="1701"/>
      </w:pPr>
      <w:r w:rsidRPr="006C185F">
        <w:t>Luxemburgo</w:t>
      </w:r>
    </w:p>
    <w:p w:rsidR="00345CA6" w:rsidRPr="006C185F" w:rsidRDefault="00345CA6" w:rsidP="00345CA6">
      <w:pPr>
        <w:ind w:left="1701"/>
      </w:pPr>
      <w:r w:rsidRPr="006C185F">
        <w:t>Malí</w:t>
      </w:r>
    </w:p>
    <w:p w:rsidR="00345CA6" w:rsidRPr="006C185F" w:rsidRDefault="00345CA6" w:rsidP="00345CA6">
      <w:pPr>
        <w:ind w:left="1701"/>
      </w:pPr>
      <w:r w:rsidRPr="006C185F">
        <w:t>Mongolia</w:t>
      </w:r>
    </w:p>
    <w:p w:rsidR="00345CA6" w:rsidRPr="006C185F" w:rsidRDefault="00345CA6" w:rsidP="00345CA6">
      <w:pPr>
        <w:ind w:left="1701"/>
      </w:pPr>
      <w:r w:rsidRPr="006C185F">
        <w:t>Namibia</w:t>
      </w:r>
    </w:p>
    <w:p w:rsidR="00345CA6" w:rsidRPr="006C185F" w:rsidRDefault="00345CA6" w:rsidP="00345CA6">
      <w:pPr>
        <w:ind w:left="1701"/>
      </w:pPr>
      <w:r w:rsidRPr="006C185F">
        <w:t>Nepal</w:t>
      </w:r>
    </w:p>
    <w:p w:rsidR="00345CA6" w:rsidRPr="006C185F" w:rsidRDefault="00345CA6" w:rsidP="00345CA6">
      <w:pPr>
        <w:ind w:left="1701"/>
      </w:pPr>
      <w:r w:rsidRPr="006C185F">
        <w:t>Panamá</w:t>
      </w:r>
    </w:p>
    <w:p w:rsidR="00345CA6" w:rsidRPr="006C185F" w:rsidRDefault="00345CA6" w:rsidP="00345CA6">
      <w:pPr>
        <w:ind w:left="1701"/>
      </w:pPr>
      <w:r w:rsidRPr="006C185F">
        <w:t>Paraguay</w:t>
      </w:r>
    </w:p>
    <w:p w:rsidR="00345CA6" w:rsidRPr="006C185F" w:rsidRDefault="00345CA6" w:rsidP="00345CA6">
      <w:pPr>
        <w:ind w:left="1701"/>
      </w:pPr>
      <w:r w:rsidRPr="006C185F">
        <w:t>República Dominicana</w:t>
      </w:r>
    </w:p>
    <w:p w:rsidR="00345CA6" w:rsidRPr="006C185F" w:rsidRDefault="00345CA6" w:rsidP="00345CA6">
      <w:pPr>
        <w:ind w:left="1701"/>
      </w:pPr>
      <w:r w:rsidRPr="006C185F">
        <w:t>República Popular Democrática de Corea</w:t>
      </w:r>
    </w:p>
    <w:p w:rsidR="00345CA6" w:rsidRPr="006C185F" w:rsidRDefault="00345CA6" w:rsidP="00345CA6">
      <w:pPr>
        <w:ind w:left="1701"/>
      </w:pPr>
      <w:r w:rsidRPr="006C185F">
        <w:t>Santo Tomé y Príncipe</w:t>
      </w:r>
    </w:p>
    <w:p w:rsidR="00345CA6" w:rsidRPr="006C185F" w:rsidRDefault="00345CA6" w:rsidP="00345CA6">
      <w:pPr>
        <w:ind w:left="1701"/>
      </w:pPr>
      <w:r w:rsidRPr="006C185F">
        <w:t>Uruguay</w:t>
      </w:r>
    </w:p>
    <w:p w:rsidR="00345CA6" w:rsidRPr="006C185F" w:rsidRDefault="00345CA6" w:rsidP="00345CA6">
      <w:pPr>
        <w:pStyle w:val="ONUMFS"/>
        <w:numPr>
          <w:ilvl w:val="0"/>
          <w:numId w:val="0"/>
        </w:numPr>
        <w:ind w:left="1134"/>
        <w:rPr>
          <w:lang w:eastAsia="en-US"/>
        </w:rPr>
      </w:pPr>
    </w:p>
    <w:p w:rsidR="003A5EF2" w:rsidRPr="006C185F" w:rsidRDefault="00052FD4" w:rsidP="004B7EC7">
      <w:pPr>
        <w:pStyle w:val="ONUMFS"/>
        <w:numPr>
          <w:ilvl w:val="2"/>
          <w:numId w:val="6"/>
        </w:numPr>
        <w:tabs>
          <w:tab w:val="clear" w:pos="1701"/>
        </w:tabs>
        <w:ind w:left="1701" w:hanging="567"/>
        <w:rPr>
          <w:lang w:eastAsia="en-US"/>
        </w:rPr>
      </w:pPr>
      <w:r w:rsidRPr="006C185F">
        <w:rPr>
          <w:lang w:eastAsia="en-US"/>
        </w:rPr>
        <w:t xml:space="preserve">las </w:t>
      </w:r>
      <w:r w:rsidRPr="006C185F">
        <w:rPr>
          <w:i/>
          <w:lang w:eastAsia="en-US"/>
        </w:rPr>
        <w:t>credenciales</w:t>
      </w:r>
      <w:r w:rsidRPr="006C185F">
        <w:rPr>
          <w:lang w:eastAsia="en-US"/>
        </w:rPr>
        <w:t xml:space="preserve"> sin plenos poderes </w:t>
      </w:r>
      <w:r w:rsidR="00312DA1" w:rsidRPr="006C185F">
        <w:rPr>
          <w:lang w:eastAsia="en-US"/>
        </w:rPr>
        <w:t xml:space="preserve">para firmar el tratado </w:t>
      </w:r>
      <w:r w:rsidR="001A0692" w:rsidRPr="006C185F">
        <w:rPr>
          <w:lang w:eastAsia="en-US"/>
        </w:rPr>
        <w:t xml:space="preserve">(es decir, </w:t>
      </w:r>
      <w:r w:rsidR="001A0692" w:rsidRPr="006C185F">
        <w:rPr>
          <w:i/>
          <w:lang w:eastAsia="en-US"/>
        </w:rPr>
        <w:t>credenciales</w:t>
      </w:r>
      <w:r w:rsidR="001A0692" w:rsidRPr="006C185F">
        <w:rPr>
          <w:lang w:eastAsia="en-US"/>
        </w:rPr>
        <w:t xml:space="preserve"> para participar en la Conferencia y firmar el Acta final </w:t>
      </w:r>
      <w:r w:rsidR="00312DA1" w:rsidRPr="006C185F">
        <w:rPr>
          <w:lang w:eastAsia="en-US"/>
        </w:rPr>
        <w:t>de la Conferencia</w:t>
      </w:r>
      <w:r w:rsidR="001A0692" w:rsidRPr="006C185F">
        <w:rPr>
          <w:lang w:eastAsia="en-US"/>
        </w:rPr>
        <w:t xml:space="preserve">) </w:t>
      </w:r>
      <w:r w:rsidRPr="006C185F">
        <w:rPr>
          <w:lang w:eastAsia="en-US"/>
        </w:rPr>
        <w:t>de las delegaciones de los (</w:t>
      </w:r>
      <w:r w:rsidR="004B7EC7" w:rsidRPr="006C185F">
        <w:rPr>
          <w:lang w:eastAsia="en-US"/>
        </w:rPr>
        <w:t>16</w:t>
      </w:r>
      <w:r w:rsidRPr="006C185F">
        <w:rPr>
          <w:lang w:eastAsia="en-US"/>
        </w:rPr>
        <w:t>) Estados siguientes: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Angola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Croacia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Cuba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Estados Unidos de América</w:t>
      </w:r>
    </w:p>
    <w:p w:rsidR="004B7EC7" w:rsidRPr="006C185F" w:rsidRDefault="004B7EC7" w:rsidP="004B7EC7">
      <w:pPr>
        <w:tabs>
          <w:tab w:val="right" w:pos="-5670"/>
        </w:tabs>
        <w:ind w:left="1701"/>
      </w:pPr>
      <w:proofErr w:type="spellStart"/>
      <w:r w:rsidRPr="006C185F">
        <w:t>Fiji</w:t>
      </w:r>
      <w:proofErr w:type="spellEnd"/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Guatemala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Honduras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Mauritania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Nicaragua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Perú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 xml:space="preserve">República Democrática Popular Lao 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Rumania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Samoa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Seychelles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Sri Lanka</w:t>
      </w:r>
    </w:p>
    <w:p w:rsidR="004B7EC7" w:rsidRPr="006C185F" w:rsidRDefault="004B7EC7" w:rsidP="004B7EC7">
      <w:pPr>
        <w:tabs>
          <w:tab w:val="right" w:pos="-5670"/>
        </w:tabs>
        <w:ind w:left="1701"/>
      </w:pPr>
      <w:proofErr w:type="spellStart"/>
      <w:r w:rsidRPr="006C185F">
        <w:t>Swazilandia</w:t>
      </w:r>
      <w:proofErr w:type="spellEnd"/>
    </w:p>
    <w:p w:rsidR="004B7EC7" w:rsidRPr="006C185F" w:rsidRDefault="004B7EC7" w:rsidP="00DA6D53">
      <w:pPr>
        <w:pStyle w:val="ONUMFS"/>
        <w:numPr>
          <w:ilvl w:val="0"/>
          <w:numId w:val="0"/>
        </w:numPr>
        <w:ind w:firstLine="567"/>
        <w:rPr>
          <w:lang w:eastAsia="en-US"/>
        </w:rPr>
      </w:pPr>
    </w:p>
    <w:p w:rsidR="003633D5" w:rsidRPr="006C185F" w:rsidRDefault="00395810" w:rsidP="00395810">
      <w:pPr>
        <w:autoSpaceDE w:val="0"/>
        <w:autoSpaceDN w:val="0"/>
        <w:adjustRightInd w:val="0"/>
        <w:ind w:left="1701" w:hanging="567"/>
        <w:rPr>
          <w:rFonts w:eastAsia="Times New Roman"/>
          <w:szCs w:val="22"/>
          <w:lang w:eastAsia="en-US"/>
        </w:rPr>
      </w:pPr>
      <w:proofErr w:type="gramStart"/>
      <w:r w:rsidRPr="006C185F">
        <w:rPr>
          <w:rFonts w:eastAsia="Times New Roman"/>
          <w:szCs w:val="22"/>
          <w:lang w:eastAsia="en-US"/>
        </w:rPr>
        <w:t>iii</w:t>
      </w:r>
      <w:proofErr w:type="gramEnd"/>
      <w:r w:rsidRPr="006C185F">
        <w:rPr>
          <w:rFonts w:eastAsia="Times New Roman"/>
          <w:szCs w:val="22"/>
          <w:lang w:eastAsia="en-US"/>
        </w:rPr>
        <w:t>)</w:t>
      </w:r>
      <w:r w:rsidRPr="006C185F">
        <w:rPr>
          <w:rFonts w:eastAsia="Times New Roman"/>
          <w:szCs w:val="22"/>
          <w:lang w:eastAsia="en-US"/>
        </w:rPr>
        <w:tab/>
      </w:r>
      <w:r w:rsidR="003633D5" w:rsidRPr="006C185F">
        <w:rPr>
          <w:rFonts w:eastAsia="Times New Roman"/>
          <w:szCs w:val="22"/>
          <w:lang w:eastAsia="en-US"/>
        </w:rPr>
        <w:t xml:space="preserve">La Comisión tomó nota del hecho de que </w:t>
      </w:r>
      <w:r w:rsidRPr="006C185F">
        <w:rPr>
          <w:rFonts w:eastAsia="Times New Roman"/>
          <w:szCs w:val="22"/>
          <w:lang w:eastAsia="en-US"/>
        </w:rPr>
        <w:t xml:space="preserve">la Delegación de Austria ha expresado el deseo de constar en el párrafo 7.a)ii) del primer informe de la Comisión, </w:t>
      </w:r>
      <w:r w:rsidR="001B3BF2">
        <w:rPr>
          <w:rFonts w:eastAsia="Times New Roman"/>
          <w:szCs w:val="22"/>
          <w:lang w:eastAsia="en-US"/>
        </w:rPr>
        <w:t xml:space="preserve">y no en </w:t>
      </w:r>
      <w:r w:rsidRPr="006C185F">
        <w:rPr>
          <w:rFonts w:eastAsia="Times New Roman"/>
          <w:szCs w:val="22"/>
          <w:lang w:eastAsia="en-US"/>
        </w:rPr>
        <w:t>el párrafo 7.a)i)</w:t>
      </w:r>
      <w:r w:rsidR="003633D5" w:rsidRPr="006C185F">
        <w:rPr>
          <w:rFonts w:eastAsia="Times New Roman"/>
          <w:szCs w:val="22"/>
          <w:lang w:eastAsia="en-US"/>
        </w:rPr>
        <w:t>.</w:t>
      </w:r>
    </w:p>
    <w:p w:rsidR="00B70A7C" w:rsidRPr="006C185F" w:rsidRDefault="000D2213" w:rsidP="0063657C">
      <w:pPr>
        <w:pStyle w:val="ONUMFS"/>
        <w:numPr>
          <w:ilvl w:val="0"/>
          <w:numId w:val="0"/>
        </w:numPr>
        <w:ind w:firstLine="567"/>
        <w:rPr>
          <w:lang w:eastAsia="en-US"/>
        </w:rPr>
      </w:pPr>
      <w:r w:rsidRPr="006C185F">
        <w:rPr>
          <w:lang w:eastAsia="en-US"/>
        </w:rPr>
        <w:lastRenderedPageBreak/>
        <w:t>b</w:t>
      </w:r>
      <w:r w:rsidR="00DA6D53" w:rsidRPr="006C185F">
        <w:rPr>
          <w:lang w:eastAsia="en-US"/>
        </w:rPr>
        <w:t>)</w:t>
      </w:r>
      <w:r w:rsidR="00DA6D53" w:rsidRPr="006C185F">
        <w:rPr>
          <w:lang w:eastAsia="en-US"/>
        </w:rPr>
        <w:tab/>
        <w:t xml:space="preserve">en lo relativo a los </w:t>
      </w:r>
      <w:r w:rsidR="00DA6D53" w:rsidRPr="006C185F">
        <w:rPr>
          <w:i/>
          <w:lang w:eastAsia="en-US"/>
        </w:rPr>
        <w:t>Observadores</w:t>
      </w:r>
      <w:r w:rsidR="00DA6D53" w:rsidRPr="006C185F">
        <w:rPr>
          <w:lang w:eastAsia="en-US"/>
        </w:rPr>
        <w:t xml:space="preserve">, las cartas o </w:t>
      </w:r>
      <w:r w:rsidR="003F6637">
        <w:rPr>
          <w:lang w:eastAsia="en-US"/>
        </w:rPr>
        <w:t xml:space="preserve">los </w:t>
      </w:r>
      <w:r w:rsidR="00DA6D53" w:rsidRPr="006C185F">
        <w:rPr>
          <w:lang w:eastAsia="en-US"/>
        </w:rPr>
        <w:t xml:space="preserve">documentos de designación </w:t>
      </w:r>
      <w:r w:rsidR="00395810" w:rsidRPr="006C185F">
        <w:rPr>
          <w:lang w:eastAsia="en-US"/>
        </w:rPr>
        <w:t>de los representantes de la</w:t>
      </w:r>
      <w:r w:rsidR="00DA6D53" w:rsidRPr="006C185F">
        <w:rPr>
          <w:lang w:eastAsia="en-US"/>
        </w:rPr>
        <w:t>s</w:t>
      </w:r>
      <w:r w:rsidR="00395810" w:rsidRPr="006C185F">
        <w:rPr>
          <w:lang w:eastAsia="en-US"/>
        </w:rPr>
        <w:t xml:space="preserve"> (5) organizaciones no gubernamentales</w:t>
      </w:r>
      <w:r w:rsidR="00DA6D53" w:rsidRPr="006C185F">
        <w:rPr>
          <w:lang w:eastAsia="en-US"/>
        </w:rPr>
        <w:t xml:space="preserve"> siguientes:</w:t>
      </w:r>
    </w:p>
    <w:p w:rsidR="00CF5C77" w:rsidRPr="006C185F" w:rsidRDefault="0063657C" w:rsidP="0063657C">
      <w:pPr>
        <w:pStyle w:val="ONUMFS"/>
        <w:numPr>
          <w:ilvl w:val="0"/>
          <w:numId w:val="0"/>
        </w:numPr>
        <w:ind w:left="567" w:firstLine="567"/>
        <w:rPr>
          <w:i/>
        </w:rPr>
      </w:pPr>
      <w:proofErr w:type="spellStart"/>
      <w:r w:rsidRPr="006C185F">
        <w:rPr>
          <w:i/>
        </w:rPr>
        <w:t>Confédération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française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pour</w:t>
      </w:r>
      <w:proofErr w:type="spellEnd"/>
      <w:r w:rsidRPr="006C185F">
        <w:rPr>
          <w:i/>
        </w:rPr>
        <w:t xml:space="preserve"> la </w:t>
      </w:r>
      <w:proofErr w:type="spellStart"/>
      <w:r w:rsidRPr="006C185F">
        <w:rPr>
          <w:i/>
        </w:rPr>
        <w:t>promotion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sociale</w:t>
      </w:r>
      <w:proofErr w:type="spellEnd"/>
      <w:r w:rsidRPr="006C185F">
        <w:rPr>
          <w:i/>
        </w:rPr>
        <w:t xml:space="preserve"> des </w:t>
      </w:r>
      <w:proofErr w:type="spellStart"/>
      <w:r w:rsidRPr="006C185F">
        <w:rPr>
          <w:i/>
        </w:rPr>
        <w:t>aveugles</w:t>
      </w:r>
      <w:proofErr w:type="spellEnd"/>
      <w:r w:rsidRPr="006C185F">
        <w:rPr>
          <w:i/>
        </w:rPr>
        <w:t xml:space="preserve"> et des </w:t>
      </w:r>
      <w:proofErr w:type="spellStart"/>
      <w:r w:rsidRPr="006C185F">
        <w:rPr>
          <w:i/>
        </w:rPr>
        <w:t>amblyopes</w:t>
      </w:r>
      <w:proofErr w:type="spellEnd"/>
      <w:r w:rsidRPr="006C185F">
        <w:rPr>
          <w:i/>
        </w:rPr>
        <w:t xml:space="preserve"> </w:t>
      </w:r>
      <w:r w:rsidRPr="006C185F">
        <w:t>(CFPSAA);</w:t>
      </w:r>
      <w:r w:rsidRPr="006C185F">
        <w:rPr>
          <w:i/>
        </w:rPr>
        <w:t xml:space="preserve">  Club </w:t>
      </w:r>
      <w:proofErr w:type="spellStart"/>
      <w:r w:rsidRPr="006C185F">
        <w:rPr>
          <w:i/>
        </w:rPr>
        <w:t>for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people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with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Special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Needs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Region</w:t>
      </w:r>
      <w:proofErr w:type="spellEnd"/>
      <w:r w:rsidRPr="006C185F">
        <w:rPr>
          <w:i/>
        </w:rPr>
        <w:t xml:space="preserve"> of </w:t>
      </w:r>
      <w:proofErr w:type="spellStart"/>
      <w:r w:rsidRPr="006C185F">
        <w:rPr>
          <w:i/>
        </w:rPr>
        <w:t>Preveza</w:t>
      </w:r>
      <w:proofErr w:type="spellEnd"/>
      <w:r w:rsidRPr="006C185F">
        <w:rPr>
          <w:i/>
        </w:rPr>
        <w:t xml:space="preserve">;  Global </w:t>
      </w:r>
      <w:proofErr w:type="spellStart"/>
      <w:r w:rsidRPr="006C185F">
        <w:rPr>
          <w:i/>
        </w:rPr>
        <w:t>Initiative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for</w:t>
      </w:r>
      <w:proofErr w:type="spellEnd"/>
      <w:r w:rsidRPr="006C185F">
        <w:rPr>
          <w:i/>
        </w:rPr>
        <w:t xml:space="preserve"> inclusive </w:t>
      </w:r>
      <w:proofErr w:type="spellStart"/>
      <w:r w:rsidRPr="006C185F">
        <w:rPr>
          <w:i/>
        </w:rPr>
        <w:t>Information</w:t>
      </w:r>
      <w:proofErr w:type="spellEnd"/>
      <w:r w:rsidRPr="006C185F">
        <w:rPr>
          <w:i/>
        </w:rPr>
        <w:t xml:space="preserve"> and </w:t>
      </w:r>
      <w:proofErr w:type="spellStart"/>
      <w:r w:rsidRPr="006C185F">
        <w:rPr>
          <w:i/>
        </w:rPr>
        <w:t>Communication</w:t>
      </w:r>
      <w:proofErr w:type="spellEnd"/>
      <w:r w:rsidRPr="006C185F">
        <w:rPr>
          <w:i/>
        </w:rPr>
        <w:t xml:space="preserve"> Technologies </w:t>
      </w:r>
      <w:r w:rsidRPr="006C185F">
        <w:t>(G3ict);</w:t>
      </w:r>
      <w:r w:rsidRPr="006C185F">
        <w:rPr>
          <w:i/>
        </w:rPr>
        <w:t xml:space="preserve">  Ligue Braille </w:t>
      </w:r>
      <w:proofErr w:type="spellStart"/>
      <w:r w:rsidRPr="006C185F">
        <w:rPr>
          <w:i/>
        </w:rPr>
        <w:t>au</w:t>
      </w:r>
      <w:proofErr w:type="spellEnd"/>
      <w:r w:rsidRPr="006C185F">
        <w:rPr>
          <w:i/>
        </w:rPr>
        <w:t xml:space="preserve"> </w:t>
      </w:r>
      <w:proofErr w:type="spellStart"/>
      <w:r w:rsidRPr="006C185F">
        <w:rPr>
          <w:i/>
        </w:rPr>
        <w:t>Maroc</w:t>
      </w:r>
      <w:proofErr w:type="spellEnd"/>
      <w:r w:rsidRPr="006C185F">
        <w:rPr>
          <w:i/>
        </w:rPr>
        <w:t xml:space="preserve"> </w:t>
      </w:r>
      <w:r w:rsidRPr="006C185F">
        <w:t>(LBM);</w:t>
      </w:r>
      <w:r w:rsidRPr="006C185F">
        <w:rPr>
          <w:i/>
        </w:rPr>
        <w:t xml:space="preserve">  International </w:t>
      </w:r>
      <w:proofErr w:type="spellStart"/>
      <w:r w:rsidRPr="006C185F">
        <w:rPr>
          <w:i/>
        </w:rPr>
        <w:t>Association</w:t>
      </w:r>
      <w:proofErr w:type="spellEnd"/>
      <w:r w:rsidRPr="006C185F">
        <w:rPr>
          <w:i/>
        </w:rPr>
        <w:t xml:space="preserve"> of </w:t>
      </w:r>
      <w:proofErr w:type="spellStart"/>
      <w:r w:rsidRPr="006C185F">
        <w:rPr>
          <w:i/>
        </w:rPr>
        <w:t>Scientific</w:t>
      </w:r>
      <w:proofErr w:type="spellEnd"/>
      <w:r w:rsidRPr="006C185F">
        <w:rPr>
          <w:i/>
        </w:rPr>
        <w:t xml:space="preserve">, </w:t>
      </w:r>
      <w:proofErr w:type="spellStart"/>
      <w:r w:rsidRPr="006C185F">
        <w:rPr>
          <w:i/>
        </w:rPr>
        <w:t>Technical</w:t>
      </w:r>
      <w:proofErr w:type="spellEnd"/>
      <w:r w:rsidRPr="006C185F">
        <w:rPr>
          <w:i/>
        </w:rPr>
        <w:t xml:space="preserve"> and Medical </w:t>
      </w:r>
      <w:proofErr w:type="spellStart"/>
      <w:r w:rsidRPr="006C185F">
        <w:rPr>
          <w:i/>
        </w:rPr>
        <w:t>Publishers</w:t>
      </w:r>
      <w:proofErr w:type="spellEnd"/>
      <w:r w:rsidRPr="006C185F">
        <w:rPr>
          <w:i/>
        </w:rPr>
        <w:t xml:space="preserve"> </w:t>
      </w:r>
      <w:r w:rsidRPr="006C185F">
        <w:t>(STM).</w:t>
      </w:r>
    </w:p>
    <w:p w:rsidR="00D87763" w:rsidRPr="006C185F" w:rsidRDefault="000D2213" w:rsidP="00CF5C77">
      <w:pPr>
        <w:pStyle w:val="ONUMFS"/>
        <w:rPr>
          <w:lang w:eastAsia="en-US"/>
        </w:rPr>
      </w:pPr>
      <w:r w:rsidRPr="006C185F">
        <w:rPr>
          <w:lang w:eastAsia="en-US"/>
        </w:rPr>
        <w:t>La Comisión recomendó a la Conferencia, reunida en sesión plenaria, que acepte las</w:t>
      </w:r>
      <w:r w:rsidR="009B02E1" w:rsidRPr="006C185F">
        <w:rPr>
          <w:lang w:eastAsia="en-US"/>
        </w:rPr>
        <w:t xml:space="preserve"> </w:t>
      </w:r>
      <w:r w:rsidRPr="006C185F">
        <w:rPr>
          <w:lang w:eastAsia="en-US"/>
        </w:rPr>
        <w:t>credenciales y los plenos poderes de las delegaciones mencionadas en el párrafo 5.a)i), las</w:t>
      </w:r>
      <w:r w:rsidR="009B02E1" w:rsidRPr="006C185F">
        <w:rPr>
          <w:lang w:eastAsia="en-US"/>
        </w:rPr>
        <w:t xml:space="preserve"> </w:t>
      </w:r>
      <w:r w:rsidRPr="006C185F">
        <w:rPr>
          <w:lang w:eastAsia="en-US"/>
        </w:rPr>
        <w:t>credenciales de las delegaciones me</w:t>
      </w:r>
      <w:r w:rsidR="00CF5C77" w:rsidRPr="006C185F">
        <w:rPr>
          <w:lang w:eastAsia="en-US"/>
        </w:rPr>
        <w:t>ncionadas en el párrafo 5.a</w:t>
      </w:r>
      <w:proofErr w:type="gramStart"/>
      <w:r w:rsidR="00CF5C77" w:rsidRPr="006C185F">
        <w:rPr>
          <w:lang w:eastAsia="en-US"/>
        </w:rPr>
        <w:t>)ii</w:t>
      </w:r>
      <w:proofErr w:type="gramEnd"/>
      <w:r w:rsidR="00CF5C77" w:rsidRPr="006C185F">
        <w:rPr>
          <w:lang w:eastAsia="en-US"/>
        </w:rPr>
        <w:t>)</w:t>
      </w:r>
      <w:r w:rsidRPr="006C185F">
        <w:rPr>
          <w:lang w:eastAsia="en-US"/>
        </w:rPr>
        <w:t xml:space="preserve"> y</w:t>
      </w:r>
      <w:r w:rsidR="00CF5C77" w:rsidRPr="006C185F">
        <w:rPr>
          <w:lang w:eastAsia="en-US"/>
        </w:rPr>
        <w:t xml:space="preserve"> las cartas de designación de los observadores mencionados en el párrafo</w:t>
      </w:r>
      <w:r w:rsidRPr="006C185F">
        <w:rPr>
          <w:lang w:eastAsia="en-US"/>
        </w:rPr>
        <w:t xml:space="preserve"> 5.b).</w:t>
      </w:r>
    </w:p>
    <w:p w:rsidR="00D87763" w:rsidRPr="006C185F" w:rsidRDefault="009B02E1" w:rsidP="009B02E1">
      <w:pPr>
        <w:pStyle w:val="ONUMFS"/>
        <w:rPr>
          <w:lang w:eastAsia="en-US"/>
        </w:rPr>
      </w:pPr>
      <w:r w:rsidRPr="006C185F">
        <w:rPr>
          <w:lang w:eastAsia="en-US"/>
        </w:rPr>
        <w:t>La Comisión decidió que la Secretaría prepare un informe sobre la reunión que será publicado como su informe, para ser presentado por el Presidente de la Comisión a la Conferencia en sesión plenaria.</w:t>
      </w:r>
    </w:p>
    <w:p w:rsidR="007379EF" w:rsidRPr="006C185F" w:rsidRDefault="007379EF" w:rsidP="007379EF">
      <w:pPr>
        <w:pStyle w:val="ONUMFS"/>
        <w:rPr>
          <w:lang w:eastAsia="en-US"/>
        </w:rPr>
      </w:pPr>
      <w:r w:rsidRPr="006C185F">
        <w:rPr>
          <w:lang w:eastAsia="en-US"/>
        </w:rPr>
        <w:t>La Comisión autorizó a su Presidente a examinar cualesquiera comunicaciones adicionales relativas a las Delegaciones miembros, la Delegaci</w:t>
      </w:r>
      <w:r w:rsidR="001033A0">
        <w:rPr>
          <w:lang w:eastAsia="en-US"/>
        </w:rPr>
        <w:t>ón</w:t>
      </w:r>
      <w:r w:rsidRPr="006C185F">
        <w:rPr>
          <w:lang w:eastAsia="en-US"/>
        </w:rPr>
        <w:t xml:space="preserve"> especial, las Delegaciones observadoras </w:t>
      </w:r>
      <w:r w:rsidR="00FB06F6" w:rsidRPr="006C185F">
        <w:rPr>
          <w:lang w:eastAsia="en-US"/>
        </w:rPr>
        <w:t>y los observadore</w:t>
      </w:r>
      <w:r w:rsidRPr="006C185F">
        <w:rPr>
          <w:lang w:eastAsia="en-US"/>
        </w:rPr>
        <w:t>s, que la Secretaría pudiera recibir después de la clausura de su segunda reunión, y a presentar un informe al respecto a la Conferencia en sesión plenaria, a menos que el Presidente estime necesario convocar a la Comisión para examinar esas comunicaciones y presentar un informe al respecto.</w:t>
      </w:r>
    </w:p>
    <w:p w:rsidR="00D87763" w:rsidRPr="006C185F" w:rsidRDefault="009B02E1" w:rsidP="009B02E1">
      <w:pPr>
        <w:pStyle w:val="ONUMFS"/>
        <w:rPr>
          <w:lang w:eastAsia="en-US"/>
        </w:rPr>
      </w:pPr>
      <w:r w:rsidRPr="006C185F">
        <w:rPr>
          <w:lang w:eastAsia="en-US"/>
        </w:rPr>
        <w:t>Se recuerda que los Miembros y las Delegaciones especiales siguientes han presentado credenciales y/o plenos poderes</w:t>
      </w:r>
      <w:r w:rsidR="000B35E7" w:rsidRPr="006C185F">
        <w:rPr>
          <w:lang w:eastAsia="en-US"/>
        </w:rPr>
        <w:t>, que se han encontrado en buena y debida forma</w:t>
      </w:r>
      <w:r w:rsidRPr="006C185F">
        <w:rPr>
          <w:lang w:eastAsia="en-US"/>
        </w:rPr>
        <w:t>:</w:t>
      </w:r>
    </w:p>
    <w:p w:rsidR="00D87763" w:rsidRPr="006C185F" w:rsidRDefault="009B02E1" w:rsidP="009B02E1">
      <w:pPr>
        <w:pStyle w:val="ONUMFS"/>
        <w:numPr>
          <w:ilvl w:val="0"/>
          <w:numId w:val="0"/>
        </w:numPr>
        <w:ind w:firstLine="567"/>
        <w:rPr>
          <w:lang w:eastAsia="en-US"/>
        </w:rPr>
      </w:pPr>
      <w:r w:rsidRPr="006C185F">
        <w:rPr>
          <w:lang w:eastAsia="en-US"/>
        </w:rPr>
        <w:t>a)</w:t>
      </w:r>
      <w:r w:rsidRPr="006C185F">
        <w:rPr>
          <w:lang w:eastAsia="en-US"/>
        </w:rPr>
        <w:tab/>
        <w:t xml:space="preserve">las </w:t>
      </w:r>
      <w:r w:rsidRPr="006C185F">
        <w:rPr>
          <w:rFonts w:ascii="Arial,Italic" w:hAnsi="Arial,Italic" w:cs="Arial,Italic"/>
          <w:i/>
          <w:iCs/>
          <w:lang w:eastAsia="en-US"/>
        </w:rPr>
        <w:t xml:space="preserve">credenciales </w:t>
      </w:r>
      <w:r w:rsidRPr="006C185F">
        <w:rPr>
          <w:lang w:eastAsia="en-US"/>
        </w:rPr>
        <w:t xml:space="preserve">y </w:t>
      </w:r>
      <w:r w:rsidRPr="006C185F">
        <w:rPr>
          <w:rFonts w:ascii="Arial,Italic" w:hAnsi="Arial,Italic" w:cs="Arial,Italic"/>
          <w:i/>
          <w:iCs/>
          <w:lang w:eastAsia="en-US"/>
        </w:rPr>
        <w:t xml:space="preserve">plenos poderes </w:t>
      </w:r>
      <w:r w:rsidRPr="006C185F">
        <w:rPr>
          <w:lang w:eastAsia="en-US"/>
        </w:rPr>
        <w:t xml:space="preserve">(a saber, credenciales para participar en la Conferencia y firmar el acta final, y plenos poderes para firmar el tratado que adopte la Conferencia Diplomática) de las delegaciones de los </w:t>
      </w:r>
      <w:r w:rsidR="00C72551" w:rsidRPr="006C185F">
        <w:rPr>
          <w:lang w:eastAsia="en-US"/>
        </w:rPr>
        <w:t>(4</w:t>
      </w:r>
      <w:r w:rsidR="00777B75">
        <w:rPr>
          <w:lang w:eastAsia="en-US"/>
        </w:rPr>
        <w:t>7</w:t>
      </w:r>
      <w:r w:rsidR="00C72551" w:rsidRPr="006C185F">
        <w:rPr>
          <w:lang w:eastAsia="en-US"/>
        </w:rPr>
        <w:t xml:space="preserve">) </w:t>
      </w:r>
      <w:r w:rsidRPr="006C185F">
        <w:rPr>
          <w:lang w:eastAsia="en-US"/>
        </w:rPr>
        <w:t>Estados</w:t>
      </w:r>
      <w:r w:rsidR="00C72551" w:rsidRPr="006C185F">
        <w:rPr>
          <w:lang w:eastAsia="en-US"/>
        </w:rPr>
        <w:t xml:space="preserve"> siguientes</w:t>
      </w:r>
      <w:r w:rsidRPr="006C185F">
        <w:rPr>
          <w:lang w:eastAsia="en-US"/>
        </w:rPr>
        <w:t>:</w:t>
      </w:r>
    </w:p>
    <w:tbl>
      <w:tblPr>
        <w:tblStyle w:val="TableGri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4137"/>
      </w:tblGrid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Bosnia y Herzegovina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Malta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Brasil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Mauricio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Burkina Faso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Mongolia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Burundi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Namibia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Camboya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Nepal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Camerún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Panamá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Chad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Paraguay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Chile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Portugal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Colombia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Reino Unido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Comoras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República Centroafricana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Congo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 xml:space="preserve">República de </w:t>
            </w:r>
            <w:proofErr w:type="spellStart"/>
            <w:r w:rsidRPr="006C185F">
              <w:t>Moldova</w:t>
            </w:r>
            <w:proofErr w:type="spellEnd"/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Costa Rica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 xml:space="preserve">República Dominicana 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proofErr w:type="spellStart"/>
            <w:r w:rsidRPr="006C185F">
              <w:t>Côte</w:t>
            </w:r>
            <w:proofErr w:type="spellEnd"/>
            <w:r w:rsidRPr="006C185F">
              <w:t xml:space="preserve"> </w:t>
            </w:r>
            <w:proofErr w:type="spellStart"/>
            <w:r w:rsidRPr="006C185F">
              <w:t>d’Ivoire</w:t>
            </w:r>
            <w:proofErr w:type="spellEnd"/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República Popular Democrática de Corea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Dinamarca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 xml:space="preserve">Santa Sede 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proofErr w:type="spellStart"/>
            <w:r w:rsidRPr="006C185F">
              <w:t>Djibouti</w:t>
            </w:r>
            <w:proofErr w:type="spellEnd"/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Santo Tomé y Príncipe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España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Senegal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Ghana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Sierra Leona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 xml:space="preserve">Guinea 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Singapur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Haití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Sudán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Jordania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Suiza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proofErr w:type="spellStart"/>
            <w:r w:rsidRPr="006C185F">
              <w:t>Kenya</w:t>
            </w:r>
            <w:proofErr w:type="spellEnd"/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Togo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Líbano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Túnez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Luxemburgo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  <w:r w:rsidRPr="006C185F">
              <w:t>Uruguay</w:t>
            </w:r>
          </w:p>
        </w:tc>
      </w:tr>
      <w:tr w:rsidR="00777B75" w:rsidRPr="006C185F" w:rsidTr="00960AC5">
        <w:tc>
          <w:tcPr>
            <w:tcW w:w="3910" w:type="dxa"/>
          </w:tcPr>
          <w:p w:rsidR="00777B75" w:rsidRPr="006C185F" w:rsidRDefault="00777B75" w:rsidP="00960AC5">
            <w:pPr>
              <w:ind w:left="360"/>
            </w:pPr>
            <w:r w:rsidRPr="006C185F">
              <w:t>Malí</w:t>
            </w:r>
          </w:p>
        </w:tc>
        <w:tc>
          <w:tcPr>
            <w:tcW w:w="4137" w:type="dxa"/>
          </w:tcPr>
          <w:p w:rsidR="00777B75" w:rsidRPr="006C185F" w:rsidRDefault="00777B75" w:rsidP="00960AC5">
            <w:pPr>
              <w:ind w:left="360"/>
            </w:pPr>
          </w:p>
        </w:tc>
      </w:tr>
    </w:tbl>
    <w:p w:rsidR="009B02E1" w:rsidRPr="006C185F" w:rsidRDefault="009B02E1" w:rsidP="009B02E1">
      <w:pPr>
        <w:pStyle w:val="ONUMFS"/>
        <w:numPr>
          <w:ilvl w:val="0"/>
          <w:numId w:val="0"/>
        </w:numPr>
        <w:ind w:firstLine="567"/>
        <w:rPr>
          <w:lang w:eastAsia="en-US"/>
        </w:rPr>
      </w:pPr>
      <w:r w:rsidRPr="006C185F">
        <w:rPr>
          <w:lang w:eastAsia="en-US"/>
        </w:rPr>
        <w:lastRenderedPageBreak/>
        <w:t>b)</w:t>
      </w:r>
      <w:r w:rsidRPr="006C185F">
        <w:rPr>
          <w:lang w:eastAsia="en-US"/>
        </w:rPr>
        <w:tab/>
        <w:t xml:space="preserve">las </w:t>
      </w:r>
      <w:r w:rsidRPr="006C185F">
        <w:rPr>
          <w:rFonts w:ascii="Arial,Italic" w:hAnsi="Arial,Italic" w:cs="Arial,Italic"/>
          <w:i/>
          <w:iCs/>
          <w:lang w:eastAsia="en-US"/>
        </w:rPr>
        <w:t xml:space="preserve">credenciales </w:t>
      </w:r>
      <w:r w:rsidRPr="006C185F">
        <w:rPr>
          <w:lang w:eastAsia="en-US"/>
        </w:rPr>
        <w:t xml:space="preserve">sin plenos poderes para firmar el Tratado (a saber, credenciales para participar en la Conferencia y firmar el acta </w:t>
      </w:r>
      <w:r w:rsidR="00E4719E" w:rsidRPr="006C185F">
        <w:rPr>
          <w:lang w:eastAsia="en-US"/>
        </w:rPr>
        <w:t>final) de las delegaciones de la</w:t>
      </w:r>
      <w:r w:rsidRPr="006C185F">
        <w:rPr>
          <w:lang w:eastAsia="en-US"/>
        </w:rPr>
        <w:t xml:space="preserve">s </w:t>
      </w:r>
      <w:r w:rsidR="00E4719E" w:rsidRPr="006C185F">
        <w:rPr>
          <w:lang w:eastAsia="en-US"/>
        </w:rPr>
        <w:t>(</w:t>
      </w:r>
      <w:r w:rsidR="00A9512C">
        <w:rPr>
          <w:lang w:eastAsia="en-US"/>
        </w:rPr>
        <w:t>10</w:t>
      </w:r>
      <w:r w:rsidR="00777B75">
        <w:rPr>
          <w:lang w:eastAsia="en-US"/>
        </w:rPr>
        <w:t>1</w:t>
      </w:r>
      <w:r w:rsidR="00E4719E" w:rsidRPr="006C185F">
        <w:rPr>
          <w:lang w:eastAsia="en-US"/>
        </w:rPr>
        <w:t>) Delegaciones siguientes</w:t>
      </w:r>
      <w:r w:rsidRPr="006C185F">
        <w:rPr>
          <w:lang w:eastAsia="en-US"/>
        </w:rPr>
        <w:t>: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4118"/>
      </w:tblGrid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Afganistán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Jamaica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Albania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Japón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Alemania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 xml:space="preserve">Kirguistán 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Angola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proofErr w:type="spellStart"/>
            <w:r w:rsidRPr="006C185F">
              <w:t>Lesotho</w:t>
            </w:r>
            <w:proofErr w:type="spellEnd"/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Argelia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Letonia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Argentina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Libia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Armenia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Lituania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Australia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Madagascar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Austria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Malasia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Azerbaiyán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Malawi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Bangladesh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Marruecos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proofErr w:type="spellStart"/>
            <w:r w:rsidRPr="006C185F">
              <w:t>Belarús</w:t>
            </w:r>
            <w:proofErr w:type="spellEnd"/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Mauritania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Bélgica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México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proofErr w:type="spellStart"/>
            <w:r w:rsidRPr="006C185F">
              <w:t>Benin</w:t>
            </w:r>
            <w:proofErr w:type="spellEnd"/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Montenegro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proofErr w:type="spellStart"/>
            <w:r w:rsidRPr="006C185F">
              <w:t>Bhután</w:t>
            </w:r>
            <w:proofErr w:type="spellEnd"/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Mozambique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proofErr w:type="spellStart"/>
            <w:r w:rsidRPr="006C185F">
              <w:t>Botswana</w:t>
            </w:r>
            <w:proofErr w:type="spellEnd"/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Myanmar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Bulgaria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Nicaragua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Camerún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Nigeria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Canadá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Noruega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China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Omán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Chipre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Países Bajos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Croacia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Pakistán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Cuba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proofErr w:type="spellStart"/>
            <w:r w:rsidRPr="006C185F">
              <w:t>Papua</w:t>
            </w:r>
            <w:proofErr w:type="spellEnd"/>
            <w:r w:rsidRPr="006C185F">
              <w:t xml:space="preserve"> Nueva Guinea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Ecuador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Perú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Egipto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Polonia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El Salvador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República Checa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Emiratos Árabes Unidos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República de Corea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Eslovaquia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República Democrática Popular Lao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Eslovenia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 xml:space="preserve">República Unida de </w:t>
            </w:r>
            <w:proofErr w:type="spellStart"/>
            <w:r w:rsidRPr="006C185F">
              <w:t>Tanzanía</w:t>
            </w:r>
            <w:proofErr w:type="spellEnd"/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Estados Unidos de América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Rumania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Estonia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 xml:space="preserve">Saint </w:t>
            </w:r>
            <w:proofErr w:type="spellStart"/>
            <w:r w:rsidRPr="006C185F">
              <w:t>Kitts</w:t>
            </w:r>
            <w:proofErr w:type="spellEnd"/>
            <w:r w:rsidRPr="006C185F">
              <w:t xml:space="preserve"> y </w:t>
            </w:r>
            <w:proofErr w:type="spellStart"/>
            <w:r w:rsidRPr="006C185F">
              <w:t>Nevis</w:t>
            </w:r>
            <w:proofErr w:type="spellEnd"/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Etiopía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Samoa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Federación de Rusia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Serbia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proofErr w:type="spellStart"/>
            <w:r w:rsidRPr="006C185F">
              <w:t>Fiji</w:t>
            </w:r>
            <w:proofErr w:type="spellEnd"/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Seychelles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Filipinas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Sri Lanka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Finlandia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Sudáfrica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Francia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Suecia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Gabón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proofErr w:type="spellStart"/>
            <w:r w:rsidRPr="006C185F">
              <w:t>Swazilandia</w:t>
            </w:r>
            <w:proofErr w:type="spellEnd"/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Gambia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Tailandia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Georgia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Tayikistán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Grecia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Tonga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Guatemala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 xml:space="preserve">Trinidad y </w:t>
            </w:r>
            <w:proofErr w:type="spellStart"/>
            <w:r w:rsidRPr="006C185F">
              <w:t>Tabago</w:t>
            </w:r>
            <w:proofErr w:type="spellEnd"/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Honduras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Turquía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Hungría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Ucrania</w:t>
            </w:r>
          </w:p>
        </w:tc>
      </w:tr>
      <w:tr w:rsidR="00204380" w:rsidRPr="006C185F" w:rsidTr="009F34D8">
        <w:tc>
          <w:tcPr>
            <w:tcW w:w="3645" w:type="dxa"/>
          </w:tcPr>
          <w:p w:rsidR="00204380" w:rsidRPr="006C185F" w:rsidRDefault="00204380" w:rsidP="009F34D8">
            <w:pPr>
              <w:ind w:left="34"/>
            </w:pPr>
            <w:r w:rsidRPr="006C185F">
              <w:t>India</w:t>
            </w:r>
          </w:p>
        </w:tc>
        <w:tc>
          <w:tcPr>
            <w:tcW w:w="4118" w:type="dxa"/>
          </w:tcPr>
          <w:p w:rsidR="00204380" w:rsidRPr="006C185F" w:rsidRDefault="00204380" w:rsidP="00A55E78">
            <w:pPr>
              <w:ind w:left="360"/>
            </w:pPr>
            <w:r w:rsidRPr="006C185F">
              <w:t>Uganda</w:t>
            </w:r>
          </w:p>
        </w:tc>
      </w:tr>
      <w:tr w:rsidR="00A9512C" w:rsidRPr="006C185F" w:rsidTr="009F34D8">
        <w:tc>
          <w:tcPr>
            <w:tcW w:w="3645" w:type="dxa"/>
          </w:tcPr>
          <w:p w:rsidR="00A9512C" w:rsidRPr="006C185F" w:rsidRDefault="00A9512C" w:rsidP="009F34D8">
            <w:pPr>
              <w:ind w:left="34"/>
            </w:pPr>
            <w:r w:rsidRPr="006C185F">
              <w:t>Indonesia</w:t>
            </w:r>
          </w:p>
        </w:tc>
        <w:tc>
          <w:tcPr>
            <w:tcW w:w="4118" w:type="dxa"/>
          </w:tcPr>
          <w:p w:rsidR="00A9512C" w:rsidRPr="006C185F" w:rsidRDefault="00A9512C" w:rsidP="00A55E78">
            <w:pPr>
              <w:ind w:left="360"/>
            </w:pPr>
            <w:r>
              <w:t>Unión Europea</w:t>
            </w:r>
          </w:p>
        </w:tc>
      </w:tr>
      <w:tr w:rsidR="00A9512C" w:rsidRPr="006C185F" w:rsidTr="009F34D8">
        <w:tc>
          <w:tcPr>
            <w:tcW w:w="3645" w:type="dxa"/>
          </w:tcPr>
          <w:p w:rsidR="00A9512C" w:rsidRPr="006C185F" w:rsidRDefault="00A9512C" w:rsidP="009F34D8">
            <w:pPr>
              <w:ind w:left="34"/>
            </w:pPr>
            <w:r w:rsidRPr="006C185F">
              <w:t>Irán (República Islámica del)</w:t>
            </w:r>
          </w:p>
        </w:tc>
        <w:tc>
          <w:tcPr>
            <w:tcW w:w="4118" w:type="dxa"/>
          </w:tcPr>
          <w:p w:rsidR="00A9512C" w:rsidRPr="006C185F" w:rsidRDefault="00A9512C" w:rsidP="00A55E78">
            <w:pPr>
              <w:ind w:left="360"/>
            </w:pPr>
            <w:r w:rsidRPr="006C185F">
              <w:t>Vanuatu</w:t>
            </w:r>
          </w:p>
        </w:tc>
      </w:tr>
      <w:tr w:rsidR="00A9512C" w:rsidRPr="006C185F" w:rsidTr="009F34D8">
        <w:tc>
          <w:tcPr>
            <w:tcW w:w="3645" w:type="dxa"/>
          </w:tcPr>
          <w:p w:rsidR="00A9512C" w:rsidRPr="006C185F" w:rsidRDefault="00A9512C" w:rsidP="009F34D8">
            <w:pPr>
              <w:ind w:left="34"/>
            </w:pPr>
            <w:r w:rsidRPr="006C185F">
              <w:t>Iraq</w:t>
            </w:r>
          </w:p>
        </w:tc>
        <w:tc>
          <w:tcPr>
            <w:tcW w:w="4118" w:type="dxa"/>
          </w:tcPr>
          <w:p w:rsidR="00A9512C" w:rsidRPr="006C185F" w:rsidRDefault="00A9512C" w:rsidP="00A55E78">
            <w:pPr>
              <w:ind w:left="360"/>
            </w:pPr>
            <w:r w:rsidRPr="006C185F">
              <w:t>Yemen</w:t>
            </w:r>
          </w:p>
        </w:tc>
      </w:tr>
      <w:tr w:rsidR="00777B75" w:rsidRPr="006C185F" w:rsidTr="009F34D8">
        <w:tc>
          <w:tcPr>
            <w:tcW w:w="3645" w:type="dxa"/>
          </w:tcPr>
          <w:p w:rsidR="00777B75" w:rsidRPr="006C185F" w:rsidRDefault="00777B75" w:rsidP="009F34D8">
            <w:pPr>
              <w:ind w:left="34"/>
            </w:pPr>
            <w:r>
              <w:t>Irlanda</w:t>
            </w:r>
          </w:p>
        </w:tc>
        <w:tc>
          <w:tcPr>
            <w:tcW w:w="4118" w:type="dxa"/>
          </w:tcPr>
          <w:p w:rsidR="00777B75" w:rsidRPr="006C185F" w:rsidRDefault="00777B75" w:rsidP="00A55E78">
            <w:pPr>
              <w:ind w:left="360"/>
            </w:pPr>
            <w:r w:rsidRPr="006C185F">
              <w:t>Zambia</w:t>
            </w:r>
          </w:p>
        </w:tc>
      </w:tr>
      <w:tr w:rsidR="00777B75" w:rsidRPr="006C185F" w:rsidTr="009F34D8">
        <w:tc>
          <w:tcPr>
            <w:tcW w:w="3645" w:type="dxa"/>
          </w:tcPr>
          <w:p w:rsidR="00777B75" w:rsidRPr="006C185F" w:rsidRDefault="00777B75" w:rsidP="009F34D8">
            <w:pPr>
              <w:ind w:left="34"/>
            </w:pPr>
            <w:r w:rsidRPr="006C185F">
              <w:t>Israel</w:t>
            </w:r>
          </w:p>
        </w:tc>
        <w:tc>
          <w:tcPr>
            <w:tcW w:w="4118" w:type="dxa"/>
          </w:tcPr>
          <w:p w:rsidR="00777B75" w:rsidRPr="006C185F" w:rsidRDefault="00777B75" w:rsidP="00A55E78">
            <w:r>
              <w:t xml:space="preserve">      </w:t>
            </w:r>
            <w:proofErr w:type="spellStart"/>
            <w:r w:rsidRPr="006C185F">
              <w:t>Zimbabwe</w:t>
            </w:r>
            <w:proofErr w:type="spellEnd"/>
          </w:p>
        </w:tc>
      </w:tr>
      <w:tr w:rsidR="00777B75" w:rsidRPr="006C185F" w:rsidTr="009F34D8">
        <w:tc>
          <w:tcPr>
            <w:tcW w:w="3645" w:type="dxa"/>
          </w:tcPr>
          <w:p w:rsidR="00777B75" w:rsidRPr="006C185F" w:rsidRDefault="00777B75" w:rsidP="009F34D8">
            <w:pPr>
              <w:ind w:left="34"/>
            </w:pPr>
            <w:r w:rsidRPr="006C185F">
              <w:t>Italia</w:t>
            </w:r>
          </w:p>
        </w:tc>
        <w:tc>
          <w:tcPr>
            <w:tcW w:w="4118" w:type="dxa"/>
          </w:tcPr>
          <w:p w:rsidR="00777B75" w:rsidRPr="006C185F" w:rsidRDefault="00777B75" w:rsidP="00A55E78"/>
        </w:tc>
      </w:tr>
    </w:tbl>
    <w:p w:rsidR="00D87763" w:rsidRPr="009B02E1" w:rsidRDefault="00D87763" w:rsidP="00D87763">
      <w:pPr>
        <w:pStyle w:val="Endofdocument-Annex"/>
        <w:rPr>
          <w:lang w:val="es-ES" w:eastAsia="en-US"/>
        </w:rPr>
      </w:pPr>
      <w:bookmarkStart w:id="4" w:name="_GoBack"/>
      <w:bookmarkEnd w:id="4"/>
      <w:r w:rsidRPr="006C185F">
        <w:rPr>
          <w:lang w:val="es-ES" w:eastAsia="en-US"/>
        </w:rPr>
        <w:t>[Fin del documento]</w:t>
      </w:r>
    </w:p>
    <w:sectPr w:rsidR="00D87763" w:rsidRPr="009B02E1" w:rsidSect="008B783A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C5" w:rsidRDefault="00960AC5">
      <w:r>
        <w:separator/>
      </w:r>
    </w:p>
  </w:endnote>
  <w:endnote w:type="continuationSeparator" w:id="0">
    <w:p w:rsidR="00960AC5" w:rsidRPr="009D30E6" w:rsidRDefault="00960AC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60AC5" w:rsidRPr="007E663E" w:rsidRDefault="00960AC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60AC5" w:rsidRPr="007E663E" w:rsidRDefault="00960AC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C5" w:rsidRDefault="00960AC5">
      <w:r>
        <w:separator/>
      </w:r>
    </w:p>
  </w:footnote>
  <w:footnote w:type="continuationSeparator" w:id="0">
    <w:p w:rsidR="00960AC5" w:rsidRPr="009D30E6" w:rsidRDefault="00960AC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60AC5" w:rsidRPr="007E663E" w:rsidRDefault="00960AC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60AC5" w:rsidRPr="007E663E" w:rsidRDefault="00960AC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C5" w:rsidRDefault="00960AC5">
    <w:pPr>
      <w:pStyle w:val="Header"/>
      <w:jc w:val="right"/>
    </w:pPr>
    <w:r>
      <w:t>VIP/DC/</w:t>
    </w:r>
    <w:r w:rsidR="008D2DD0">
      <w:t>7</w:t>
    </w:r>
  </w:p>
  <w:p w:rsidR="00960AC5" w:rsidRDefault="00960AC5">
    <w:pPr>
      <w:pStyle w:val="Header"/>
      <w:jc w:val="right"/>
      <w:rPr>
        <w:noProof/>
      </w:rPr>
    </w:pPr>
    <w:proofErr w:type="gramStart"/>
    <w:r>
      <w:t>página</w:t>
    </w:r>
    <w:proofErr w:type="gramEnd"/>
    <w:r>
      <w:t xml:space="preserve"> </w:t>
    </w:r>
    <w:sdt>
      <w:sdtPr>
        <w:id w:val="5298410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B75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960AC5" w:rsidRDefault="00960AC5" w:rsidP="00C732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CD06E25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9264A8A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2313B0F"/>
    <w:multiLevelType w:val="hybridMultilevel"/>
    <w:tmpl w:val="F7C847A6"/>
    <w:lvl w:ilvl="0" w:tplc="CCB26C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F64EB"/>
    <w:multiLevelType w:val="hybridMultilevel"/>
    <w:tmpl w:val="A1F2591A"/>
    <w:lvl w:ilvl="0" w:tplc="CCB26C10">
      <w:start w:val="1"/>
      <w:numFmt w:val="lowerRoman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E5"/>
    <w:rsid w:val="00002418"/>
    <w:rsid w:val="00005976"/>
    <w:rsid w:val="00052915"/>
    <w:rsid w:val="00052FD4"/>
    <w:rsid w:val="00055904"/>
    <w:rsid w:val="00062677"/>
    <w:rsid w:val="000A141E"/>
    <w:rsid w:val="000A6F90"/>
    <w:rsid w:val="000B35E7"/>
    <w:rsid w:val="000D2213"/>
    <w:rsid w:val="000D6491"/>
    <w:rsid w:val="000D6B54"/>
    <w:rsid w:val="000E3BB3"/>
    <w:rsid w:val="000F5E56"/>
    <w:rsid w:val="001033A0"/>
    <w:rsid w:val="001124CB"/>
    <w:rsid w:val="0011672D"/>
    <w:rsid w:val="001248F6"/>
    <w:rsid w:val="001362EE"/>
    <w:rsid w:val="00152CEA"/>
    <w:rsid w:val="001660E5"/>
    <w:rsid w:val="001832A6"/>
    <w:rsid w:val="001A0692"/>
    <w:rsid w:val="001A0718"/>
    <w:rsid w:val="001A5843"/>
    <w:rsid w:val="001B3BF2"/>
    <w:rsid w:val="001C2E6A"/>
    <w:rsid w:val="00204380"/>
    <w:rsid w:val="002121EF"/>
    <w:rsid w:val="00242365"/>
    <w:rsid w:val="002476A5"/>
    <w:rsid w:val="002634C4"/>
    <w:rsid w:val="00264F8A"/>
    <w:rsid w:val="0027000D"/>
    <w:rsid w:val="002773A7"/>
    <w:rsid w:val="002D4680"/>
    <w:rsid w:val="002D7F57"/>
    <w:rsid w:val="002E0F47"/>
    <w:rsid w:val="002E512E"/>
    <w:rsid w:val="002F4E68"/>
    <w:rsid w:val="00312DA1"/>
    <w:rsid w:val="00345CA6"/>
    <w:rsid w:val="003476BE"/>
    <w:rsid w:val="00354647"/>
    <w:rsid w:val="0035627B"/>
    <w:rsid w:val="003633D5"/>
    <w:rsid w:val="003744D0"/>
    <w:rsid w:val="00377273"/>
    <w:rsid w:val="00384157"/>
    <w:rsid w:val="003845C1"/>
    <w:rsid w:val="00387287"/>
    <w:rsid w:val="00395810"/>
    <w:rsid w:val="00396A0E"/>
    <w:rsid w:val="003A5EF2"/>
    <w:rsid w:val="003D0960"/>
    <w:rsid w:val="003D2FAD"/>
    <w:rsid w:val="003E48F1"/>
    <w:rsid w:val="003E4A93"/>
    <w:rsid w:val="003F6637"/>
    <w:rsid w:val="003F6B89"/>
    <w:rsid w:val="00423E3E"/>
    <w:rsid w:val="00427AF4"/>
    <w:rsid w:val="00432364"/>
    <w:rsid w:val="00436DA2"/>
    <w:rsid w:val="0045231F"/>
    <w:rsid w:val="004647DA"/>
    <w:rsid w:val="00477808"/>
    <w:rsid w:val="00477D6B"/>
    <w:rsid w:val="00482B96"/>
    <w:rsid w:val="004A4571"/>
    <w:rsid w:val="004A6C37"/>
    <w:rsid w:val="004B43E8"/>
    <w:rsid w:val="004B7EC7"/>
    <w:rsid w:val="004C6C08"/>
    <w:rsid w:val="004C7CBD"/>
    <w:rsid w:val="004E2B03"/>
    <w:rsid w:val="004F1A3C"/>
    <w:rsid w:val="00501EC2"/>
    <w:rsid w:val="005241C3"/>
    <w:rsid w:val="00525B6C"/>
    <w:rsid w:val="00527CBD"/>
    <w:rsid w:val="005332F0"/>
    <w:rsid w:val="00547985"/>
    <w:rsid w:val="0055013B"/>
    <w:rsid w:val="00565BC6"/>
    <w:rsid w:val="00566A4A"/>
    <w:rsid w:val="00571B99"/>
    <w:rsid w:val="00572446"/>
    <w:rsid w:val="00581648"/>
    <w:rsid w:val="00594F11"/>
    <w:rsid w:val="005B0E07"/>
    <w:rsid w:val="005B109F"/>
    <w:rsid w:val="005B1EAE"/>
    <w:rsid w:val="005B3751"/>
    <w:rsid w:val="005B4F45"/>
    <w:rsid w:val="005B6BFA"/>
    <w:rsid w:val="005C3FFD"/>
    <w:rsid w:val="005E0F74"/>
    <w:rsid w:val="005E56D2"/>
    <w:rsid w:val="00605827"/>
    <w:rsid w:val="006111DB"/>
    <w:rsid w:val="00624D88"/>
    <w:rsid w:val="0063657C"/>
    <w:rsid w:val="00640DC6"/>
    <w:rsid w:val="00640DCA"/>
    <w:rsid w:val="00655A2C"/>
    <w:rsid w:val="00660894"/>
    <w:rsid w:val="00663A64"/>
    <w:rsid w:val="00664485"/>
    <w:rsid w:val="00675021"/>
    <w:rsid w:val="006914B6"/>
    <w:rsid w:val="006A06C6"/>
    <w:rsid w:val="006C185F"/>
    <w:rsid w:val="006F04A0"/>
    <w:rsid w:val="0073427D"/>
    <w:rsid w:val="007379EF"/>
    <w:rsid w:val="00770A4E"/>
    <w:rsid w:val="00777B75"/>
    <w:rsid w:val="00794755"/>
    <w:rsid w:val="00794BE2"/>
    <w:rsid w:val="007B71FE"/>
    <w:rsid w:val="007C6D43"/>
    <w:rsid w:val="007D781E"/>
    <w:rsid w:val="007E663E"/>
    <w:rsid w:val="007E69D4"/>
    <w:rsid w:val="007F01F5"/>
    <w:rsid w:val="007F60B7"/>
    <w:rsid w:val="00815082"/>
    <w:rsid w:val="0083169E"/>
    <w:rsid w:val="0086381A"/>
    <w:rsid w:val="008773ED"/>
    <w:rsid w:val="0088373A"/>
    <w:rsid w:val="0088395E"/>
    <w:rsid w:val="008B2CC1"/>
    <w:rsid w:val="008B783A"/>
    <w:rsid w:val="008C4415"/>
    <w:rsid w:val="008D258D"/>
    <w:rsid w:val="008D2DD0"/>
    <w:rsid w:val="008E2DCB"/>
    <w:rsid w:val="008E4DA6"/>
    <w:rsid w:val="008E6BD6"/>
    <w:rsid w:val="008F293B"/>
    <w:rsid w:val="0090731E"/>
    <w:rsid w:val="009233C0"/>
    <w:rsid w:val="00941E24"/>
    <w:rsid w:val="00943107"/>
    <w:rsid w:val="00960AC5"/>
    <w:rsid w:val="00962888"/>
    <w:rsid w:val="00966A22"/>
    <w:rsid w:val="00972F03"/>
    <w:rsid w:val="009914DC"/>
    <w:rsid w:val="009A0C8B"/>
    <w:rsid w:val="009A1591"/>
    <w:rsid w:val="009B02E1"/>
    <w:rsid w:val="009B6241"/>
    <w:rsid w:val="009C3E32"/>
    <w:rsid w:val="009D69C7"/>
    <w:rsid w:val="009E3C4C"/>
    <w:rsid w:val="009E43D9"/>
    <w:rsid w:val="009F34D8"/>
    <w:rsid w:val="00A00F96"/>
    <w:rsid w:val="00A14C70"/>
    <w:rsid w:val="00A16FC0"/>
    <w:rsid w:val="00A22C91"/>
    <w:rsid w:val="00A32C9E"/>
    <w:rsid w:val="00A338BF"/>
    <w:rsid w:val="00A33995"/>
    <w:rsid w:val="00A45432"/>
    <w:rsid w:val="00A52E64"/>
    <w:rsid w:val="00A67564"/>
    <w:rsid w:val="00A93251"/>
    <w:rsid w:val="00A948C0"/>
    <w:rsid w:val="00A9512C"/>
    <w:rsid w:val="00AA0CED"/>
    <w:rsid w:val="00AB613D"/>
    <w:rsid w:val="00AE0C9D"/>
    <w:rsid w:val="00AF64E8"/>
    <w:rsid w:val="00B06429"/>
    <w:rsid w:val="00B13587"/>
    <w:rsid w:val="00B52C92"/>
    <w:rsid w:val="00B65A0A"/>
    <w:rsid w:val="00B70A7C"/>
    <w:rsid w:val="00B72D36"/>
    <w:rsid w:val="00B76218"/>
    <w:rsid w:val="00B97DAB"/>
    <w:rsid w:val="00BB78A5"/>
    <w:rsid w:val="00BC2E0E"/>
    <w:rsid w:val="00BC4164"/>
    <w:rsid w:val="00BD2DCC"/>
    <w:rsid w:val="00C3083B"/>
    <w:rsid w:val="00C645D5"/>
    <w:rsid w:val="00C72551"/>
    <w:rsid w:val="00C732F0"/>
    <w:rsid w:val="00C90559"/>
    <w:rsid w:val="00CB0876"/>
    <w:rsid w:val="00CE4481"/>
    <w:rsid w:val="00CF5C77"/>
    <w:rsid w:val="00CF6CDF"/>
    <w:rsid w:val="00D17B41"/>
    <w:rsid w:val="00D43037"/>
    <w:rsid w:val="00D56C7C"/>
    <w:rsid w:val="00D6009E"/>
    <w:rsid w:val="00D71B4D"/>
    <w:rsid w:val="00D87763"/>
    <w:rsid w:val="00D90289"/>
    <w:rsid w:val="00D93D55"/>
    <w:rsid w:val="00DA6D53"/>
    <w:rsid w:val="00DC646C"/>
    <w:rsid w:val="00DD6E2D"/>
    <w:rsid w:val="00DF0CE4"/>
    <w:rsid w:val="00E24B6F"/>
    <w:rsid w:val="00E347F9"/>
    <w:rsid w:val="00E444DA"/>
    <w:rsid w:val="00E456C2"/>
    <w:rsid w:val="00E45C84"/>
    <w:rsid w:val="00E4719E"/>
    <w:rsid w:val="00E504E5"/>
    <w:rsid w:val="00E52C3E"/>
    <w:rsid w:val="00E649B9"/>
    <w:rsid w:val="00EB6D09"/>
    <w:rsid w:val="00EB7A3E"/>
    <w:rsid w:val="00EC401A"/>
    <w:rsid w:val="00EF530A"/>
    <w:rsid w:val="00EF6622"/>
    <w:rsid w:val="00F058A0"/>
    <w:rsid w:val="00F1385D"/>
    <w:rsid w:val="00F21BAB"/>
    <w:rsid w:val="00F55408"/>
    <w:rsid w:val="00F6512C"/>
    <w:rsid w:val="00F66152"/>
    <w:rsid w:val="00F80845"/>
    <w:rsid w:val="00F84474"/>
    <w:rsid w:val="00FA76C2"/>
    <w:rsid w:val="00FB06F6"/>
    <w:rsid w:val="00FB5A6A"/>
    <w:rsid w:val="00FD59D1"/>
    <w:rsid w:val="00FE57C2"/>
    <w:rsid w:val="00FF51F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1660E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0">
    <w:name w:val="Char 字元 字元"/>
    <w:basedOn w:val="Normal"/>
    <w:rsid w:val="00770A4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76A5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396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A0E"/>
    <w:rPr>
      <w:rFonts w:ascii="Tahoma" w:eastAsia="SimSun" w:hAnsi="Tahoma" w:cs="Tahoma"/>
      <w:sz w:val="16"/>
      <w:szCs w:val="16"/>
      <w:lang w:val="es-ES" w:eastAsia="zh-CN"/>
    </w:rPr>
  </w:style>
  <w:style w:type="character" w:styleId="PlaceholderText">
    <w:name w:val="Placeholder Text"/>
    <w:basedOn w:val="DefaultParagraphFont"/>
    <w:uiPriority w:val="99"/>
    <w:semiHidden/>
    <w:rsid w:val="00E456C2"/>
    <w:rPr>
      <w:color w:val="808080"/>
    </w:rPr>
  </w:style>
  <w:style w:type="paragraph" w:styleId="ListParagraph">
    <w:name w:val="List Paragraph"/>
    <w:basedOn w:val="Normal"/>
    <w:uiPriority w:val="34"/>
    <w:qFormat/>
    <w:rsid w:val="00345CA6"/>
    <w:pPr>
      <w:ind w:left="720"/>
      <w:contextualSpacing/>
    </w:pPr>
  </w:style>
  <w:style w:type="table" w:styleId="TableGrid">
    <w:name w:val="Table Grid"/>
    <w:basedOn w:val="TableNormal"/>
    <w:rsid w:val="00960AC5"/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1660E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0">
    <w:name w:val="Char 字元 字元"/>
    <w:basedOn w:val="Normal"/>
    <w:rsid w:val="00770A4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76A5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396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A0E"/>
    <w:rPr>
      <w:rFonts w:ascii="Tahoma" w:eastAsia="SimSun" w:hAnsi="Tahoma" w:cs="Tahoma"/>
      <w:sz w:val="16"/>
      <w:szCs w:val="16"/>
      <w:lang w:val="es-ES" w:eastAsia="zh-CN"/>
    </w:rPr>
  </w:style>
  <w:style w:type="character" w:styleId="PlaceholderText">
    <w:name w:val="Placeholder Text"/>
    <w:basedOn w:val="DefaultParagraphFont"/>
    <w:uiPriority w:val="99"/>
    <w:semiHidden/>
    <w:rsid w:val="00E456C2"/>
    <w:rPr>
      <w:color w:val="808080"/>
    </w:rPr>
  </w:style>
  <w:style w:type="paragraph" w:styleId="ListParagraph">
    <w:name w:val="List Paragraph"/>
    <w:basedOn w:val="Normal"/>
    <w:uiPriority w:val="34"/>
    <w:qFormat/>
    <w:rsid w:val="00345CA6"/>
    <w:pPr>
      <w:ind w:left="720"/>
      <w:contextualSpacing/>
    </w:pPr>
  </w:style>
  <w:style w:type="table" w:styleId="TableGrid">
    <w:name w:val="Table Grid"/>
    <w:basedOn w:val="TableNormal"/>
    <w:rsid w:val="00960AC5"/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BC1E-F6A2-43AA-9A66-346A0CEA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Segundo informe de la Comisión de Verificación de Poderes</vt:lpstr>
    </vt:vector>
  </TitlesOfParts>
  <Company>WIPO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Segundo informe de la Comisión de Verificación de Poderes</dc:title>
  <dc:subject>VIP/DC/7</dc:subject>
  <dc:creator>CEVALLOS</dc:creator>
  <dc:description>KP/nc
22/06/2013</dc:description>
  <cp:lastModifiedBy>Raquel Cousin</cp:lastModifiedBy>
  <cp:revision>4</cp:revision>
  <cp:lastPrinted>2013-06-22T15:21:00Z</cp:lastPrinted>
  <dcterms:created xsi:type="dcterms:W3CDTF">2013-06-22T15:52:00Z</dcterms:created>
  <dcterms:modified xsi:type="dcterms:W3CDTF">2013-06-23T10:52:00Z</dcterms:modified>
</cp:coreProperties>
</file>