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65A27" w14:textId="77777777" w:rsidR="008B2CC1" w:rsidRPr="00CE2DCA" w:rsidRDefault="008B14EA" w:rsidP="008B14EA">
      <w:pPr>
        <w:spacing w:after="120"/>
        <w:jc w:val="right"/>
        <w:rPr>
          <w:lang w:val="es-ES_tradnl"/>
        </w:rPr>
      </w:pPr>
      <w:r w:rsidRPr="00CE2DCA">
        <w:rPr>
          <w:noProof/>
          <w:lang w:val="es-ES_tradnl" w:eastAsia="es-ES"/>
        </w:rPr>
        <w:drawing>
          <wp:inline distT="0" distB="0" distL="0" distR="0" wp14:anchorId="4C6C5DA7" wp14:editId="7451A169">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CE2DCA">
        <w:rPr>
          <w:rFonts w:ascii="Arial Black" w:hAnsi="Arial Black"/>
          <w:caps/>
          <w:noProof/>
          <w:sz w:val="15"/>
          <w:szCs w:val="15"/>
          <w:lang w:val="es-ES_tradnl" w:eastAsia="es-ES"/>
        </w:rPr>
        <mc:AlternateContent>
          <mc:Choice Requires="wps">
            <w:drawing>
              <wp:inline distT="0" distB="0" distL="0" distR="0" wp14:anchorId="7AAA3FDD" wp14:editId="7060F1E6">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24F7D75"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14:paraId="690D7816" w14:textId="2368BABA" w:rsidR="008B2CC1" w:rsidRPr="00CE2DCA" w:rsidRDefault="003A1AAC" w:rsidP="008B14EA">
      <w:pPr>
        <w:jc w:val="right"/>
        <w:rPr>
          <w:rFonts w:ascii="Arial Black" w:hAnsi="Arial Black"/>
          <w:caps/>
          <w:sz w:val="15"/>
          <w:lang w:val="es-ES_tradnl"/>
        </w:rPr>
      </w:pPr>
      <w:r w:rsidRPr="00CE2DCA">
        <w:rPr>
          <w:rFonts w:ascii="Arial Black" w:hAnsi="Arial Black"/>
          <w:caps/>
          <w:sz w:val="15"/>
          <w:lang w:val="es-ES_tradnl"/>
        </w:rPr>
        <w:t>GRATK/</w:t>
      </w:r>
      <w:bookmarkStart w:id="0" w:name="Code"/>
      <w:r w:rsidR="00A3401D" w:rsidRPr="00CE2DCA">
        <w:rPr>
          <w:rFonts w:ascii="Arial Black" w:hAnsi="Arial Black"/>
          <w:caps/>
          <w:sz w:val="15"/>
          <w:lang w:val="es-ES_tradnl"/>
        </w:rPr>
        <w:t>pm/5</w:t>
      </w:r>
      <w:r w:rsidR="00BC041C" w:rsidRPr="00CE2DCA">
        <w:rPr>
          <w:rFonts w:ascii="Arial Black" w:hAnsi="Arial Black"/>
          <w:caps/>
          <w:sz w:val="15"/>
          <w:lang w:val="es-ES_tradnl"/>
        </w:rPr>
        <w:t xml:space="preserve"> rev.</w:t>
      </w:r>
    </w:p>
    <w:bookmarkEnd w:id="0"/>
    <w:p w14:paraId="44C4CFD0" w14:textId="77777777" w:rsidR="008B2CC1" w:rsidRPr="00CE2DCA" w:rsidRDefault="008B14EA" w:rsidP="008B14EA">
      <w:pPr>
        <w:jc w:val="right"/>
        <w:rPr>
          <w:rFonts w:ascii="Arial Black" w:hAnsi="Arial Black"/>
          <w:caps/>
          <w:sz w:val="15"/>
          <w:lang w:val="es-ES_tradnl"/>
        </w:rPr>
      </w:pPr>
      <w:r w:rsidRPr="00CE2DCA">
        <w:rPr>
          <w:rFonts w:ascii="Arial Black" w:hAnsi="Arial Black"/>
          <w:caps/>
          <w:sz w:val="15"/>
          <w:lang w:val="es-ES_tradnl"/>
        </w:rPr>
        <w:t xml:space="preserve">ORIGINAL: </w:t>
      </w:r>
      <w:bookmarkStart w:id="1" w:name="Original"/>
      <w:r w:rsidR="00A3401D" w:rsidRPr="00CE2DCA">
        <w:rPr>
          <w:rFonts w:ascii="Arial Black" w:hAnsi="Arial Black"/>
          <w:caps/>
          <w:sz w:val="15"/>
          <w:lang w:val="es-ES_tradnl"/>
        </w:rPr>
        <w:t>inglés</w:t>
      </w:r>
    </w:p>
    <w:bookmarkEnd w:id="1"/>
    <w:p w14:paraId="4D654703" w14:textId="7331D15D" w:rsidR="008B2CC1" w:rsidRPr="00CE2DCA" w:rsidRDefault="008B14EA" w:rsidP="008B14EA">
      <w:pPr>
        <w:spacing w:after="1200"/>
        <w:jc w:val="right"/>
        <w:rPr>
          <w:rFonts w:ascii="Arial Black" w:hAnsi="Arial Black"/>
          <w:caps/>
          <w:sz w:val="15"/>
          <w:lang w:val="es-ES_tradnl"/>
        </w:rPr>
      </w:pPr>
      <w:r w:rsidRPr="00CE2DCA">
        <w:rPr>
          <w:rFonts w:ascii="Arial Black" w:hAnsi="Arial Black"/>
          <w:caps/>
          <w:sz w:val="15"/>
          <w:lang w:val="es-ES_tradnl"/>
        </w:rPr>
        <w:t xml:space="preserve">FECHA: </w:t>
      </w:r>
      <w:bookmarkStart w:id="2" w:name="Date"/>
      <w:r w:rsidR="00A3401D" w:rsidRPr="00CE2DCA">
        <w:rPr>
          <w:rFonts w:ascii="Arial Black" w:hAnsi="Arial Black"/>
          <w:caps/>
          <w:sz w:val="15"/>
          <w:lang w:val="es-ES_tradnl"/>
        </w:rPr>
        <w:t xml:space="preserve">13 de </w:t>
      </w:r>
      <w:r w:rsidR="00BC041C" w:rsidRPr="00CE2DCA">
        <w:rPr>
          <w:rFonts w:ascii="Arial Black" w:hAnsi="Arial Black"/>
          <w:caps/>
          <w:sz w:val="15"/>
          <w:lang w:val="es-ES_tradnl"/>
        </w:rPr>
        <w:t>dic</w:t>
      </w:r>
      <w:r w:rsidR="00A3401D" w:rsidRPr="00CE2DCA">
        <w:rPr>
          <w:rFonts w:ascii="Arial Black" w:hAnsi="Arial Black"/>
          <w:caps/>
          <w:sz w:val="15"/>
          <w:lang w:val="es-ES_tradnl"/>
        </w:rPr>
        <w:t>iembre de 2023</w:t>
      </w:r>
    </w:p>
    <w:bookmarkEnd w:id="2"/>
    <w:p w14:paraId="41621FDF" w14:textId="77777777" w:rsidR="008B2CC1" w:rsidRPr="00CE2DCA" w:rsidRDefault="003A1AAC" w:rsidP="008B14EA">
      <w:pPr>
        <w:spacing w:after="600"/>
        <w:rPr>
          <w:b/>
          <w:sz w:val="28"/>
          <w:szCs w:val="28"/>
          <w:lang w:val="es-ES_tradnl"/>
        </w:rPr>
      </w:pPr>
      <w:r w:rsidRPr="00CE2DCA">
        <w:rPr>
          <w:b/>
          <w:sz w:val="28"/>
          <w:szCs w:val="28"/>
          <w:lang w:val="es-ES_tradnl"/>
        </w:rPr>
        <w:t xml:space="preserve">Comité Preparatorio de la Conferencia Diplomática para la </w:t>
      </w:r>
      <w:r w:rsidR="00DB5B1F" w:rsidRPr="00CE2DCA">
        <w:rPr>
          <w:b/>
          <w:sz w:val="28"/>
          <w:szCs w:val="28"/>
          <w:lang w:val="es-ES_tradnl"/>
        </w:rPr>
        <w:t>Celebración de un Instrumento Jurídico Internacional relativo a la Propiedad Intelectual, los Recursos Genéticos y los Conocimientos Tradicionales Asociados a los Recursos Genéticos</w:t>
      </w:r>
    </w:p>
    <w:p w14:paraId="6C6D896C" w14:textId="5F08EDE2" w:rsidR="008B2CC1" w:rsidRPr="00CE2DCA" w:rsidRDefault="003A1AAC" w:rsidP="008B14EA">
      <w:pPr>
        <w:spacing w:after="720"/>
        <w:rPr>
          <w:b/>
          <w:sz w:val="24"/>
          <w:szCs w:val="24"/>
          <w:lang w:val="es-ES_tradnl"/>
        </w:rPr>
      </w:pPr>
      <w:r w:rsidRPr="00CE2DCA">
        <w:rPr>
          <w:b/>
          <w:sz w:val="24"/>
          <w:szCs w:val="24"/>
          <w:lang w:val="es-ES_tradnl"/>
        </w:rPr>
        <w:t xml:space="preserve">Ginebra, 13 de </w:t>
      </w:r>
      <w:r w:rsidR="00BC041C" w:rsidRPr="00CE2DCA">
        <w:rPr>
          <w:b/>
          <w:sz w:val="24"/>
          <w:szCs w:val="24"/>
          <w:lang w:val="es-ES_tradnl"/>
        </w:rPr>
        <w:t>dic</w:t>
      </w:r>
      <w:r w:rsidRPr="00CE2DCA">
        <w:rPr>
          <w:b/>
          <w:sz w:val="24"/>
          <w:szCs w:val="24"/>
          <w:lang w:val="es-ES_tradnl"/>
        </w:rPr>
        <w:t>iembre de 2023</w:t>
      </w:r>
    </w:p>
    <w:p w14:paraId="413DE527" w14:textId="77777777" w:rsidR="008B2CC1" w:rsidRPr="00CE2DCA" w:rsidRDefault="00A3401D" w:rsidP="008B14EA">
      <w:pPr>
        <w:spacing w:after="360"/>
        <w:rPr>
          <w:caps/>
          <w:sz w:val="24"/>
          <w:lang w:val="es-ES_tradnl"/>
        </w:rPr>
      </w:pPr>
      <w:bookmarkStart w:id="3" w:name="TitleOfDoc"/>
      <w:r w:rsidRPr="00CE2DCA">
        <w:rPr>
          <w:caps/>
          <w:sz w:val="24"/>
          <w:lang w:val="es-ES_tradnl"/>
        </w:rPr>
        <w:t>INFORME RESUMIDO</w:t>
      </w:r>
    </w:p>
    <w:p w14:paraId="7E8CD8D0" w14:textId="538B0725" w:rsidR="00A3401D" w:rsidRPr="00CE2DCA" w:rsidRDefault="008B41F9" w:rsidP="00A3401D">
      <w:pPr>
        <w:spacing w:after="960"/>
        <w:rPr>
          <w:i/>
          <w:lang w:val="es-ES_tradnl"/>
        </w:rPr>
      </w:pPr>
      <w:bookmarkStart w:id="4" w:name="Prepared"/>
      <w:bookmarkEnd w:id="3"/>
      <w:r>
        <w:rPr>
          <w:i/>
          <w:lang w:val="es-ES_tradnl"/>
        </w:rPr>
        <w:t>aprobado por el Comité Preparatorio</w:t>
      </w:r>
    </w:p>
    <w:p w14:paraId="7C66A6FC" w14:textId="77777777" w:rsidR="00A3401D" w:rsidRPr="00CE2DCA" w:rsidRDefault="00A3401D" w:rsidP="00CE2DCA">
      <w:pPr>
        <w:spacing w:before="240" w:after="120"/>
        <w:rPr>
          <w:b/>
          <w:lang w:val="es-ES_tradnl"/>
        </w:rPr>
      </w:pPr>
      <w:r w:rsidRPr="00CE2DCA">
        <w:rPr>
          <w:b/>
          <w:lang w:val="es-ES_tradnl"/>
        </w:rPr>
        <w:t>INTRODUCCIÓN</w:t>
      </w:r>
    </w:p>
    <w:p w14:paraId="09210278" w14:textId="7399682F" w:rsidR="00A3401D" w:rsidRPr="00CE2DCA" w:rsidRDefault="00A3401D" w:rsidP="00A3401D">
      <w:pPr>
        <w:pStyle w:val="ListParagraph"/>
        <w:numPr>
          <w:ilvl w:val="0"/>
          <w:numId w:val="7"/>
        </w:numPr>
        <w:spacing w:after="220"/>
        <w:ind w:left="0" w:firstLine="0"/>
        <w:contextualSpacing w:val="0"/>
        <w:rPr>
          <w:lang w:val="es-ES_tradnl"/>
        </w:rPr>
      </w:pPr>
      <w:r w:rsidRPr="00CE2DCA">
        <w:rPr>
          <w:lang w:val="es-ES_tradnl"/>
        </w:rPr>
        <w:t xml:space="preserve">La reunión del Comité Preparatorio de la Conferencia Diplomática para la Celebración de un Instrumento Jurídico Internacional relativo a la Propiedad Intelectual, los Recursos Genéticos y los Conocimientos Tradicionales Asociados a los Recursos Genéticos (en adelante denominado </w:t>
      </w:r>
      <w:r w:rsidR="00C80EFD" w:rsidRPr="00CE2DCA">
        <w:rPr>
          <w:lang w:val="es-ES_tradnl"/>
        </w:rPr>
        <w:t>“</w:t>
      </w:r>
      <w:r w:rsidRPr="00CE2DCA">
        <w:rPr>
          <w:lang w:val="es-ES_tradnl"/>
        </w:rPr>
        <w:t>el Comité Preparatorio</w:t>
      </w:r>
      <w:r w:rsidR="00C80EFD" w:rsidRPr="00CE2DCA">
        <w:rPr>
          <w:lang w:val="es-ES_tradnl"/>
        </w:rPr>
        <w:t>”</w:t>
      </w:r>
      <w:r w:rsidRPr="00CE2DCA">
        <w:rPr>
          <w:lang w:val="es-ES_tradnl"/>
        </w:rPr>
        <w:t>) se celebró en Ginebr</w:t>
      </w:r>
      <w:r w:rsidR="00D7772C" w:rsidRPr="00CE2DCA">
        <w:rPr>
          <w:lang w:val="es-ES_tradnl"/>
        </w:rPr>
        <w:t>a del 11 al 13 de septiembre de </w:t>
      </w:r>
      <w:r w:rsidRPr="00CE2DCA">
        <w:rPr>
          <w:lang w:val="es-ES_tradnl"/>
        </w:rPr>
        <w:t>2023</w:t>
      </w:r>
      <w:r w:rsidR="00D9018C" w:rsidRPr="00CE2DCA">
        <w:rPr>
          <w:lang w:val="es-ES_tradnl"/>
        </w:rPr>
        <w:t xml:space="preserve"> y en una reunión convocada nuevamente el 13 de diciembre de 2023</w:t>
      </w:r>
      <w:r w:rsidRPr="00CE2DCA">
        <w:rPr>
          <w:lang w:val="es-ES_tradnl"/>
        </w:rPr>
        <w:t>.</w:t>
      </w:r>
    </w:p>
    <w:p w14:paraId="52685EE1" w14:textId="77777777" w:rsidR="00A3401D" w:rsidRPr="00CE2DCA" w:rsidRDefault="00A3401D" w:rsidP="00A3401D">
      <w:pPr>
        <w:pStyle w:val="ListParagraph"/>
        <w:numPr>
          <w:ilvl w:val="0"/>
          <w:numId w:val="7"/>
        </w:numPr>
        <w:spacing w:after="220"/>
        <w:ind w:left="0" w:firstLine="0"/>
        <w:contextualSpacing w:val="0"/>
        <w:rPr>
          <w:lang w:val="es-ES_tradnl"/>
        </w:rPr>
      </w:pPr>
      <w:r w:rsidRPr="00CE2DCA">
        <w:rPr>
          <w:lang w:val="es-ES_tradnl"/>
        </w:rPr>
        <w:t xml:space="preserve">Estuvieron representados en la reunión los siguientes Estados miembros de la OMPI: </w:t>
      </w:r>
    </w:p>
    <w:p w14:paraId="090CBACE" w14:textId="77777777" w:rsidR="00A3401D" w:rsidRPr="00CE2DCA" w:rsidRDefault="00A3401D" w:rsidP="00A3401D">
      <w:pPr>
        <w:pStyle w:val="ListParagraph"/>
        <w:spacing w:after="220"/>
        <w:contextualSpacing w:val="0"/>
        <w:rPr>
          <w:lang w:val="es-ES_tradnl"/>
        </w:rPr>
      </w:pPr>
      <w:r w:rsidRPr="00CE2DCA">
        <w:rPr>
          <w:lang w:val="es-ES_tradnl"/>
        </w:rPr>
        <w:t xml:space="preserve">Alemania, Arabia Saudita, Argelia, Argentina, Armenia, Australia, Austria, Bangladesh, </w:t>
      </w:r>
      <w:proofErr w:type="spellStart"/>
      <w:r w:rsidRPr="00CE2DCA">
        <w:rPr>
          <w:lang w:val="es-ES_tradnl"/>
        </w:rPr>
        <w:t>Belarús</w:t>
      </w:r>
      <w:proofErr w:type="spellEnd"/>
      <w:r w:rsidRPr="00CE2DCA">
        <w:rPr>
          <w:lang w:val="es-ES_tradnl"/>
        </w:rPr>
        <w:t xml:space="preserve">, Bélgica, </w:t>
      </w:r>
      <w:proofErr w:type="spellStart"/>
      <w:r w:rsidRPr="00CE2DCA">
        <w:rPr>
          <w:lang w:val="es-ES_tradnl"/>
        </w:rPr>
        <w:t>Bhután</w:t>
      </w:r>
      <w:proofErr w:type="spellEnd"/>
      <w:r w:rsidRPr="00CE2DCA">
        <w:rPr>
          <w:lang w:val="es-ES_tradnl"/>
        </w:rPr>
        <w:t xml:space="preserve">, Bolivia (Estado Plurinacional de), Brasil, Bulgaria, Camboya, Camerún, Canadá, Chile, China, Colombia, Costa Rica, Croacia, Cuba, República Checa, Dinamarca, </w:t>
      </w:r>
      <w:proofErr w:type="spellStart"/>
      <w:r w:rsidRPr="00CE2DCA">
        <w:rPr>
          <w:lang w:val="es-ES_tradnl"/>
        </w:rPr>
        <w:t>Djibouti</w:t>
      </w:r>
      <w:proofErr w:type="spellEnd"/>
      <w:r w:rsidRPr="00CE2DCA">
        <w:rPr>
          <w:lang w:val="es-ES_tradnl"/>
        </w:rPr>
        <w:t xml:space="preserve">, Ecuador, Egipto, El Salvador, Eslovaquia, Eslovenia, España, Estados Unidos de América, Estonia, Federación de Rusia, Filipinas, Finlandia, Francia, Ghana, Grecia, Guatemala, Hungría, India, Indonesia, Irán (República Islámica del), Iraq, Irlanda, Israel, Italia, Jamaica, Japón, Jordania, </w:t>
      </w:r>
      <w:proofErr w:type="spellStart"/>
      <w:r w:rsidRPr="00CE2DCA">
        <w:rPr>
          <w:lang w:val="es-ES_tradnl"/>
        </w:rPr>
        <w:t>Kenya</w:t>
      </w:r>
      <w:proofErr w:type="spellEnd"/>
      <w:r w:rsidRPr="00CE2DCA">
        <w:rPr>
          <w:lang w:val="es-ES_tradnl"/>
        </w:rPr>
        <w:t xml:space="preserve">, Kirguistán, Lituania, Malasia, Malawi, Marruecos, México, Mozambique, Namibia, Nauru, Nepal, Nueva Zelandia, Níger, Nigeria, Omán, Países Bajos (Reino de los), Pakistán, Panamá, Paraguay, Perú, Polonia, Portugal, Qatar, Reino Unido, República de Corea, República de Moldova, República Dominicana, República Popular Democrática de Corea, República Unida de </w:t>
      </w:r>
      <w:proofErr w:type="spellStart"/>
      <w:r w:rsidRPr="00CE2DCA">
        <w:rPr>
          <w:lang w:val="es-ES_tradnl"/>
        </w:rPr>
        <w:t>Tanzanía</w:t>
      </w:r>
      <w:proofErr w:type="spellEnd"/>
      <w:r w:rsidRPr="00CE2DCA">
        <w:rPr>
          <w:lang w:val="es-ES_tradnl"/>
        </w:rPr>
        <w:t xml:space="preserve">, Samoa, Santa Sede, Senegal, Seychelles, Singapur, Sudáfrica, Sri Lanka, Sudán, Suecia, Suiza, Tailandia, Timor-Leste, Togo, Tonga, </w:t>
      </w:r>
      <w:r w:rsidRPr="00CE2DCA">
        <w:rPr>
          <w:lang w:val="es-ES_tradnl"/>
        </w:rPr>
        <w:lastRenderedPageBreak/>
        <w:t xml:space="preserve">Trinidad y </w:t>
      </w:r>
      <w:proofErr w:type="spellStart"/>
      <w:r w:rsidRPr="00CE2DCA">
        <w:rPr>
          <w:lang w:val="es-ES_tradnl"/>
        </w:rPr>
        <w:t>Tabago</w:t>
      </w:r>
      <w:proofErr w:type="spellEnd"/>
      <w:r w:rsidRPr="00CE2DCA">
        <w:rPr>
          <w:lang w:val="es-ES_tradnl"/>
        </w:rPr>
        <w:t xml:space="preserve">, Túnez, </w:t>
      </w:r>
      <w:proofErr w:type="spellStart"/>
      <w:r w:rsidRPr="00CE2DCA">
        <w:rPr>
          <w:lang w:val="es-ES_tradnl"/>
        </w:rPr>
        <w:t>Türkiye</w:t>
      </w:r>
      <w:proofErr w:type="spellEnd"/>
      <w:r w:rsidRPr="00CE2DCA">
        <w:rPr>
          <w:lang w:val="es-ES_tradnl"/>
        </w:rPr>
        <w:t xml:space="preserve">, Ucrania, Uganda, Uruguay, Vanuatu, Venezuela (República Bolivariana de), </w:t>
      </w:r>
      <w:proofErr w:type="spellStart"/>
      <w:r w:rsidRPr="00CE2DCA">
        <w:rPr>
          <w:lang w:val="es-ES_tradnl"/>
        </w:rPr>
        <w:t>Viet</w:t>
      </w:r>
      <w:proofErr w:type="spellEnd"/>
      <w:r w:rsidRPr="00CE2DCA">
        <w:rPr>
          <w:lang w:val="es-ES_tradnl"/>
        </w:rPr>
        <w:t xml:space="preserve"> </w:t>
      </w:r>
      <w:proofErr w:type="spellStart"/>
      <w:r w:rsidRPr="00CE2DCA">
        <w:rPr>
          <w:lang w:val="es-ES_tradnl"/>
        </w:rPr>
        <w:t>Nam</w:t>
      </w:r>
      <w:proofErr w:type="spellEnd"/>
      <w:r w:rsidRPr="00CE2DCA">
        <w:rPr>
          <w:lang w:val="es-ES_tradnl"/>
        </w:rPr>
        <w:t>, Yemen, Zambia, Zimbabwe.</w:t>
      </w:r>
    </w:p>
    <w:p w14:paraId="486714E0" w14:textId="77777777" w:rsidR="00A3401D" w:rsidRPr="00CE2DCA" w:rsidRDefault="00A3401D" w:rsidP="00A3401D">
      <w:pPr>
        <w:pStyle w:val="ListParagraph"/>
        <w:numPr>
          <w:ilvl w:val="0"/>
          <w:numId w:val="7"/>
        </w:numPr>
        <w:spacing w:after="220"/>
        <w:ind w:left="0" w:firstLine="0"/>
        <w:contextualSpacing w:val="0"/>
        <w:rPr>
          <w:lang w:val="es-ES_tradnl"/>
        </w:rPr>
      </w:pPr>
      <w:r w:rsidRPr="00CE2DCA">
        <w:rPr>
          <w:lang w:val="es-ES_tradnl"/>
        </w:rPr>
        <w:t xml:space="preserve">La Unión Europea también participó en la reunión en calidad de observador. </w:t>
      </w:r>
    </w:p>
    <w:p w14:paraId="3598BD60" w14:textId="5172653D" w:rsidR="00A3401D" w:rsidRPr="00CE2DCA" w:rsidRDefault="00A3401D" w:rsidP="00CE2DCA">
      <w:pPr>
        <w:pStyle w:val="ListParagraph"/>
        <w:numPr>
          <w:ilvl w:val="0"/>
          <w:numId w:val="7"/>
        </w:numPr>
        <w:spacing w:after="360"/>
        <w:ind w:left="0" w:firstLine="0"/>
        <w:contextualSpacing w:val="0"/>
        <w:rPr>
          <w:lang w:val="es-ES_tradnl"/>
        </w:rPr>
      </w:pPr>
      <w:r w:rsidRPr="00CE2DCA">
        <w:rPr>
          <w:lang w:val="es-ES_tradnl"/>
        </w:rPr>
        <w:t>Las organizaciones no gubernamentales enumeradas en el documento GRATK/PM/INF/1</w:t>
      </w:r>
      <w:r w:rsidR="007F3B9E" w:rsidRPr="00CE2DCA">
        <w:rPr>
          <w:lang w:val="es-ES_tradnl"/>
        </w:rPr>
        <w:t> </w:t>
      </w:r>
      <w:r w:rsidRPr="00CE2DCA">
        <w:rPr>
          <w:lang w:val="es-ES_tradnl"/>
        </w:rPr>
        <w:t>PROV. también participaron en la reunión en calidad de observadores.</w:t>
      </w:r>
    </w:p>
    <w:p w14:paraId="3FA5EA36" w14:textId="77777777" w:rsidR="00A3401D" w:rsidRPr="00CE2DCA" w:rsidRDefault="00A3401D" w:rsidP="00CE2DCA">
      <w:pPr>
        <w:pStyle w:val="ListParagraph"/>
        <w:spacing w:after="60"/>
        <w:ind w:left="0"/>
        <w:contextualSpacing w:val="0"/>
        <w:rPr>
          <w:lang w:val="es-ES_tradnl"/>
        </w:rPr>
      </w:pPr>
      <w:r w:rsidRPr="00CE2DCA">
        <w:rPr>
          <w:lang w:val="es-ES_tradnl"/>
        </w:rPr>
        <w:t>PUNTO 2 DEL ORDEN DEL DÍA</w:t>
      </w:r>
    </w:p>
    <w:p w14:paraId="5B16E764" w14:textId="77777777" w:rsidR="00A3401D" w:rsidRPr="00CE2DCA" w:rsidRDefault="007F3B9E" w:rsidP="00CE2DCA">
      <w:pPr>
        <w:pStyle w:val="ListParagraph"/>
        <w:spacing w:after="120"/>
        <w:ind w:left="0"/>
        <w:contextualSpacing w:val="0"/>
        <w:rPr>
          <w:lang w:val="es-ES_tradnl"/>
        </w:rPr>
      </w:pPr>
      <w:r w:rsidRPr="00CE2DCA">
        <w:rPr>
          <w:lang w:val="es-ES_tradnl"/>
        </w:rPr>
        <w:t>ELECCIÓN DEL PRESIDENTE Y DE DOS VICEPRESIDENTES</w:t>
      </w:r>
    </w:p>
    <w:p w14:paraId="18B7D600" w14:textId="2663239B" w:rsidR="00A3401D" w:rsidRPr="00CE2DCA" w:rsidRDefault="00A3401D" w:rsidP="00CE2DCA">
      <w:pPr>
        <w:pStyle w:val="ListParagraph"/>
        <w:numPr>
          <w:ilvl w:val="0"/>
          <w:numId w:val="7"/>
        </w:numPr>
        <w:spacing w:after="360"/>
        <w:ind w:left="0" w:firstLine="0"/>
        <w:contextualSpacing w:val="0"/>
        <w:rPr>
          <w:lang w:val="es-ES_tradnl"/>
        </w:rPr>
      </w:pPr>
      <w:r w:rsidRPr="00CE2DCA">
        <w:rPr>
          <w:lang w:val="es-ES_tradnl"/>
        </w:rPr>
        <w:t xml:space="preserve">El Comité Preparatorio eligió presidente al Sr. Jukka </w:t>
      </w:r>
      <w:proofErr w:type="spellStart"/>
      <w:r w:rsidRPr="00CE2DCA">
        <w:rPr>
          <w:lang w:val="es-ES_tradnl"/>
        </w:rPr>
        <w:t>Liedes</w:t>
      </w:r>
      <w:proofErr w:type="spellEnd"/>
      <w:r w:rsidRPr="00CE2DCA">
        <w:rPr>
          <w:lang w:val="es-ES_tradnl"/>
        </w:rPr>
        <w:t xml:space="preserve"> (Finlandia), y vicepresidentes al Sr. Paul </w:t>
      </w:r>
      <w:proofErr w:type="spellStart"/>
      <w:r w:rsidRPr="00CE2DCA">
        <w:rPr>
          <w:lang w:val="es-ES_tradnl"/>
        </w:rPr>
        <w:t>Kuruk</w:t>
      </w:r>
      <w:proofErr w:type="spellEnd"/>
      <w:r w:rsidRPr="00CE2DCA">
        <w:rPr>
          <w:lang w:val="es-ES_tradnl"/>
        </w:rPr>
        <w:t xml:space="preserve"> (Ghana) y al Sr. Felipe F Cariño III (Filipinas). La Sra. Anna </w:t>
      </w:r>
      <w:proofErr w:type="spellStart"/>
      <w:r w:rsidRPr="00CE2DCA">
        <w:rPr>
          <w:lang w:val="es-ES_tradnl"/>
        </w:rPr>
        <w:t>Morawiec</w:t>
      </w:r>
      <w:proofErr w:type="spellEnd"/>
      <w:r w:rsidRPr="00CE2DCA">
        <w:rPr>
          <w:lang w:val="es-ES_tradnl"/>
        </w:rPr>
        <w:t xml:space="preserve"> Mansfield, consejera jurídica, desempeñó las funciones de secretaria del Comité Preparatorio.</w:t>
      </w:r>
    </w:p>
    <w:p w14:paraId="5F997C57" w14:textId="77777777" w:rsidR="00A3401D" w:rsidRPr="00CE2DCA" w:rsidRDefault="00A3401D" w:rsidP="00CE2DCA">
      <w:pPr>
        <w:spacing w:after="60"/>
        <w:rPr>
          <w:lang w:val="es-ES_tradnl"/>
        </w:rPr>
      </w:pPr>
      <w:r w:rsidRPr="00CE2DCA">
        <w:rPr>
          <w:lang w:val="es-ES_tradnl"/>
        </w:rPr>
        <w:t>PUNTO 3 DEL ORDEN DEL DÍA</w:t>
      </w:r>
    </w:p>
    <w:p w14:paraId="1E43F43E" w14:textId="77777777" w:rsidR="00A3401D" w:rsidRPr="00CE2DCA" w:rsidRDefault="00A3401D" w:rsidP="00CE2DCA">
      <w:pPr>
        <w:pStyle w:val="ListParagraph"/>
        <w:spacing w:after="120"/>
        <w:ind w:left="0"/>
        <w:contextualSpacing w:val="0"/>
        <w:rPr>
          <w:lang w:val="es-ES_tradnl"/>
        </w:rPr>
      </w:pPr>
      <w:r w:rsidRPr="00CE2DCA">
        <w:rPr>
          <w:lang w:val="es-ES_tradnl"/>
        </w:rPr>
        <w:t>APROBACIÓN DEL ORDEN DEL DÍA</w:t>
      </w:r>
    </w:p>
    <w:p w14:paraId="2FFDB1CF" w14:textId="77777777" w:rsidR="00A3401D" w:rsidRPr="00CE2DCA" w:rsidRDefault="00A3401D" w:rsidP="00A3401D">
      <w:pPr>
        <w:pStyle w:val="ListParagraph"/>
        <w:numPr>
          <w:ilvl w:val="0"/>
          <w:numId w:val="7"/>
        </w:numPr>
        <w:spacing w:after="220"/>
        <w:ind w:left="720" w:firstLine="0"/>
        <w:contextualSpacing w:val="0"/>
        <w:rPr>
          <w:lang w:val="es-ES_tradnl"/>
        </w:rPr>
      </w:pPr>
      <w:r w:rsidRPr="00CE2DCA">
        <w:rPr>
          <w:lang w:val="es-ES_tradnl"/>
        </w:rPr>
        <w:t>El Comité Preparatorio aprobó el proyecto de orden del día, que figura en el documento GRATK/PM/1 Prov.</w:t>
      </w:r>
    </w:p>
    <w:p w14:paraId="329B3063" w14:textId="651135A9" w:rsidR="00A3401D" w:rsidRPr="00CE2DCA" w:rsidRDefault="00A3401D" w:rsidP="00CE2DCA">
      <w:pPr>
        <w:pStyle w:val="ListParagraph"/>
        <w:numPr>
          <w:ilvl w:val="0"/>
          <w:numId w:val="7"/>
        </w:numPr>
        <w:spacing w:after="360"/>
        <w:ind w:left="0" w:firstLine="0"/>
        <w:contextualSpacing w:val="0"/>
        <w:rPr>
          <w:lang w:val="es-ES_tradnl"/>
        </w:rPr>
      </w:pPr>
      <w:r w:rsidRPr="00CE2DCA">
        <w:rPr>
          <w:lang w:val="es-ES_tradnl"/>
        </w:rPr>
        <w:t>El Comité Preparatorio basó sus debates en los documentos GRATK/PM/2, GRATK/PM/3 y GRATK/PM/4.</w:t>
      </w:r>
    </w:p>
    <w:p w14:paraId="069C05CF" w14:textId="77777777" w:rsidR="00A3401D" w:rsidRPr="00CE2DCA" w:rsidRDefault="00A3401D" w:rsidP="00CE2DCA">
      <w:pPr>
        <w:spacing w:after="60"/>
        <w:rPr>
          <w:lang w:val="es-ES_tradnl"/>
        </w:rPr>
      </w:pPr>
      <w:r w:rsidRPr="00CE2DCA">
        <w:rPr>
          <w:lang w:val="es-ES_tradnl"/>
        </w:rPr>
        <w:t>PUNTO 4 DEL ORDEN DEL DÍA</w:t>
      </w:r>
    </w:p>
    <w:p w14:paraId="2A978063" w14:textId="77777777" w:rsidR="00A3401D" w:rsidRPr="00CE2DCA" w:rsidRDefault="00A3401D" w:rsidP="00CE2DCA">
      <w:pPr>
        <w:spacing w:after="120"/>
        <w:rPr>
          <w:lang w:val="es-ES_tradnl"/>
        </w:rPr>
      </w:pPr>
      <w:r w:rsidRPr="00CE2DCA">
        <w:rPr>
          <w:lang w:val="es-ES_tradnl"/>
        </w:rPr>
        <w:t>DECISIONES DE LA SESIÓN ESPECIAL DEL COMITÉ INTERGUBERNAMENTAL SOBRE PROPIEDAD INTELECTUAL Y RECURSOS GENÉTICOS, CONOCIMIENTOS TRADICIONALES Y FOLCLORE (CIG)</w:t>
      </w:r>
    </w:p>
    <w:p w14:paraId="1125138F" w14:textId="77777777" w:rsidR="00A3401D" w:rsidRPr="00CE2DCA" w:rsidRDefault="00A3401D" w:rsidP="00CE2DCA">
      <w:pPr>
        <w:pStyle w:val="ListParagraph"/>
        <w:numPr>
          <w:ilvl w:val="0"/>
          <w:numId w:val="7"/>
        </w:numPr>
        <w:spacing w:after="360"/>
        <w:ind w:left="720" w:firstLine="0"/>
        <w:contextualSpacing w:val="0"/>
        <w:rPr>
          <w:b/>
          <w:lang w:val="es-ES_tradnl"/>
        </w:rPr>
      </w:pPr>
      <w:r w:rsidRPr="00CE2DCA">
        <w:rPr>
          <w:lang w:val="es-ES_tradnl"/>
        </w:rPr>
        <w:t xml:space="preserve">El Comité Preparatorio decidió incorporar en la propuesta básica </w:t>
      </w:r>
      <w:r w:rsidR="005621BF" w:rsidRPr="00CE2DCA">
        <w:rPr>
          <w:lang w:val="es-ES_tradnl"/>
        </w:rPr>
        <w:t>que se someterá a</w:t>
      </w:r>
      <w:r w:rsidRPr="00CE2DCA">
        <w:rPr>
          <w:lang w:val="es-ES_tradnl"/>
        </w:rPr>
        <w:t xml:space="preserve"> la Conferencia Diplomática los acuerdos alcanzados durante la sesión especial del CIG, que figuran en el documento WIPO/GRTKF/IC/SS/GE/23/4.</w:t>
      </w:r>
    </w:p>
    <w:p w14:paraId="566C1443" w14:textId="77777777" w:rsidR="00A3401D" w:rsidRPr="00CE2DCA" w:rsidRDefault="00A3401D" w:rsidP="00CE2DCA">
      <w:pPr>
        <w:spacing w:after="60"/>
        <w:rPr>
          <w:lang w:val="es-ES_tradnl"/>
        </w:rPr>
      </w:pPr>
      <w:r w:rsidRPr="00CE2DCA">
        <w:rPr>
          <w:lang w:val="es-ES_tradnl"/>
        </w:rPr>
        <w:t>PUNTO 5 DEL ORDEN DEL DÍA</w:t>
      </w:r>
    </w:p>
    <w:p w14:paraId="0B523AD7" w14:textId="77777777" w:rsidR="00A3401D" w:rsidRPr="00CE2DCA" w:rsidRDefault="00A3401D" w:rsidP="00CE2DCA">
      <w:pPr>
        <w:spacing w:after="120"/>
        <w:rPr>
          <w:lang w:val="es-ES_tradnl"/>
        </w:rPr>
      </w:pPr>
      <w:r w:rsidRPr="00CE2DCA">
        <w:rPr>
          <w:lang w:val="es-ES_tradnl"/>
        </w:rPr>
        <w:t>EXAMEN DEL PROYECTO DE DISPOSICIONES ADMINISTRATIVAS Y CLÁUSULAS FINALES DEL INSTRUMENTO QUE SERÁ EXAMINADO POR LA CONFERENCIA DIPLOMÁTICA</w:t>
      </w:r>
    </w:p>
    <w:p w14:paraId="6CA7FE2E" w14:textId="77777777" w:rsidR="00A3401D" w:rsidRPr="00CE2DCA" w:rsidRDefault="00A3401D" w:rsidP="00A3401D">
      <w:pPr>
        <w:pStyle w:val="ListParagraph"/>
        <w:numPr>
          <w:ilvl w:val="0"/>
          <w:numId w:val="7"/>
        </w:numPr>
        <w:spacing w:after="220"/>
        <w:ind w:left="720" w:firstLine="0"/>
        <w:rPr>
          <w:szCs w:val="22"/>
          <w:lang w:val="es-ES_tradnl"/>
        </w:rPr>
      </w:pPr>
      <w:r w:rsidRPr="00CE2DCA">
        <w:rPr>
          <w:lang w:val="es-ES_tradnl"/>
        </w:rPr>
        <w:t>El Comité Preparatorio examinó y aprobó el proyecto de disposiciones admin</w:t>
      </w:r>
      <w:r w:rsidR="005621BF" w:rsidRPr="00CE2DCA">
        <w:rPr>
          <w:lang w:val="es-ES_tradnl"/>
        </w:rPr>
        <w:t xml:space="preserve">istrativas y cláusulas finales </w:t>
      </w:r>
      <w:r w:rsidRPr="00CE2DCA">
        <w:rPr>
          <w:lang w:val="es-ES_tradnl"/>
        </w:rPr>
        <w:t>expuesto en el documento GRATK/PM/2 para su ulterior examen por la Conferencia Diplomática con el cambio siguiente:</w:t>
      </w:r>
    </w:p>
    <w:p w14:paraId="329D04E6" w14:textId="77777777" w:rsidR="00CE2DCA" w:rsidRPr="00CE2DCA" w:rsidRDefault="00A3401D" w:rsidP="00CE2DCA">
      <w:pPr>
        <w:spacing w:after="120"/>
        <w:ind w:left="2835" w:hanging="1486"/>
        <w:rPr>
          <w:lang w:val="es-ES_tradnl"/>
        </w:rPr>
      </w:pPr>
      <w:r w:rsidRPr="00CE2DCA">
        <w:rPr>
          <w:lang w:val="es-ES_tradnl"/>
        </w:rPr>
        <w:t>Artículo 11.2</w:t>
      </w:r>
      <w:r w:rsidRPr="00CE2DCA">
        <w:rPr>
          <w:lang w:val="es-ES_tradnl"/>
        </w:rPr>
        <w:tab/>
        <w:t>La Asamblea: [...]</w:t>
      </w:r>
    </w:p>
    <w:p w14:paraId="03CF0DC5" w14:textId="4CD1CBE9" w:rsidR="00A3401D" w:rsidRPr="00CE2DCA" w:rsidRDefault="00A3401D" w:rsidP="00CE2DCA">
      <w:pPr>
        <w:spacing w:after="220"/>
        <w:ind w:left="2835"/>
        <w:rPr>
          <w:lang w:val="es-ES_tradnl"/>
        </w:rPr>
      </w:pPr>
      <w:r w:rsidRPr="00CE2DCA">
        <w:rPr>
          <w:lang w:val="es-ES_tradnl"/>
        </w:rPr>
        <w:t>e) podrá crear los grupos de trabajo técnicos que considere oportunos;</w:t>
      </w:r>
    </w:p>
    <w:p w14:paraId="4BC8D8E0" w14:textId="3959D4E8" w:rsidR="00A3401D" w:rsidRPr="00CE2DCA" w:rsidRDefault="00A3401D" w:rsidP="00A3401D">
      <w:pPr>
        <w:pStyle w:val="ListParagraph"/>
        <w:numPr>
          <w:ilvl w:val="0"/>
          <w:numId w:val="7"/>
        </w:numPr>
        <w:spacing w:after="360"/>
        <w:ind w:left="0" w:firstLine="0"/>
        <w:contextualSpacing w:val="0"/>
        <w:rPr>
          <w:szCs w:val="22"/>
          <w:lang w:val="es-ES_tradnl"/>
        </w:rPr>
      </w:pPr>
      <w:r w:rsidRPr="00CE2DCA">
        <w:rPr>
          <w:lang w:val="es-ES_tradnl"/>
        </w:rPr>
        <w:t>El Comité Preparatorio pidió a la Secretaría que prepare un documento de información en el que se reflejen las propuestas de texto presentadas por las delegaciones con respecto al proyecto de disposiciones administrativas y cláusulas finales que se anexarán a las actas literales.</w:t>
      </w:r>
    </w:p>
    <w:p w14:paraId="7334D713" w14:textId="77777777" w:rsidR="00A3401D" w:rsidRPr="00CE2DCA" w:rsidRDefault="00A3401D" w:rsidP="00CE2DCA">
      <w:pPr>
        <w:keepNext/>
        <w:keepLines/>
        <w:spacing w:after="60"/>
        <w:rPr>
          <w:lang w:val="es-ES_tradnl"/>
        </w:rPr>
      </w:pPr>
      <w:r w:rsidRPr="00CE2DCA">
        <w:rPr>
          <w:lang w:val="es-ES_tradnl"/>
        </w:rPr>
        <w:lastRenderedPageBreak/>
        <w:t>PUNTO 6 DEL ORDEN DEL DÍA</w:t>
      </w:r>
    </w:p>
    <w:p w14:paraId="4D2BDB9A" w14:textId="77777777" w:rsidR="00A3401D" w:rsidRPr="00CE2DCA" w:rsidRDefault="00A3401D" w:rsidP="00CE2DCA">
      <w:pPr>
        <w:pStyle w:val="ListParagraph"/>
        <w:keepNext/>
        <w:keepLines/>
        <w:spacing w:after="120"/>
        <w:ind w:left="0"/>
        <w:contextualSpacing w:val="0"/>
        <w:rPr>
          <w:lang w:val="es-ES_tradnl"/>
        </w:rPr>
      </w:pPr>
      <w:r w:rsidRPr="00CE2DCA">
        <w:rPr>
          <w:lang w:val="es-ES_tradnl"/>
        </w:rPr>
        <w:t>PROYECTO DE REGLAMENTO INTERNO DE LA CONFERENCIA DIPLOMÁTICA</w:t>
      </w:r>
    </w:p>
    <w:p w14:paraId="26948BC6" w14:textId="77777777" w:rsidR="00A3401D" w:rsidRPr="00CE2DCA" w:rsidRDefault="00A3401D" w:rsidP="00CE2DCA">
      <w:pPr>
        <w:pStyle w:val="ListParagraph"/>
        <w:numPr>
          <w:ilvl w:val="0"/>
          <w:numId w:val="7"/>
        </w:numPr>
        <w:spacing w:after="360"/>
        <w:ind w:left="720" w:firstLine="0"/>
        <w:contextualSpacing w:val="0"/>
        <w:rPr>
          <w:szCs w:val="22"/>
          <w:lang w:val="es-ES_tradnl"/>
        </w:rPr>
      </w:pPr>
      <w:r w:rsidRPr="00CE2DCA">
        <w:rPr>
          <w:lang w:val="es-ES_tradnl"/>
        </w:rPr>
        <w:t xml:space="preserve">El Comité Preparatorio examinó y aprobó el proyecto de </w:t>
      </w:r>
      <w:r w:rsidR="005621BF" w:rsidRPr="00CE2DCA">
        <w:rPr>
          <w:lang w:val="es-ES_tradnl"/>
        </w:rPr>
        <w:t xml:space="preserve">Reglamento interno </w:t>
      </w:r>
      <w:r w:rsidRPr="00CE2DCA">
        <w:rPr>
          <w:lang w:val="es-ES_tradnl"/>
        </w:rPr>
        <w:t>expuesto en el documento GRATK/PM/3 para su ulterior examen por la Conferencia Diplomática.</w:t>
      </w:r>
    </w:p>
    <w:p w14:paraId="2BC2E2D4" w14:textId="77777777" w:rsidR="00A3401D" w:rsidRPr="00CE2DCA" w:rsidRDefault="00A3401D" w:rsidP="00CE2DCA">
      <w:pPr>
        <w:spacing w:after="60"/>
        <w:rPr>
          <w:lang w:val="es-ES_tradnl"/>
        </w:rPr>
      </w:pPr>
      <w:r w:rsidRPr="00CE2DCA">
        <w:rPr>
          <w:lang w:val="es-ES_tradnl"/>
        </w:rPr>
        <w:t>PUNTO 7 DEL ORDEN DEL DÍA</w:t>
      </w:r>
    </w:p>
    <w:p w14:paraId="6E84A5D2" w14:textId="77777777" w:rsidR="00A3401D" w:rsidRPr="00CE2DCA" w:rsidRDefault="00A3401D" w:rsidP="00CE2DCA">
      <w:pPr>
        <w:pStyle w:val="ListParagraph"/>
        <w:spacing w:after="120"/>
        <w:ind w:left="0"/>
        <w:contextualSpacing w:val="0"/>
        <w:rPr>
          <w:lang w:val="es-ES_tradnl"/>
        </w:rPr>
      </w:pPr>
      <w:r w:rsidRPr="00CE2DCA">
        <w:rPr>
          <w:lang w:val="es-ES_tradnl"/>
        </w:rPr>
        <w:t>EXAMEN DE LA LISTA DE ESTADOS Y OBSERVADORES QUE SERÁN INVITADOS A LA CONFERENCIA DIPLOMÁTICA Y DE LOS TEXTOS DE LOS PROYECTOS DE CARTAS DE INVITACIÓN</w:t>
      </w:r>
    </w:p>
    <w:p w14:paraId="71DA5C14" w14:textId="77777777" w:rsidR="00A3401D" w:rsidRPr="00CE2DCA" w:rsidRDefault="00A3401D" w:rsidP="00CE2DCA">
      <w:pPr>
        <w:pStyle w:val="ListParagraph"/>
        <w:numPr>
          <w:ilvl w:val="0"/>
          <w:numId w:val="7"/>
        </w:numPr>
        <w:spacing w:after="360"/>
        <w:ind w:left="720" w:firstLine="0"/>
        <w:contextualSpacing w:val="0"/>
        <w:rPr>
          <w:lang w:val="es-ES_tradnl"/>
        </w:rPr>
      </w:pPr>
      <w:r w:rsidRPr="00CE2DCA">
        <w:rPr>
          <w:lang w:val="es-ES_tradnl"/>
        </w:rPr>
        <w:t>El Comité Preparatorio examinó y aprobó la lista de invitados y el texto de los proyectos de cartas de invitación y otras propuestas que figuran en los párrafos 1 a 4 del documento GRATK/PM/4.</w:t>
      </w:r>
    </w:p>
    <w:p w14:paraId="610B4F98" w14:textId="77777777" w:rsidR="00A3401D" w:rsidRPr="00CE2DCA" w:rsidRDefault="00A3401D" w:rsidP="00CE2DCA">
      <w:pPr>
        <w:spacing w:after="60"/>
        <w:rPr>
          <w:lang w:val="es-ES_tradnl"/>
        </w:rPr>
      </w:pPr>
      <w:r w:rsidRPr="00CE2DCA">
        <w:rPr>
          <w:lang w:val="es-ES_tradnl"/>
        </w:rPr>
        <w:t>PUNTO 8 DEL ORDEN DEL DÍA</w:t>
      </w:r>
    </w:p>
    <w:p w14:paraId="09F95C74" w14:textId="77777777" w:rsidR="00A3401D" w:rsidRPr="00CE2DCA" w:rsidRDefault="00A3401D" w:rsidP="00CE2DCA">
      <w:pPr>
        <w:spacing w:after="120"/>
        <w:rPr>
          <w:lang w:val="es-ES_tradnl"/>
        </w:rPr>
      </w:pPr>
      <w:r w:rsidRPr="00CE2DCA">
        <w:rPr>
          <w:lang w:val="es-ES_tradnl"/>
        </w:rPr>
        <w:t>ORDEN DEL DÍA, FECHAS Y LUGAR DE CELEBRACIÓN DE LA CONFERENCIA DIPLOMÁTICA</w:t>
      </w:r>
    </w:p>
    <w:p w14:paraId="3E5C86A3" w14:textId="022AE4B4" w:rsidR="00A3401D" w:rsidRPr="00CE2DCA" w:rsidRDefault="00A3401D" w:rsidP="00A3401D">
      <w:pPr>
        <w:pStyle w:val="ListParagraph"/>
        <w:numPr>
          <w:ilvl w:val="0"/>
          <w:numId w:val="8"/>
        </w:numPr>
        <w:spacing w:after="220"/>
        <w:ind w:left="634" w:hanging="634"/>
        <w:contextualSpacing w:val="0"/>
        <w:rPr>
          <w:b/>
          <w:lang w:val="es-ES_tradnl"/>
        </w:rPr>
      </w:pPr>
      <w:r w:rsidRPr="00CE2DCA">
        <w:rPr>
          <w:lang w:val="es-ES_tradnl"/>
        </w:rPr>
        <w:t xml:space="preserve">El </w:t>
      </w:r>
      <w:r w:rsidR="00535F79" w:rsidRPr="00CE2DCA">
        <w:rPr>
          <w:lang w:val="es-ES_tradnl"/>
        </w:rPr>
        <w:t>Comité Preparatorio</w:t>
      </w:r>
    </w:p>
    <w:p w14:paraId="3CA5DBA8" w14:textId="41E88A68" w:rsidR="00CE2DCA" w:rsidRPr="00CE2DCA" w:rsidRDefault="00535F79" w:rsidP="00CE2DCA">
      <w:pPr>
        <w:pStyle w:val="ListParagraph"/>
        <w:numPr>
          <w:ilvl w:val="0"/>
          <w:numId w:val="9"/>
        </w:numPr>
        <w:spacing w:after="120"/>
        <w:contextualSpacing w:val="0"/>
        <w:rPr>
          <w:lang w:val="es-ES_tradnl"/>
        </w:rPr>
      </w:pPr>
      <w:r w:rsidRPr="00CE2DCA">
        <w:rPr>
          <w:lang w:val="es-ES_tradnl"/>
        </w:rPr>
        <w:t xml:space="preserve">aprobó el proyecto de orden del día de la Conferencia Diplomática; y </w:t>
      </w:r>
    </w:p>
    <w:p w14:paraId="099683C5" w14:textId="482317CB" w:rsidR="00535F79" w:rsidRPr="00CE2DCA" w:rsidRDefault="00535F79" w:rsidP="00CE2DCA">
      <w:pPr>
        <w:pStyle w:val="ListParagraph"/>
        <w:numPr>
          <w:ilvl w:val="0"/>
          <w:numId w:val="9"/>
        </w:numPr>
        <w:spacing w:after="360"/>
        <w:contextualSpacing w:val="0"/>
        <w:rPr>
          <w:lang w:val="es-ES_tradnl"/>
        </w:rPr>
      </w:pPr>
      <w:r w:rsidRPr="00CE2DCA">
        <w:rPr>
          <w:lang w:val="es-ES_tradnl"/>
        </w:rPr>
        <w:t>aprobó que la Conferencia Diplomática tenga lugar en la sede de la OMPI en Ginebra (Suiza) del 13 al 24 de mayo de 2024.</w:t>
      </w:r>
    </w:p>
    <w:p w14:paraId="7EA5F367" w14:textId="77777777" w:rsidR="00A3401D" w:rsidRPr="00CE2DCA" w:rsidRDefault="00A3401D" w:rsidP="00CE2DCA">
      <w:pPr>
        <w:spacing w:after="60"/>
        <w:rPr>
          <w:lang w:val="es-ES_tradnl"/>
        </w:rPr>
      </w:pPr>
      <w:r w:rsidRPr="00CE2DCA">
        <w:rPr>
          <w:lang w:val="es-ES_tradnl"/>
        </w:rPr>
        <w:t>PUNTO 9 DEL ORDEN DEL DÍA</w:t>
      </w:r>
    </w:p>
    <w:p w14:paraId="3F77AE9A" w14:textId="77777777" w:rsidR="00A3401D" w:rsidRPr="00CE2DCA" w:rsidRDefault="00A3401D" w:rsidP="00CE2DCA">
      <w:pPr>
        <w:spacing w:after="120"/>
        <w:rPr>
          <w:lang w:val="es-ES_tradnl"/>
        </w:rPr>
      </w:pPr>
      <w:r w:rsidRPr="00CE2DCA">
        <w:rPr>
          <w:lang w:val="es-ES_tradnl"/>
        </w:rPr>
        <w:t>APROBACIÓN DEL INFORME</w:t>
      </w:r>
    </w:p>
    <w:p w14:paraId="6D723145" w14:textId="4727BAC8" w:rsidR="00A3401D" w:rsidRPr="00CE2DCA" w:rsidRDefault="00A3401D" w:rsidP="00CE2DCA">
      <w:pPr>
        <w:pStyle w:val="ListParagraph"/>
        <w:numPr>
          <w:ilvl w:val="0"/>
          <w:numId w:val="8"/>
        </w:numPr>
        <w:spacing w:after="360"/>
        <w:ind w:left="635" w:hanging="6"/>
        <w:contextualSpacing w:val="0"/>
        <w:rPr>
          <w:lang w:val="es-ES_tradnl"/>
        </w:rPr>
      </w:pPr>
      <w:r w:rsidRPr="00CE2DCA">
        <w:rPr>
          <w:lang w:val="es-ES_tradnl"/>
        </w:rPr>
        <w:t xml:space="preserve">El Comité Preparatorio aprobó el presente informe resumido </w:t>
      </w:r>
      <w:r w:rsidR="00383A73" w:rsidRPr="00CE2DCA">
        <w:rPr>
          <w:lang w:val="es-ES_tradnl"/>
        </w:rPr>
        <w:t xml:space="preserve">revisado </w:t>
      </w:r>
      <w:r w:rsidRPr="00CE2DCA">
        <w:rPr>
          <w:lang w:val="es-ES_tradnl"/>
        </w:rPr>
        <w:t>(documento</w:t>
      </w:r>
      <w:r w:rsidR="00CE2DCA" w:rsidRPr="00CE2DCA">
        <w:rPr>
          <w:lang w:val="es-ES_tradnl"/>
        </w:rPr>
        <w:t> </w:t>
      </w:r>
      <w:r w:rsidRPr="00CE2DCA">
        <w:rPr>
          <w:lang w:val="es-ES_tradnl"/>
        </w:rPr>
        <w:t>GRATK/PM/5</w:t>
      </w:r>
      <w:r w:rsidR="00383A73" w:rsidRPr="00CE2DCA">
        <w:rPr>
          <w:lang w:val="es-ES_tradnl"/>
        </w:rPr>
        <w:t xml:space="preserve"> REV.</w:t>
      </w:r>
      <w:r w:rsidRPr="00CE2DCA">
        <w:rPr>
          <w:lang w:val="es-ES_tradnl"/>
        </w:rPr>
        <w:t>).</w:t>
      </w:r>
    </w:p>
    <w:p w14:paraId="50D91069" w14:textId="77777777" w:rsidR="00A3401D" w:rsidRPr="00CE2DCA" w:rsidRDefault="00A3401D" w:rsidP="00CE2DCA">
      <w:pPr>
        <w:spacing w:after="60"/>
        <w:rPr>
          <w:lang w:val="es-ES_tradnl"/>
        </w:rPr>
      </w:pPr>
      <w:r w:rsidRPr="00CE2DCA">
        <w:rPr>
          <w:lang w:val="es-ES_tradnl"/>
        </w:rPr>
        <w:t>PUNTO 10 DEL ORDEN DEL DÍA</w:t>
      </w:r>
    </w:p>
    <w:p w14:paraId="32577F29" w14:textId="77777777" w:rsidR="00A3401D" w:rsidRPr="00CE2DCA" w:rsidRDefault="00A3401D" w:rsidP="00CE2DCA">
      <w:pPr>
        <w:spacing w:after="120"/>
        <w:rPr>
          <w:lang w:val="es-ES_tradnl"/>
        </w:rPr>
      </w:pPr>
      <w:r w:rsidRPr="00CE2DCA">
        <w:rPr>
          <w:lang w:val="es-ES_tradnl"/>
        </w:rPr>
        <w:t>CLAUSURA DE LA REUNIÓN</w:t>
      </w:r>
    </w:p>
    <w:p w14:paraId="61B61AC3" w14:textId="0FF7C69F" w:rsidR="00A3401D" w:rsidRPr="00CE2DCA" w:rsidRDefault="00383A73" w:rsidP="00CE2DCA">
      <w:pPr>
        <w:pStyle w:val="ListParagraph"/>
        <w:numPr>
          <w:ilvl w:val="0"/>
          <w:numId w:val="8"/>
        </w:numPr>
        <w:spacing w:after="600"/>
        <w:ind w:left="0" w:firstLine="0"/>
        <w:contextualSpacing w:val="0"/>
        <w:rPr>
          <w:lang w:val="es-ES_tradnl"/>
        </w:rPr>
      </w:pPr>
      <w:r w:rsidRPr="00CE2DCA">
        <w:rPr>
          <w:lang w:val="es-ES_tradnl"/>
        </w:rPr>
        <w:t xml:space="preserve">El presidente, tras haber aplazado la </w:t>
      </w:r>
      <w:r w:rsidR="00A3401D" w:rsidRPr="00CE2DCA">
        <w:rPr>
          <w:lang w:val="es-ES_tradnl"/>
        </w:rPr>
        <w:t xml:space="preserve">reunión del Comité Preparatorio </w:t>
      </w:r>
      <w:r w:rsidRPr="00CE2DCA">
        <w:rPr>
          <w:lang w:val="es-ES_tradnl"/>
        </w:rPr>
        <w:t>el 13 de septiembre de 2023, clausuró la reunión del Comité Preparatorio, que se había convocado nuevamente, el 13 de diciembre de 2023</w:t>
      </w:r>
      <w:r w:rsidR="00A3401D" w:rsidRPr="00CE2DCA">
        <w:rPr>
          <w:lang w:val="es-ES_tradnl"/>
        </w:rPr>
        <w:t>.</w:t>
      </w:r>
    </w:p>
    <w:p w14:paraId="222DA700" w14:textId="77777777" w:rsidR="00152CEA" w:rsidRPr="00CE2DCA" w:rsidRDefault="00A3401D" w:rsidP="002D234D">
      <w:pPr>
        <w:pStyle w:val="Endofdocument-Annex"/>
        <w:rPr>
          <w:lang w:val="es-ES_tradnl"/>
        </w:rPr>
      </w:pPr>
      <w:r w:rsidRPr="00CE2DCA">
        <w:rPr>
          <w:lang w:val="es-ES_tradnl"/>
        </w:rPr>
        <w:t>[Fin del documento]</w:t>
      </w:r>
      <w:bookmarkEnd w:id="4"/>
    </w:p>
    <w:sectPr w:rsidR="00152CEA" w:rsidRPr="00CE2DCA" w:rsidSect="00A3401D">
      <w:headerReference w:type="even" r:id="rId8"/>
      <w:headerReference w:type="default" r:id="rId9"/>
      <w:footerReference w:type="even" r:id="rId10"/>
      <w:footerReference w:type="default" r:id="rId11"/>
      <w:headerReference w:type="first" r:id="rId12"/>
      <w:footerReference w:type="first" r:id="rId13"/>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CE32B" w14:textId="77777777" w:rsidR="00A3401D" w:rsidRDefault="00A3401D">
      <w:r>
        <w:separator/>
      </w:r>
    </w:p>
  </w:endnote>
  <w:endnote w:type="continuationSeparator" w:id="0">
    <w:p w14:paraId="288EEF1B" w14:textId="77777777" w:rsidR="00A3401D" w:rsidRPr="009D30E6" w:rsidRDefault="00A3401D" w:rsidP="007E663E">
      <w:pPr>
        <w:rPr>
          <w:sz w:val="17"/>
          <w:szCs w:val="17"/>
        </w:rPr>
      </w:pPr>
      <w:r w:rsidRPr="009D30E6">
        <w:rPr>
          <w:sz w:val="17"/>
          <w:szCs w:val="17"/>
        </w:rPr>
        <w:separator/>
      </w:r>
    </w:p>
    <w:p w14:paraId="0E7794E9" w14:textId="77777777" w:rsidR="00A3401D" w:rsidRPr="007E663E" w:rsidRDefault="00A3401D" w:rsidP="007E663E">
      <w:pPr>
        <w:spacing w:after="60"/>
        <w:rPr>
          <w:sz w:val="17"/>
          <w:szCs w:val="17"/>
        </w:rPr>
      </w:pPr>
      <w:r>
        <w:rPr>
          <w:sz w:val="17"/>
        </w:rPr>
        <w:t>[Continuación de la nota de la página anterior]</w:t>
      </w:r>
    </w:p>
  </w:endnote>
  <w:endnote w:type="continuationNotice" w:id="1">
    <w:p w14:paraId="1DCDC75E" w14:textId="77777777" w:rsidR="00A3401D" w:rsidRPr="007E663E" w:rsidRDefault="00A3401D"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EBCE5" w14:textId="77777777" w:rsidR="00902531" w:rsidRDefault="009025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8779E" w14:textId="77777777" w:rsidR="00902531" w:rsidRDefault="009025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FC980" w14:textId="77777777" w:rsidR="00902531" w:rsidRDefault="009025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D050E" w14:textId="77777777" w:rsidR="00A3401D" w:rsidRDefault="00A3401D">
      <w:r>
        <w:separator/>
      </w:r>
    </w:p>
  </w:footnote>
  <w:footnote w:type="continuationSeparator" w:id="0">
    <w:p w14:paraId="278B0AA1" w14:textId="77777777" w:rsidR="00A3401D" w:rsidRPr="009D30E6" w:rsidRDefault="00A3401D" w:rsidP="007E663E">
      <w:pPr>
        <w:rPr>
          <w:sz w:val="17"/>
          <w:szCs w:val="17"/>
        </w:rPr>
      </w:pPr>
      <w:r w:rsidRPr="009D30E6">
        <w:rPr>
          <w:sz w:val="17"/>
          <w:szCs w:val="17"/>
        </w:rPr>
        <w:separator/>
      </w:r>
    </w:p>
    <w:p w14:paraId="1C238E18" w14:textId="77777777" w:rsidR="00A3401D" w:rsidRPr="007E663E" w:rsidRDefault="00A3401D" w:rsidP="007E663E">
      <w:pPr>
        <w:spacing w:after="60"/>
        <w:rPr>
          <w:sz w:val="17"/>
          <w:szCs w:val="17"/>
        </w:rPr>
      </w:pPr>
      <w:r>
        <w:rPr>
          <w:sz w:val="17"/>
        </w:rPr>
        <w:t>[Continuación de la nota de la página anterior]</w:t>
      </w:r>
    </w:p>
  </w:footnote>
  <w:footnote w:type="continuationNotice" w:id="1">
    <w:p w14:paraId="269DB79A" w14:textId="77777777" w:rsidR="00A3401D" w:rsidRPr="007E663E" w:rsidRDefault="00A3401D"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7B4AB" w14:textId="77777777" w:rsidR="00902531" w:rsidRDefault="009025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4A686" w14:textId="20B8A55B" w:rsidR="00F84474" w:rsidRDefault="00EF2F12" w:rsidP="00477D6B">
    <w:pPr>
      <w:jc w:val="right"/>
    </w:pPr>
    <w:bookmarkStart w:id="5" w:name="Code2"/>
    <w:bookmarkEnd w:id="5"/>
    <w:r>
      <w:t>GR</w:t>
    </w:r>
    <w:r w:rsidR="008C7CA1">
      <w:t>A</w:t>
    </w:r>
    <w:r>
      <w:t>TK/PM/5</w:t>
    </w:r>
    <w:r w:rsidR="00A61809">
      <w:t xml:space="preserve"> </w:t>
    </w:r>
    <w:r w:rsidR="00CE2DCA">
      <w:t>Rev</w:t>
    </w:r>
    <w:r w:rsidR="00A61809">
      <w:t>.</w:t>
    </w:r>
  </w:p>
  <w:p w14:paraId="65152CA2" w14:textId="77777777" w:rsidR="00F84474" w:rsidRDefault="00F84474" w:rsidP="00477D6B">
    <w:pPr>
      <w:jc w:val="right"/>
    </w:pPr>
    <w:r>
      <w:t xml:space="preserve">página </w:t>
    </w:r>
    <w:r>
      <w:fldChar w:fldCharType="begin"/>
    </w:r>
    <w:r>
      <w:instrText xml:space="preserve"> PAGE  \* MERGEFORMAT </w:instrText>
    </w:r>
    <w:r>
      <w:fldChar w:fldCharType="separate"/>
    </w:r>
    <w:r w:rsidR="004D5CE4">
      <w:rPr>
        <w:noProof/>
      </w:rPr>
      <w:t>2</w:t>
    </w:r>
    <w:r>
      <w:fldChar w:fldCharType="end"/>
    </w:r>
  </w:p>
  <w:p w14:paraId="785E2767" w14:textId="77777777" w:rsidR="00F84474" w:rsidRDefault="00F84474" w:rsidP="00477D6B">
    <w:pPr>
      <w:jc w:val="right"/>
    </w:pPr>
  </w:p>
  <w:p w14:paraId="4F1A917A" w14:textId="77777777" w:rsidR="004F7418" w:rsidRDefault="004F741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79D69" w14:textId="77777777" w:rsidR="00902531" w:rsidRDefault="009025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3EF083E"/>
    <w:multiLevelType w:val="hybridMultilevel"/>
    <w:tmpl w:val="786C6D84"/>
    <w:lvl w:ilvl="0" w:tplc="2A0A4B7E">
      <w:start w:val="1"/>
      <w:numFmt w:val="lowerRoman"/>
      <w:lvlText w:val="%1)"/>
      <w:lvlJc w:val="left"/>
      <w:pPr>
        <w:ind w:left="1440" w:hanging="720"/>
      </w:pPr>
      <w:rPr>
        <w:rFonts w:hint="default"/>
      </w:rPr>
    </w:lvl>
    <w:lvl w:ilvl="1" w:tplc="0C000019" w:tentative="1">
      <w:start w:val="1"/>
      <w:numFmt w:val="lowerLetter"/>
      <w:lvlText w:val="%2."/>
      <w:lvlJc w:val="left"/>
      <w:pPr>
        <w:ind w:left="1800" w:hanging="360"/>
      </w:pPr>
    </w:lvl>
    <w:lvl w:ilvl="2" w:tplc="0C00001B" w:tentative="1">
      <w:start w:val="1"/>
      <w:numFmt w:val="lowerRoman"/>
      <w:lvlText w:val="%3."/>
      <w:lvlJc w:val="right"/>
      <w:pPr>
        <w:ind w:left="2520" w:hanging="180"/>
      </w:pPr>
    </w:lvl>
    <w:lvl w:ilvl="3" w:tplc="0C00000F" w:tentative="1">
      <w:start w:val="1"/>
      <w:numFmt w:val="decimal"/>
      <w:lvlText w:val="%4."/>
      <w:lvlJc w:val="left"/>
      <w:pPr>
        <w:ind w:left="3240" w:hanging="360"/>
      </w:pPr>
    </w:lvl>
    <w:lvl w:ilvl="4" w:tplc="0C000019" w:tentative="1">
      <w:start w:val="1"/>
      <w:numFmt w:val="lowerLetter"/>
      <w:lvlText w:val="%5."/>
      <w:lvlJc w:val="left"/>
      <w:pPr>
        <w:ind w:left="3960" w:hanging="360"/>
      </w:pPr>
    </w:lvl>
    <w:lvl w:ilvl="5" w:tplc="0C00001B" w:tentative="1">
      <w:start w:val="1"/>
      <w:numFmt w:val="lowerRoman"/>
      <w:lvlText w:val="%6."/>
      <w:lvlJc w:val="right"/>
      <w:pPr>
        <w:ind w:left="4680" w:hanging="180"/>
      </w:pPr>
    </w:lvl>
    <w:lvl w:ilvl="6" w:tplc="0C00000F" w:tentative="1">
      <w:start w:val="1"/>
      <w:numFmt w:val="decimal"/>
      <w:lvlText w:val="%7."/>
      <w:lvlJc w:val="left"/>
      <w:pPr>
        <w:ind w:left="5400" w:hanging="360"/>
      </w:pPr>
    </w:lvl>
    <w:lvl w:ilvl="7" w:tplc="0C000019" w:tentative="1">
      <w:start w:val="1"/>
      <w:numFmt w:val="lowerLetter"/>
      <w:lvlText w:val="%8."/>
      <w:lvlJc w:val="left"/>
      <w:pPr>
        <w:ind w:left="6120" w:hanging="360"/>
      </w:pPr>
    </w:lvl>
    <w:lvl w:ilvl="8" w:tplc="0C00001B" w:tentative="1">
      <w:start w:val="1"/>
      <w:numFmt w:val="lowerRoman"/>
      <w:lvlText w:val="%9."/>
      <w:lvlJc w:val="right"/>
      <w:pPr>
        <w:ind w:left="6840" w:hanging="180"/>
      </w:pPr>
    </w:lvl>
  </w:abstractNum>
  <w:abstractNum w:abstractNumId="5" w15:restartNumberingAfterBreak="0">
    <w:nsid w:val="42503B81"/>
    <w:multiLevelType w:val="hybridMultilevel"/>
    <w:tmpl w:val="D4707D60"/>
    <w:lvl w:ilvl="0" w:tplc="527E21DC">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A811D1E"/>
    <w:multiLevelType w:val="hybridMultilevel"/>
    <w:tmpl w:val="25CE9CB2"/>
    <w:lvl w:ilvl="0" w:tplc="0409000F">
      <w:start w:val="1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9309854">
    <w:abstractNumId w:val="2"/>
  </w:num>
  <w:num w:numId="2" w16cid:durableId="1808159751">
    <w:abstractNumId w:val="6"/>
  </w:num>
  <w:num w:numId="3" w16cid:durableId="240139125">
    <w:abstractNumId w:val="0"/>
  </w:num>
  <w:num w:numId="4" w16cid:durableId="273752426">
    <w:abstractNumId w:val="7"/>
  </w:num>
  <w:num w:numId="5" w16cid:durableId="1721857515">
    <w:abstractNumId w:val="1"/>
  </w:num>
  <w:num w:numId="6" w16cid:durableId="1890721649">
    <w:abstractNumId w:val="3"/>
  </w:num>
  <w:num w:numId="7" w16cid:durableId="584414384">
    <w:abstractNumId w:val="5"/>
  </w:num>
  <w:num w:numId="8" w16cid:durableId="1175537165">
    <w:abstractNumId w:val="8"/>
  </w:num>
  <w:num w:numId="9" w16cid:durableId="5852653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01D"/>
    <w:rsid w:val="000E3BB3"/>
    <w:rsid w:val="000F5E56"/>
    <w:rsid w:val="001362EE"/>
    <w:rsid w:val="00152CEA"/>
    <w:rsid w:val="0017783A"/>
    <w:rsid w:val="001832A6"/>
    <w:rsid w:val="001C4DD3"/>
    <w:rsid w:val="001D50D1"/>
    <w:rsid w:val="00246147"/>
    <w:rsid w:val="002634C4"/>
    <w:rsid w:val="002D234D"/>
    <w:rsid w:val="002F4E68"/>
    <w:rsid w:val="00307787"/>
    <w:rsid w:val="00354647"/>
    <w:rsid w:val="00377273"/>
    <w:rsid w:val="00383A73"/>
    <w:rsid w:val="003845C1"/>
    <w:rsid w:val="00387287"/>
    <w:rsid w:val="003A1AAC"/>
    <w:rsid w:val="003D41D4"/>
    <w:rsid w:val="00423E3E"/>
    <w:rsid w:val="00427AF4"/>
    <w:rsid w:val="0045231F"/>
    <w:rsid w:val="004647DA"/>
    <w:rsid w:val="00477D6B"/>
    <w:rsid w:val="004A6C37"/>
    <w:rsid w:val="004D5CE4"/>
    <w:rsid w:val="004E22A8"/>
    <w:rsid w:val="004F7418"/>
    <w:rsid w:val="00511D0C"/>
    <w:rsid w:val="00535F79"/>
    <w:rsid w:val="0055013B"/>
    <w:rsid w:val="005621BF"/>
    <w:rsid w:val="0056224D"/>
    <w:rsid w:val="00571B99"/>
    <w:rsid w:val="005D64EC"/>
    <w:rsid w:val="00605827"/>
    <w:rsid w:val="00675021"/>
    <w:rsid w:val="006A06C6"/>
    <w:rsid w:val="006B5B44"/>
    <w:rsid w:val="007E63AC"/>
    <w:rsid w:val="007E663E"/>
    <w:rsid w:val="007E7DAF"/>
    <w:rsid w:val="007F3B9E"/>
    <w:rsid w:val="00815082"/>
    <w:rsid w:val="00843582"/>
    <w:rsid w:val="008B14EA"/>
    <w:rsid w:val="008B2CC1"/>
    <w:rsid w:val="008B41F9"/>
    <w:rsid w:val="008C7CA1"/>
    <w:rsid w:val="00902531"/>
    <w:rsid w:val="0090731E"/>
    <w:rsid w:val="009252C9"/>
    <w:rsid w:val="00966A22"/>
    <w:rsid w:val="00972F03"/>
    <w:rsid w:val="009A0C8B"/>
    <w:rsid w:val="009B6241"/>
    <w:rsid w:val="00A16FC0"/>
    <w:rsid w:val="00A32C9E"/>
    <w:rsid w:val="00A3401D"/>
    <w:rsid w:val="00A61809"/>
    <w:rsid w:val="00A7453D"/>
    <w:rsid w:val="00AB613D"/>
    <w:rsid w:val="00AE4F91"/>
    <w:rsid w:val="00B65A0A"/>
    <w:rsid w:val="00B72D36"/>
    <w:rsid w:val="00BA063E"/>
    <w:rsid w:val="00BC041C"/>
    <w:rsid w:val="00BC4164"/>
    <w:rsid w:val="00BD2DCC"/>
    <w:rsid w:val="00BE1A8C"/>
    <w:rsid w:val="00C06472"/>
    <w:rsid w:val="00C80EFD"/>
    <w:rsid w:val="00C90559"/>
    <w:rsid w:val="00CE111C"/>
    <w:rsid w:val="00CE2DCA"/>
    <w:rsid w:val="00D36B79"/>
    <w:rsid w:val="00D40CF0"/>
    <w:rsid w:val="00D56C7C"/>
    <w:rsid w:val="00D71B4D"/>
    <w:rsid w:val="00D7772C"/>
    <w:rsid w:val="00D9018C"/>
    <w:rsid w:val="00D90289"/>
    <w:rsid w:val="00D93D55"/>
    <w:rsid w:val="00DB5B1F"/>
    <w:rsid w:val="00E45C84"/>
    <w:rsid w:val="00E504E5"/>
    <w:rsid w:val="00E73ABF"/>
    <w:rsid w:val="00EB7A3E"/>
    <w:rsid w:val="00EC401A"/>
    <w:rsid w:val="00EF2F12"/>
    <w:rsid w:val="00EF530A"/>
    <w:rsid w:val="00EF6622"/>
    <w:rsid w:val="00F55408"/>
    <w:rsid w:val="00F66152"/>
    <w:rsid w:val="00F80845"/>
    <w:rsid w:val="00F84474"/>
    <w:rsid w:val="00FA161C"/>
  </w:rsids>
  <m:mathPr>
    <m:mathFont m:val="Cambria Math"/>
    <m:brkBin m:val="before"/>
    <m:brkBinSub m:val="--"/>
    <m:smallFrac m:val="0"/>
    <m:dispDef/>
    <m:lMargin m:val="0"/>
    <m:rMargin m:val="0"/>
    <m:defJc m:val="centerGroup"/>
    <m:wrapIndent m:val="1440"/>
    <m:intLim m:val="subSup"/>
    <m:naryLim m:val="undOvr"/>
  </m:mathPr>
  <w:themeFontLang w:val="fr-CH"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D8259E7"/>
  <w15:docId w15:val="{68002FA0-A039-4E37-828E-E506013E3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34"/>
    <w:qFormat/>
    <w:rsid w:val="00A3401D"/>
    <w:pPr>
      <w:ind w:left="720"/>
      <w:contextualSpacing/>
    </w:pPr>
  </w:style>
  <w:style w:type="paragraph" w:styleId="Revision">
    <w:name w:val="Revision"/>
    <w:hidden/>
    <w:uiPriority w:val="99"/>
    <w:semiHidden/>
    <w:rsid w:val="008B41F9"/>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GRATK_PM%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GRATK_PM (S)</Template>
  <TotalTime>2</TotalTime>
  <Pages>3</Pages>
  <Words>819</Words>
  <Characters>4687</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GRATK/PM/5</vt:lpstr>
    </vt:vector>
  </TitlesOfParts>
  <Company>WIPO</Company>
  <LinksUpToDate>false</LinksUpToDate>
  <CharactersWithSpaces>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GRATK/PM/5</dc:title>
  <dc:creator>CILLERO Francisco</dc:creator>
  <cp:keywords>FOR OFFICIAL USE ONLY</cp:keywords>
  <cp:lastModifiedBy>HAPPY-DUMAS Juliet</cp:lastModifiedBy>
  <cp:revision>3</cp:revision>
  <cp:lastPrinted>2024-03-01T14:34:00Z</cp:lastPrinted>
  <dcterms:created xsi:type="dcterms:W3CDTF">2024-03-01T14:34:00Z</dcterms:created>
  <dcterms:modified xsi:type="dcterms:W3CDTF">2024-03-01T14:35:00Z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2023-03-29T07:15:53Z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5bcea586-06bb-4a04-892a-b7c2af91d2c6</vt:lpwstr>
  </property>
  <property fmtid="{D5CDD505-2E9C-101B-9397-08002B2CF9AE}" pid="14" name="MSIP_Label_20773ee6-353b-4fb9-a59d-0b94c8c67bea_ContentBits">
    <vt:lpwstr>0</vt:lpwstr>
  </property>
</Properties>
</file>