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197B98" w:rsidP="003605CD">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D7D25" w:rsidP="004F6547">
            <w:pPr>
              <w:pStyle w:val="DocumentCodeAR"/>
              <w:bidi/>
              <w:rPr>
                <w:rtl/>
              </w:rPr>
            </w:pPr>
            <w:r>
              <w:t>VI</w:t>
            </w:r>
            <w:r w:rsidR="00796CF7">
              <w:t>P</w:t>
            </w:r>
            <w:r w:rsidR="00100F97">
              <w:t>/</w:t>
            </w:r>
            <w:r w:rsidR="00824267">
              <w:t>DC</w:t>
            </w:r>
            <w:r w:rsidR="00B6101C" w:rsidRPr="00B6101C">
              <w:t>/</w:t>
            </w:r>
            <w:r w:rsidR="004F6547">
              <w:t>12</w:t>
            </w:r>
          </w:p>
        </w:tc>
      </w:tr>
      <w:tr w:rsidR="001667B6" w:rsidTr="00BF164F">
        <w:tc>
          <w:tcPr>
            <w:tcW w:w="9571" w:type="dxa"/>
            <w:gridSpan w:val="3"/>
          </w:tcPr>
          <w:p w:rsidR="001667B6" w:rsidRPr="00B6101C" w:rsidRDefault="00B6101C" w:rsidP="004F6547">
            <w:pPr>
              <w:pStyle w:val="DocumentLanguageAR"/>
              <w:bidi/>
              <w:rPr>
                <w:rtl/>
              </w:rPr>
            </w:pPr>
            <w:r w:rsidRPr="00B6101C">
              <w:rPr>
                <w:rFonts w:hint="cs"/>
                <w:rtl/>
              </w:rPr>
              <w:t xml:space="preserve">الأصل: </w:t>
            </w:r>
            <w:r w:rsidR="004F6547">
              <w:rPr>
                <w:rFonts w:hint="cs"/>
                <w:rtl/>
              </w:rPr>
              <w:t>بالإنكليزية</w:t>
            </w:r>
          </w:p>
        </w:tc>
      </w:tr>
      <w:tr w:rsidR="001667B6" w:rsidTr="00BF164F">
        <w:tc>
          <w:tcPr>
            <w:tcW w:w="9571" w:type="dxa"/>
            <w:gridSpan w:val="3"/>
          </w:tcPr>
          <w:p w:rsidR="001667B6" w:rsidRPr="00B6101C" w:rsidRDefault="00B6101C" w:rsidP="004F6547">
            <w:pPr>
              <w:pStyle w:val="DocumentDateAR"/>
              <w:bidi/>
              <w:rPr>
                <w:rtl/>
              </w:rPr>
            </w:pPr>
            <w:r w:rsidRPr="00B6101C">
              <w:rPr>
                <w:rFonts w:hint="cs"/>
                <w:rtl/>
              </w:rPr>
              <w:t xml:space="preserve">التاريخ: </w:t>
            </w:r>
            <w:r w:rsidR="004F6547">
              <w:rPr>
                <w:rFonts w:hint="cs"/>
                <w:rtl/>
              </w:rPr>
              <w:t>28</w:t>
            </w:r>
            <w:r w:rsidRPr="00B6101C">
              <w:rPr>
                <w:rFonts w:hint="cs"/>
                <w:rtl/>
              </w:rPr>
              <w:t xml:space="preserve"> </w:t>
            </w:r>
            <w:r w:rsidR="004F6547">
              <w:rPr>
                <w:rFonts w:hint="cs"/>
                <w:rtl/>
              </w:rPr>
              <w:t xml:space="preserve">يونيو </w:t>
            </w:r>
            <w:r w:rsidR="00190B6D">
              <w:rPr>
                <w:rFonts w:hint="cs"/>
                <w:rtl/>
              </w:rPr>
              <w:t>201</w:t>
            </w:r>
            <w:r w:rsidR="00824267">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2D7D25" w:rsidP="00824267">
      <w:pPr>
        <w:pStyle w:val="MeetingTitleAR"/>
        <w:bidi/>
        <w:ind w:right="550"/>
        <w:rPr>
          <w:rtl/>
        </w:rPr>
      </w:pPr>
      <w:r w:rsidRPr="00100F97">
        <w:rPr>
          <w:rtl/>
        </w:rPr>
        <w:t>ا</w:t>
      </w:r>
      <w:r>
        <w:rPr>
          <w:rFonts w:hint="cs"/>
          <w:rtl/>
        </w:rPr>
        <w:t xml:space="preserve">لمؤتمر الدبلوماسي المعني بإبرام معاهدة </w:t>
      </w:r>
      <w:r w:rsidR="00B7426D">
        <w:rPr>
          <w:rFonts w:hint="cs"/>
          <w:rtl/>
        </w:rPr>
        <w:t>ل</w:t>
      </w:r>
      <w:r>
        <w:rPr>
          <w:rFonts w:hint="cs"/>
          <w:rtl/>
        </w:rPr>
        <w:t>تيسير نفاذ الأشخاص معاقي البصر والأشخاص</w:t>
      </w:r>
      <w:bookmarkStart w:id="2" w:name="_GoBack"/>
      <w:bookmarkEnd w:id="2"/>
      <w:r>
        <w:rPr>
          <w:rFonts w:hint="cs"/>
          <w:rtl/>
        </w:rPr>
        <w:t xml:space="preserve"> العاجزين عن قراءة المطبوعات إلى المصنفات المنشورة</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824267" w:rsidP="003605CD">
      <w:pPr>
        <w:pStyle w:val="MeetingDatesAR"/>
        <w:bidi/>
        <w:rPr>
          <w:rtl/>
        </w:rPr>
      </w:pPr>
      <w:r>
        <w:rPr>
          <w:rFonts w:hint="cs"/>
          <w:rtl/>
        </w:rPr>
        <w:t>مراكش</w:t>
      </w:r>
      <w:r w:rsidR="00D61541" w:rsidRPr="00D61541">
        <w:rPr>
          <w:rFonts w:hint="cs"/>
          <w:rtl/>
        </w:rPr>
        <w:t xml:space="preserve">، </w:t>
      </w:r>
      <w:r>
        <w:rPr>
          <w:rFonts w:hint="cs"/>
          <w:rtl/>
        </w:rPr>
        <w:t xml:space="preserve">من </w:t>
      </w:r>
      <w:r w:rsidR="003605CD">
        <w:rPr>
          <w:rFonts w:hint="cs"/>
          <w:rtl/>
        </w:rPr>
        <w:t>17</w:t>
      </w:r>
      <w:r>
        <w:rPr>
          <w:rFonts w:hint="cs"/>
          <w:rtl/>
        </w:rPr>
        <w:t xml:space="preserve"> إلى </w:t>
      </w:r>
      <w:r w:rsidR="003605CD">
        <w:rPr>
          <w:rFonts w:hint="cs"/>
          <w:rtl/>
        </w:rPr>
        <w:t>28</w:t>
      </w:r>
      <w:r w:rsidR="002D7D25">
        <w:rPr>
          <w:rFonts w:hint="cs"/>
          <w:rtl/>
        </w:rPr>
        <w:t xml:space="preserve"> </w:t>
      </w:r>
      <w:r>
        <w:rPr>
          <w:rFonts w:hint="cs"/>
          <w:rtl/>
        </w:rPr>
        <w:t xml:space="preserve">يونيو </w:t>
      </w:r>
      <w:r w:rsidR="002D7D25">
        <w:rPr>
          <w:rFonts w:hint="cs"/>
          <w:rtl/>
        </w:rPr>
        <w:t>201</w:t>
      </w:r>
      <w:r>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F6547" w:rsidP="004F6547">
      <w:pPr>
        <w:pStyle w:val="DocumentTitleAR"/>
        <w:bidi/>
        <w:rPr>
          <w:rtl/>
        </w:rPr>
      </w:pPr>
      <w:r>
        <w:rPr>
          <w:rFonts w:hint="cs"/>
          <w:rtl/>
        </w:rPr>
        <w:t xml:space="preserve">توقيع </w:t>
      </w:r>
      <w:r w:rsidRPr="004F6547">
        <w:rPr>
          <w:rtl/>
        </w:rPr>
        <w:t>معاهدة مراكش لتيسير النفاذ إلى المصنفات المنشورة لفائدة الأشخاص المكفوفين أو معاقي البصر أو ذوي إعاقات أخرى في قراءة المطبوعات</w:t>
      </w:r>
    </w:p>
    <w:p w:rsidR="00D61541" w:rsidRPr="00D61541" w:rsidRDefault="004F6547" w:rsidP="004F6547">
      <w:pPr>
        <w:pStyle w:val="PreparedbyAR"/>
        <w:bidi/>
        <w:rPr>
          <w:rtl/>
        </w:rPr>
      </w:pPr>
      <w:r>
        <w:rPr>
          <w:rFonts w:hint="cs"/>
          <w:rtl/>
        </w:rPr>
        <w:t xml:space="preserve">مذكرة </w:t>
      </w:r>
      <w:r w:rsidR="00D61541" w:rsidRPr="00D61541">
        <w:rPr>
          <w:rFonts w:hint="cs"/>
          <w:rtl/>
        </w:rPr>
        <w:t xml:space="preserve">من </w:t>
      </w:r>
      <w:r>
        <w:rPr>
          <w:rFonts w:hint="cs"/>
          <w:rtl/>
        </w:rPr>
        <w:t>الأمانة</w:t>
      </w:r>
    </w:p>
    <w:p w:rsidR="00D61541" w:rsidRDefault="004F6547" w:rsidP="00E8264C">
      <w:pPr>
        <w:pStyle w:val="NormalParaAR"/>
        <w:rPr>
          <w:rtl/>
        </w:rPr>
      </w:pPr>
      <w:r>
        <w:rPr>
          <w:rFonts w:hint="cs"/>
          <w:rtl/>
        </w:rPr>
        <w:t xml:space="preserve">وقّعت الوفود التالية </w:t>
      </w:r>
      <w:r w:rsidRPr="004F6547">
        <w:rPr>
          <w:rtl/>
        </w:rPr>
        <w:t>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في 28 يونيو 2013: </w:t>
      </w:r>
      <w:r w:rsidRPr="004F6547">
        <w:rPr>
          <w:rtl/>
        </w:rPr>
        <w:t>أفغانستان والبوسة والهرسك والبرازيل وبوركينا</w:t>
      </w:r>
      <w:r>
        <w:rPr>
          <w:rFonts w:hint="cs"/>
          <w:rtl/>
        </w:rPr>
        <w:t> </w:t>
      </w:r>
      <w:r w:rsidRPr="004F6547">
        <w:rPr>
          <w:rtl/>
        </w:rPr>
        <w:t xml:space="preserve">فاصو وبوروندي وكمبوديا والكاميرون وجمهورية أفريقيا الوسطى </w:t>
      </w:r>
      <w:r>
        <w:rPr>
          <w:rFonts w:hint="cs"/>
          <w:rtl/>
        </w:rPr>
        <w:t xml:space="preserve">وتشاد </w:t>
      </w:r>
      <w:r w:rsidRPr="004F6547">
        <w:rPr>
          <w:rtl/>
        </w:rPr>
        <w:t>وشيلي والصين وكولومبيا وجزر القمر والكونغو وكوستا</w:t>
      </w:r>
      <w:r>
        <w:rPr>
          <w:rFonts w:hint="cs"/>
          <w:rtl/>
        </w:rPr>
        <w:t> </w:t>
      </w:r>
      <w:r w:rsidRPr="004F6547">
        <w:rPr>
          <w:rtl/>
        </w:rPr>
        <w:t xml:space="preserve">ريكا وكوت ديفوار وقبرص وجمهورية كوريا الشعبية الديمقراطية والدانمرك وجيبوتي والجمهورية </w:t>
      </w:r>
      <w:proofErr w:type="spellStart"/>
      <w:r w:rsidRPr="004F6547">
        <w:rPr>
          <w:rtl/>
        </w:rPr>
        <w:t>الدومينيكية</w:t>
      </w:r>
      <w:proofErr w:type="spellEnd"/>
      <w:r w:rsidRPr="004F6547">
        <w:rPr>
          <w:rtl/>
        </w:rPr>
        <w:t xml:space="preserve"> وإثيوبيا وغانا وغينيا وهايتي والكرسي الرسولي والأردن وكينيا ولبنان ولكسمبرغ ومالي وموريتانيا وموريشيوس ومنغوليا والمغرب ونيبال ونيجيريا وبنما وباراغواي وبيرو وجمهورية مولدوفا وسان تومي وبرينسيبي والسنغال وسيراليون والسودان وسويسرا وتوغو وتونس وأوغندا والمملكة المتحدة وأوروغواي (</w:t>
      </w:r>
      <w:r w:rsidR="00E8264C">
        <w:rPr>
          <w:rFonts w:hint="cs"/>
          <w:rtl/>
        </w:rPr>
        <w:t>51</w:t>
      </w:r>
      <w:r w:rsidRPr="004F6547">
        <w:rPr>
          <w:rtl/>
        </w:rPr>
        <w:t>).</w:t>
      </w:r>
    </w:p>
    <w:p w:rsidR="002F77FC" w:rsidRDefault="002F77FC" w:rsidP="007F38D1">
      <w:pPr>
        <w:pStyle w:val="NormalParaAR"/>
        <w:rPr>
          <w:rtl/>
        </w:rPr>
      </w:pPr>
    </w:p>
    <w:p w:rsidR="002F77FC" w:rsidRPr="007F38D1" w:rsidRDefault="00E8264C" w:rsidP="00E8264C">
      <w:pPr>
        <w:pStyle w:val="EndofDocumentAR"/>
        <w:rPr>
          <w:rtl/>
        </w:rPr>
      </w:pPr>
      <w:r>
        <w:rPr>
          <w:rFonts w:hint="cs"/>
          <w:rtl/>
        </w:rPr>
        <w:t>[نهاية الوثيقة]</w:t>
      </w:r>
    </w:p>
    <w:p w:rsidR="009F513E" w:rsidRPr="007F38D1" w:rsidRDefault="009F513E" w:rsidP="007F38D1">
      <w:pPr>
        <w:pStyle w:val="NormalParaAR"/>
        <w:rPr>
          <w:rtl/>
        </w:rPr>
      </w:pPr>
    </w:p>
    <w:p w:rsidR="001667B6" w:rsidRPr="007F38D1" w:rsidRDefault="001667B6" w:rsidP="007F38D1">
      <w:pPr>
        <w:pStyle w:val="NormalParaAR"/>
      </w:pPr>
    </w:p>
    <w:sectPr w:rsidR="001667B6"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47" w:rsidRDefault="004F6547">
      <w:r>
        <w:separator/>
      </w:r>
    </w:p>
  </w:endnote>
  <w:endnote w:type="continuationSeparator" w:id="0">
    <w:p w:rsidR="004F6547" w:rsidRDefault="004F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47" w:rsidRDefault="004F6547" w:rsidP="009622BF">
      <w:pPr>
        <w:bidi/>
      </w:pPr>
      <w:bookmarkStart w:id="0" w:name="OLE_LINK1"/>
      <w:bookmarkStart w:id="1" w:name="OLE_LINK2"/>
      <w:r>
        <w:separator/>
      </w:r>
      <w:bookmarkEnd w:id="0"/>
      <w:bookmarkEnd w:id="1"/>
    </w:p>
  </w:footnote>
  <w:footnote w:type="continuationSeparator" w:id="0">
    <w:p w:rsidR="004F6547" w:rsidRDefault="004F654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D7D25" w:rsidP="00824267">
    <w:r>
      <w:t>VIP/</w:t>
    </w:r>
    <w:r w:rsidR="00824267">
      <w:t>DC</w:t>
    </w:r>
    <w:r w:rsidR="002F77FC">
      <w:t>/--</w:t>
    </w:r>
  </w:p>
  <w:p w:rsidR="002F77FC" w:rsidRDefault="002F77FC" w:rsidP="00D61541">
    <w:r>
      <w:fldChar w:fldCharType="begin"/>
    </w:r>
    <w:r>
      <w:instrText xml:space="preserve"> PAGE  \* MERGEFORMAT </w:instrText>
    </w:r>
    <w:r>
      <w:fldChar w:fldCharType="separate"/>
    </w:r>
    <w:r w:rsidR="00E8264C">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4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B98"/>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20E"/>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CD"/>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54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A97"/>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1F2"/>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97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267"/>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8D7"/>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64C"/>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97B98"/>
    <w:rPr>
      <w:rFonts w:ascii="Tahoma" w:hAnsi="Tahoma" w:cs="Tahoma"/>
      <w:sz w:val="16"/>
      <w:szCs w:val="16"/>
    </w:rPr>
  </w:style>
  <w:style w:type="character" w:customStyle="1" w:styleId="BalloonTextChar">
    <w:name w:val="Balloon Text Char"/>
    <w:basedOn w:val="DefaultParagraphFont"/>
    <w:link w:val="BalloonText"/>
    <w:rsid w:val="00197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97B98"/>
    <w:rPr>
      <w:rFonts w:ascii="Tahoma" w:hAnsi="Tahoma" w:cs="Tahoma"/>
      <w:sz w:val="16"/>
      <w:szCs w:val="16"/>
    </w:rPr>
  </w:style>
  <w:style w:type="character" w:customStyle="1" w:styleId="BalloonTextChar">
    <w:name w:val="Balloon Text Char"/>
    <w:basedOn w:val="DefaultParagraphFont"/>
    <w:link w:val="BalloonText"/>
    <w:rsid w:val="00197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VIP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VIP_DC_AR.dotx</Template>
  <TotalTime>29</TotalTime>
  <Pages>1</Pages>
  <Words>154</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VIP/DC/12 (Arabic)</vt:lpstr>
    </vt:vector>
  </TitlesOfParts>
  <Company>World Intellectual Property Organization</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VIP/DC/12 (Arabic)</dc:title>
  <dc:subject>توقيع معاهدة مراكش لتيسير النفاذ إلى المصنفات المنشورة لفائدة الأشخاص المكفوفين أو معاقي البصر أو ذوي إعاقات أخرى في قراءة المطبوعات</dc:subject>
  <dc:creator>مذكرة من الأمانة</dc:creator>
  <cp:lastModifiedBy>AHMIDOUCH Noureddine</cp:lastModifiedBy>
  <cp:revision>2</cp:revision>
  <cp:lastPrinted>2013-07-09T12:21:00Z</cp:lastPrinted>
  <dcterms:created xsi:type="dcterms:W3CDTF">2013-07-09T11:05:00Z</dcterms:created>
  <dcterms:modified xsi:type="dcterms:W3CDTF">2013-07-09T12:21:00Z</dcterms:modified>
</cp:coreProperties>
</file>