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0550" w14:textId="77777777" w:rsidR="00861602" w:rsidRPr="00861602" w:rsidRDefault="00861602" w:rsidP="00861602">
      <w:pPr>
        <w:jc w:val="right"/>
        <w:rPr>
          <w:rFonts w:ascii="Arial Black" w:hAnsi="Arial Black"/>
          <w:caps/>
          <w:sz w:val="15"/>
        </w:rPr>
      </w:pPr>
      <w:r w:rsidRPr="00861602">
        <w:rPr>
          <w:rFonts w:eastAsia="Malgun Gothic" w:cs="Times New Roman"/>
          <w:noProof/>
        </w:rPr>
        <w:drawing>
          <wp:inline distT="0" distB="0" distL="0" distR="0" wp14:anchorId="1C643A0F" wp14:editId="4C140E97">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EA0BDC8" w14:textId="18BB94E4" w:rsidR="00861602" w:rsidRPr="00861602" w:rsidRDefault="00861602" w:rsidP="00861602">
      <w:pPr>
        <w:pBdr>
          <w:top w:val="single" w:sz="4" w:space="10" w:color="auto"/>
        </w:pBdr>
        <w:spacing w:before="120"/>
        <w:jc w:val="right"/>
        <w:rPr>
          <w:rFonts w:ascii="Arial Black" w:hAnsi="Arial Black"/>
          <w:b/>
          <w:caps/>
          <w:sz w:val="15"/>
        </w:rPr>
      </w:pPr>
      <w:r w:rsidRPr="00861602">
        <w:rPr>
          <w:rFonts w:ascii="Arial Black" w:hAnsi="Arial Black"/>
          <w:b/>
          <w:caps/>
          <w:sz w:val="15"/>
        </w:rPr>
        <w:t>cWS/</w:t>
      </w:r>
      <w:r w:rsidRPr="00861602">
        <w:rPr>
          <w:rFonts w:ascii="Arial Black" w:hAnsi="Arial Black" w:hint="eastAsia"/>
          <w:b/>
          <w:caps/>
          <w:sz w:val="15"/>
        </w:rPr>
        <w:t>8</w:t>
      </w:r>
      <w:r w:rsidRPr="00861602">
        <w:rPr>
          <w:rFonts w:ascii="Arial Black" w:hAnsi="Arial Black"/>
          <w:b/>
          <w:caps/>
          <w:sz w:val="15"/>
        </w:rPr>
        <w:t>/</w:t>
      </w:r>
      <w:bookmarkStart w:id="0" w:name="Code"/>
      <w:r>
        <w:rPr>
          <w:rFonts w:ascii="Arial Black" w:hAnsi="Arial Black"/>
          <w:b/>
          <w:caps/>
          <w:sz w:val="15"/>
        </w:rPr>
        <w:t>4</w:t>
      </w:r>
      <w:bookmarkEnd w:id="0"/>
    </w:p>
    <w:p w14:paraId="379D74E7" w14:textId="77777777" w:rsidR="00861602" w:rsidRPr="00861602" w:rsidRDefault="00861602" w:rsidP="00861602">
      <w:pPr>
        <w:jc w:val="right"/>
        <w:rPr>
          <w:rFonts w:ascii="Arial Black" w:hAnsi="Arial Black"/>
          <w:b/>
          <w:caps/>
          <w:sz w:val="15"/>
          <w:szCs w:val="15"/>
        </w:rPr>
      </w:pPr>
      <w:r w:rsidRPr="00861602">
        <w:rPr>
          <w:rFonts w:eastAsia="SimHei" w:hint="eastAsia"/>
          <w:b/>
          <w:sz w:val="15"/>
          <w:szCs w:val="15"/>
        </w:rPr>
        <w:t>原文</w:t>
      </w:r>
      <w:r w:rsidRPr="00861602">
        <w:rPr>
          <w:rFonts w:eastAsia="SimHei" w:hint="eastAsia"/>
          <w:b/>
          <w:sz w:val="15"/>
          <w:szCs w:val="15"/>
          <w:lang w:val="pt-BR"/>
        </w:rPr>
        <w:t>：</w:t>
      </w:r>
      <w:bookmarkStart w:id="1" w:name="Original"/>
      <w:r w:rsidRPr="00861602">
        <w:rPr>
          <w:rFonts w:eastAsia="SimHei" w:hint="eastAsia"/>
          <w:b/>
          <w:sz w:val="15"/>
          <w:szCs w:val="15"/>
          <w:lang w:val="pt-BR"/>
        </w:rPr>
        <w:t>英</w:t>
      </w:r>
      <w:r w:rsidRPr="00861602">
        <w:rPr>
          <w:rFonts w:eastAsia="SimHei" w:hint="eastAsia"/>
          <w:b/>
          <w:sz w:val="15"/>
          <w:szCs w:val="15"/>
        </w:rPr>
        <w:t>文</w:t>
      </w:r>
      <w:bookmarkEnd w:id="1"/>
    </w:p>
    <w:p w14:paraId="2E9A9431" w14:textId="4378FDB0" w:rsidR="00861602" w:rsidRPr="00861602" w:rsidRDefault="00861602" w:rsidP="00861602">
      <w:pPr>
        <w:spacing w:line="1680" w:lineRule="auto"/>
        <w:jc w:val="right"/>
        <w:rPr>
          <w:rFonts w:ascii="SimHei" w:eastAsia="SimHei" w:hAnsi="Arial Black"/>
          <w:b/>
          <w:caps/>
          <w:sz w:val="15"/>
          <w:szCs w:val="15"/>
        </w:rPr>
      </w:pPr>
      <w:r w:rsidRPr="00861602">
        <w:rPr>
          <w:rFonts w:ascii="SimHei" w:eastAsia="SimHei" w:hint="eastAsia"/>
          <w:b/>
          <w:sz w:val="15"/>
          <w:szCs w:val="15"/>
        </w:rPr>
        <w:t>日期</w:t>
      </w:r>
      <w:r w:rsidRPr="00861602">
        <w:rPr>
          <w:rFonts w:ascii="SimHei" w:eastAsia="SimHei" w:hAnsi="SimSun" w:hint="eastAsia"/>
          <w:b/>
          <w:sz w:val="15"/>
          <w:szCs w:val="15"/>
          <w:lang w:val="pt-BR"/>
        </w:rPr>
        <w:t>：</w:t>
      </w:r>
      <w:bookmarkStart w:id="2" w:name="Date"/>
      <w:r w:rsidRPr="00861602">
        <w:rPr>
          <w:rFonts w:ascii="Arial Black" w:eastAsia="SimHei" w:hAnsi="Arial Black"/>
          <w:b/>
          <w:sz w:val="15"/>
          <w:szCs w:val="15"/>
          <w:lang w:val="pt-BR"/>
        </w:rPr>
        <w:t>20</w:t>
      </w:r>
      <w:r w:rsidRPr="00861602">
        <w:rPr>
          <w:rFonts w:ascii="Arial Black" w:eastAsia="SimHei" w:hAnsi="Arial Black" w:hint="eastAsia"/>
          <w:b/>
          <w:sz w:val="15"/>
          <w:szCs w:val="15"/>
          <w:lang w:val="pt-BR"/>
        </w:rPr>
        <w:t>20</w:t>
      </w:r>
      <w:r w:rsidRPr="00861602">
        <w:rPr>
          <w:rFonts w:ascii="SimHei" w:eastAsia="SimHei" w:hAnsi="Times New Roman" w:hint="eastAsia"/>
          <w:b/>
          <w:sz w:val="15"/>
          <w:szCs w:val="15"/>
        </w:rPr>
        <w:t>年</w:t>
      </w:r>
      <w:r w:rsidRPr="00861602">
        <w:rPr>
          <w:rFonts w:ascii="Arial Black" w:eastAsia="SimHei" w:hAnsi="Arial Black"/>
          <w:b/>
          <w:sz w:val="15"/>
          <w:szCs w:val="15"/>
          <w:lang w:val="pt-BR"/>
        </w:rPr>
        <w:t>10</w:t>
      </w:r>
      <w:r w:rsidRPr="00861602">
        <w:rPr>
          <w:rFonts w:ascii="SimHei" w:eastAsia="SimHei" w:hAnsi="Times New Roman" w:hint="eastAsia"/>
          <w:b/>
          <w:sz w:val="15"/>
          <w:szCs w:val="15"/>
        </w:rPr>
        <w:t>月</w:t>
      </w:r>
      <w:r w:rsidRPr="00861602">
        <w:rPr>
          <w:rFonts w:ascii="Arial Black" w:eastAsia="SimHei" w:hAnsi="Arial Black"/>
          <w:b/>
          <w:sz w:val="15"/>
          <w:szCs w:val="15"/>
          <w:lang w:val="pt-BR"/>
        </w:rPr>
        <w:t>1</w:t>
      </w:r>
      <w:r>
        <w:rPr>
          <w:rFonts w:ascii="Arial Black" w:eastAsia="SimHei" w:hAnsi="Arial Black"/>
          <w:b/>
          <w:sz w:val="15"/>
          <w:szCs w:val="15"/>
          <w:lang w:val="pt-BR"/>
        </w:rPr>
        <w:t>9</w:t>
      </w:r>
      <w:r w:rsidRPr="00861602">
        <w:rPr>
          <w:rFonts w:ascii="SimHei" w:eastAsia="SimHei" w:hAnsi="Times New Roman" w:hint="eastAsia"/>
          <w:b/>
          <w:sz w:val="15"/>
          <w:szCs w:val="15"/>
        </w:rPr>
        <w:t>日</w:t>
      </w:r>
      <w:bookmarkEnd w:id="2"/>
    </w:p>
    <w:p w14:paraId="7B33E035" w14:textId="77777777" w:rsidR="00861602" w:rsidRPr="00861602" w:rsidRDefault="00861602" w:rsidP="00861602">
      <w:pPr>
        <w:spacing w:after="600"/>
        <w:rPr>
          <w:rFonts w:ascii="SimHei" w:eastAsia="SimHei"/>
          <w:sz w:val="28"/>
          <w:szCs w:val="28"/>
        </w:rPr>
      </w:pPr>
      <w:bookmarkStart w:id="3" w:name="_GoBack"/>
      <w:bookmarkEnd w:id="3"/>
      <w:r w:rsidRPr="00861602">
        <w:rPr>
          <w:rFonts w:ascii="SimHei" w:eastAsia="SimHei" w:hint="eastAsia"/>
          <w:sz w:val="28"/>
          <w:szCs w:val="28"/>
        </w:rPr>
        <w:t>产权组织标准委员会（CWS）</w:t>
      </w:r>
    </w:p>
    <w:p w14:paraId="102D4B3E" w14:textId="77777777" w:rsidR="00861602" w:rsidRPr="00861602" w:rsidRDefault="00861602" w:rsidP="00861602">
      <w:pPr>
        <w:spacing w:after="720"/>
        <w:textAlignment w:val="bottom"/>
        <w:rPr>
          <w:rFonts w:ascii="KaiTi" w:eastAsia="KaiTi" w:hAnsi="KaiTi"/>
          <w:b/>
          <w:sz w:val="24"/>
          <w:szCs w:val="24"/>
        </w:rPr>
      </w:pPr>
      <w:r w:rsidRPr="00861602">
        <w:rPr>
          <w:rFonts w:ascii="KaiTi" w:eastAsia="KaiTi" w:hint="eastAsia"/>
          <w:b/>
          <w:sz w:val="24"/>
          <w:szCs w:val="24"/>
        </w:rPr>
        <w:t>第八届会议</w:t>
      </w:r>
      <w:r w:rsidRPr="00861602">
        <w:rPr>
          <w:rFonts w:ascii="KaiTi" w:eastAsia="KaiTi"/>
          <w:b/>
          <w:sz w:val="24"/>
          <w:szCs w:val="24"/>
        </w:rPr>
        <w:br/>
      </w:r>
      <w:r w:rsidRPr="00861602">
        <w:rPr>
          <w:rFonts w:ascii="KaiTi" w:eastAsia="KaiTi" w:hAnsi="KaiTi" w:hint="eastAsia"/>
          <w:sz w:val="24"/>
          <w:szCs w:val="24"/>
        </w:rPr>
        <w:t>2020</w:t>
      </w:r>
      <w:r w:rsidRPr="00861602">
        <w:rPr>
          <w:rFonts w:ascii="KaiTi" w:eastAsia="KaiTi" w:hAnsi="KaiTi" w:hint="eastAsia"/>
          <w:b/>
          <w:sz w:val="24"/>
          <w:szCs w:val="24"/>
        </w:rPr>
        <w:t>年</w:t>
      </w:r>
      <w:r w:rsidRPr="00861602">
        <w:rPr>
          <w:rFonts w:ascii="KaiTi" w:eastAsia="KaiTi" w:hAnsi="KaiTi"/>
          <w:sz w:val="24"/>
          <w:szCs w:val="24"/>
        </w:rPr>
        <w:t>11</w:t>
      </w:r>
      <w:r w:rsidRPr="00861602">
        <w:rPr>
          <w:rFonts w:ascii="KaiTi" w:eastAsia="KaiTi" w:hAnsi="KaiTi" w:hint="eastAsia"/>
          <w:b/>
          <w:sz w:val="24"/>
          <w:szCs w:val="24"/>
        </w:rPr>
        <w:t>月</w:t>
      </w:r>
      <w:r w:rsidRPr="00861602">
        <w:rPr>
          <w:rFonts w:ascii="KaiTi" w:eastAsia="KaiTi" w:hAnsi="KaiTi" w:hint="eastAsia"/>
          <w:sz w:val="24"/>
          <w:szCs w:val="24"/>
        </w:rPr>
        <w:t>3</w:t>
      </w:r>
      <w:r w:rsidRPr="00861602">
        <w:rPr>
          <w:rFonts w:ascii="KaiTi" w:eastAsia="KaiTi" w:hAnsi="KaiTi"/>
          <w:sz w:val="24"/>
          <w:szCs w:val="24"/>
        </w:rPr>
        <w:t>0</w:t>
      </w:r>
      <w:r w:rsidRPr="00861602">
        <w:rPr>
          <w:rFonts w:ascii="KaiTi" w:eastAsia="KaiTi" w:hAnsi="KaiTi" w:hint="eastAsia"/>
          <w:b/>
          <w:sz w:val="24"/>
          <w:szCs w:val="24"/>
        </w:rPr>
        <w:t>日至</w:t>
      </w:r>
      <w:r w:rsidRPr="00861602">
        <w:rPr>
          <w:rFonts w:ascii="KaiTi" w:eastAsia="KaiTi" w:hAnsi="KaiTi"/>
          <w:sz w:val="24"/>
          <w:szCs w:val="24"/>
        </w:rPr>
        <w:t>12</w:t>
      </w:r>
      <w:r w:rsidRPr="00861602">
        <w:rPr>
          <w:rFonts w:ascii="KaiTi" w:eastAsia="KaiTi" w:hAnsi="KaiTi" w:hint="eastAsia"/>
          <w:b/>
          <w:sz w:val="24"/>
          <w:szCs w:val="24"/>
        </w:rPr>
        <w:t>月</w:t>
      </w:r>
      <w:r w:rsidRPr="00861602">
        <w:rPr>
          <w:rFonts w:ascii="KaiTi" w:eastAsia="KaiTi" w:hAnsi="KaiTi"/>
          <w:sz w:val="24"/>
          <w:szCs w:val="24"/>
        </w:rPr>
        <w:t>4</w:t>
      </w:r>
      <w:r w:rsidRPr="00861602">
        <w:rPr>
          <w:rFonts w:ascii="KaiTi" w:eastAsia="KaiTi" w:hAnsi="KaiTi" w:hint="eastAsia"/>
          <w:b/>
          <w:sz w:val="24"/>
          <w:szCs w:val="24"/>
        </w:rPr>
        <w:t>日，日内瓦</w:t>
      </w:r>
    </w:p>
    <w:p w14:paraId="34AC31E9" w14:textId="074D2723" w:rsidR="00861602" w:rsidRPr="00861602" w:rsidRDefault="00861602" w:rsidP="00861602">
      <w:pPr>
        <w:spacing w:after="360"/>
        <w:rPr>
          <w:rFonts w:ascii="KaiTi" w:eastAsia="KaiTi" w:hAnsi="KaiTi" w:cs="Times New Roman"/>
          <w:sz w:val="24"/>
          <w:szCs w:val="32"/>
        </w:rPr>
      </w:pPr>
      <w:bookmarkStart w:id="4" w:name="TitleOfDoc"/>
      <w:r w:rsidRPr="00861602">
        <w:rPr>
          <w:rFonts w:ascii="KaiTi" w:eastAsia="KaiTi" w:hAnsi="KaiTi" w:cs="Times New Roman" w:hint="eastAsia"/>
          <w:sz w:val="24"/>
          <w:szCs w:val="32"/>
        </w:rPr>
        <w:t>关于商标法律状态数据新标准的提案</w:t>
      </w:r>
    </w:p>
    <w:p w14:paraId="4D038DD0" w14:textId="46C59D21" w:rsidR="00861602" w:rsidRPr="00861602" w:rsidRDefault="00861602" w:rsidP="00861602">
      <w:pPr>
        <w:spacing w:after="960"/>
        <w:rPr>
          <w:rFonts w:ascii="KaiTi" w:eastAsia="KaiTi" w:hAnsi="STKaiti" w:cs="Times New Roman"/>
          <w:sz w:val="21"/>
          <w:szCs w:val="24"/>
        </w:rPr>
      </w:pPr>
      <w:bookmarkStart w:id="5" w:name="Prepared"/>
      <w:bookmarkEnd w:id="4"/>
      <w:r w:rsidRPr="00861602">
        <w:rPr>
          <w:rFonts w:ascii="KaiTi" w:eastAsia="KaiTi" w:hAnsi="STKaiti" w:cs="Times New Roman" w:hint="eastAsia"/>
          <w:sz w:val="21"/>
          <w:szCs w:val="24"/>
        </w:rPr>
        <w:t>法律状态工作队牵头人编拟的文件</w:t>
      </w:r>
    </w:p>
    <w:bookmarkEnd w:id="5"/>
    <w:p w14:paraId="1FD1745A" w14:textId="1DF03F90" w:rsidR="00E74412" w:rsidRPr="00861602" w:rsidRDefault="00E74412" w:rsidP="00861602">
      <w:pPr>
        <w:pStyle w:val="Heading2"/>
        <w:overflowPunct w:val="0"/>
        <w:spacing w:beforeLines="100" w:afterLines="50" w:after="120" w:line="340" w:lineRule="atLeast"/>
        <w:rPr>
          <w:rFonts w:ascii="SimHei" w:eastAsia="SimHei" w:hAnsi="SimHei"/>
          <w:caps w:val="0"/>
          <w:sz w:val="21"/>
          <w:szCs w:val="21"/>
        </w:rPr>
      </w:pPr>
      <w:r w:rsidRPr="00861602">
        <w:rPr>
          <w:rFonts w:ascii="SimHei" w:eastAsia="SimHei" w:hAnsi="SimHei"/>
          <w:caps w:val="0"/>
          <w:sz w:val="21"/>
          <w:szCs w:val="21"/>
        </w:rPr>
        <w:t>背</w:t>
      </w:r>
      <w:r w:rsidR="00833D5D" w:rsidRPr="00861602">
        <w:rPr>
          <w:rFonts w:ascii="SimHei" w:eastAsia="SimHei" w:hAnsi="SimHei" w:hint="eastAsia"/>
          <w:sz w:val="21"/>
          <w:szCs w:val="21"/>
        </w:rPr>
        <w:t xml:space="preserve">　</w:t>
      </w:r>
      <w:r w:rsidRPr="00861602">
        <w:rPr>
          <w:rFonts w:ascii="SimHei" w:eastAsia="SimHei" w:hAnsi="SimHei"/>
          <w:caps w:val="0"/>
          <w:sz w:val="21"/>
          <w:szCs w:val="21"/>
        </w:rPr>
        <w:t>景</w:t>
      </w:r>
    </w:p>
    <w:p w14:paraId="26E3BE17" w14:textId="3E9BD5D7" w:rsidR="00247487" w:rsidRPr="007578B3" w:rsidRDefault="00002140" w:rsidP="00861602">
      <w:pPr>
        <w:pStyle w:val="ONUMFS"/>
        <w:numPr>
          <w:ilvl w:val="0"/>
          <w:numId w:val="0"/>
        </w:numPr>
        <w:overflowPunct w:val="0"/>
        <w:spacing w:afterLines="50" w:after="120" w:line="340" w:lineRule="atLeast"/>
        <w:jc w:val="both"/>
        <w:rPr>
          <w:rFonts w:ascii="SimSun" w:hAnsi="SimSun"/>
          <w:sz w:val="21"/>
          <w:szCs w:val="21"/>
        </w:rPr>
      </w:pPr>
      <w:r w:rsidRPr="007578B3">
        <w:rPr>
          <w:rFonts w:ascii="SimSun" w:hAnsi="SimSun" w:hint="eastAsia"/>
          <w:sz w:val="21"/>
          <w:szCs w:val="21"/>
        </w:rPr>
        <w:t>1</w:t>
      </w:r>
      <w:r w:rsidR="005C6122">
        <w:rPr>
          <w:rFonts w:ascii="SimSun" w:hAnsi="SimSun" w:hint="eastAsia"/>
          <w:sz w:val="21"/>
          <w:szCs w:val="21"/>
        </w:rPr>
        <w:t>.</w:t>
      </w:r>
      <w:r w:rsidR="005C6122">
        <w:rPr>
          <w:rFonts w:ascii="SimSun" w:hAnsi="SimSun" w:hint="eastAsia"/>
          <w:sz w:val="21"/>
          <w:szCs w:val="21"/>
        </w:rPr>
        <w:tab/>
      </w:r>
      <w:r w:rsidR="00026F8E" w:rsidRPr="007578B3">
        <w:rPr>
          <w:rFonts w:ascii="SimSun" w:hAnsi="SimSun" w:hint="eastAsia"/>
          <w:sz w:val="21"/>
          <w:szCs w:val="21"/>
        </w:rPr>
        <w:t>产权组织标准委员会</w:t>
      </w:r>
      <w:r w:rsidR="00C341AC" w:rsidRPr="007578B3">
        <w:rPr>
          <w:rFonts w:ascii="SimSun" w:hAnsi="SimSun"/>
          <w:sz w:val="21"/>
          <w:szCs w:val="21"/>
        </w:rPr>
        <w:t>在2019年举行的第七届会议上要求法律状态工作队</w:t>
      </w:r>
      <w:r w:rsidR="00026F8E" w:rsidRPr="007578B3">
        <w:rPr>
          <w:rFonts w:ascii="SimSun" w:hAnsi="SimSun" w:hint="eastAsia"/>
          <w:sz w:val="21"/>
          <w:szCs w:val="21"/>
        </w:rPr>
        <w:t>开始就拟议的商标法律状态数据标准展开工作</w:t>
      </w:r>
      <w:r w:rsidR="00026F8E" w:rsidRPr="007578B3">
        <w:rPr>
          <w:rFonts w:ascii="SimSun" w:hAnsi="SimSun"/>
          <w:sz w:val="21"/>
          <w:szCs w:val="21"/>
        </w:rPr>
        <w:t>。</w:t>
      </w:r>
      <w:r w:rsidR="00026F8E" w:rsidRPr="007578B3">
        <w:rPr>
          <w:rFonts w:ascii="SimSun" w:hAnsi="SimSun" w:hint="eastAsia"/>
          <w:sz w:val="21"/>
          <w:szCs w:val="21"/>
        </w:rPr>
        <w:t>该项</w:t>
      </w:r>
      <w:r w:rsidR="00C341AC" w:rsidRPr="007578B3">
        <w:rPr>
          <w:rFonts w:ascii="SimSun" w:hAnsi="SimSun"/>
          <w:sz w:val="21"/>
          <w:szCs w:val="21"/>
        </w:rPr>
        <w:t>工作优先于第</w:t>
      </w:r>
      <w:r w:rsidR="00026F8E" w:rsidRPr="007578B3">
        <w:rPr>
          <w:rFonts w:ascii="SimSun" w:hAnsi="SimSun" w:hint="eastAsia"/>
          <w:sz w:val="21"/>
          <w:szCs w:val="21"/>
        </w:rPr>
        <w:t>47</w:t>
      </w:r>
      <w:r w:rsidR="00026F8E" w:rsidRPr="007578B3">
        <w:rPr>
          <w:rFonts w:ascii="SimSun" w:hAnsi="SimSun"/>
          <w:sz w:val="21"/>
          <w:szCs w:val="21"/>
        </w:rPr>
        <w:t>号任务中的其他项目</w:t>
      </w:r>
      <w:r w:rsidRPr="007578B3">
        <w:rPr>
          <w:rFonts w:ascii="SimSun" w:hAnsi="SimSun" w:hint="eastAsia"/>
          <w:sz w:val="21"/>
          <w:szCs w:val="21"/>
        </w:rPr>
        <w:t>，第47号任务内容如下：</w:t>
      </w:r>
      <w:r w:rsidR="00D01F16" w:rsidRPr="007578B3">
        <w:rPr>
          <w:rFonts w:ascii="SimSun" w:hAnsi="SimSun" w:hint="eastAsia"/>
          <w:sz w:val="21"/>
          <w:szCs w:val="21"/>
        </w:rPr>
        <w:t>“编写关于产权组织标准ST.27和ST.87所需修订的提案；编写用于工业品外观设计法律状态数据的拟议指导文件；编写供工业产权局交换商标法律状态数据的建议；以及支持XML4IP工作队开发法律状态事件数据的XML组件。”</w:t>
      </w:r>
      <w:r w:rsidR="00C341AC" w:rsidRPr="007578B3">
        <w:rPr>
          <w:rFonts w:ascii="SimSun" w:hAnsi="SimSun"/>
          <w:sz w:val="21"/>
          <w:szCs w:val="21"/>
        </w:rPr>
        <w:t>国际局是工作队牵头人。（见文件CWS/7/29第111</w:t>
      </w:r>
      <w:r w:rsidR="00833D5D" w:rsidRPr="007578B3">
        <w:rPr>
          <w:rFonts w:ascii="SimSun" w:hAnsi="SimSun"/>
          <w:sz w:val="21"/>
          <w:szCs w:val="21"/>
        </w:rPr>
        <w:t>段至</w:t>
      </w:r>
      <w:r w:rsidR="00C341AC" w:rsidRPr="007578B3">
        <w:rPr>
          <w:rFonts w:ascii="SimSun" w:hAnsi="SimSun"/>
          <w:sz w:val="21"/>
          <w:szCs w:val="21"/>
        </w:rPr>
        <w:t>112段</w:t>
      </w:r>
      <w:r w:rsidR="00833D5D" w:rsidRPr="007578B3">
        <w:rPr>
          <w:rFonts w:ascii="SimSun" w:hAnsi="SimSun" w:hint="eastAsia"/>
          <w:sz w:val="21"/>
          <w:szCs w:val="21"/>
        </w:rPr>
        <w:t>。</w:t>
      </w:r>
      <w:r w:rsidR="00C341AC" w:rsidRPr="007578B3">
        <w:rPr>
          <w:rFonts w:ascii="SimSun" w:hAnsi="SimSun"/>
          <w:sz w:val="21"/>
          <w:szCs w:val="21"/>
        </w:rPr>
        <w:t>）</w:t>
      </w:r>
    </w:p>
    <w:p w14:paraId="4183610E" w14:textId="505DDDA1" w:rsidR="00EB04A9" w:rsidRPr="00861602" w:rsidRDefault="00002140" w:rsidP="00861602">
      <w:pPr>
        <w:pStyle w:val="Heading2"/>
        <w:overflowPunct w:val="0"/>
        <w:spacing w:beforeLines="100" w:afterLines="50" w:after="120" w:line="340" w:lineRule="atLeast"/>
        <w:rPr>
          <w:rFonts w:ascii="SimHei" w:eastAsia="SimHei" w:hAnsi="SimHei"/>
          <w:caps w:val="0"/>
          <w:sz w:val="21"/>
          <w:szCs w:val="21"/>
        </w:rPr>
      </w:pPr>
      <w:r w:rsidRPr="00861602">
        <w:rPr>
          <w:rFonts w:ascii="SimHei" w:eastAsia="SimHei" w:hAnsi="SimHei" w:hint="eastAsia"/>
          <w:caps w:val="0"/>
          <w:sz w:val="21"/>
          <w:szCs w:val="21"/>
        </w:rPr>
        <w:t>拟议</w:t>
      </w:r>
      <w:r w:rsidR="00EB04A9" w:rsidRPr="00861602">
        <w:rPr>
          <w:rFonts w:ascii="SimHei" w:eastAsia="SimHei" w:hAnsi="SimHei"/>
          <w:caps w:val="0"/>
          <w:sz w:val="21"/>
          <w:szCs w:val="21"/>
        </w:rPr>
        <w:t>标准</w:t>
      </w:r>
    </w:p>
    <w:p w14:paraId="561BCF9C" w14:textId="4C6C2BAB" w:rsidR="00E95901" w:rsidRPr="007578B3" w:rsidRDefault="00002140" w:rsidP="00861602">
      <w:pPr>
        <w:pStyle w:val="ONUMFS"/>
        <w:numPr>
          <w:ilvl w:val="0"/>
          <w:numId w:val="0"/>
        </w:numPr>
        <w:overflowPunct w:val="0"/>
        <w:spacing w:afterLines="50" w:after="120" w:line="340" w:lineRule="atLeast"/>
        <w:jc w:val="both"/>
        <w:rPr>
          <w:rFonts w:ascii="SimSun" w:hAnsi="SimSun"/>
          <w:sz w:val="21"/>
          <w:szCs w:val="21"/>
        </w:rPr>
      </w:pPr>
      <w:r w:rsidRPr="007578B3">
        <w:rPr>
          <w:rFonts w:ascii="SimSun" w:hAnsi="SimSun" w:hint="eastAsia"/>
          <w:sz w:val="21"/>
          <w:szCs w:val="21"/>
        </w:rPr>
        <w:t>2</w:t>
      </w:r>
      <w:r w:rsidR="005C6122">
        <w:rPr>
          <w:rFonts w:ascii="SimSun" w:hAnsi="SimSun" w:hint="eastAsia"/>
          <w:sz w:val="21"/>
          <w:szCs w:val="21"/>
        </w:rPr>
        <w:t>.</w:t>
      </w:r>
      <w:r w:rsidR="005C6122">
        <w:rPr>
          <w:rFonts w:ascii="SimSun" w:hAnsi="SimSun" w:hint="eastAsia"/>
          <w:sz w:val="21"/>
          <w:szCs w:val="21"/>
        </w:rPr>
        <w:tab/>
      </w:r>
      <w:r w:rsidRPr="007578B3">
        <w:rPr>
          <w:rFonts w:ascii="SimSun" w:hAnsi="SimSun"/>
          <w:sz w:val="21"/>
          <w:szCs w:val="21"/>
        </w:rPr>
        <w:t>法律状态工作队</w:t>
      </w:r>
      <w:r w:rsidRPr="007578B3">
        <w:rPr>
          <w:rFonts w:ascii="SimSun" w:hAnsi="SimSun" w:hint="eastAsia"/>
          <w:sz w:val="21"/>
          <w:szCs w:val="21"/>
        </w:rPr>
        <w:t>编写</w:t>
      </w:r>
      <w:r w:rsidRPr="007578B3">
        <w:rPr>
          <w:rFonts w:ascii="SimSun" w:hAnsi="SimSun"/>
          <w:sz w:val="21"/>
          <w:szCs w:val="21"/>
        </w:rPr>
        <w:t>了</w:t>
      </w:r>
      <w:r w:rsidR="00C341AC" w:rsidRPr="007578B3">
        <w:rPr>
          <w:rFonts w:ascii="SimSun" w:hAnsi="SimSun"/>
          <w:sz w:val="21"/>
          <w:szCs w:val="21"/>
        </w:rPr>
        <w:t>关于交换商标法律状态数据的</w:t>
      </w:r>
      <w:r w:rsidRPr="007578B3">
        <w:rPr>
          <w:rFonts w:ascii="SimSun" w:hAnsi="SimSun" w:hint="eastAsia"/>
          <w:sz w:val="21"/>
          <w:szCs w:val="21"/>
        </w:rPr>
        <w:t>拟议</w:t>
      </w:r>
      <w:r w:rsidR="00C341AC" w:rsidRPr="007578B3">
        <w:rPr>
          <w:rFonts w:ascii="SimSun" w:hAnsi="SimSun"/>
          <w:sz w:val="21"/>
          <w:szCs w:val="21"/>
        </w:rPr>
        <w:t>建议，</w:t>
      </w:r>
      <w:r w:rsidRPr="007578B3">
        <w:rPr>
          <w:rFonts w:ascii="SimSun" w:hAnsi="SimSun" w:hint="eastAsia"/>
          <w:sz w:val="21"/>
          <w:szCs w:val="21"/>
        </w:rPr>
        <w:t>作为一项新的产权组织标准供标准委员会审议通过</w:t>
      </w:r>
      <w:r w:rsidRPr="007578B3">
        <w:rPr>
          <w:rFonts w:ascii="SimSun" w:hAnsi="SimSun"/>
          <w:sz w:val="21"/>
          <w:szCs w:val="21"/>
        </w:rPr>
        <w:t>。提案载于本文件附件。国际局建议</w:t>
      </w:r>
      <w:r w:rsidRPr="007578B3">
        <w:rPr>
          <w:rFonts w:ascii="SimSun" w:hAnsi="SimSun" w:hint="eastAsia"/>
          <w:sz w:val="21"/>
          <w:szCs w:val="21"/>
        </w:rPr>
        <w:t>将</w:t>
      </w:r>
      <w:r w:rsidR="00C341AC" w:rsidRPr="007578B3">
        <w:rPr>
          <w:rFonts w:ascii="SimSun" w:hAnsi="SimSun"/>
          <w:sz w:val="21"/>
          <w:szCs w:val="21"/>
        </w:rPr>
        <w:t>新标准</w:t>
      </w:r>
      <w:r w:rsidRPr="007578B3">
        <w:rPr>
          <w:rFonts w:ascii="SimSun" w:hAnsi="SimSun" w:hint="eastAsia"/>
          <w:sz w:val="21"/>
          <w:szCs w:val="21"/>
        </w:rPr>
        <w:t>指定为</w:t>
      </w:r>
      <w:r w:rsidRPr="007578B3">
        <w:rPr>
          <w:rFonts w:ascii="SimSun" w:hAnsi="SimSun"/>
          <w:sz w:val="21"/>
          <w:szCs w:val="21"/>
        </w:rPr>
        <w:t>ST</w:t>
      </w:r>
      <w:r w:rsidR="00C341AC" w:rsidRPr="007578B3">
        <w:rPr>
          <w:rFonts w:ascii="SimSun" w:hAnsi="SimSun"/>
          <w:sz w:val="21"/>
          <w:szCs w:val="21"/>
        </w:rPr>
        <w:t>.61</w:t>
      </w:r>
      <w:r w:rsidRPr="007578B3">
        <w:rPr>
          <w:rFonts w:ascii="SimSun" w:hAnsi="SimSun" w:hint="eastAsia"/>
          <w:sz w:val="21"/>
          <w:szCs w:val="21"/>
        </w:rPr>
        <w:t>，因为其他产权组织商标标准均被归为60号段</w:t>
      </w:r>
      <w:r w:rsidR="00C341AC" w:rsidRPr="007578B3">
        <w:rPr>
          <w:rFonts w:ascii="SimSun" w:hAnsi="SimSun"/>
          <w:sz w:val="21"/>
          <w:szCs w:val="21"/>
        </w:rPr>
        <w:t>。其他法律状态标准</w:t>
      </w:r>
      <w:r w:rsidRPr="007578B3">
        <w:rPr>
          <w:rFonts w:ascii="SimSun" w:hAnsi="SimSun" w:hint="eastAsia"/>
          <w:sz w:val="21"/>
          <w:szCs w:val="21"/>
        </w:rPr>
        <w:t>的个位号是7</w:t>
      </w:r>
      <w:r w:rsidR="00C341AC" w:rsidRPr="007578B3">
        <w:rPr>
          <w:rFonts w:ascii="SimSun" w:hAnsi="SimSun"/>
          <w:sz w:val="21"/>
          <w:szCs w:val="21"/>
        </w:rPr>
        <w:t>（</w:t>
      </w:r>
      <w:r w:rsidRPr="007578B3">
        <w:rPr>
          <w:rFonts w:ascii="SimSun" w:hAnsi="SimSun" w:hint="eastAsia"/>
          <w:sz w:val="21"/>
          <w:szCs w:val="21"/>
        </w:rPr>
        <w:t>分别为</w:t>
      </w:r>
      <w:r w:rsidR="00C341AC" w:rsidRPr="007578B3">
        <w:rPr>
          <w:rFonts w:ascii="SimSun" w:hAnsi="SimSun"/>
          <w:sz w:val="21"/>
          <w:szCs w:val="21"/>
        </w:rPr>
        <w:t>27和87），但ST.67</w:t>
      </w:r>
      <w:r w:rsidRPr="007578B3">
        <w:rPr>
          <w:rFonts w:ascii="SimSun" w:hAnsi="SimSun"/>
          <w:sz w:val="21"/>
          <w:szCs w:val="21"/>
        </w:rPr>
        <w:t>已被用于商标图形要素</w:t>
      </w:r>
      <w:r w:rsidR="00C341AC" w:rsidRPr="007578B3">
        <w:rPr>
          <w:rFonts w:ascii="SimSun" w:hAnsi="SimSun"/>
          <w:sz w:val="21"/>
          <w:szCs w:val="21"/>
        </w:rPr>
        <w:t>电子管理。</w:t>
      </w:r>
    </w:p>
    <w:p w14:paraId="6E4340F1" w14:textId="225DC98E" w:rsidR="005B1A5E" w:rsidRPr="007578B3" w:rsidRDefault="00002140" w:rsidP="00861602">
      <w:pPr>
        <w:pStyle w:val="ONUMFS"/>
        <w:numPr>
          <w:ilvl w:val="0"/>
          <w:numId w:val="0"/>
        </w:numPr>
        <w:overflowPunct w:val="0"/>
        <w:spacing w:afterLines="50" w:after="120" w:line="340" w:lineRule="atLeast"/>
        <w:jc w:val="both"/>
        <w:rPr>
          <w:rFonts w:ascii="SimSun" w:hAnsi="SimSun"/>
          <w:sz w:val="21"/>
          <w:szCs w:val="21"/>
        </w:rPr>
      </w:pPr>
      <w:r w:rsidRPr="007578B3">
        <w:rPr>
          <w:rFonts w:ascii="SimSun" w:hAnsi="SimSun" w:hint="eastAsia"/>
          <w:sz w:val="21"/>
          <w:szCs w:val="21"/>
        </w:rPr>
        <w:t>3</w:t>
      </w:r>
      <w:r w:rsidR="005C6122">
        <w:rPr>
          <w:rFonts w:ascii="SimSun" w:hAnsi="SimSun" w:hint="eastAsia"/>
          <w:sz w:val="21"/>
          <w:szCs w:val="21"/>
        </w:rPr>
        <w:t>.</w:t>
      </w:r>
      <w:r w:rsidR="005C6122">
        <w:rPr>
          <w:rFonts w:ascii="SimSun" w:hAnsi="SimSun" w:hint="eastAsia"/>
          <w:sz w:val="21"/>
          <w:szCs w:val="21"/>
        </w:rPr>
        <w:tab/>
      </w:r>
      <w:r w:rsidR="00C341AC" w:rsidRPr="007578B3">
        <w:rPr>
          <w:rFonts w:ascii="SimSun" w:hAnsi="SimSun"/>
          <w:sz w:val="21"/>
          <w:szCs w:val="21"/>
        </w:rPr>
        <w:t>拟议的标准沿用了</w:t>
      </w:r>
      <w:r w:rsidR="00B960A5" w:rsidRPr="007578B3">
        <w:rPr>
          <w:rFonts w:ascii="SimSun" w:hAnsi="SimSun" w:hint="eastAsia"/>
          <w:sz w:val="21"/>
          <w:szCs w:val="21"/>
        </w:rPr>
        <w:t>关于专利法律状态数据的</w:t>
      </w:r>
      <w:r w:rsidR="0055674D" w:rsidRPr="007578B3">
        <w:rPr>
          <w:rFonts w:ascii="SimSun" w:hAnsi="SimSun" w:hint="eastAsia"/>
          <w:sz w:val="21"/>
          <w:szCs w:val="21"/>
        </w:rPr>
        <w:t>产权组织标准</w:t>
      </w:r>
      <w:r w:rsidR="00B960A5" w:rsidRPr="007578B3">
        <w:rPr>
          <w:rFonts w:ascii="SimSun" w:hAnsi="SimSun"/>
          <w:sz w:val="21"/>
          <w:szCs w:val="21"/>
        </w:rPr>
        <w:t>ST.</w:t>
      </w:r>
      <w:r w:rsidR="00C341AC" w:rsidRPr="007578B3">
        <w:rPr>
          <w:rFonts w:ascii="SimSun" w:hAnsi="SimSun"/>
          <w:sz w:val="21"/>
          <w:szCs w:val="21"/>
        </w:rPr>
        <w:t>27</w:t>
      </w:r>
      <w:r w:rsidR="00B960A5" w:rsidRPr="007578B3">
        <w:rPr>
          <w:rFonts w:ascii="SimSun" w:hAnsi="SimSun" w:hint="eastAsia"/>
          <w:sz w:val="21"/>
          <w:szCs w:val="21"/>
        </w:rPr>
        <w:t>和关于</w:t>
      </w:r>
      <w:r w:rsidR="00C341AC" w:rsidRPr="007578B3">
        <w:rPr>
          <w:rFonts w:ascii="SimSun" w:hAnsi="SimSun"/>
          <w:sz w:val="21"/>
          <w:szCs w:val="21"/>
        </w:rPr>
        <w:t>工业品外观设计法律状态数据</w:t>
      </w:r>
      <w:r w:rsidR="00B960A5" w:rsidRPr="007578B3">
        <w:rPr>
          <w:rFonts w:ascii="SimSun" w:hAnsi="SimSun" w:hint="eastAsia"/>
          <w:sz w:val="21"/>
          <w:szCs w:val="21"/>
        </w:rPr>
        <w:t>的</w:t>
      </w:r>
      <w:r w:rsidR="007B6481">
        <w:rPr>
          <w:rFonts w:ascii="SimSun" w:hAnsi="SimSun" w:hint="eastAsia"/>
          <w:sz w:val="21"/>
          <w:szCs w:val="21"/>
        </w:rPr>
        <w:t>标准</w:t>
      </w:r>
      <w:r w:rsidR="00B960A5" w:rsidRPr="007578B3">
        <w:rPr>
          <w:rFonts w:ascii="SimSun" w:hAnsi="SimSun" w:hint="eastAsia"/>
          <w:sz w:val="21"/>
          <w:szCs w:val="21"/>
        </w:rPr>
        <w:t>ST.87的</w:t>
      </w:r>
      <w:r w:rsidR="007F4991" w:rsidRPr="007578B3">
        <w:rPr>
          <w:rFonts w:ascii="SimSun" w:hAnsi="SimSun"/>
          <w:sz w:val="21"/>
          <w:szCs w:val="21"/>
        </w:rPr>
        <w:t>模式</w:t>
      </w:r>
      <w:r w:rsidR="00B960A5" w:rsidRPr="007578B3">
        <w:rPr>
          <w:rFonts w:ascii="SimSun" w:hAnsi="SimSun"/>
          <w:sz w:val="21"/>
          <w:szCs w:val="21"/>
        </w:rPr>
        <w:t>。拟议的新标准</w:t>
      </w:r>
      <w:r w:rsidR="00B960A5" w:rsidRPr="007578B3">
        <w:rPr>
          <w:rFonts w:ascii="SimSun" w:hAnsi="SimSun" w:hint="eastAsia"/>
          <w:sz w:val="21"/>
          <w:szCs w:val="21"/>
        </w:rPr>
        <w:t>实现的目的与之相似</w:t>
      </w:r>
      <w:r w:rsidR="000B1729" w:rsidRPr="007578B3">
        <w:rPr>
          <w:rFonts w:ascii="SimSun" w:hAnsi="SimSun"/>
          <w:sz w:val="21"/>
          <w:szCs w:val="21"/>
        </w:rPr>
        <w:t>。</w:t>
      </w:r>
      <w:r w:rsidR="000B1729" w:rsidRPr="007578B3">
        <w:rPr>
          <w:rFonts w:ascii="SimSun" w:hAnsi="SimSun" w:hint="eastAsia"/>
          <w:sz w:val="21"/>
          <w:szCs w:val="21"/>
        </w:rPr>
        <w:t>也就是说</w:t>
      </w:r>
      <w:r w:rsidR="00C341AC" w:rsidRPr="007578B3">
        <w:rPr>
          <w:rFonts w:ascii="SimSun" w:hAnsi="SimSun"/>
          <w:sz w:val="21"/>
          <w:szCs w:val="21"/>
        </w:rPr>
        <w:t>，提供</w:t>
      </w:r>
      <w:r w:rsidR="000B1729" w:rsidRPr="007578B3">
        <w:rPr>
          <w:rFonts w:ascii="SimSun" w:hAnsi="SimSun" w:hint="eastAsia"/>
          <w:sz w:val="21"/>
          <w:szCs w:val="21"/>
        </w:rPr>
        <w:t>易于</w:t>
      </w:r>
      <w:r w:rsidR="00C341AC" w:rsidRPr="007578B3">
        <w:rPr>
          <w:rFonts w:ascii="SimSun" w:hAnsi="SimSun"/>
          <w:sz w:val="21"/>
          <w:szCs w:val="21"/>
        </w:rPr>
        <w:t>理解</w:t>
      </w:r>
      <w:r w:rsidR="000B1729" w:rsidRPr="007578B3">
        <w:rPr>
          <w:rFonts w:ascii="SimSun" w:hAnsi="SimSun"/>
          <w:sz w:val="21"/>
          <w:szCs w:val="21"/>
        </w:rPr>
        <w:t>的</w:t>
      </w:r>
      <w:r w:rsidR="000B1729" w:rsidRPr="007578B3">
        <w:rPr>
          <w:rFonts w:ascii="SimSun" w:hAnsi="SimSun" w:hint="eastAsia"/>
          <w:sz w:val="21"/>
          <w:szCs w:val="21"/>
        </w:rPr>
        <w:t>最新可靠</w:t>
      </w:r>
      <w:r w:rsidR="00E75FE7" w:rsidRPr="007578B3">
        <w:rPr>
          <w:rFonts w:ascii="SimSun" w:hAnsi="SimSun"/>
          <w:sz w:val="21"/>
          <w:szCs w:val="21"/>
        </w:rPr>
        <w:lastRenderedPageBreak/>
        <w:t>工业产权</w:t>
      </w:r>
      <w:r w:rsidR="000B1729" w:rsidRPr="007578B3">
        <w:rPr>
          <w:rFonts w:ascii="SimSun" w:hAnsi="SimSun"/>
          <w:sz w:val="21"/>
          <w:szCs w:val="21"/>
        </w:rPr>
        <w:t>法律状态信息</w:t>
      </w:r>
      <w:r w:rsidR="000B1729" w:rsidRPr="007578B3">
        <w:rPr>
          <w:rFonts w:ascii="SimSun" w:hAnsi="SimSun" w:hint="eastAsia"/>
          <w:sz w:val="21"/>
          <w:szCs w:val="21"/>
        </w:rPr>
        <w:t>，</w:t>
      </w:r>
      <w:r w:rsidR="000B1729" w:rsidRPr="007578B3">
        <w:rPr>
          <w:rFonts w:ascii="SimSun" w:hAnsi="SimSun"/>
          <w:sz w:val="21"/>
          <w:szCs w:val="21"/>
        </w:rPr>
        <w:t>将有助于</w:t>
      </w:r>
      <w:r w:rsidR="00833D5D" w:rsidRPr="007578B3">
        <w:rPr>
          <w:rFonts w:ascii="SimSun" w:hAnsi="SimSun"/>
          <w:sz w:val="21"/>
          <w:szCs w:val="21"/>
        </w:rPr>
        <w:t>增进对</w:t>
      </w:r>
      <w:r w:rsidR="00833D5D" w:rsidRPr="007578B3">
        <w:rPr>
          <w:rFonts w:ascii="SimSun" w:hAnsi="SimSun" w:hint="eastAsia"/>
          <w:sz w:val="21"/>
          <w:szCs w:val="21"/>
        </w:rPr>
        <w:t>工业</w:t>
      </w:r>
      <w:r w:rsidR="000B1729" w:rsidRPr="007578B3">
        <w:rPr>
          <w:rFonts w:ascii="SimSun" w:hAnsi="SimSun"/>
          <w:sz w:val="21"/>
          <w:szCs w:val="21"/>
        </w:rPr>
        <w:t>产权</w:t>
      </w:r>
      <w:r w:rsidR="000B1729" w:rsidRPr="007578B3">
        <w:rPr>
          <w:rFonts w:ascii="SimSun" w:hAnsi="SimSun" w:hint="eastAsia"/>
          <w:sz w:val="21"/>
          <w:szCs w:val="21"/>
        </w:rPr>
        <w:t>态势</w:t>
      </w:r>
      <w:r w:rsidR="000B1729" w:rsidRPr="007578B3">
        <w:rPr>
          <w:rFonts w:ascii="SimSun" w:hAnsi="SimSun"/>
          <w:sz w:val="21"/>
          <w:szCs w:val="21"/>
        </w:rPr>
        <w:t>的了解。</w:t>
      </w:r>
      <w:r w:rsidR="00E75FE7" w:rsidRPr="007578B3">
        <w:rPr>
          <w:rFonts w:ascii="SimSun" w:hAnsi="SimSun" w:hint="eastAsia"/>
          <w:sz w:val="21"/>
          <w:szCs w:val="21"/>
        </w:rPr>
        <w:t>由于国家和地区之间商标法律和实践的差异，各</w:t>
      </w:r>
      <w:r w:rsidR="000B1729" w:rsidRPr="007578B3">
        <w:rPr>
          <w:rFonts w:ascii="SimSun" w:hAnsi="SimSun"/>
          <w:sz w:val="21"/>
          <w:szCs w:val="21"/>
        </w:rPr>
        <w:t>工业产权局</w:t>
      </w:r>
      <w:r w:rsidR="00E75FE7" w:rsidRPr="007578B3">
        <w:rPr>
          <w:rFonts w:ascii="SimSun" w:hAnsi="SimSun"/>
          <w:sz w:val="21"/>
          <w:szCs w:val="21"/>
        </w:rPr>
        <w:t>目前以</w:t>
      </w:r>
      <w:r w:rsidR="000F3AE5" w:rsidRPr="007578B3">
        <w:rPr>
          <w:rFonts w:ascii="SimSun" w:hAnsi="SimSun" w:hint="eastAsia"/>
          <w:sz w:val="21"/>
          <w:szCs w:val="21"/>
        </w:rPr>
        <w:t>缺乏一致性的</w:t>
      </w:r>
      <w:r w:rsidR="00E75FE7" w:rsidRPr="007578B3">
        <w:rPr>
          <w:rFonts w:ascii="SimSun" w:hAnsi="SimSun"/>
          <w:sz w:val="21"/>
          <w:szCs w:val="21"/>
        </w:rPr>
        <w:t>不同</w:t>
      </w:r>
      <w:r w:rsidR="00C341AC" w:rsidRPr="007578B3">
        <w:rPr>
          <w:rFonts w:ascii="SimSun" w:hAnsi="SimSun"/>
          <w:sz w:val="21"/>
          <w:szCs w:val="21"/>
        </w:rPr>
        <w:t>格式和语言</w:t>
      </w:r>
      <w:r w:rsidR="00E75FE7" w:rsidRPr="007578B3">
        <w:rPr>
          <w:rFonts w:ascii="SimSun" w:hAnsi="SimSun" w:hint="eastAsia"/>
          <w:sz w:val="21"/>
          <w:szCs w:val="21"/>
        </w:rPr>
        <w:t>在不同时间框架内</w:t>
      </w:r>
      <w:r w:rsidR="00E75FE7" w:rsidRPr="007578B3">
        <w:rPr>
          <w:rFonts w:ascii="SimSun" w:hAnsi="SimSun"/>
          <w:sz w:val="21"/>
          <w:szCs w:val="21"/>
        </w:rPr>
        <w:t>提供</w:t>
      </w:r>
      <w:r w:rsidR="00E75FE7" w:rsidRPr="007578B3">
        <w:rPr>
          <w:rFonts w:ascii="SimSun" w:hAnsi="SimSun" w:hint="eastAsia"/>
          <w:sz w:val="21"/>
          <w:szCs w:val="21"/>
        </w:rPr>
        <w:t>该</w:t>
      </w:r>
      <w:r w:rsidR="00C341AC" w:rsidRPr="007578B3">
        <w:rPr>
          <w:rFonts w:ascii="SimSun" w:hAnsi="SimSun"/>
          <w:sz w:val="21"/>
          <w:szCs w:val="21"/>
        </w:rPr>
        <w:t>信息</w:t>
      </w:r>
      <w:r w:rsidR="00E75FE7" w:rsidRPr="007578B3">
        <w:rPr>
          <w:rFonts w:ascii="SimSun" w:hAnsi="SimSun"/>
          <w:sz w:val="21"/>
          <w:szCs w:val="21"/>
        </w:rPr>
        <w:t>。因此，</w:t>
      </w:r>
      <w:r w:rsidR="000F3AE5" w:rsidRPr="007578B3">
        <w:rPr>
          <w:rFonts w:ascii="SimSun" w:hAnsi="SimSun" w:hint="eastAsia"/>
          <w:sz w:val="21"/>
          <w:szCs w:val="21"/>
        </w:rPr>
        <w:t>十分需要</w:t>
      </w:r>
      <w:r w:rsidR="00E75FE7" w:rsidRPr="007578B3">
        <w:rPr>
          <w:rFonts w:ascii="SimSun" w:hAnsi="SimSun"/>
          <w:sz w:val="21"/>
          <w:szCs w:val="21"/>
        </w:rPr>
        <w:t>以通用方式描述商标申请和注册商标法律</w:t>
      </w:r>
      <w:r w:rsidR="00E75FE7" w:rsidRPr="007578B3">
        <w:rPr>
          <w:rFonts w:ascii="SimSun" w:hAnsi="SimSun" w:hint="eastAsia"/>
          <w:sz w:val="21"/>
          <w:szCs w:val="21"/>
        </w:rPr>
        <w:t>状态</w:t>
      </w:r>
      <w:r w:rsidR="00E75FE7" w:rsidRPr="007578B3">
        <w:rPr>
          <w:rFonts w:ascii="SimSun" w:hAnsi="SimSun"/>
          <w:sz w:val="21"/>
          <w:szCs w:val="21"/>
        </w:rPr>
        <w:t>的标准化</w:t>
      </w:r>
      <w:r w:rsidR="007F4991" w:rsidRPr="007578B3">
        <w:rPr>
          <w:rFonts w:ascii="SimSun" w:hAnsi="SimSun"/>
          <w:sz w:val="21"/>
          <w:szCs w:val="21"/>
        </w:rPr>
        <w:t>模式</w:t>
      </w:r>
      <w:r w:rsidR="00C341AC" w:rsidRPr="007578B3">
        <w:rPr>
          <w:rFonts w:ascii="SimSun" w:hAnsi="SimSun"/>
          <w:sz w:val="21"/>
          <w:szCs w:val="21"/>
        </w:rPr>
        <w:t>。</w:t>
      </w:r>
    </w:p>
    <w:p w14:paraId="2BDA7727" w14:textId="453DA84D" w:rsidR="00737298" w:rsidRPr="007578B3" w:rsidRDefault="00002140" w:rsidP="00861602">
      <w:pPr>
        <w:pStyle w:val="ONUMFS"/>
        <w:numPr>
          <w:ilvl w:val="0"/>
          <w:numId w:val="0"/>
        </w:numPr>
        <w:overflowPunct w:val="0"/>
        <w:spacing w:afterLines="50" w:after="120" w:line="340" w:lineRule="atLeast"/>
        <w:jc w:val="both"/>
        <w:rPr>
          <w:rFonts w:ascii="SimSun" w:hAnsi="SimSun"/>
          <w:sz w:val="21"/>
          <w:szCs w:val="21"/>
        </w:rPr>
      </w:pPr>
      <w:r w:rsidRPr="007578B3">
        <w:rPr>
          <w:rFonts w:ascii="SimSun" w:hAnsi="SimSun" w:hint="eastAsia"/>
          <w:sz w:val="21"/>
          <w:szCs w:val="21"/>
        </w:rPr>
        <w:t>4</w:t>
      </w:r>
      <w:r w:rsidR="005C6122">
        <w:rPr>
          <w:rFonts w:ascii="SimSun" w:hAnsi="SimSun" w:hint="eastAsia"/>
          <w:sz w:val="21"/>
          <w:szCs w:val="21"/>
        </w:rPr>
        <w:t>.</w:t>
      </w:r>
      <w:r w:rsidR="005C6122">
        <w:rPr>
          <w:rFonts w:ascii="SimSun" w:hAnsi="SimSun" w:hint="eastAsia"/>
          <w:sz w:val="21"/>
          <w:szCs w:val="21"/>
        </w:rPr>
        <w:tab/>
      </w:r>
      <w:r w:rsidR="007F4991" w:rsidRPr="007578B3">
        <w:rPr>
          <w:rFonts w:ascii="SimSun" w:hAnsi="SimSun"/>
          <w:sz w:val="21"/>
          <w:szCs w:val="21"/>
        </w:rPr>
        <w:t>拟议标准</w:t>
      </w:r>
      <w:r w:rsidR="007F4991" w:rsidRPr="007578B3">
        <w:rPr>
          <w:rFonts w:ascii="SimSun" w:hAnsi="SimSun" w:hint="eastAsia"/>
          <w:sz w:val="21"/>
          <w:szCs w:val="21"/>
        </w:rPr>
        <w:t>意</w:t>
      </w:r>
      <w:r w:rsidR="00930DEA" w:rsidRPr="007578B3">
        <w:rPr>
          <w:rFonts w:ascii="SimSun" w:hAnsi="SimSun"/>
          <w:sz w:val="21"/>
          <w:szCs w:val="21"/>
        </w:rPr>
        <w:t>在促进各工业产权局以统一方式</w:t>
      </w:r>
      <w:r w:rsidR="00930DEA" w:rsidRPr="007578B3">
        <w:rPr>
          <w:rFonts w:ascii="SimSun" w:hAnsi="SimSun" w:hint="eastAsia"/>
          <w:sz w:val="21"/>
          <w:szCs w:val="21"/>
        </w:rPr>
        <w:t>有效交换</w:t>
      </w:r>
      <w:r w:rsidR="00B329CE" w:rsidRPr="007578B3">
        <w:rPr>
          <w:rFonts w:ascii="SimSun" w:hAnsi="SimSun"/>
          <w:sz w:val="21"/>
          <w:szCs w:val="21"/>
        </w:rPr>
        <w:t>商标法律状态数据</w:t>
      </w:r>
      <w:r w:rsidR="00930DEA" w:rsidRPr="007578B3">
        <w:rPr>
          <w:rFonts w:ascii="SimSun" w:hAnsi="SimSun"/>
          <w:sz w:val="21"/>
          <w:szCs w:val="21"/>
        </w:rPr>
        <w:t>。它应为</w:t>
      </w:r>
      <w:r w:rsidR="00833D5D" w:rsidRPr="007578B3">
        <w:rPr>
          <w:rFonts w:ascii="SimSun" w:hAnsi="SimSun"/>
          <w:sz w:val="21"/>
          <w:szCs w:val="21"/>
        </w:rPr>
        <w:t>工业产权</w:t>
      </w:r>
      <w:r w:rsidR="00930DEA" w:rsidRPr="007578B3">
        <w:rPr>
          <w:rFonts w:ascii="SimSun" w:hAnsi="SimSun"/>
          <w:sz w:val="21"/>
          <w:szCs w:val="21"/>
        </w:rPr>
        <w:t>信息用户</w:t>
      </w:r>
      <w:r w:rsidR="00930DEA" w:rsidRPr="007578B3">
        <w:rPr>
          <w:rFonts w:ascii="SimSun" w:hAnsi="SimSun" w:hint="eastAsia"/>
          <w:sz w:val="21"/>
          <w:szCs w:val="21"/>
        </w:rPr>
        <w:t>、工业</w:t>
      </w:r>
      <w:r w:rsidR="00930DEA" w:rsidRPr="007578B3">
        <w:rPr>
          <w:rFonts w:ascii="SimSun" w:hAnsi="SimSun"/>
          <w:sz w:val="21"/>
          <w:szCs w:val="21"/>
        </w:rPr>
        <w:t>产权局</w:t>
      </w:r>
      <w:r w:rsidR="00930DEA" w:rsidRPr="007578B3">
        <w:rPr>
          <w:rFonts w:ascii="SimSun" w:hAnsi="SimSun" w:hint="eastAsia"/>
          <w:sz w:val="21"/>
          <w:szCs w:val="21"/>
        </w:rPr>
        <w:t>、</w:t>
      </w:r>
      <w:r w:rsidR="00833D5D" w:rsidRPr="007578B3">
        <w:rPr>
          <w:rFonts w:ascii="SimSun" w:hAnsi="SimSun"/>
          <w:sz w:val="21"/>
          <w:szCs w:val="21"/>
        </w:rPr>
        <w:t>工业产权</w:t>
      </w:r>
      <w:r w:rsidR="00930DEA" w:rsidRPr="007578B3">
        <w:rPr>
          <w:rFonts w:ascii="SimSun" w:hAnsi="SimSun"/>
          <w:sz w:val="21"/>
          <w:szCs w:val="21"/>
        </w:rPr>
        <w:t>数据提供</w:t>
      </w:r>
      <w:r w:rsidR="00930DEA" w:rsidRPr="007578B3">
        <w:rPr>
          <w:rFonts w:ascii="SimSun" w:hAnsi="SimSun" w:hint="eastAsia"/>
          <w:sz w:val="21"/>
          <w:szCs w:val="21"/>
        </w:rPr>
        <w:t>者、</w:t>
      </w:r>
      <w:r w:rsidR="00B329CE" w:rsidRPr="007578B3">
        <w:rPr>
          <w:rFonts w:ascii="SimSun" w:hAnsi="SimSun"/>
          <w:sz w:val="21"/>
          <w:szCs w:val="21"/>
        </w:rPr>
        <w:t>公众和其他</w:t>
      </w:r>
      <w:r w:rsidR="00930DEA" w:rsidRPr="007578B3">
        <w:rPr>
          <w:rFonts w:ascii="SimSun" w:hAnsi="SimSun" w:hint="eastAsia"/>
          <w:sz w:val="21"/>
          <w:szCs w:val="21"/>
        </w:rPr>
        <w:t>有关</w:t>
      </w:r>
      <w:r w:rsidR="00930DEA" w:rsidRPr="007578B3">
        <w:rPr>
          <w:rFonts w:ascii="SimSun" w:hAnsi="SimSun"/>
          <w:sz w:val="21"/>
          <w:szCs w:val="21"/>
        </w:rPr>
        <w:t>方</w:t>
      </w:r>
      <w:r w:rsidR="00930DEA" w:rsidRPr="007578B3">
        <w:rPr>
          <w:rFonts w:ascii="SimSun" w:hAnsi="SimSun" w:hint="eastAsia"/>
          <w:sz w:val="21"/>
          <w:szCs w:val="21"/>
        </w:rPr>
        <w:t>访问该</w:t>
      </w:r>
      <w:r w:rsidR="00930DEA" w:rsidRPr="007578B3">
        <w:rPr>
          <w:rFonts w:ascii="SimSun" w:hAnsi="SimSun"/>
          <w:sz w:val="21"/>
          <w:szCs w:val="21"/>
        </w:rPr>
        <w:t>数据提供便利。</w:t>
      </w:r>
      <w:r w:rsidR="00930DEA" w:rsidRPr="007578B3">
        <w:rPr>
          <w:rFonts w:ascii="SimSun" w:hAnsi="SimSun" w:hint="eastAsia"/>
          <w:sz w:val="21"/>
          <w:szCs w:val="21"/>
        </w:rPr>
        <w:t>该</w:t>
      </w:r>
      <w:r w:rsidR="00930DEA" w:rsidRPr="007578B3">
        <w:rPr>
          <w:rFonts w:ascii="SimSun" w:hAnsi="SimSun"/>
          <w:sz w:val="21"/>
          <w:szCs w:val="21"/>
        </w:rPr>
        <w:t>拟议标准</w:t>
      </w:r>
      <w:r w:rsidR="00930DEA" w:rsidRPr="007578B3">
        <w:rPr>
          <w:rFonts w:ascii="SimSun" w:hAnsi="SimSun" w:hint="eastAsia"/>
          <w:sz w:val="21"/>
          <w:szCs w:val="21"/>
        </w:rPr>
        <w:t>的目的是</w:t>
      </w:r>
      <w:r w:rsidR="00930DEA" w:rsidRPr="007578B3">
        <w:rPr>
          <w:rFonts w:ascii="SimSun" w:hAnsi="SimSun"/>
          <w:sz w:val="21"/>
          <w:szCs w:val="21"/>
        </w:rPr>
        <w:t>改进包括马德里体系在内的注册体系中商标法律状态数据的全球可用性</w:t>
      </w:r>
      <w:r w:rsidR="00930DEA" w:rsidRPr="007578B3">
        <w:rPr>
          <w:rFonts w:ascii="SimSun" w:hAnsi="SimSun" w:hint="eastAsia"/>
          <w:sz w:val="21"/>
          <w:szCs w:val="21"/>
        </w:rPr>
        <w:t>、</w:t>
      </w:r>
      <w:r w:rsidR="00B329CE" w:rsidRPr="007578B3">
        <w:rPr>
          <w:rFonts w:ascii="SimSun" w:hAnsi="SimSun"/>
          <w:sz w:val="21"/>
          <w:szCs w:val="21"/>
        </w:rPr>
        <w:t>可靠性和可比性。</w:t>
      </w:r>
    </w:p>
    <w:p w14:paraId="0C72D645" w14:textId="0E08CAB1" w:rsidR="00FB2556" w:rsidRPr="007578B3" w:rsidRDefault="00002140" w:rsidP="00861602">
      <w:pPr>
        <w:pStyle w:val="ONUMFS"/>
        <w:numPr>
          <w:ilvl w:val="0"/>
          <w:numId w:val="0"/>
        </w:numPr>
        <w:overflowPunct w:val="0"/>
        <w:spacing w:afterLines="50" w:after="120" w:line="340" w:lineRule="atLeast"/>
        <w:jc w:val="both"/>
        <w:rPr>
          <w:rFonts w:ascii="SimSun" w:hAnsi="SimSun"/>
          <w:sz w:val="21"/>
          <w:szCs w:val="21"/>
        </w:rPr>
      </w:pPr>
      <w:r w:rsidRPr="007578B3">
        <w:rPr>
          <w:rFonts w:ascii="SimSun" w:hAnsi="SimSun" w:hint="eastAsia"/>
          <w:sz w:val="21"/>
          <w:szCs w:val="21"/>
        </w:rPr>
        <w:t>5</w:t>
      </w:r>
      <w:r w:rsidR="005C6122">
        <w:rPr>
          <w:rFonts w:ascii="SimSun" w:hAnsi="SimSun" w:hint="eastAsia"/>
          <w:sz w:val="21"/>
          <w:szCs w:val="21"/>
        </w:rPr>
        <w:t>.</w:t>
      </w:r>
      <w:r w:rsidR="005C6122">
        <w:rPr>
          <w:rFonts w:ascii="SimSun" w:hAnsi="SimSun" w:hint="eastAsia"/>
          <w:sz w:val="21"/>
          <w:szCs w:val="21"/>
        </w:rPr>
        <w:tab/>
      </w:r>
      <w:r w:rsidR="00B329CE" w:rsidRPr="007578B3">
        <w:rPr>
          <w:rFonts w:ascii="SimSun" w:hAnsi="SimSun"/>
          <w:sz w:val="21"/>
          <w:szCs w:val="21"/>
        </w:rPr>
        <w:t>根据</w:t>
      </w:r>
      <w:r w:rsidR="00930DEA" w:rsidRPr="007578B3">
        <w:rPr>
          <w:rFonts w:ascii="SimSun" w:hAnsi="SimSun"/>
          <w:sz w:val="21"/>
          <w:szCs w:val="21"/>
        </w:rPr>
        <w:t>现有</w:t>
      </w:r>
      <w:r w:rsidR="00930DEA" w:rsidRPr="007578B3">
        <w:rPr>
          <w:rFonts w:ascii="SimSun" w:hAnsi="SimSun" w:hint="eastAsia"/>
          <w:sz w:val="21"/>
          <w:szCs w:val="21"/>
        </w:rPr>
        <w:t>产权组织标准ST</w:t>
      </w:r>
      <w:r w:rsidR="00B329CE" w:rsidRPr="007578B3">
        <w:rPr>
          <w:rFonts w:ascii="SimSun" w:hAnsi="SimSun"/>
          <w:sz w:val="21"/>
          <w:szCs w:val="21"/>
        </w:rPr>
        <w:t>.27和</w:t>
      </w:r>
      <w:r w:rsidR="00930DEA" w:rsidRPr="007578B3">
        <w:rPr>
          <w:rFonts w:ascii="SimSun" w:hAnsi="SimSun"/>
          <w:sz w:val="21"/>
          <w:szCs w:val="21"/>
        </w:rPr>
        <w:t>ST</w:t>
      </w:r>
      <w:r w:rsidR="00B329CE" w:rsidRPr="007578B3">
        <w:rPr>
          <w:rFonts w:ascii="SimSun" w:hAnsi="SimSun"/>
          <w:sz w:val="21"/>
          <w:szCs w:val="21"/>
        </w:rPr>
        <w:t>.87</w:t>
      </w:r>
      <w:r w:rsidR="007F4991" w:rsidRPr="007578B3">
        <w:rPr>
          <w:rFonts w:ascii="SimSun" w:hAnsi="SimSun" w:hint="eastAsia"/>
          <w:sz w:val="21"/>
          <w:szCs w:val="21"/>
        </w:rPr>
        <w:t>的模式</w:t>
      </w:r>
      <w:r w:rsidR="00930DEA" w:rsidRPr="007578B3">
        <w:rPr>
          <w:rFonts w:ascii="SimSun" w:hAnsi="SimSun"/>
          <w:sz w:val="21"/>
          <w:szCs w:val="21"/>
        </w:rPr>
        <w:t>．拟议</w:t>
      </w:r>
      <w:r w:rsidR="00B329CE" w:rsidRPr="007578B3">
        <w:rPr>
          <w:rFonts w:ascii="SimSun" w:hAnsi="SimSun"/>
          <w:sz w:val="21"/>
          <w:szCs w:val="21"/>
        </w:rPr>
        <w:t>标准采用了同样的基本方法：</w:t>
      </w:r>
      <w:r w:rsidR="007F4991" w:rsidRPr="007578B3">
        <w:rPr>
          <w:rFonts w:ascii="SimSun" w:hAnsi="SimSun" w:hint="eastAsia"/>
          <w:sz w:val="21"/>
          <w:szCs w:val="21"/>
        </w:rPr>
        <w:t>广泛描述世界各地工业产权局商标办理做法的一般申请办理模式</w:t>
      </w:r>
      <w:r w:rsidR="000F3AE5" w:rsidRPr="007578B3">
        <w:rPr>
          <w:rFonts w:ascii="SimSun" w:hAnsi="SimSun"/>
          <w:sz w:val="21"/>
          <w:szCs w:val="21"/>
        </w:rPr>
        <w:t>；描述</w:t>
      </w:r>
      <w:r w:rsidR="000F3AE5" w:rsidRPr="007578B3">
        <w:rPr>
          <w:rFonts w:ascii="SimSun" w:hAnsi="SimSun" w:hint="eastAsia"/>
          <w:sz w:val="21"/>
          <w:szCs w:val="21"/>
        </w:rPr>
        <w:t>拥有相同</w:t>
      </w:r>
      <w:r w:rsidR="007F4991" w:rsidRPr="007578B3">
        <w:rPr>
          <w:rFonts w:ascii="SimSun" w:hAnsi="SimSun"/>
          <w:sz w:val="21"/>
          <w:szCs w:val="21"/>
        </w:rPr>
        <w:t>主题的</w:t>
      </w:r>
      <w:r w:rsidR="000F3AE5" w:rsidRPr="007578B3">
        <w:rPr>
          <w:rFonts w:ascii="SimSun" w:hAnsi="SimSun" w:hint="eastAsia"/>
          <w:sz w:val="21"/>
          <w:szCs w:val="21"/>
        </w:rPr>
        <w:t>一组</w:t>
      </w:r>
      <w:r w:rsidR="000F4AF7" w:rsidRPr="007578B3">
        <w:rPr>
          <w:rFonts w:ascii="SimSun" w:hAnsi="SimSun"/>
          <w:sz w:val="21"/>
          <w:szCs w:val="21"/>
        </w:rPr>
        <w:t>事件的类别；描述</w:t>
      </w:r>
      <w:r w:rsidR="000F4AF7" w:rsidRPr="007578B3">
        <w:rPr>
          <w:rFonts w:ascii="SimSun" w:hAnsi="SimSun" w:hint="eastAsia"/>
          <w:sz w:val="21"/>
          <w:szCs w:val="21"/>
        </w:rPr>
        <w:t>某一类别内</w:t>
      </w:r>
      <w:r w:rsidR="000F4AF7" w:rsidRPr="007578B3">
        <w:rPr>
          <w:rFonts w:ascii="SimSun" w:hAnsi="SimSun"/>
          <w:sz w:val="21"/>
          <w:szCs w:val="21"/>
        </w:rPr>
        <w:t>最重要</w:t>
      </w:r>
      <w:r w:rsidR="000F4AF7" w:rsidRPr="007578B3">
        <w:rPr>
          <w:rFonts w:ascii="SimSun" w:hAnsi="SimSun" w:hint="eastAsia"/>
          <w:sz w:val="21"/>
          <w:szCs w:val="21"/>
        </w:rPr>
        <w:t>且最有意义</w:t>
      </w:r>
      <w:r w:rsidR="00B329CE" w:rsidRPr="007578B3">
        <w:rPr>
          <w:rFonts w:ascii="SimSun" w:hAnsi="SimSun"/>
          <w:sz w:val="21"/>
          <w:szCs w:val="21"/>
        </w:rPr>
        <w:t>的一般做</w:t>
      </w:r>
      <w:r w:rsidR="000F4AF7" w:rsidRPr="007578B3">
        <w:rPr>
          <w:rFonts w:ascii="SimSun" w:hAnsi="SimSun"/>
          <w:sz w:val="21"/>
          <w:szCs w:val="21"/>
        </w:rPr>
        <w:t>法的关键事件；描述</w:t>
      </w:r>
      <w:r w:rsidR="000F4AF7" w:rsidRPr="007578B3">
        <w:rPr>
          <w:rFonts w:ascii="SimSun" w:hAnsi="SimSun" w:hint="eastAsia"/>
          <w:sz w:val="21"/>
          <w:szCs w:val="21"/>
        </w:rPr>
        <w:t>多家</w:t>
      </w:r>
      <w:r w:rsidR="000F4AF7" w:rsidRPr="007578B3">
        <w:rPr>
          <w:rFonts w:ascii="SimSun" w:hAnsi="SimSun"/>
          <w:sz w:val="21"/>
          <w:szCs w:val="21"/>
        </w:rPr>
        <w:t>工业产权局</w:t>
      </w:r>
      <w:r w:rsidR="000F4AF7" w:rsidRPr="007578B3">
        <w:rPr>
          <w:rFonts w:ascii="SimSun" w:hAnsi="SimSun" w:hint="eastAsia"/>
          <w:sz w:val="21"/>
          <w:szCs w:val="21"/>
        </w:rPr>
        <w:t>同时采取的某项</w:t>
      </w:r>
      <w:r w:rsidR="000F4AF7" w:rsidRPr="007578B3">
        <w:rPr>
          <w:rFonts w:ascii="SimSun" w:hAnsi="SimSun"/>
          <w:sz w:val="21"/>
          <w:szCs w:val="21"/>
        </w:rPr>
        <w:t>具体做法的</w:t>
      </w:r>
      <w:r w:rsidR="000F4AF7" w:rsidRPr="007578B3">
        <w:rPr>
          <w:rFonts w:ascii="SimSun" w:hAnsi="SimSun" w:hint="eastAsia"/>
          <w:sz w:val="21"/>
          <w:szCs w:val="21"/>
        </w:rPr>
        <w:t>详细</w:t>
      </w:r>
      <w:r w:rsidR="000F4AF7" w:rsidRPr="007578B3">
        <w:rPr>
          <w:rFonts w:ascii="SimSun" w:hAnsi="SimSun"/>
          <w:sz w:val="21"/>
          <w:szCs w:val="21"/>
        </w:rPr>
        <w:t>事件</w:t>
      </w:r>
      <w:r w:rsidR="007F4991" w:rsidRPr="007578B3">
        <w:rPr>
          <w:rFonts w:ascii="SimSun" w:hAnsi="SimSun"/>
          <w:sz w:val="21"/>
          <w:szCs w:val="21"/>
        </w:rPr>
        <w:t>。</w:t>
      </w:r>
      <w:r w:rsidR="007F4991" w:rsidRPr="007578B3">
        <w:rPr>
          <w:rFonts w:ascii="SimSun" w:hAnsi="SimSun" w:hint="eastAsia"/>
          <w:sz w:val="21"/>
          <w:szCs w:val="21"/>
        </w:rPr>
        <w:t>这为</w:t>
      </w:r>
      <w:r w:rsidR="00274C63">
        <w:rPr>
          <w:rFonts w:ascii="SimSun" w:hAnsi="SimSun" w:hint="eastAsia"/>
          <w:sz w:val="21"/>
          <w:szCs w:val="21"/>
        </w:rPr>
        <w:t>各</w:t>
      </w:r>
      <w:r w:rsidR="00274C63">
        <w:rPr>
          <w:rFonts w:ascii="SimSun" w:hAnsi="SimSun"/>
          <w:sz w:val="21"/>
          <w:szCs w:val="21"/>
        </w:rPr>
        <w:t>类</w:t>
      </w:r>
      <w:r w:rsidR="00833D5D" w:rsidRPr="007578B3">
        <w:rPr>
          <w:rFonts w:ascii="SimSun" w:hAnsi="SimSun"/>
          <w:sz w:val="21"/>
          <w:szCs w:val="21"/>
        </w:rPr>
        <w:t>工业产权</w:t>
      </w:r>
      <w:r w:rsidR="007F4991" w:rsidRPr="007578B3">
        <w:rPr>
          <w:rFonts w:ascii="SimSun" w:hAnsi="SimSun"/>
          <w:sz w:val="21"/>
          <w:szCs w:val="21"/>
        </w:rPr>
        <w:t>法律状态数据</w:t>
      </w:r>
      <w:r w:rsidR="000F3AE5" w:rsidRPr="007578B3">
        <w:rPr>
          <w:rFonts w:ascii="SimSun" w:hAnsi="SimSun" w:hint="eastAsia"/>
          <w:sz w:val="21"/>
          <w:szCs w:val="21"/>
        </w:rPr>
        <w:t>创建</w:t>
      </w:r>
      <w:r w:rsidR="007F4991" w:rsidRPr="007578B3">
        <w:rPr>
          <w:rFonts w:ascii="SimSun" w:hAnsi="SimSun"/>
          <w:sz w:val="21"/>
          <w:szCs w:val="21"/>
        </w:rPr>
        <w:t>了一致方法，从而减少</w:t>
      </w:r>
      <w:r w:rsidR="00B329CE" w:rsidRPr="007578B3">
        <w:rPr>
          <w:rFonts w:ascii="SimSun" w:hAnsi="SimSun"/>
          <w:sz w:val="21"/>
          <w:szCs w:val="21"/>
        </w:rPr>
        <w:t>主管局和用户的负担。</w:t>
      </w:r>
    </w:p>
    <w:p w14:paraId="5A7676B9" w14:textId="38F889EA" w:rsidR="006D1DA3" w:rsidRPr="007578B3" w:rsidRDefault="00002140" w:rsidP="00861602">
      <w:pPr>
        <w:pStyle w:val="ONUMFS"/>
        <w:numPr>
          <w:ilvl w:val="0"/>
          <w:numId w:val="0"/>
        </w:numPr>
        <w:overflowPunct w:val="0"/>
        <w:spacing w:afterLines="50" w:after="120" w:line="340" w:lineRule="atLeast"/>
        <w:jc w:val="both"/>
        <w:rPr>
          <w:rFonts w:ascii="SimSun" w:hAnsi="SimSun"/>
          <w:sz w:val="21"/>
          <w:szCs w:val="21"/>
        </w:rPr>
      </w:pPr>
      <w:r w:rsidRPr="007578B3">
        <w:rPr>
          <w:rFonts w:ascii="SimSun" w:hAnsi="SimSun" w:hint="eastAsia"/>
          <w:sz w:val="21"/>
          <w:szCs w:val="21"/>
        </w:rPr>
        <w:t>6</w:t>
      </w:r>
      <w:r w:rsidR="005C6122">
        <w:rPr>
          <w:rFonts w:ascii="SimSun" w:hAnsi="SimSun" w:hint="eastAsia"/>
          <w:sz w:val="21"/>
          <w:szCs w:val="21"/>
        </w:rPr>
        <w:t>.</w:t>
      </w:r>
      <w:r w:rsidR="005C6122">
        <w:rPr>
          <w:rFonts w:ascii="SimSun" w:hAnsi="SimSun" w:hint="eastAsia"/>
          <w:sz w:val="21"/>
          <w:szCs w:val="21"/>
        </w:rPr>
        <w:tab/>
      </w:r>
      <w:r w:rsidR="00B329CE" w:rsidRPr="007578B3">
        <w:rPr>
          <w:rFonts w:ascii="SimSun" w:hAnsi="SimSun"/>
          <w:sz w:val="21"/>
          <w:szCs w:val="21"/>
        </w:rPr>
        <w:t>在该框架内，</w:t>
      </w:r>
      <w:r w:rsidR="007F4991" w:rsidRPr="007578B3">
        <w:rPr>
          <w:rFonts w:ascii="SimSun" w:hAnsi="SimSun" w:hint="eastAsia"/>
          <w:sz w:val="21"/>
          <w:szCs w:val="21"/>
        </w:rPr>
        <w:t>办理模式、类别</w:t>
      </w:r>
      <w:r w:rsidR="000F4AF7" w:rsidRPr="007578B3">
        <w:rPr>
          <w:rFonts w:ascii="SimSun" w:hAnsi="SimSun"/>
          <w:sz w:val="21"/>
          <w:szCs w:val="21"/>
        </w:rPr>
        <w:t>和事件</w:t>
      </w:r>
      <w:r w:rsidR="000F3AE5" w:rsidRPr="007578B3">
        <w:rPr>
          <w:rFonts w:ascii="SimSun" w:hAnsi="SimSun"/>
          <w:sz w:val="21"/>
          <w:szCs w:val="21"/>
        </w:rPr>
        <w:t>的</w:t>
      </w:r>
      <w:r w:rsidR="000F3AE5" w:rsidRPr="007578B3">
        <w:rPr>
          <w:rFonts w:ascii="SimSun" w:hAnsi="SimSun" w:hint="eastAsia"/>
          <w:sz w:val="21"/>
          <w:szCs w:val="21"/>
        </w:rPr>
        <w:t>措辞</w:t>
      </w:r>
      <w:r w:rsidR="007F4991" w:rsidRPr="007578B3">
        <w:rPr>
          <w:rFonts w:ascii="SimSun" w:hAnsi="SimSun" w:hint="eastAsia"/>
          <w:sz w:val="21"/>
          <w:szCs w:val="21"/>
        </w:rPr>
        <w:t>在保留标准ST.27和ST.87</w:t>
      </w:r>
      <w:r w:rsidR="00874B17" w:rsidRPr="007578B3">
        <w:rPr>
          <w:rFonts w:ascii="SimSun" w:hAnsi="SimSun" w:hint="eastAsia"/>
          <w:sz w:val="21"/>
          <w:szCs w:val="21"/>
        </w:rPr>
        <w:t>所制定的大部分术语的同时，针对商标领域进行了改动，</w:t>
      </w:r>
      <w:r w:rsidR="00512A8E" w:rsidRPr="007578B3">
        <w:rPr>
          <w:rFonts w:ascii="SimSun" w:hAnsi="SimSun" w:hint="eastAsia"/>
          <w:sz w:val="21"/>
          <w:szCs w:val="21"/>
        </w:rPr>
        <w:t>以</w:t>
      </w:r>
      <w:r w:rsidR="00874B17" w:rsidRPr="007578B3">
        <w:rPr>
          <w:rFonts w:ascii="SimSun" w:hAnsi="SimSun" w:hint="eastAsia"/>
          <w:sz w:val="21"/>
          <w:szCs w:val="21"/>
        </w:rPr>
        <w:t>采用</w:t>
      </w:r>
      <w:r w:rsidR="00512A8E" w:rsidRPr="007578B3">
        <w:rPr>
          <w:rFonts w:ascii="SimSun" w:hAnsi="SimSun" w:hint="eastAsia"/>
          <w:sz w:val="21"/>
          <w:szCs w:val="21"/>
        </w:rPr>
        <w:t>统一方式</w:t>
      </w:r>
      <w:r w:rsidR="000F3AE5" w:rsidRPr="007578B3">
        <w:rPr>
          <w:rFonts w:ascii="SimSun" w:hAnsi="SimSun" w:hint="eastAsia"/>
          <w:sz w:val="21"/>
          <w:szCs w:val="21"/>
        </w:rPr>
        <w:t>来</w:t>
      </w:r>
      <w:r w:rsidR="000F4AF7" w:rsidRPr="007578B3">
        <w:rPr>
          <w:rFonts w:ascii="SimSun" w:hAnsi="SimSun" w:hint="eastAsia"/>
          <w:sz w:val="21"/>
          <w:szCs w:val="21"/>
        </w:rPr>
        <w:t>描述不同国家</w:t>
      </w:r>
      <w:r w:rsidR="00874B17" w:rsidRPr="007578B3">
        <w:rPr>
          <w:rFonts w:ascii="SimSun" w:hAnsi="SimSun" w:hint="eastAsia"/>
          <w:sz w:val="21"/>
          <w:szCs w:val="21"/>
        </w:rPr>
        <w:t>的</w:t>
      </w:r>
      <w:r w:rsidR="000F4AF7" w:rsidRPr="007578B3">
        <w:rPr>
          <w:rFonts w:ascii="SimSun" w:hAnsi="SimSun" w:hint="eastAsia"/>
          <w:sz w:val="21"/>
          <w:szCs w:val="21"/>
        </w:rPr>
        <w:t>做法</w:t>
      </w:r>
      <w:r w:rsidR="00B329CE" w:rsidRPr="007578B3">
        <w:rPr>
          <w:rFonts w:ascii="SimSun" w:hAnsi="SimSun"/>
          <w:sz w:val="21"/>
          <w:szCs w:val="21"/>
        </w:rPr>
        <w:t>。拟议的新标准及其附件载于本文件附件。</w:t>
      </w:r>
    </w:p>
    <w:p w14:paraId="22CE5789" w14:textId="0D9B21F7" w:rsidR="002F157A" w:rsidRPr="007578B3" w:rsidRDefault="00002140" w:rsidP="00861602">
      <w:pPr>
        <w:pStyle w:val="ONUMFS"/>
        <w:numPr>
          <w:ilvl w:val="0"/>
          <w:numId w:val="0"/>
        </w:numPr>
        <w:overflowPunct w:val="0"/>
        <w:spacing w:afterLines="50" w:after="120" w:line="340" w:lineRule="atLeast"/>
        <w:jc w:val="both"/>
        <w:rPr>
          <w:rFonts w:ascii="SimSun" w:hAnsi="SimSun"/>
          <w:sz w:val="21"/>
          <w:szCs w:val="21"/>
        </w:rPr>
      </w:pPr>
      <w:r w:rsidRPr="007578B3">
        <w:rPr>
          <w:rFonts w:ascii="SimSun" w:hAnsi="SimSun" w:hint="eastAsia"/>
          <w:sz w:val="21"/>
          <w:szCs w:val="21"/>
        </w:rPr>
        <w:t>7</w:t>
      </w:r>
      <w:r w:rsidR="005C6122">
        <w:rPr>
          <w:rFonts w:ascii="SimSun" w:hAnsi="SimSun" w:hint="eastAsia"/>
          <w:sz w:val="21"/>
          <w:szCs w:val="21"/>
        </w:rPr>
        <w:t>.</w:t>
      </w:r>
      <w:r w:rsidR="005C6122">
        <w:rPr>
          <w:rFonts w:ascii="SimSun" w:hAnsi="SimSun" w:hint="eastAsia"/>
          <w:sz w:val="21"/>
          <w:szCs w:val="21"/>
        </w:rPr>
        <w:tab/>
      </w:r>
      <w:r w:rsidR="00274C63">
        <w:rPr>
          <w:rFonts w:ascii="SimSun" w:hAnsi="SimSun" w:hint="eastAsia"/>
          <w:sz w:val="21"/>
          <w:szCs w:val="21"/>
        </w:rPr>
        <w:t>与之尤其相近</w:t>
      </w:r>
      <w:r w:rsidR="00874B17" w:rsidRPr="007578B3">
        <w:rPr>
          <w:rFonts w:ascii="SimSun" w:hAnsi="SimSun" w:hint="eastAsia"/>
          <w:sz w:val="21"/>
          <w:szCs w:val="21"/>
        </w:rPr>
        <w:t>的是</w:t>
      </w:r>
      <w:r w:rsidR="00930DEA" w:rsidRPr="007578B3">
        <w:rPr>
          <w:rFonts w:ascii="SimSun" w:hAnsi="SimSun" w:hint="eastAsia"/>
          <w:sz w:val="21"/>
          <w:szCs w:val="21"/>
        </w:rPr>
        <w:t>产权组织</w:t>
      </w:r>
      <w:r w:rsidR="00B329CE" w:rsidRPr="007578B3">
        <w:rPr>
          <w:rFonts w:ascii="SimSun" w:hAnsi="SimSun"/>
          <w:sz w:val="21"/>
          <w:szCs w:val="21"/>
        </w:rPr>
        <w:t>标准</w:t>
      </w:r>
      <w:r w:rsidR="000F4AF7" w:rsidRPr="007578B3">
        <w:rPr>
          <w:rFonts w:ascii="SimSun" w:hAnsi="SimSun"/>
          <w:sz w:val="21"/>
          <w:szCs w:val="21"/>
        </w:rPr>
        <w:t>ST.</w:t>
      </w:r>
      <w:r w:rsidR="000F4AF7" w:rsidRPr="007578B3">
        <w:rPr>
          <w:rFonts w:ascii="SimSun" w:hAnsi="SimSun" w:hint="eastAsia"/>
          <w:sz w:val="21"/>
          <w:szCs w:val="21"/>
        </w:rPr>
        <w:t>87</w:t>
      </w:r>
      <w:r w:rsidR="00874B17" w:rsidRPr="007578B3">
        <w:rPr>
          <w:rFonts w:ascii="SimSun" w:hAnsi="SimSun" w:hint="eastAsia"/>
          <w:sz w:val="21"/>
          <w:szCs w:val="21"/>
        </w:rPr>
        <w:t>的模式，</w:t>
      </w:r>
      <w:r w:rsidR="00874B17" w:rsidRPr="007578B3">
        <w:rPr>
          <w:rFonts w:ascii="SimSun" w:hAnsi="SimSun"/>
          <w:sz w:val="21"/>
          <w:szCs w:val="21"/>
        </w:rPr>
        <w:t>因为</w:t>
      </w:r>
      <w:r w:rsidR="00874B17" w:rsidRPr="007578B3">
        <w:rPr>
          <w:rFonts w:ascii="SimSun" w:hAnsi="SimSun" w:hint="eastAsia"/>
          <w:sz w:val="21"/>
          <w:szCs w:val="21"/>
        </w:rPr>
        <w:t>相较专利而言，</w:t>
      </w:r>
      <w:r w:rsidR="00874B17" w:rsidRPr="007578B3">
        <w:rPr>
          <w:rFonts w:ascii="SimSun" w:hAnsi="SimSun"/>
          <w:sz w:val="21"/>
          <w:szCs w:val="21"/>
        </w:rPr>
        <w:t>商标</w:t>
      </w:r>
      <w:r w:rsidR="00874B17" w:rsidRPr="007578B3">
        <w:rPr>
          <w:rFonts w:ascii="SimSun" w:hAnsi="SimSun" w:hint="eastAsia"/>
          <w:sz w:val="21"/>
          <w:szCs w:val="21"/>
        </w:rPr>
        <w:t>制度</w:t>
      </w:r>
      <w:r w:rsidR="00874B17" w:rsidRPr="007578B3">
        <w:rPr>
          <w:rFonts w:ascii="SimSun" w:hAnsi="SimSun"/>
          <w:sz w:val="21"/>
          <w:szCs w:val="21"/>
        </w:rPr>
        <w:t>与工业品外观设计注册</w:t>
      </w:r>
      <w:r w:rsidR="00874B17" w:rsidRPr="007578B3">
        <w:rPr>
          <w:rFonts w:ascii="SimSun" w:hAnsi="SimSun" w:hint="eastAsia"/>
          <w:sz w:val="21"/>
          <w:szCs w:val="21"/>
        </w:rPr>
        <w:t>制度</w:t>
      </w:r>
      <w:r w:rsidR="00874B17" w:rsidRPr="007578B3">
        <w:rPr>
          <w:rFonts w:ascii="SimSun" w:hAnsi="SimSun"/>
          <w:sz w:val="21"/>
          <w:szCs w:val="21"/>
        </w:rPr>
        <w:t>更为相似</w:t>
      </w:r>
      <w:r w:rsidR="00B329CE" w:rsidRPr="007578B3">
        <w:rPr>
          <w:rFonts w:ascii="SimSun" w:hAnsi="SimSun"/>
          <w:sz w:val="21"/>
          <w:szCs w:val="21"/>
        </w:rPr>
        <w:t>。</w:t>
      </w:r>
      <w:r w:rsidR="00874B17" w:rsidRPr="007578B3">
        <w:rPr>
          <w:rFonts w:ascii="SimSun" w:hAnsi="SimSun" w:hint="eastAsia"/>
          <w:sz w:val="21"/>
          <w:szCs w:val="21"/>
        </w:rPr>
        <w:t>标准ST.27中的一个类别（</w:t>
      </w:r>
      <w:r w:rsidR="002A2562" w:rsidRPr="007578B3">
        <w:rPr>
          <w:rFonts w:ascii="SimSun" w:hAnsi="SimSun" w:hint="eastAsia"/>
          <w:sz w:val="21"/>
          <w:szCs w:val="21"/>
        </w:rPr>
        <w:t>G</w:t>
      </w:r>
      <w:r w:rsidR="002A2562">
        <w:rPr>
          <w:rFonts w:ascii="SimSun" w:hAnsi="SimSun"/>
          <w:sz w:val="21"/>
          <w:szCs w:val="21"/>
        </w:rPr>
        <w:t>.</w:t>
      </w:r>
      <w:r w:rsidR="00874B17" w:rsidRPr="007578B3">
        <w:rPr>
          <w:rFonts w:ascii="SimSun" w:hAnsi="SimSun" w:hint="eastAsia"/>
          <w:sz w:val="21"/>
          <w:szCs w:val="21"/>
        </w:rPr>
        <w:t>超出工业产权权利期限的保护）在标准ST.87和拟议标准中均不存在，因为它并不适用于外观设计和商标</w:t>
      </w:r>
      <w:r w:rsidR="00B329CE" w:rsidRPr="007578B3">
        <w:rPr>
          <w:rFonts w:ascii="SimSun" w:hAnsi="SimSun"/>
          <w:sz w:val="21"/>
          <w:szCs w:val="21"/>
        </w:rPr>
        <w:t>。</w:t>
      </w:r>
      <w:r w:rsidR="00874B17" w:rsidRPr="007578B3">
        <w:rPr>
          <w:rFonts w:ascii="SimSun" w:hAnsi="SimSun" w:hint="eastAsia"/>
          <w:sz w:val="21"/>
          <w:szCs w:val="21"/>
        </w:rPr>
        <w:t>同样，一些不适用于商标的</w:t>
      </w:r>
      <w:r w:rsidR="00660176" w:rsidRPr="007578B3">
        <w:rPr>
          <w:rFonts w:ascii="SimSun" w:hAnsi="SimSun" w:hint="eastAsia"/>
          <w:sz w:val="21"/>
          <w:szCs w:val="21"/>
        </w:rPr>
        <w:t>具体事件也并未在拟议标准中采用，例如</w:t>
      </w:r>
      <w:r w:rsidR="00233C50" w:rsidRPr="007578B3">
        <w:rPr>
          <w:rFonts w:ascii="SimSun" w:hAnsi="SimSun" w:hint="eastAsia"/>
          <w:sz w:val="21"/>
          <w:szCs w:val="21"/>
        </w:rPr>
        <w:t>标准ST.27中的</w:t>
      </w:r>
      <w:r w:rsidR="00660176" w:rsidRPr="007578B3">
        <w:rPr>
          <w:rFonts w:ascii="SimSun" w:hAnsi="SimSun" w:hint="eastAsia"/>
          <w:sz w:val="21"/>
          <w:szCs w:val="21"/>
        </w:rPr>
        <w:t>事件A11</w:t>
      </w:r>
      <w:r w:rsidR="00233C50" w:rsidRPr="007578B3">
        <w:rPr>
          <w:rFonts w:ascii="SimSun" w:hAnsi="SimSun" w:hint="eastAsia"/>
          <w:sz w:val="21"/>
          <w:szCs w:val="21"/>
        </w:rPr>
        <w:t>“所提交的临时申请”</w:t>
      </w:r>
      <w:r w:rsidR="007F06E8" w:rsidRPr="007578B3">
        <w:rPr>
          <w:rFonts w:ascii="SimSun" w:hAnsi="SimSun" w:hint="eastAsia"/>
          <w:sz w:val="21"/>
          <w:szCs w:val="21"/>
        </w:rPr>
        <w:t>。除此之外，类别的字母编号和事件的数字编号均保持不变。为与</w:t>
      </w:r>
      <w:r w:rsidR="00233C50" w:rsidRPr="007578B3">
        <w:rPr>
          <w:rFonts w:ascii="SimSun" w:hAnsi="SimSun" w:hint="eastAsia"/>
          <w:sz w:val="21"/>
          <w:szCs w:val="21"/>
        </w:rPr>
        <w:t>标准ST.27和ST.87</w:t>
      </w:r>
      <w:r w:rsidR="007F06E8" w:rsidRPr="007578B3">
        <w:rPr>
          <w:rFonts w:ascii="SimSun" w:hAnsi="SimSun" w:hint="eastAsia"/>
          <w:sz w:val="21"/>
          <w:szCs w:val="21"/>
        </w:rPr>
        <w:t>保持兼容</w:t>
      </w:r>
      <w:r w:rsidR="00233C50" w:rsidRPr="007578B3">
        <w:rPr>
          <w:rFonts w:ascii="SimSun" w:hAnsi="SimSun" w:hint="eastAsia"/>
          <w:sz w:val="21"/>
          <w:szCs w:val="21"/>
        </w:rPr>
        <w:t>，</w:t>
      </w:r>
      <w:r w:rsidR="00A710B1" w:rsidRPr="007578B3">
        <w:rPr>
          <w:rFonts w:ascii="SimSun" w:hAnsi="SimSun" w:hint="eastAsia"/>
          <w:sz w:val="21"/>
          <w:szCs w:val="21"/>
        </w:rPr>
        <w:t>当</w:t>
      </w:r>
      <w:r w:rsidR="007F06E8" w:rsidRPr="007578B3">
        <w:rPr>
          <w:rFonts w:ascii="SimSun" w:hAnsi="SimSun" w:hint="eastAsia"/>
          <w:sz w:val="21"/>
          <w:szCs w:val="21"/>
        </w:rPr>
        <w:t>拟议标准未采用</w:t>
      </w:r>
      <w:r w:rsidR="00A710B1" w:rsidRPr="007578B3">
        <w:rPr>
          <w:rFonts w:ascii="SimSun" w:hAnsi="SimSun" w:hint="eastAsia"/>
          <w:sz w:val="21"/>
          <w:szCs w:val="21"/>
        </w:rPr>
        <w:t>某一事件时，便跳过其编号，因此，举例而言，事件A12“所提交的国家或地区申请”</w:t>
      </w:r>
      <w:r w:rsidR="00A710B1" w:rsidRPr="007578B3">
        <w:rPr>
          <w:rFonts w:ascii="SimSun" w:hAnsi="SimSun"/>
          <w:sz w:val="21"/>
          <w:szCs w:val="21"/>
        </w:rPr>
        <w:t>在所有三</w:t>
      </w:r>
      <w:r w:rsidR="00A710B1" w:rsidRPr="007578B3">
        <w:rPr>
          <w:rFonts w:ascii="SimSun" w:hAnsi="SimSun" w:hint="eastAsia"/>
          <w:sz w:val="21"/>
          <w:szCs w:val="21"/>
        </w:rPr>
        <w:t>套</w:t>
      </w:r>
      <w:r w:rsidR="00A710B1" w:rsidRPr="007578B3">
        <w:rPr>
          <w:rFonts w:ascii="SimSun" w:hAnsi="SimSun"/>
          <w:sz w:val="21"/>
          <w:szCs w:val="21"/>
        </w:rPr>
        <w:t>法律状态标准中</w:t>
      </w:r>
      <w:r w:rsidR="00A710B1" w:rsidRPr="007578B3">
        <w:rPr>
          <w:rFonts w:ascii="SimSun" w:hAnsi="SimSun" w:hint="eastAsia"/>
          <w:sz w:val="21"/>
          <w:szCs w:val="21"/>
        </w:rPr>
        <w:t>的</w:t>
      </w:r>
      <w:r w:rsidR="00B329CE" w:rsidRPr="007578B3">
        <w:rPr>
          <w:rFonts w:ascii="SimSun" w:hAnsi="SimSun"/>
          <w:sz w:val="21"/>
          <w:szCs w:val="21"/>
        </w:rPr>
        <w:t>编号</w:t>
      </w:r>
      <w:r w:rsidR="00A710B1" w:rsidRPr="007578B3">
        <w:rPr>
          <w:rFonts w:ascii="SimSun" w:hAnsi="SimSun" w:hint="eastAsia"/>
          <w:sz w:val="21"/>
          <w:szCs w:val="21"/>
        </w:rPr>
        <w:t>相同</w:t>
      </w:r>
      <w:r w:rsidR="00B329CE" w:rsidRPr="007578B3">
        <w:rPr>
          <w:rFonts w:ascii="SimSun" w:hAnsi="SimSun"/>
          <w:sz w:val="21"/>
          <w:szCs w:val="21"/>
        </w:rPr>
        <w:t>。</w:t>
      </w:r>
    </w:p>
    <w:p w14:paraId="182BFA7D" w14:textId="7196F9CB" w:rsidR="0077010F" w:rsidRPr="00861602" w:rsidRDefault="00157B2F" w:rsidP="00861602">
      <w:pPr>
        <w:pStyle w:val="Heading2"/>
        <w:overflowPunct w:val="0"/>
        <w:spacing w:beforeLines="100" w:afterLines="50" w:after="120" w:line="340" w:lineRule="atLeast"/>
        <w:rPr>
          <w:rFonts w:ascii="SimHei" w:eastAsia="SimHei" w:hAnsi="SimHei"/>
          <w:caps w:val="0"/>
          <w:sz w:val="21"/>
          <w:szCs w:val="21"/>
        </w:rPr>
      </w:pPr>
      <w:r w:rsidRPr="00861602">
        <w:rPr>
          <w:rFonts w:ascii="SimHei" w:eastAsia="SimHei" w:hAnsi="SimHei"/>
          <w:caps w:val="0"/>
          <w:sz w:val="21"/>
          <w:szCs w:val="21"/>
        </w:rPr>
        <w:t>与</w:t>
      </w:r>
      <w:r w:rsidR="00274C63" w:rsidRPr="00861602">
        <w:rPr>
          <w:rFonts w:ascii="SimHei" w:eastAsia="SimHei" w:hAnsi="SimHei" w:hint="eastAsia"/>
          <w:caps w:val="0"/>
          <w:sz w:val="21"/>
          <w:szCs w:val="21"/>
        </w:rPr>
        <w:t>商标五方通用</w:t>
      </w:r>
      <w:r w:rsidRPr="00861602">
        <w:rPr>
          <w:rFonts w:ascii="SimHei" w:eastAsia="SimHei" w:hAnsi="SimHei"/>
          <w:caps w:val="0"/>
          <w:sz w:val="21"/>
          <w:szCs w:val="21"/>
        </w:rPr>
        <w:t>状态描述</w:t>
      </w:r>
      <w:r w:rsidR="00A710B1" w:rsidRPr="00861602">
        <w:rPr>
          <w:rFonts w:ascii="SimHei" w:eastAsia="SimHei" w:hAnsi="SimHei" w:hint="eastAsia"/>
          <w:caps w:val="0"/>
          <w:sz w:val="21"/>
          <w:szCs w:val="21"/>
        </w:rPr>
        <w:t>符</w:t>
      </w:r>
      <w:r w:rsidR="007F06E8" w:rsidRPr="00861602">
        <w:rPr>
          <w:rFonts w:ascii="SimHei" w:eastAsia="SimHei" w:hAnsi="SimHei" w:hint="eastAsia"/>
          <w:caps w:val="0"/>
          <w:sz w:val="21"/>
          <w:szCs w:val="21"/>
        </w:rPr>
        <w:t>号之间</w:t>
      </w:r>
      <w:r w:rsidRPr="00861602">
        <w:rPr>
          <w:rFonts w:ascii="SimHei" w:eastAsia="SimHei" w:hAnsi="SimHei"/>
          <w:caps w:val="0"/>
          <w:sz w:val="21"/>
          <w:szCs w:val="21"/>
        </w:rPr>
        <w:t>的关系</w:t>
      </w:r>
    </w:p>
    <w:p w14:paraId="1ACFD7B1" w14:textId="4F033A58" w:rsidR="0077010F" w:rsidRPr="007578B3" w:rsidRDefault="00002140" w:rsidP="00861602">
      <w:pPr>
        <w:pStyle w:val="ONUMFS"/>
        <w:numPr>
          <w:ilvl w:val="0"/>
          <w:numId w:val="0"/>
        </w:numPr>
        <w:overflowPunct w:val="0"/>
        <w:spacing w:afterLines="50" w:after="120" w:line="340" w:lineRule="atLeast"/>
        <w:jc w:val="both"/>
        <w:rPr>
          <w:rFonts w:ascii="SimSun" w:hAnsi="SimSun"/>
          <w:sz w:val="21"/>
          <w:szCs w:val="21"/>
        </w:rPr>
      </w:pPr>
      <w:r w:rsidRPr="007578B3">
        <w:rPr>
          <w:rFonts w:ascii="SimSun" w:hAnsi="SimSun" w:hint="eastAsia"/>
          <w:sz w:val="21"/>
          <w:szCs w:val="21"/>
        </w:rPr>
        <w:t>8</w:t>
      </w:r>
      <w:r w:rsidR="005C6122">
        <w:rPr>
          <w:rFonts w:ascii="SimSun" w:hAnsi="SimSun" w:hint="eastAsia"/>
          <w:sz w:val="21"/>
          <w:szCs w:val="21"/>
        </w:rPr>
        <w:t>.</w:t>
      </w:r>
      <w:r w:rsidR="005C6122">
        <w:rPr>
          <w:rFonts w:ascii="SimSun" w:hAnsi="SimSun" w:hint="eastAsia"/>
          <w:sz w:val="21"/>
          <w:szCs w:val="21"/>
        </w:rPr>
        <w:tab/>
      </w:r>
      <w:r w:rsidR="00B329CE" w:rsidRPr="007578B3">
        <w:rPr>
          <w:rFonts w:ascii="SimSun" w:hAnsi="SimSun"/>
          <w:sz w:val="21"/>
          <w:szCs w:val="21"/>
        </w:rPr>
        <w:t>在2018年，</w:t>
      </w:r>
      <w:r w:rsidR="007F06E8" w:rsidRPr="007578B3">
        <w:rPr>
          <w:rFonts w:ascii="SimSun" w:hAnsi="SimSun" w:hint="eastAsia"/>
          <w:sz w:val="21"/>
          <w:szCs w:val="21"/>
        </w:rPr>
        <w:t>五大商标</w:t>
      </w:r>
      <w:r w:rsidR="00B329CE" w:rsidRPr="007578B3">
        <w:rPr>
          <w:rFonts w:ascii="SimSun" w:hAnsi="SimSun"/>
          <w:sz w:val="21"/>
          <w:szCs w:val="21"/>
        </w:rPr>
        <w:t>局</w:t>
      </w:r>
      <w:r w:rsidR="007F06E8" w:rsidRPr="007578B3">
        <w:rPr>
          <w:rFonts w:ascii="SimSun" w:hAnsi="SimSun" w:hint="eastAsia"/>
          <w:sz w:val="21"/>
          <w:szCs w:val="21"/>
        </w:rPr>
        <w:t>（商标五方）</w:t>
      </w:r>
      <w:r w:rsidR="00660176" w:rsidRPr="007578B3">
        <w:rPr>
          <w:rStyle w:val="FootnoteReference"/>
          <w:rFonts w:ascii="SimSun" w:hAnsi="SimSun"/>
          <w:sz w:val="21"/>
          <w:szCs w:val="21"/>
        </w:rPr>
        <w:footnoteReference w:id="2"/>
      </w:r>
      <w:r w:rsidR="00660176" w:rsidRPr="007578B3">
        <w:rPr>
          <w:rFonts w:ascii="SimSun" w:hAnsi="SimSun"/>
          <w:sz w:val="21"/>
          <w:szCs w:val="21"/>
        </w:rPr>
        <w:t>公布</w:t>
      </w:r>
      <w:r w:rsidR="00660176" w:rsidRPr="007578B3">
        <w:rPr>
          <w:rFonts w:ascii="SimSun" w:hAnsi="SimSun" w:hint="eastAsia"/>
          <w:sz w:val="21"/>
          <w:szCs w:val="21"/>
        </w:rPr>
        <w:t>了其</w:t>
      </w:r>
      <w:r w:rsidR="00274C63">
        <w:rPr>
          <w:rFonts w:ascii="SimSun" w:hAnsi="SimSun" w:hint="eastAsia"/>
          <w:sz w:val="21"/>
          <w:szCs w:val="21"/>
        </w:rPr>
        <w:t>通用</w:t>
      </w:r>
      <w:r w:rsidR="00A710B1" w:rsidRPr="007578B3">
        <w:rPr>
          <w:rFonts w:ascii="SimSun" w:hAnsi="SimSun" w:hint="eastAsia"/>
          <w:sz w:val="21"/>
          <w:szCs w:val="21"/>
        </w:rPr>
        <w:t>状态描述符</w:t>
      </w:r>
      <w:r w:rsidR="00B329CE" w:rsidRPr="007578B3">
        <w:rPr>
          <w:rFonts w:ascii="SimSun" w:hAnsi="SimSun"/>
          <w:sz w:val="21"/>
          <w:szCs w:val="21"/>
        </w:rPr>
        <w:t>（CSD）项目</w:t>
      </w:r>
      <w:r w:rsidR="00A710B1" w:rsidRPr="007578B3">
        <w:rPr>
          <w:rFonts w:ascii="SimSun" w:hAnsi="SimSun" w:hint="eastAsia"/>
          <w:sz w:val="21"/>
          <w:szCs w:val="21"/>
        </w:rPr>
        <w:t>的</w:t>
      </w:r>
      <w:r w:rsidR="00A710B1" w:rsidRPr="007578B3">
        <w:rPr>
          <w:rFonts w:ascii="SimSun" w:hAnsi="SimSun"/>
          <w:sz w:val="21"/>
          <w:szCs w:val="21"/>
        </w:rPr>
        <w:t>结果，</w:t>
      </w:r>
      <w:r w:rsidR="00A710B1" w:rsidRPr="007578B3">
        <w:rPr>
          <w:rFonts w:ascii="SimSun" w:hAnsi="SimSun" w:hint="eastAsia"/>
          <w:sz w:val="21"/>
          <w:szCs w:val="21"/>
        </w:rPr>
        <w:t>该项目</w:t>
      </w:r>
      <w:r w:rsidR="00B329CE" w:rsidRPr="007578B3">
        <w:rPr>
          <w:rFonts w:ascii="SimSun" w:hAnsi="SimSun"/>
          <w:sz w:val="21"/>
          <w:szCs w:val="21"/>
        </w:rPr>
        <w:t>旨在反映商标和申请</w:t>
      </w:r>
      <w:r w:rsidR="007F06E8" w:rsidRPr="007578B3">
        <w:rPr>
          <w:rFonts w:ascii="SimSun" w:hAnsi="SimSun" w:hint="eastAsia"/>
          <w:sz w:val="21"/>
          <w:szCs w:val="21"/>
        </w:rPr>
        <w:t>的</w:t>
      </w:r>
      <w:r w:rsidR="007F06E8" w:rsidRPr="007578B3">
        <w:rPr>
          <w:rFonts w:ascii="SimSun" w:hAnsi="SimSun"/>
          <w:sz w:val="21"/>
          <w:szCs w:val="21"/>
        </w:rPr>
        <w:t>当前</w:t>
      </w:r>
      <w:r w:rsidR="00B329CE" w:rsidRPr="007578B3">
        <w:rPr>
          <w:rFonts w:ascii="SimSun" w:hAnsi="SimSun"/>
          <w:sz w:val="21"/>
          <w:szCs w:val="21"/>
        </w:rPr>
        <w:t>法律状态。15</w:t>
      </w:r>
      <w:r w:rsidR="00A710B1" w:rsidRPr="007578B3">
        <w:rPr>
          <w:rFonts w:ascii="SimSun" w:hAnsi="SimSun" w:hint="eastAsia"/>
          <w:sz w:val="21"/>
          <w:szCs w:val="21"/>
        </w:rPr>
        <w:t>个状态描述符</w:t>
      </w:r>
      <w:r w:rsidR="0042642B" w:rsidRPr="007578B3">
        <w:rPr>
          <w:rStyle w:val="FootnoteReference"/>
          <w:rFonts w:ascii="SimSun" w:hAnsi="SimSun"/>
          <w:sz w:val="21"/>
          <w:szCs w:val="21"/>
        </w:rPr>
        <w:footnoteReference w:id="3"/>
      </w:r>
      <w:r w:rsidR="002D0840" w:rsidRPr="007578B3">
        <w:rPr>
          <w:rFonts w:ascii="SimSun" w:hAnsi="SimSun" w:hint="eastAsia"/>
          <w:sz w:val="21"/>
          <w:szCs w:val="21"/>
        </w:rPr>
        <w:t>各自包含直观表示</w:t>
      </w:r>
      <w:r w:rsidR="00A710B1" w:rsidRPr="007578B3">
        <w:rPr>
          <w:rFonts w:ascii="SimSun" w:hAnsi="SimSun" w:hint="eastAsia"/>
          <w:sz w:val="21"/>
          <w:szCs w:val="21"/>
        </w:rPr>
        <w:t>不同状态的文字和图标，</w:t>
      </w:r>
      <w:r w:rsidR="00A710B1" w:rsidRPr="007578B3">
        <w:rPr>
          <w:rFonts w:ascii="SimSun" w:hAnsi="SimSun"/>
          <w:sz w:val="21"/>
          <w:szCs w:val="21"/>
        </w:rPr>
        <w:t>例如待审</w:t>
      </w:r>
      <w:r w:rsidR="00A710B1" w:rsidRPr="007578B3">
        <w:rPr>
          <w:rFonts w:ascii="SimSun" w:hAnsi="SimSun" w:hint="eastAsia"/>
          <w:sz w:val="21"/>
          <w:szCs w:val="21"/>
        </w:rPr>
        <w:t>、</w:t>
      </w:r>
      <w:r w:rsidR="0042642B" w:rsidRPr="007578B3">
        <w:rPr>
          <w:rFonts w:ascii="SimSun" w:hAnsi="SimSun" w:hint="eastAsia"/>
          <w:sz w:val="21"/>
          <w:szCs w:val="21"/>
        </w:rPr>
        <w:t>为异议目的进行</w:t>
      </w:r>
      <w:r w:rsidR="00A710B1" w:rsidRPr="007578B3">
        <w:rPr>
          <w:rFonts w:ascii="SimSun" w:hAnsi="SimSun"/>
          <w:sz w:val="21"/>
          <w:szCs w:val="21"/>
        </w:rPr>
        <w:t>公布</w:t>
      </w:r>
      <w:r w:rsidR="00A710B1" w:rsidRPr="007578B3">
        <w:rPr>
          <w:rFonts w:ascii="SimSun" w:hAnsi="SimSun" w:hint="eastAsia"/>
          <w:sz w:val="21"/>
          <w:szCs w:val="21"/>
        </w:rPr>
        <w:t>、</w:t>
      </w:r>
      <w:r w:rsidR="00BB60BE">
        <w:rPr>
          <w:rFonts w:ascii="SimSun" w:hAnsi="SimSun" w:hint="eastAsia"/>
          <w:sz w:val="21"/>
          <w:szCs w:val="21"/>
        </w:rPr>
        <w:t>颁发</w:t>
      </w:r>
      <w:r w:rsidR="0042642B" w:rsidRPr="007578B3">
        <w:rPr>
          <w:rFonts w:ascii="SimSun" w:hAnsi="SimSun" w:hint="eastAsia"/>
          <w:sz w:val="21"/>
          <w:szCs w:val="21"/>
        </w:rPr>
        <w:t>且有效</w:t>
      </w:r>
      <w:r w:rsidR="00B329CE" w:rsidRPr="007578B3">
        <w:rPr>
          <w:rFonts w:ascii="SimSun" w:hAnsi="SimSun"/>
          <w:sz w:val="21"/>
          <w:szCs w:val="21"/>
        </w:rPr>
        <w:t>，或撤回/放弃。</w:t>
      </w:r>
    </w:p>
    <w:p w14:paraId="04351678" w14:textId="73953F07" w:rsidR="002A2B78" w:rsidRPr="007578B3" w:rsidRDefault="00002140" w:rsidP="00861602">
      <w:pPr>
        <w:pStyle w:val="ONUMFS"/>
        <w:numPr>
          <w:ilvl w:val="0"/>
          <w:numId w:val="0"/>
        </w:numPr>
        <w:overflowPunct w:val="0"/>
        <w:spacing w:afterLines="50" w:after="120" w:line="340" w:lineRule="atLeast"/>
        <w:jc w:val="both"/>
        <w:rPr>
          <w:rFonts w:ascii="SimSun" w:hAnsi="SimSun"/>
          <w:sz w:val="21"/>
          <w:szCs w:val="21"/>
        </w:rPr>
      </w:pPr>
      <w:r w:rsidRPr="007578B3">
        <w:rPr>
          <w:rFonts w:ascii="SimSun" w:hAnsi="SimSun" w:hint="eastAsia"/>
          <w:sz w:val="21"/>
          <w:szCs w:val="21"/>
        </w:rPr>
        <w:t>9</w:t>
      </w:r>
      <w:r w:rsidR="005C6122">
        <w:rPr>
          <w:rFonts w:ascii="SimSun" w:hAnsi="SimSun" w:hint="eastAsia"/>
          <w:sz w:val="21"/>
          <w:szCs w:val="21"/>
        </w:rPr>
        <w:t>.</w:t>
      </w:r>
      <w:r w:rsidR="005C6122">
        <w:rPr>
          <w:rFonts w:ascii="SimSun" w:hAnsi="SimSun" w:hint="eastAsia"/>
          <w:sz w:val="21"/>
          <w:szCs w:val="21"/>
        </w:rPr>
        <w:tab/>
      </w:r>
      <w:r w:rsidR="0042642B" w:rsidRPr="007578B3">
        <w:rPr>
          <w:rFonts w:ascii="SimSun" w:hAnsi="SimSun"/>
          <w:sz w:val="21"/>
          <w:szCs w:val="21"/>
        </w:rPr>
        <w:t>法律状态工作队</w:t>
      </w:r>
      <w:r w:rsidR="002D0840" w:rsidRPr="007578B3">
        <w:rPr>
          <w:rFonts w:ascii="SimSun" w:hAnsi="SimSun" w:hint="eastAsia"/>
          <w:sz w:val="21"/>
          <w:szCs w:val="21"/>
        </w:rPr>
        <w:t>认定商标五方</w:t>
      </w:r>
      <w:r w:rsidR="0042642B" w:rsidRPr="007578B3">
        <w:rPr>
          <w:rFonts w:ascii="SimSun" w:hAnsi="SimSun" w:hint="eastAsia"/>
          <w:sz w:val="21"/>
          <w:szCs w:val="21"/>
        </w:rPr>
        <w:t>的CSD</w:t>
      </w:r>
      <w:r w:rsidR="002D0840" w:rsidRPr="007578B3">
        <w:rPr>
          <w:rFonts w:ascii="SimSun" w:hAnsi="SimSun"/>
          <w:sz w:val="21"/>
          <w:szCs w:val="21"/>
        </w:rPr>
        <w:t>项目和拟议</w:t>
      </w:r>
      <w:r w:rsidR="0042642B" w:rsidRPr="007578B3">
        <w:rPr>
          <w:rFonts w:ascii="SimSun" w:hAnsi="SimSun" w:hint="eastAsia"/>
          <w:sz w:val="21"/>
          <w:szCs w:val="21"/>
        </w:rPr>
        <w:t>产权组织标准</w:t>
      </w:r>
      <w:r w:rsidR="002D0840" w:rsidRPr="007578B3">
        <w:rPr>
          <w:rFonts w:ascii="SimSun" w:hAnsi="SimSun" w:hint="eastAsia"/>
          <w:sz w:val="21"/>
          <w:szCs w:val="21"/>
        </w:rPr>
        <w:t>的</w:t>
      </w:r>
      <w:r w:rsidR="00B329CE" w:rsidRPr="007578B3">
        <w:rPr>
          <w:rFonts w:ascii="SimSun" w:hAnsi="SimSun"/>
          <w:sz w:val="21"/>
          <w:szCs w:val="21"/>
        </w:rPr>
        <w:t>目的</w:t>
      </w:r>
      <w:r w:rsidR="0042642B" w:rsidRPr="007578B3">
        <w:rPr>
          <w:rFonts w:ascii="SimSun" w:hAnsi="SimSun" w:hint="eastAsia"/>
          <w:sz w:val="21"/>
          <w:szCs w:val="21"/>
        </w:rPr>
        <w:t>有所不同</w:t>
      </w:r>
      <w:r w:rsidR="00B329CE" w:rsidRPr="007578B3">
        <w:rPr>
          <w:rFonts w:ascii="SimSun" w:hAnsi="SimSun"/>
          <w:sz w:val="21"/>
          <w:szCs w:val="21"/>
        </w:rPr>
        <w:t>。</w:t>
      </w:r>
      <w:r w:rsidR="0042642B" w:rsidRPr="007578B3">
        <w:rPr>
          <w:rFonts w:ascii="SimSun" w:hAnsi="SimSun" w:hint="eastAsia"/>
          <w:sz w:val="21"/>
          <w:szCs w:val="21"/>
        </w:rPr>
        <w:t>CSD</w:t>
      </w:r>
      <w:r w:rsidR="002D0840" w:rsidRPr="007578B3">
        <w:rPr>
          <w:rFonts w:ascii="SimSun" w:hAnsi="SimSun" w:hint="eastAsia"/>
          <w:sz w:val="21"/>
          <w:szCs w:val="21"/>
        </w:rPr>
        <w:t>图标面向一般大众，提供用户友好的当前状态直观说明，供人类使用</w:t>
      </w:r>
      <w:r w:rsidR="0042642B" w:rsidRPr="007578B3">
        <w:rPr>
          <w:rFonts w:ascii="SimSun" w:hAnsi="SimSun" w:hint="eastAsia"/>
          <w:sz w:val="21"/>
          <w:szCs w:val="21"/>
        </w:rPr>
        <w:t>。而</w:t>
      </w:r>
      <w:r w:rsidR="002D0840" w:rsidRPr="007578B3">
        <w:rPr>
          <w:rFonts w:ascii="SimSun" w:hAnsi="SimSun"/>
          <w:sz w:val="21"/>
          <w:szCs w:val="21"/>
        </w:rPr>
        <w:t>拟议</w:t>
      </w:r>
      <w:r w:rsidR="0042642B" w:rsidRPr="007578B3">
        <w:rPr>
          <w:rFonts w:ascii="SimSun" w:hAnsi="SimSun" w:hint="eastAsia"/>
          <w:sz w:val="21"/>
          <w:szCs w:val="21"/>
        </w:rPr>
        <w:t>产权组织</w:t>
      </w:r>
      <w:r w:rsidR="00274C63">
        <w:rPr>
          <w:rFonts w:ascii="SimSun" w:hAnsi="SimSun"/>
          <w:sz w:val="21"/>
          <w:szCs w:val="21"/>
        </w:rPr>
        <w:t>标准</w:t>
      </w:r>
      <w:r w:rsidR="00274C63">
        <w:rPr>
          <w:rFonts w:ascii="SimSun" w:hAnsi="SimSun" w:hint="eastAsia"/>
          <w:sz w:val="21"/>
          <w:szCs w:val="21"/>
        </w:rPr>
        <w:t>以</w:t>
      </w:r>
      <w:r w:rsidR="00274C63">
        <w:rPr>
          <w:rFonts w:ascii="SimSun" w:hAnsi="SimSun"/>
          <w:sz w:val="21"/>
          <w:szCs w:val="21"/>
        </w:rPr>
        <w:t>机器可读格式</w:t>
      </w:r>
      <w:r w:rsidR="00274C63">
        <w:rPr>
          <w:rFonts w:ascii="SimSun" w:hAnsi="SimSun" w:hint="eastAsia"/>
          <w:sz w:val="21"/>
          <w:szCs w:val="21"/>
        </w:rPr>
        <w:t>提供</w:t>
      </w:r>
      <w:r w:rsidR="00274C63" w:rsidRPr="007578B3">
        <w:rPr>
          <w:rFonts w:ascii="SimSun" w:hAnsi="SimSun" w:hint="eastAsia"/>
          <w:sz w:val="21"/>
          <w:szCs w:val="21"/>
        </w:rPr>
        <w:t>具体</w:t>
      </w:r>
      <w:r w:rsidR="00274C63">
        <w:rPr>
          <w:rFonts w:ascii="SimSun" w:hAnsi="SimSun" w:hint="eastAsia"/>
          <w:sz w:val="21"/>
          <w:szCs w:val="21"/>
        </w:rPr>
        <w:t>的</w:t>
      </w:r>
      <w:r w:rsidR="00274C63" w:rsidRPr="007578B3">
        <w:rPr>
          <w:rFonts w:ascii="SimSun" w:hAnsi="SimSun" w:hint="eastAsia"/>
          <w:sz w:val="21"/>
          <w:szCs w:val="21"/>
        </w:rPr>
        <w:t>过往</w:t>
      </w:r>
      <w:r w:rsidR="00274C63" w:rsidRPr="007578B3">
        <w:rPr>
          <w:rFonts w:ascii="SimSun" w:hAnsi="SimSun"/>
          <w:sz w:val="21"/>
          <w:szCs w:val="21"/>
        </w:rPr>
        <w:t>法律状态事件</w:t>
      </w:r>
      <w:r w:rsidR="00274C63">
        <w:rPr>
          <w:rFonts w:ascii="SimSun" w:hAnsi="SimSun" w:hint="eastAsia"/>
          <w:sz w:val="21"/>
          <w:szCs w:val="21"/>
        </w:rPr>
        <w:t>，</w:t>
      </w:r>
      <w:r w:rsidR="003F4E5F" w:rsidRPr="007578B3">
        <w:rPr>
          <w:rFonts w:ascii="SimSun" w:hAnsi="SimSun" w:hint="eastAsia"/>
          <w:sz w:val="21"/>
          <w:szCs w:val="21"/>
        </w:rPr>
        <w:t>既可</w:t>
      </w:r>
      <w:r w:rsidR="0042642B" w:rsidRPr="007578B3">
        <w:rPr>
          <w:rFonts w:ascii="SimSun" w:hAnsi="SimSun"/>
          <w:sz w:val="21"/>
          <w:szCs w:val="21"/>
        </w:rPr>
        <w:t>用于自动处理</w:t>
      </w:r>
      <w:r w:rsidR="00274C63">
        <w:rPr>
          <w:rFonts w:ascii="SimSun" w:hAnsi="SimSun" w:hint="eastAsia"/>
          <w:sz w:val="21"/>
          <w:szCs w:val="21"/>
        </w:rPr>
        <w:t>也可为人类专家所用</w:t>
      </w:r>
      <w:r w:rsidR="002D0840" w:rsidRPr="007578B3">
        <w:rPr>
          <w:rFonts w:ascii="SimSun" w:hAnsi="SimSun"/>
          <w:sz w:val="21"/>
          <w:szCs w:val="21"/>
        </w:rPr>
        <w:t>。因此，两种方法</w:t>
      </w:r>
      <w:r w:rsidR="002D0840" w:rsidRPr="007578B3">
        <w:rPr>
          <w:rFonts w:ascii="SimSun" w:hAnsi="SimSun" w:hint="eastAsia"/>
          <w:sz w:val="21"/>
          <w:szCs w:val="21"/>
        </w:rPr>
        <w:t>互为</w:t>
      </w:r>
      <w:r w:rsidR="003F4E5F" w:rsidRPr="007578B3">
        <w:rPr>
          <w:rFonts w:ascii="SimSun" w:hAnsi="SimSun"/>
          <w:sz w:val="21"/>
          <w:szCs w:val="21"/>
        </w:rPr>
        <w:t>补充，满足</w:t>
      </w:r>
      <w:r w:rsidR="00833D5D" w:rsidRPr="007578B3">
        <w:rPr>
          <w:rFonts w:ascii="SimSun" w:hAnsi="SimSun"/>
          <w:sz w:val="21"/>
          <w:szCs w:val="21"/>
        </w:rPr>
        <w:t>工业产权</w:t>
      </w:r>
      <w:r w:rsidR="00B329CE" w:rsidRPr="007578B3">
        <w:rPr>
          <w:rFonts w:ascii="SimSun" w:hAnsi="SimSun"/>
          <w:sz w:val="21"/>
          <w:szCs w:val="21"/>
        </w:rPr>
        <w:t>界的不同需求。</w:t>
      </w:r>
    </w:p>
    <w:p w14:paraId="343101B2" w14:textId="7C6E8A79" w:rsidR="003F0D86" w:rsidRPr="007578B3" w:rsidRDefault="00002140" w:rsidP="00861602">
      <w:pPr>
        <w:pStyle w:val="ONUMFS"/>
        <w:numPr>
          <w:ilvl w:val="0"/>
          <w:numId w:val="0"/>
        </w:numPr>
        <w:overflowPunct w:val="0"/>
        <w:spacing w:afterLines="50" w:after="120" w:line="340" w:lineRule="atLeast"/>
        <w:jc w:val="both"/>
        <w:rPr>
          <w:rFonts w:ascii="SimSun" w:hAnsi="SimSun"/>
          <w:sz w:val="21"/>
          <w:szCs w:val="21"/>
        </w:rPr>
      </w:pPr>
      <w:r w:rsidRPr="007578B3">
        <w:rPr>
          <w:rFonts w:ascii="SimSun" w:hAnsi="SimSun" w:hint="eastAsia"/>
          <w:sz w:val="21"/>
          <w:szCs w:val="21"/>
        </w:rPr>
        <w:t>10</w:t>
      </w:r>
      <w:r w:rsidR="005C6122">
        <w:rPr>
          <w:rFonts w:ascii="SimSun" w:hAnsi="SimSun" w:hint="eastAsia"/>
          <w:sz w:val="21"/>
          <w:szCs w:val="21"/>
        </w:rPr>
        <w:t>.</w:t>
      </w:r>
      <w:r w:rsidR="005C6122">
        <w:rPr>
          <w:rFonts w:ascii="SimSun" w:hAnsi="SimSun" w:hint="eastAsia"/>
          <w:sz w:val="21"/>
          <w:szCs w:val="21"/>
        </w:rPr>
        <w:tab/>
      </w:r>
      <w:r w:rsidR="00B329CE" w:rsidRPr="007578B3">
        <w:rPr>
          <w:rFonts w:ascii="SimSun" w:hAnsi="SimSun"/>
          <w:sz w:val="21"/>
          <w:szCs w:val="21"/>
        </w:rPr>
        <w:t>国际局与</w:t>
      </w:r>
      <w:r w:rsidR="002D0840" w:rsidRPr="007578B3">
        <w:rPr>
          <w:rFonts w:ascii="SimSun" w:hAnsi="SimSun" w:hint="eastAsia"/>
          <w:sz w:val="21"/>
          <w:szCs w:val="21"/>
        </w:rPr>
        <w:t>商标五方</w:t>
      </w:r>
      <w:r w:rsidR="00B329CE" w:rsidRPr="007578B3">
        <w:rPr>
          <w:rFonts w:ascii="SimSun" w:hAnsi="SimSun"/>
          <w:sz w:val="21"/>
          <w:szCs w:val="21"/>
        </w:rPr>
        <w:t>成员合作，在</w:t>
      </w:r>
      <w:r w:rsidR="002D0840" w:rsidRPr="007578B3">
        <w:rPr>
          <w:rFonts w:ascii="SimSun" w:hAnsi="SimSun" w:hint="eastAsia"/>
          <w:sz w:val="21"/>
          <w:szCs w:val="21"/>
        </w:rPr>
        <w:t>商标五方</w:t>
      </w:r>
      <w:r w:rsidR="003F4E5F" w:rsidRPr="007578B3">
        <w:rPr>
          <w:rFonts w:ascii="SimSun" w:hAnsi="SimSun" w:hint="eastAsia"/>
          <w:sz w:val="21"/>
          <w:szCs w:val="21"/>
        </w:rPr>
        <w:t>CSD</w:t>
      </w:r>
      <w:r w:rsidR="002D0840" w:rsidRPr="007578B3">
        <w:rPr>
          <w:rFonts w:ascii="SimSun" w:hAnsi="SimSun"/>
          <w:sz w:val="21"/>
          <w:szCs w:val="21"/>
        </w:rPr>
        <w:t>和拟议</w:t>
      </w:r>
      <w:r w:rsidR="003F4E5F" w:rsidRPr="007578B3">
        <w:rPr>
          <w:rFonts w:ascii="SimSun" w:hAnsi="SimSun" w:hint="eastAsia"/>
          <w:sz w:val="21"/>
          <w:szCs w:val="21"/>
        </w:rPr>
        <w:t>产权组织</w:t>
      </w:r>
      <w:r w:rsidR="003F4E5F" w:rsidRPr="007578B3">
        <w:rPr>
          <w:rFonts w:ascii="SimSun" w:hAnsi="SimSun"/>
          <w:sz w:val="21"/>
          <w:szCs w:val="21"/>
        </w:rPr>
        <w:t>标准</w:t>
      </w:r>
      <w:r w:rsidR="003F4E5F" w:rsidRPr="007578B3">
        <w:rPr>
          <w:rFonts w:ascii="SimSun" w:hAnsi="SimSun" w:hint="eastAsia"/>
          <w:sz w:val="21"/>
          <w:szCs w:val="21"/>
        </w:rPr>
        <w:t>之间建立关联</w:t>
      </w:r>
      <w:r w:rsidR="003F4E5F" w:rsidRPr="007578B3">
        <w:rPr>
          <w:rFonts w:ascii="SimSun" w:hAnsi="SimSun"/>
          <w:sz w:val="21"/>
          <w:szCs w:val="21"/>
        </w:rPr>
        <w:t>，显示</w:t>
      </w:r>
      <w:r w:rsidR="003F4E5F" w:rsidRPr="007578B3">
        <w:rPr>
          <w:rFonts w:ascii="SimSun" w:hAnsi="SimSun" w:hint="eastAsia"/>
          <w:sz w:val="21"/>
          <w:szCs w:val="21"/>
        </w:rPr>
        <w:t>出</w:t>
      </w:r>
      <w:r w:rsidR="003F4E5F" w:rsidRPr="007578B3">
        <w:rPr>
          <w:rFonts w:ascii="SimSun" w:hAnsi="SimSun"/>
          <w:sz w:val="21"/>
          <w:szCs w:val="21"/>
        </w:rPr>
        <w:t>这两个体系</w:t>
      </w:r>
      <w:r w:rsidR="003F4E5F" w:rsidRPr="007578B3">
        <w:rPr>
          <w:rFonts w:ascii="SimSun" w:hAnsi="SimSun" w:hint="eastAsia"/>
          <w:sz w:val="21"/>
          <w:szCs w:val="21"/>
        </w:rPr>
        <w:t>的</w:t>
      </w:r>
      <w:r w:rsidR="00B329CE" w:rsidRPr="007578B3">
        <w:rPr>
          <w:rFonts w:ascii="SimSun" w:hAnsi="SimSun"/>
          <w:sz w:val="21"/>
          <w:szCs w:val="21"/>
        </w:rPr>
        <w:t>兼容性。</w:t>
      </w:r>
      <w:r w:rsidR="003F4E5F" w:rsidRPr="007578B3">
        <w:rPr>
          <w:rFonts w:ascii="SimSun" w:hAnsi="SimSun" w:hint="eastAsia"/>
          <w:sz w:val="21"/>
          <w:szCs w:val="21"/>
        </w:rPr>
        <w:t>法律状态工作队完成</w:t>
      </w:r>
      <w:r w:rsidR="002D0840" w:rsidRPr="007578B3">
        <w:rPr>
          <w:rFonts w:ascii="SimSun" w:hAnsi="SimSun" w:hint="eastAsia"/>
          <w:sz w:val="21"/>
          <w:szCs w:val="21"/>
        </w:rPr>
        <w:t>该</w:t>
      </w:r>
      <w:r w:rsidR="00B329CE" w:rsidRPr="007578B3">
        <w:rPr>
          <w:rFonts w:ascii="SimSun" w:hAnsi="SimSun"/>
          <w:sz w:val="21"/>
          <w:szCs w:val="21"/>
        </w:rPr>
        <w:t>项工作</w:t>
      </w:r>
      <w:r w:rsidR="003F4E5F" w:rsidRPr="007578B3">
        <w:rPr>
          <w:rFonts w:ascii="SimSun" w:hAnsi="SimSun" w:hint="eastAsia"/>
          <w:sz w:val="21"/>
          <w:szCs w:val="21"/>
        </w:rPr>
        <w:t>后，其</w:t>
      </w:r>
      <w:r w:rsidR="002D0840" w:rsidRPr="007578B3">
        <w:rPr>
          <w:rFonts w:ascii="SimSun" w:hAnsi="SimSun" w:hint="eastAsia"/>
          <w:sz w:val="21"/>
          <w:szCs w:val="21"/>
        </w:rPr>
        <w:t>成果</w:t>
      </w:r>
      <w:r w:rsidR="003F4E5F" w:rsidRPr="007578B3">
        <w:rPr>
          <w:rFonts w:ascii="SimSun" w:hAnsi="SimSun"/>
          <w:sz w:val="21"/>
          <w:szCs w:val="21"/>
        </w:rPr>
        <w:t>将与各</w:t>
      </w:r>
      <w:r w:rsidR="003F4E5F" w:rsidRPr="007578B3">
        <w:rPr>
          <w:rFonts w:ascii="SimSun" w:hAnsi="SimSun" w:hint="eastAsia"/>
          <w:sz w:val="21"/>
          <w:szCs w:val="21"/>
        </w:rPr>
        <w:t>工业</w:t>
      </w:r>
      <w:r w:rsidR="00B329CE" w:rsidRPr="007578B3">
        <w:rPr>
          <w:rFonts w:ascii="SimSun" w:hAnsi="SimSun"/>
          <w:sz w:val="21"/>
          <w:szCs w:val="21"/>
        </w:rPr>
        <w:t>产权局分享。</w:t>
      </w:r>
    </w:p>
    <w:p w14:paraId="1FBB0F23" w14:textId="1A784DB8" w:rsidR="00505091" w:rsidRPr="00861602" w:rsidRDefault="002D0840" w:rsidP="00861602">
      <w:pPr>
        <w:pStyle w:val="Heading2"/>
        <w:overflowPunct w:val="0"/>
        <w:spacing w:beforeLines="100" w:afterLines="50" w:after="120" w:line="340" w:lineRule="atLeast"/>
        <w:rPr>
          <w:rFonts w:ascii="SimHei" w:eastAsia="SimHei" w:hAnsi="SimHei"/>
          <w:caps w:val="0"/>
          <w:sz w:val="21"/>
          <w:szCs w:val="21"/>
        </w:rPr>
      </w:pPr>
      <w:r w:rsidRPr="00861602">
        <w:rPr>
          <w:rFonts w:ascii="SimHei" w:eastAsia="SimHei" w:hAnsi="SimHei" w:hint="eastAsia"/>
          <w:caps w:val="0"/>
          <w:sz w:val="21"/>
          <w:szCs w:val="21"/>
        </w:rPr>
        <w:lastRenderedPageBreak/>
        <w:t>所</w:t>
      </w:r>
      <w:r w:rsidRPr="00861602">
        <w:rPr>
          <w:rFonts w:ascii="SimHei" w:eastAsia="SimHei" w:hAnsi="SimHei"/>
          <w:caps w:val="0"/>
          <w:sz w:val="21"/>
          <w:szCs w:val="21"/>
        </w:rPr>
        <w:t>计划</w:t>
      </w:r>
      <w:r w:rsidRPr="00861602">
        <w:rPr>
          <w:rFonts w:ascii="SimHei" w:eastAsia="SimHei" w:hAnsi="SimHei" w:hint="eastAsia"/>
          <w:caps w:val="0"/>
          <w:sz w:val="21"/>
          <w:szCs w:val="21"/>
        </w:rPr>
        <w:t>的</w:t>
      </w:r>
      <w:r w:rsidR="001A79BC" w:rsidRPr="00861602">
        <w:rPr>
          <w:rFonts w:ascii="SimHei" w:eastAsia="SimHei" w:hAnsi="SimHei"/>
          <w:caps w:val="0"/>
          <w:sz w:val="21"/>
          <w:szCs w:val="21"/>
        </w:rPr>
        <w:t>改进</w:t>
      </w:r>
    </w:p>
    <w:p w14:paraId="66407526" w14:textId="66D04AC1" w:rsidR="00505091" w:rsidRPr="007578B3" w:rsidRDefault="00002140" w:rsidP="00861602">
      <w:pPr>
        <w:pStyle w:val="ONUMFS"/>
        <w:numPr>
          <w:ilvl w:val="0"/>
          <w:numId w:val="0"/>
        </w:numPr>
        <w:overflowPunct w:val="0"/>
        <w:spacing w:afterLines="50" w:after="120" w:line="340" w:lineRule="atLeast"/>
        <w:jc w:val="both"/>
        <w:rPr>
          <w:rFonts w:ascii="SimSun" w:hAnsi="SimSun"/>
          <w:sz w:val="21"/>
          <w:szCs w:val="21"/>
        </w:rPr>
      </w:pPr>
      <w:r w:rsidRPr="007578B3">
        <w:rPr>
          <w:rFonts w:ascii="SimSun" w:hAnsi="SimSun" w:hint="eastAsia"/>
          <w:sz w:val="21"/>
          <w:szCs w:val="21"/>
        </w:rPr>
        <w:t>11</w:t>
      </w:r>
      <w:r w:rsidR="005C6122">
        <w:rPr>
          <w:rFonts w:ascii="SimSun" w:hAnsi="SimSun" w:hint="eastAsia"/>
          <w:sz w:val="21"/>
          <w:szCs w:val="21"/>
        </w:rPr>
        <w:t>.</w:t>
      </w:r>
      <w:r w:rsidR="005C6122">
        <w:rPr>
          <w:rFonts w:ascii="SimSun" w:hAnsi="SimSun" w:hint="eastAsia"/>
          <w:sz w:val="21"/>
          <w:szCs w:val="21"/>
        </w:rPr>
        <w:tab/>
      </w:r>
      <w:r w:rsidR="00583435" w:rsidRPr="007578B3">
        <w:rPr>
          <w:rFonts w:ascii="SimSun" w:hAnsi="SimSun" w:hint="eastAsia"/>
          <w:sz w:val="21"/>
          <w:szCs w:val="21"/>
        </w:rPr>
        <w:t>拟议</w:t>
      </w:r>
      <w:r w:rsidR="00583435" w:rsidRPr="007578B3">
        <w:rPr>
          <w:rFonts w:ascii="SimSun" w:hAnsi="SimSun"/>
          <w:sz w:val="21"/>
          <w:szCs w:val="21"/>
        </w:rPr>
        <w:t>标准</w:t>
      </w:r>
      <w:r w:rsidR="00583435" w:rsidRPr="007578B3">
        <w:rPr>
          <w:rFonts w:ascii="SimSun" w:hAnsi="SimSun" w:hint="eastAsia"/>
          <w:sz w:val="21"/>
          <w:szCs w:val="21"/>
        </w:rPr>
        <w:t>保留标准ST.27和ST.87中</w:t>
      </w:r>
      <w:r w:rsidR="00B329CE" w:rsidRPr="007578B3">
        <w:rPr>
          <w:rFonts w:ascii="SimSun" w:hAnsi="SimSun"/>
          <w:sz w:val="21"/>
          <w:szCs w:val="21"/>
        </w:rPr>
        <w:t>S</w:t>
      </w:r>
      <w:r w:rsidR="00583435" w:rsidRPr="007578B3">
        <w:rPr>
          <w:rFonts w:ascii="SimSun" w:hAnsi="SimSun" w:hint="eastAsia"/>
          <w:sz w:val="21"/>
          <w:szCs w:val="21"/>
        </w:rPr>
        <w:t>类</w:t>
      </w:r>
      <w:r w:rsidR="002D0840" w:rsidRPr="007578B3">
        <w:rPr>
          <w:rFonts w:ascii="SimSun" w:hAnsi="SimSun" w:hint="eastAsia"/>
          <w:sz w:val="21"/>
          <w:szCs w:val="21"/>
        </w:rPr>
        <w:t>中</w:t>
      </w:r>
      <w:r w:rsidR="00B329CE" w:rsidRPr="007578B3">
        <w:rPr>
          <w:rFonts w:ascii="SimSun" w:hAnsi="SimSun"/>
          <w:sz w:val="21"/>
          <w:szCs w:val="21"/>
        </w:rPr>
        <w:t>的许可事件</w:t>
      </w:r>
      <w:r w:rsidR="00583435" w:rsidRPr="007578B3">
        <w:rPr>
          <w:rFonts w:ascii="SimSun" w:hAnsi="SimSun" w:hint="eastAsia"/>
          <w:sz w:val="21"/>
          <w:szCs w:val="21"/>
        </w:rPr>
        <w:t>，</w:t>
      </w:r>
      <w:r w:rsidR="00583435" w:rsidRPr="007578B3">
        <w:rPr>
          <w:rFonts w:ascii="SimSun" w:hAnsi="SimSun"/>
          <w:sz w:val="21"/>
          <w:szCs w:val="21"/>
        </w:rPr>
        <w:t>尽管</w:t>
      </w:r>
      <w:r w:rsidR="00583435" w:rsidRPr="007578B3">
        <w:rPr>
          <w:rFonts w:ascii="SimSun" w:hAnsi="SimSun" w:hint="eastAsia"/>
          <w:sz w:val="21"/>
          <w:szCs w:val="21"/>
        </w:rPr>
        <w:t>其中有些</w:t>
      </w:r>
      <w:r w:rsidR="00B329CE" w:rsidRPr="007578B3">
        <w:rPr>
          <w:rFonts w:ascii="SimSun" w:hAnsi="SimSun"/>
          <w:sz w:val="21"/>
          <w:szCs w:val="21"/>
        </w:rPr>
        <w:t>可能不适用于商标。</w:t>
      </w:r>
      <w:r w:rsidR="00583435" w:rsidRPr="007578B3">
        <w:rPr>
          <w:rFonts w:ascii="SimSun" w:hAnsi="SimSun"/>
          <w:sz w:val="21"/>
          <w:szCs w:val="21"/>
        </w:rPr>
        <w:t>S类是已知</w:t>
      </w:r>
      <w:r w:rsidR="00583435" w:rsidRPr="007578B3">
        <w:rPr>
          <w:rFonts w:ascii="SimSun" w:hAnsi="SimSun" w:hint="eastAsia"/>
          <w:sz w:val="21"/>
          <w:szCs w:val="21"/>
        </w:rPr>
        <w:t>需改进的</w:t>
      </w:r>
      <w:r w:rsidR="002D0840" w:rsidRPr="007578B3">
        <w:rPr>
          <w:rFonts w:ascii="SimSun" w:hAnsi="SimSun" w:hint="eastAsia"/>
          <w:sz w:val="21"/>
          <w:szCs w:val="21"/>
        </w:rPr>
        <w:t>部分</w:t>
      </w:r>
      <w:r w:rsidR="00B329CE" w:rsidRPr="007578B3">
        <w:rPr>
          <w:rFonts w:ascii="SimSun" w:hAnsi="SimSun"/>
          <w:sz w:val="21"/>
          <w:szCs w:val="21"/>
        </w:rPr>
        <w:t>，包括</w:t>
      </w:r>
      <w:r w:rsidR="00583435" w:rsidRPr="007578B3">
        <w:rPr>
          <w:rFonts w:ascii="SimSun" w:hAnsi="SimSun" w:hint="eastAsia"/>
          <w:sz w:val="21"/>
          <w:szCs w:val="21"/>
        </w:rPr>
        <w:t>在标准</w:t>
      </w:r>
      <w:r w:rsidR="00B329CE" w:rsidRPr="007578B3">
        <w:rPr>
          <w:rFonts w:ascii="SimSun" w:hAnsi="SimSun"/>
          <w:sz w:val="21"/>
          <w:szCs w:val="21"/>
        </w:rPr>
        <w:t>ST.27和</w:t>
      </w:r>
      <w:r w:rsidR="00583435" w:rsidRPr="007578B3">
        <w:rPr>
          <w:rFonts w:ascii="SimSun" w:hAnsi="SimSun"/>
          <w:sz w:val="21"/>
          <w:szCs w:val="21"/>
        </w:rPr>
        <w:t>ST</w:t>
      </w:r>
      <w:r w:rsidR="00B329CE" w:rsidRPr="007578B3">
        <w:rPr>
          <w:rFonts w:ascii="SimSun" w:hAnsi="SimSun"/>
          <w:sz w:val="21"/>
          <w:szCs w:val="21"/>
        </w:rPr>
        <w:t>.87</w:t>
      </w:r>
      <w:r w:rsidR="00583435" w:rsidRPr="007578B3">
        <w:rPr>
          <w:rFonts w:ascii="SimSun" w:hAnsi="SimSun" w:hint="eastAsia"/>
          <w:sz w:val="21"/>
          <w:szCs w:val="21"/>
        </w:rPr>
        <w:t>中也是如此</w:t>
      </w:r>
      <w:r w:rsidR="00B329CE" w:rsidRPr="007578B3">
        <w:rPr>
          <w:rFonts w:ascii="SimSun" w:hAnsi="SimSun"/>
          <w:sz w:val="21"/>
          <w:szCs w:val="21"/>
        </w:rPr>
        <w:t>。工作队决定，</w:t>
      </w:r>
      <w:r w:rsidR="002D0840" w:rsidRPr="007578B3">
        <w:rPr>
          <w:rFonts w:ascii="SimSun" w:hAnsi="SimSun" w:hint="eastAsia"/>
          <w:sz w:val="21"/>
          <w:szCs w:val="21"/>
        </w:rPr>
        <w:t>应在三套标准中对</w:t>
      </w:r>
      <w:r w:rsidR="00B329CE" w:rsidRPr="007578B3">
        <w:rPr>
          <w:rFonts w:ascii="SimSun" w:hAnsi="SimSun"/>
          <w:sz w:val="21"/>
          <w:szCs w:val="21"/>
        </w:rPr>
        <w:t>S类</w:t>
      </w:r>
      <w:r w:rsidR="00583435" w:rsidRPr="007578B3">
        <w:rPr>
          <w:rFonts w:ascii="SimSun" w:hAnsi="SimSun" w:hint="eastAsia"/>
          <w:sz w:val="21"/>
          <w:szCs w:val="21"/>
        </w:rPr>
        <w:t>进行</w:t>
      </w:r>
      <w:r w:rsidR="00B329CE" w:rsidRPr="007578B3">
        <w:rPr>
          <w:rFonts w:ascii="SimSun" w:hAnsi="SimSun"/>
          <w:sz w:val="21"/>
          <w:szCs w:val="21"/>
        </w:rPr>
        <w:t>一致修改</w:t>
      </w:r>
      <w:r w:rsidR="00583435" w:rsidRPr="007578B3">
        <w:rPr>
          <w:rFonts w:ascii="SimSun" w:hAnsi="SimSun"/>
          <w:sz w:val="21"/>
          <w:szCs w:val="21"/>
        </w:rPr>
        <w:t>，以</w:t>
      </w:r>
      <w:r w:rsidR="00454B79" w:rsidRPr="007578B3">
        <w:rPr>
          <w:rFonts w:ascii="SimSun" w:hAnsi="SimSun"/>
          <w:sz w:val="21"/>
          <w:szCs w:val="21"/>
        </w:rPr>
        <w:t>保持兼容性。工作队计划</w:t>
      </w:r>
      <w:r w:rsidR="00454B79" w:rsidRPr="007578B3">
        <w:rPr>
          <w:rFonts w:ascii="SimSun" w:hAnsi="SimSun" w:hint="eastAsia"/>
          <w:sz w:val="21"/>
          <w:szCs w:val="21"/>
        </w:rPr>
        <w:t>明年</w:t>
      </w:r>
      <w:r w:rsidR="00B329CE" w:rsidRPr="007578B3">
        <w:rPr>
          <w:rFonts w:ascii="SimSun" w:hAnsi="SimSun"/>
          <w:sz w:val="21"/>
          <w:szCs w:val="21"/>
        </w:rPr>
        <w:t>就此开展工作，目标是在标准委员会下届会议上提出修订建议。</w:t>
      </w:r>
    </w:p>
    <w:p w14:paraId="108755A2" w14:textId="01A6DDB6" w:rsidR="00505091" w:rsidRPr="007578B3" w:rsidRDefault="00002140" w:rsidP="00861602">
      <w:pPr>
        <w:pStyle w:val="ONUMFS"/>
        <w:numPr>
          <w:ilvl w:val="0"/>
          <w:numId w:val="0"/>
        </w:numPr>
        <w:overflowPunct w:val="0"/>
        <w:spacing w:afterLines="50" w:after="120" w:line="340" w:lineRule="atLeast"/>
        <w:jc w:val="both"/>
        <w:rPr>
          <w:rFonts w:ascii="SimSun" w:hAnsi="SimSun"/>
          <w:sz w:val="21"/>
          <w:szCs w:val="21"/>
        </w:rPr>
      </w:pPr>
      <w:r w:rsidRPr="007578B3">
        <w:rPr>
          <w:rFonts w:ascii="SimSun" w:hAnsi="SimSun" w:hint="eastAsia"/>
          <w:sz w:val="21"/>
          <w:szCs w:val="21"/>
        </w:rPr>
        <w:t>12</w:t>
      </w:r>
      <w:r w:rsidR="005C6122">
        <w:rPr>
          <w:rFonts w:ascii="SimSun" w:hAnsi="SimSun" w:hint="eastAsia"/>
          <w:sz w:val="21"/>
          <w:szCs w:val="21"/>
        </w:rPr>
        <w:t>.</w:t>
      </w:r>
      <w:r w:rsidR="005C6122">
        <w:rPr>
          <w:rFonts w:ascii="SimSun" w:hAnsi="SimSun" w:hint="eastAsia"/>
          <w:sz w:val="21"/>
          <w:szCs w:val="21"/>
        </w:rPr>
        <w:tab/>
      </w:r>
      <w:r w:rsidR="00454B79" w:rsidRPr="007578B3">
        <w:rPr>
          <w:rFonts w:ascii="SimSun" w:hAnsi="SimSun"/>
          <w:sz w:val="21"/>
          <w:szCs w:val="21"/>
        </w:rPr>
        <w:t>为落实拟议标准中描述的法律状态数据，必须开发</w:t>
      </w:r>
      <w:r w:rsidR="00B329CE" w:rsidRPr="007578B3">
        <w:rPr>
          <w:rFonts w:ascii="SimSun" w:hAnsi="SimSun"/>
          <w:sz w:val="21"/>
          <w:szCs w:val="21"/>
        </w:rPr>
        <w:t>储存和处理数据的XML组件。法律状态工作队将协助XML4IP工作队开发拟议标准中商标法律状态数据</w:t>
      </w:r>
      <w:r w:rsidR="00454B79" w:rsidRPr="007578B3">
        <w:rPr>
          <w:rFonts w:ascii="SimSun" w:hAnsi="SimSun" w:hint="eastAsia"/>
          <w:sz w:val="21"/>
          <w:szCs w:val="21"/>
        </w:rPr>
        <w:t>和标准ST.87中工业品外观设计法律状态数据</w:t>
      </w:r>
      <w:r w:rsidR="00B329CE" w:rsidRPr="007578B3">
        <w:rPr>
          <w:rFonts w:ascii="SimSun" w:hAnsi="SimSun"/>
          <w:sz w:val="21"/>
          <w:szCs w:val="21"/>
        </w:rPr>
        <w:t>的XML组件。第47</w:t>
      </w:r>
      <w:r w:rsidR="00454B79" w:rsidRPr="007578B3">
        <w:rPr>
          <w:rFonts w:ascii="SimSun" w:hAnsi="SimSun" w:hint="eastAsia"/>
          <w:sz w:val="21"/>
          <w:szCs w:val="21"/>
        </w:rPr>
        <w:t>号任务</w:t>
      </w:r>
      <w:r w:rsidR="00666AEE">
        <w:rPr>
          <w:rFonts w:ascii="SimSun" w:hAnsi="SimSun" w:hint="eastAsia"/>
          <w:sz w:val="21"/>
          <w:szCs w:val="21"/>
        </w:rPr>
        <w:t>中已包含关于</w:t>
      </w:r>
      <w:r w:rsidR="00454B79" w:rsidRPr="007578B3">
        <w:rPr>
          <w:rFonts w:ascii="SimSun" w:hAnsi="SimSun" w:hint="eastAsia"/>
          <w:sz w:val="21"/>
          <w:szCs w:val="21"/>
        </w:rPr>
        <w:t>该</w:t>
      </w:r>
      <w:r w:rsidR="00B329CE" w:rsidRPr="007578B3">
        <w:rPr>
          <w:rFonts w:ascii="SimSun" w:hAnsi="SimSun"/>
          <w:sz w:val="21"/>
          <w:szCs w:val="21"/>
        </w:rPr>
        <w:t>目的的措辞：</w:t>
      </w:r>
      <w:r w:rsidR="00454B79" w:rsidRPr="007578B3">
        <w:rPr>
          <w:rFonts w:ascii="SimSun" w:hAnsi="SimSun" w:hint="eastAsia"/>
          <w:sz w:val="21"/>
          <w:szCs w:val="21"/>
        </w:rPr>
        <w:t>“</w:t>
      </w:r>
      <w:r w:rsidR="00B329CE" w:rsidRPr="007578B3">
        <w:rPr>
          <w:rFonts w:ascii="SimSun" w:hAnsi="SimSun"/>
          <w:sz w:val="21"/>
          <w:szCs w:val="21"/>
        </w:rPr>
        <w:t>支持XML4IP</w:t>
      </w:r>
      <w:r w:rsidR="00454B79" w:rsidRPr="007578B3">
        <w:rPr>
          <w:rFonts w:ascii="SimSun" w:hAnsi="SimSun"/>
          <w:sz w:val="21"/>
          <w:szCs w:val="21"/>
        </w:rPr>
        <w:t>工作队开发</w:t>
      </w:r>
      <w:r w:rsidR="00B329CE" w:rsidRPr="007578B3">
        <w:rPr>
          <w:rFonts w:ascii="SimSun" w:hAnsi="SimSun"/>
          <w:sz w:val="21"/>
          <w:szCs w:val="21"/>
        </w:rPr>
        <w:t>法律状态事件数据的XML组件</w:t>
      </w:r>
      <w:r w:rsidR="00454B79" w:rsidRPr="007578B3">
        <w:rPr>
          <w:rFonts w:ascii="SimSun" w:hAnsi="SimSun" w:hint="eastAsia"/>
          <w:sz w:val="21"/>
          <w:szCs w:val="21"/>
        </w:rPr>
        <w:t>”</w:t>
      </w:r>
      <w:r w:rsidR="00B329CE" w:rsidRPr="007578B3">
        <w:rPr>
          <w:rFonts w:ascii="SimSun" w:hAnsi="SimSun"/>
          <w:sz w:val="21"/>
          <w:szCs w:val="21"/>
        </w:rPr>
        <w:t>。法律状态工作队计划在下一年就此开展工作。</w:t>
      </w:r>
    </w:p>
    <w:p w14:paraId="1666AE5B" w14:textId="46758248" w:rsidR="00472EBA" w:rsidRPr="00861602" w:rsidRDefault="00002140" w:rsidP="00BB60BE">
      <w:pPr>
        <w:pStyle w:val="ListParagraph"/>
        <w:tabs>
          <w:tab w:val="left" w:pos="6244"/>
          <w:tab w:val="left" w:pos="6245"/>
        </w:tabs>
        <w:overflowPunct w:val="0"/>
        <w:spacing w:afterLines="50" w:after="120" w:line="340" w:lineRule="atLeast"/>
        <w:ind w:left="5534"/>
        <w:jc w:val="both"/>
        <w:rPr>
          <w:rFonts w:ascii="KaiTi" w:eastAsia="KaiTi" w:hAnsi="KaiTi"/>
          <w:sz w:val="21"/>
          <w:szCs w:val="21"/>
        </w:rPr>
      </w:pPr>
      <w:r w:rsidRPr="00861602">
        <w:rPr>
          <w:rFonts w:ascii="KaiTi" w:eastAsia="KaiTi" w:hAnsi="KaiTi" w:hint="eastAsia"/>
          <w:sz w:val="21"/>
          <w:szCs w:val="21"/>
        </w:rPr>
        <w:t>13</w:t>
      </w:r>
      <w:r w:rsidR="005C6122">
        <w:rPr>
          <w:rFonts w:ascii="KaiTi" w:eastAsia="KaiTi" w:hAnsi="KaiTi" w:hint="eastAsia"/>
          <w:sz w:val="21"/>
          <w:szCs w:val="21"/>
        </w:rPr>
        <w:t>.</w:t>
      </w:r>
      <w:r w:rsidR="005C6122">
        <w:rPr>
          <w:rFonts w:ascii="KaiTi" w:eastAsia="KaiTi" w:hAnsi="KaiTi" w:hint="eastAsia"/>
          <w:sz w:val="21"/>
          <w:szCs w:val="21"/>
        </w:rPr>
        <w:tab/>
      </w:r>
      <w:r w:rsidR="00B329CE" w:rsidRPr="00861602">
        <w:rPr>
          <w:rFonts w:ascii="KaiTi" w:eastAsia="KaiTi" w:hAnsi="KaiTi"/>
          <w:sz w:val="21"/>
          <w:szCs w:val="21"/>
        </w:rPr>
        <w:t>请标准委员会：</w:t>
      </w:r>
    </w:p>
    <w:p w14:paraId="7C3B92D3" w14:textId="7332EDC8" w:rsidR="00472EBA" w:rsidRPr="00861602" w:rsidRDefault="00BB60BE" w:rsidP="00BB60BE">
      <w:pPr>
        <w:pStyle w:val="ListParagraph"/>
        <w:tabs>
          <w:tab w:val="left" w:pos="6244"/>
          <w:tab w:val="left" w:pos="6245"/>
        </w:tabs>
        <w:overflowPunct w:val="0"/>
        <w:spacing w:afterLines="50" w:after="120" w:line="340" w:lineRule="atLeast"/>
        <w:ind w:left="5534"/>
        <w:jc w:val="both"/>
        <w:rPr>
          <w:rFonts w:ascii="KaiTi" w:eastAsia="KaiTi" w:hAnsi="KaiTi"/>
          <w:sz w:val="21"/>
          <w:szCs w:val="21"/>
        </w:rPr>
      </w:pPr>
      <w:r>
        <w:rPr>
          <w:rFonts w:ascii="KaiTi" w:eastAsia="KaiTi" w:hAnsi="KaiTi"/>
          <w:sz w:val="21"/>
          <w:szCs w:val="21"/>
        </w:rPr>
        <w:tab/>
      </w:r>
      <w:r w:rsidR="00472EBA" w:rsidRPr="00861602">
        <w:rPr>
          <w:rFonts w:ascii="KaiTi" w:eastAsia="KaiTi" w:hAnsi="KaiTi"/>
          <w:sz w:val="21"/>
          <w:szCs w:val="21"/>
        </w:rPr>
        <w:t>（a）注意本文件的内容；</w:t>
      </w:r>
    </w:p>
    <w:p w14:paraId="11B35E4B" w14:textId="317C6458" w:rsidR="00BF142A" w:rsidRPr="00861602" w:rsidRDefault="00BF142A" w:rsidP="00BB60BE">
      <w:pPr>
        <w:pStyle w:val="ListParagraph"/>
        <w:tabs>
          <w:tab w:val="left" w:pos="6244"/>
          <w:tab w:val="left" w:pos="6245"/>
        </w:tabs>
        <w:overflowPunct w:val="0"/>
        <w:spacing w:afterLines="50" w:after="120" w:line="340" w:lineRule="atLeast"/>
        <w:ind w:left="5534"/>
        <w:jc w:val="both"/>
        <w:rPr>
          <w:rFonts w:ascii="KaiTi" w:eastAsia="KaiTi" w:hAnsi="KaiTi"/>
          <w:sz w:val="21"/>
          <w:szCs w:val="21"/>
        </w:rPr>
      </w:pPr>
      <w:r w:rsidRPr="00861602">
        <w:rPr>
          <w:rFonts w:ascii="KaiTi" w:eastAsia="KaiTi" w:hAnsi="KaiTi"/>
          <w:sz w:val="21"/>
          <w:szCs w:val="21"/>
        </w:rPr>
        <w:tab/>
        <w:t>（b）审议并批准</w:t>
      </w:r>
      <w:r w:rsidR="00583435" w:rsidRPr="00861602">
        <w:rPr>
          <w:rFonts w:ascii="KaiTi" w:eastAsia="KaiTi" w:hAnsi="KaiTi"/>
          <w:sz w:val="21"/>
          <w:szCs w:val="21"/>
        </w:rPr>
        <w:t>转录于本文件附件</w:t>
      </w:r>
      <w:r w:rsidR="00583435" w:rsidRPr="00861602">
        <w:rPr>
          <w:rFonts w:ascii="KaiTi" w:eastAsia="KaiTi" w:hAnsi="KaiTi" w:hint="eastAsia"/>
          <w:sz w:val="21"/>
          <w:szCs w:val="21"/>
        </w:rPr>
        <w:t>的产权组织</w:t>
      </w:r>
      <w:r w:rsidRPr="00861602">
        <w:rPr>
          <w:rFonts w:ascii="KaiTi" w:eastAsia="KaiTi" w:hAnsi="KaiTi"/>
          <w:sz w:val="21"/>
          <w:szCs w:val="21"/>
        </w:rPr>
        <w:t>标准</w:t>
      </w:r>
      <w:r w:rsidR="00583435" w:rsidRPr="00861602">
        <w:rPr>
          <w:rFonts w:ascii="KaiTi" w:eastAsia="KaiTi" w:hAnsi="KaiTi"/>
          <w:sz w:val="21"/>
          <w:szCs w:val="21"/>
        </w:rPr>
        <w:t>ST.</w:t>
      </w:r>
      <w:r w:rsidR="00583435" w:rsidRPr="00861602">
        <w:rPr>
          <w:rFonts w:ascii="KaiTi" w:eastAsia="KaiTi" w:hAnsi="KaiTi" w:hint="eastAsia"/>
          <w:sz w:val="21"/>
          <w:szCs w:val="21"/>
        </w:rPr>
        <w:t>61的</w:t>
      </w:r>
      <w:r w:rsidRPr="00861602">
        <w:rPr>
          <w:rFonts w:ascii="KaiTi" w:eastAsia="KaiTi" w:hAnsi="KaiTi"/>
          <w:sz w:val="21"/>
          <w:szCs w:val="21"/>
        </w:rPr>
        <w:t>拟议名称</w:t>
      </w:r>
      <w:r w:rsidR="00583435" w:rsidRPr="00861602">
        <w:rPr>
          <w:rFonts w:ascii="KaiTi" w:eastAsia="KaiTi" w:hAnsi="KaiTi" w:hint="eastAsia"/>
          <w:sz w:val="21"/>
          <w:szCs w:val="21"/>
        </w:rPr>
        <w:t>“</w:t>
      </w:r>
      <w:r w:rsidRPr="00861602">
        <w:rPr>
          <w:rFonts w:ascii="KaiTi" w:eastAsia="KaiTi" w:hAnsi="KaiTi"/>
          <w:sz w:val="21"/>
          <w:szCs w:val="21"/>
        </w:rPr>
        <w:t>关于交换商标法律状态数据的建议</w:t>
      </w:r>
      <w:r w:rsidR="00583435" w:rsidRPr="00861602">
        <w:rPr>
          <w:rFonts w:ascii="KaiTi" w:eastAsia="KaiTi" w:hAnsi="KaiTi" w:hint="eastAsia"/>
          <w:sz w:val="21"/>
          <w:szCs w:val="21"/>
        </w:rPr>
        <w:t>”</w:t>
      </w:r>
      <w:r w:rsidRPr="00861602">
        <w:rPr>
          <w:rFonts w:ascii="KaiTi" w:eastAsia="KaiTi" w:hAnsi="KaiTi"/>
          <w:sz w:val="21"/>
          <w:szCs w:val="21"/>
        </w:rPr>
        <w:t>；并</w:t>
      </w:r>
    </w:p>
    <w:p w14:paraId="498F9E1B" w14:textId="02DBE1D1" w:rsidR="001B76C5" w:rsidRPr="00861602" w:rsidRDefault="00472EBA" w:rsidP="00BB60BE">
      <w:pPr>
        <w:pStyle w:val="ListParagraph"/>
        <w:tabs>
          <w:tab w:val="left" w:pos="6244"/>
          <w:tab w:val="left" w:pos="6245"/>
        </w:tabs>
        <w:overflowPunct w:val="0"/>
        <w:spacing w:afterLines="50" w:after="120" w:line="340" w:lineRule="atLeast"/>
        <w:ind w:left="5534"/>
        <w:jc w:val="both"/>
        <w:rPr>
          <w:rFonts w:ascii="KaiTi" w:eastAsia="KaiTi" w:hAnsi="KaiTi"/>
          <w:sz w:val="21"/>
          <w:szCs w:val="21"/>
        </w:rPr>
      </w:pPr>
      <w:r w:rsidRPr="00861602">
        <w:rPr>
          <w:rFonts w:ascii="KaiTi" w:eastAsia="KaiTi" w:hAnsi="KaiTi"/>
          <w:sz w:val="21"/>
          <w:szCs w:val="21"/>
        </w:rPr>
        <w:tab/>
      </w:r>
      <w:r w:rsidR="00454B79" w:rsidRPr="00861602">
        <w:rPr>
          <w:rFonts w:ascii="KaiTi" w:eastAsia="KaiTi" w:hAnsi="KaiTi" w:hint="eastAsia"/>
          <w:sz w:val="21"/>
          <w:szCs w:val="21"/>
        </w:rPr>
        <w:t>（</w:t>
      </w:r>
      <w:r w:rsidRPr="00861602">
        <w:rPr>
          <w:rFonts w:ascii="KaiTi" w:eastAsia="KaiTi" w:hAnsi="KaiTi"/>
          <w:sz w:val="21"/>
          <w:szCs w:val="21"/>
        </w:rPr>
        <w:t>c）审议并通过</w:t>
      </w:r>
      <w:r w:rsidR="00583435" w:rsidRPr="00861602">
        <w:rPr>
          <w:rFonts w:ascii="KaiTi" w:eastAsia="KaiTi" w:hAnsi="KaiTi"/>
          <w:sz w:val="21"/>
          <w:szCs w:val="21"/>
        </w:rPr>
        <w:t>转录于本文件附件</w:t>
      </w:r>
      <w:r w:rsidR="00583435" w:rsidRPr="00861602">
        <w:rPr>
          <w:rFonts w:ascii="KaiTi" w:eastAsia="KaiTi" w:hAnsi="KaiTi" w:hint="eastAsia"/>
          <w:sz w:val="21"/>
          <w:szCs w:val="21"/>
        </w:rPr>
        <w:t>的</w:t>
      </w:r>
      <w:r w:rsidR="00583435" w:rsidRPr="00861602">
        <w:rPr>
          <w:rFonts w:ascii="KaiTi" w:eastAsia="KaiTi" w:hAnsi="KaiTi"/>
          <w:sz w:val="21"/>
          <w:szCs w:val="21"/>
        </w:rPr>
        <w:t>拟议</w:t>
      </w:r>
      <w:r w:rsidR="00583435" w:rsidRPr="00861602">
        <w:rPr>
          <w:rFonts w:ascii="KaiTi" w:eastAsia="KaiTi" w:hAnsi="KaiTi" w:hint="eastAsia"/>
          <w:sz w:val="21"/>
          <w:szCs w:val="21"/>
        </w:rPr>
        <w:t>新产权组织</w:t>
      </w:r>
      <w:r w:rsidRPr="00861602">
        <w:rPr>
          <w:rFonts w:ascii="KaiTi" w:eastAsia="KaiTi" w:hAnsi="KaiTi"/>
          <w:sz w:val="21"/>
          <w:szCs w:val="21"/>
        </w:rPr>
        <w:t>标准</w:t>
      </w:r>
      <w:r w:rsidR="00583435" w:rsidRPr="00861602">
        <w:rPr>
          <w:rFonts w:ascii="KaiTi" w:eastAsia="KaiTi" w:hAnsi="KaiTi"/>
          <w:sz w:val="21"/>
          <w:szCs w:val="21"/>
        </w:rPr>
        <w:t>ST.</w:t>
      </w:r>
      <w:r w:rsidR="00583435" w:rsidRPr="00861602">
        <w:rPr>
          <w:rFonts w:ascii="KaiTi" w:eastAsia="KaiTi" w:hAnsi="KaiTi" w:hint="eastAsia"/>
          <w:sz w:val="21"/>
          <w:szCs w:val="21"/>
        </w:rPr>
        <w:t>61</w:t>
      </w:r>
      <w:r w:rsidRPr="00861602">
        <w:rPr>
          <w:rFonts w:ascii="KaiTi" w:eastAsia="KaiTi" w:hAnsi="KaiTi"/>
          <w:sz w:val="21"/>
          <w:szCs w:val="21"/>
        </w:rPr>
        <w:t>。</w:t>
      </w:r>
    </w:p>
    <w:p w14:paraId="1504F74E" w14:textId="4A931091" w:rsidR="00AF4752" w:rsidRPr="00E9132A" w:rsidRDefault="00583435" w:rsidP="00BB60BE">
      <w:pPr>
        <w:pStyle w:val="ListParagraph"/>
        <w:widowControl w:val="0"/>
        <w:tabs>
          <w:tab w:val="left" w:pos="6244"/>
          <w:tab w:val="left" w:pos="6245"/>
        </w:tabs>
        <w:autoSpaceDE w:val="0"/>
        <w:autoSpaceDN w:val="0"/>
        <w:spacing w:before="720" w:afterLines="50" w:after="120" w:line="340" w:lineRule="atLeast"/>
        <w:ind w:left="5534"/>
        <w:jc w:val="both"/>
        <w:rPr>
          <w:rFonts w:ascii="Brush Script MT" w:hAnsi="Brush Script MT"/>
          <w:sz w:val="40"/>
          <w:szCs w:val="40"/>
        </w:rPr>
      </w:pPr>
      <w:r w:rsidRPr="00861602">
        <w:rPr>
          <w:rFonts w:ascii="KaiTi" w:eastAsia="KaiTi" w:hAnsi="KaiTi"/>
          <w:sz w:val="21"/>
          <w:szCs w:val="21"/>
        </w:rPr>
        <w:t>[</w:t>
      </w:r>
      <w:r w:rsidR="00BB60BE">
        <w:rPr>
          <w:rFonts w:ascii="KaiTi" w:eastAsia="KaiTi" w:hAnsi="KaiTi" w:hint="eastAsia"/>
          <w:sz w:val="21"/>
          <w:szCs w:val="21"/>
        </w:rPr>
        <w:t>后接附件</w:t>
      </w:r>
      <w:r w:rsidR="00892317" w:rsidRPr="00861602">
        <w:rPr>
          <w:rFonts w:ascii="KaiTi" w:eastAsia="KaiTi" w:hAnsi="KaiTi"/>
          <w:sz w:val="21"/>
          <w:szCs w:val="21"/>
        </w:rPr>
        <w:t>]</w:t>
      </w:r>
    </w:p>
    <w:sectPr w:rsidR="00AF4752" w:rsidRPr="00E9132A" w:rsidSect="005C6122">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1B621" w14:textId="77777777" w:rsidR="00274C63" w:rsidRDefault="00274C63">
      <w:r>
        <w:separator/>
      </w:r>
    </w:p>
  </w:endnote>
  <w:endnote w:type="continuationSeparator" w:id="0">
    <w:p w14:paraId="6B155696" w14:textId="77777777" w:rsidR="00274C63" w:rsidRDefault="00274C63" w:rsidP="003B38C1">
      <w:r>
        <w:separator/>
      </w:r>
    </w:p>
    <w:p w14:paraId="2CA79F12" w14:textId="77777777" w:rsidR="00274C63" w:rsidRPr="003B38C1" w:rsidRDefault="00274C63" w:rsidP="003B38C1">
      <w:pPr>
        <w:spacing w:after="60"/>
        <w:rPr>
          <w:sz w:val="17"/>
        </w:rPr>
      </w:pPr>
      <w:r>
        <w:rPr>
          <w:sz w:val="17"/>
        </w:rPr>
        <w:t>[Endnote continued from previous page]</w:t>
      </w:r>
    </w:p>
  </w:endnote>
  <w:endnote w:type="continuationNotice" w:id="1">
    <w:p w14:paraId="2D9F63E6" w14:textId="77777777" w:rsidR="00274C63" w:rsidRPr="003B38C1" w:rsidRDefault="00274C6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Brush Script MT">
    <w:altName w:val="Brush Script MT Italic"/>
    <w:panose1 w:val="03060802040406070304"/>
    <w:charset w:val="00"/>
    <w:family w:val="script"/>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A1BA3" w14:textId="77777777" w:rsidR="00274C63" w:rsidRDefault="00274C63">
      <w:r>
        <w:separator/>
      </w:r>
    </w:p>
  </w:footnote>
  <w:footnote w:type="continuationSeparator" w:id="0">
    <w:p w14:paraId="49179E19" w14:textId="77777777" w:rsidR="00274C63" w:rsidRDefault="00274C63" w:rsidP="008B60B2">
      <w:r>
        <w:separator/>
      </w:r>
    </w:p>
    <w:p w14:paraId="2A18F3E9" w14:textId="77777777" w:rsidR="00274C63" w:rsidRPr="00ED77FB" w:rsidRDefault="00274C63" w:rsidP="008B60B2">
      <w:pPr>
        <w:spacing w:after="60"/>
        <w:rPr>
          <w:sz w:val="17"/>
          <w:szCs w:val="17"/>
        </w:rPr>
      </w:pPr>
      <w:r w:rsidRPr="00ED77FB">
        <w:rPr>
          <w:sz w:val="17"/>
          <w:szCs w:val="17"/>
        </w:rPr>
        <w:t>[</w:t>
      </w:r>
      <w:r w:rsidRPr="00ED77FB">
        <w:rPr>
          <w:sz w:val="17"/>
          <w:szCs w:val="17"/>
        </w:rPr>
        <w:t>脚注自上页起</w:t>
      </w:r>
      <w:r w:rsidRPr="00ED77FB">
        <w:rPr>
          <w:sz w:val="17"/>
          <w:szCs w:val="17"/>
        </w:rPr>
        <w:t>]</w:t>
      </w:r>
    </w:p>
  </w:footnote>
  <w:footnote w:type="continuationNotice" w:id="1">
    <w:p w14:paraId="534E223E" w14:textId="77777777" w:rsidR="00274C63" w:rsidRPr="00ED77FB" w:rsidRDefault="00274C63" w:rsidP="008B60B2">
      <w:pPr>
        <w:spacing w:before="60"/>
        <w:jc w:val="right"/>
        <w:rPr>
          <w:sz w:val="17"/>
          <w:szCs w:val="17"/>
        </w:rPr>
      </w:pPr>
      <w:r w:rsidRPr="00ED77FB">
        <w:rPr>
          <w:sz w:val="17"/>
          <w:szCs w:val="17"/>
        </w:rPr>
        <w:t>[</w:t>
      </w:r>
      <w:r w:rsidRPr="00ED77FB">
        <w:rPr>
          <w:sz w:val="17"/>
          <w:szCs w:val="17"/>
        </w:rPr>
        <w:t>脚注继续在第页上</w:t>
      </w:r>
      <w:r w:rsidRPr="00ED77FB">
        <w:rPr>
          <w:sz w:val="17"/>
          <w:szCs w:val="17"/>
        </w:rPr>
        <w:t>]</w:t>
      </w:r>
    </w:p>
  </w:footnote>
  <w:footnote w:id="2">
    <w:p w14:paraId="66D60DD3" w14:textId="6B2BCFA6" w:rsidR="00274C63" w:rsidRPr="007578B3" w:rsidRDefault="00274C63" w:rsidP="005C6122">
      <w:pPr>
        <w:pStyle w:val="FootnoteText"/>
        <w:jc w:val="both"/>
        <w:rPr>
          <w:rFonts w:ascii="SimSun" w:hAnsi="SimSun"/>
        </w:rPr>
      </w:pPr>
      <w:r w:rsidRPr="007578B3">
        <w:rPr>
          <w:rStyle w:val="FootnoteReference"/>
          <w:rFonts w:ascii="SimSun" w:hAnsi="SimSun"/>
        </w:rPr>
        <w:footnoteRef/>
      </w:r>
      <w:r w:rsidRPr="007578B3">
        <w:rPr>
          <w:rFonts w:ascii="SimSun" w:hAnsi="SimSun" w:hint="eastAsia"/>
        </w:rPr>
        <w:t xml:space="preserve"> </w:t>
      </w:r>
      <w:r w:rsidR="005C6122">
        <w:rPr>
          <w:rFonts w:ascii="SimSun" w:hAnsi="SimSun"/>
        </w:rPr>
        <w:tab/>
      </w:r>
      <w:r w:rsidRPr="007578B3">
        <w:rPr>
          <w:rFonts w:ascii="SimSun" w:hAnsi="SimSun" w:hint="eastAsia"/>
        </w:rPr>
        <w:t>中国国家知识产权局（国知局）、欧洲联盟知识产权局（欧盟知识产权局）、日本特许厅（JPO）、韩国特许厅（KIPO）和美国专利商标局（美国专商局）。</w:t>
      </w:r>
    </w:p>
  </w:footnote>
  <w:footnote w:id="3">
    <w:p w14:paraId="74228750" w14:textId="0ACA0C51" w:rsidR="00274C63" w:rsidRDefault="00274C63" w:rsidP="005C6122">
      <w:pPr>
        <w:pStyle w:val="FootnoteText"/>
        <w:jc w:val="both"/>
      </w:pPr>
      <w:r w:rsidRPr="007578B3">
        <w:rPr>
          <w:rStyle w:val="FootnoteReference"/>
          <w:rFonts w:ascii="SimSun" w:hAnsi="SimSun"/>
        </w:rPr>
        <w:footnoteRef/>
      </w:r>
      <w:r w:rsidRPr="007578B3">
        <w:rPr>
          <w:rFonts w:ascii="SimSun" w:hAnsi="SimSun"/>
        </w:rPr>
        <w:t xml:space="preserve"> </w:t>
      </w:r>
      <w:r w:rsidR="005C6122">
        <w:rPr>
          <w:rFonts w:ascii="SimSun" w:hAnsi="SimSun"/>
        </w:rPr>
        <w:tab/>
      </w:r>
      <w:r w:rsidRPr="007578B3">
        <w:rPr>
          <w:rFonts w:ascii="SimSun" w:hAnsi="SimSun" w:hint="eastAsia"/>
        </w:rPr>
        <w:t>更多信息请见</w:t>
      </w:r>
      <w:hyperlink r:id="rId1" w:history="1">
        <w:r w:rsidRPr="007578B3">
          <w:rPr>
            <w:rStyle w:val="Hyperlink"/>
            <w:rFonts w:ascii="SimSun" w:hAnsi="SimSun"/>
          </w:rPr>
          <w:t>http://tmfive.org/tm-5-common-status-descriptors-tm-5-midterm-meeting-beijing-china-4/</w:t>
        </w:r>
      </w:hyperlink>
      <w:r w:rsidRPr="007578B3">
        <w:rPr>
          <w:rFonts w:ascii="SimSun" w:hAnsi="SimSun" w:hint="eastAsia"/>
        </w:rPr>
        <w:t>，CSD图标和含义的完整列表请见</w:t>
      </w:r>
      <w:hyperlink r:id="rId2" w:history="1">
        <w:r w:rsidRPr="007578B3">
          <w:rPr>
            <w:rStyle w:val="Hyperlink"/>
            <w:rFonts w:ascii="SimSun" w:hAnsi="SimSun"/>
          </w:rPr>
          <w:t>https://www.uspto.gov/sites/default/files/documents/CSD.pdf</w:t>
        </w:r>
      </w:hyperlink>
      <w:r w:rsidRPr="007578B3">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C8E22" w14:textId="3B6AFF6E" w:rsidR="00274C63" w:rsidRPr="000B1729" w:rsidRDefault="00274C63" w:rsidP="003F0D86">
    <w:pPr>
      <w:jc w:val="right"/>
      <w:rPr>
        <w:rFonts w:ascii="SimSun" w:hAnsi="SimSun"/>
      </w:rPr>
    </w:pPr>
    <w:r w:rsidRPr="000B1729">
      <w:rPr>
        <w:rFonts w:ascii="SimSun" w:hAnsi="SimSun"/>
      </w:rPr>
      <w:t>CWS/8/4</w:t>
    </w:r>
  </w:p>
  <w:p w14:paraId="41357948" w14:textId="4F8E754D" w:rsidR="00274C63" w:rsidRPr="000B1729" w:rsidRDefault="00274C63" w:rsidP="00AB1326">
    <w:pPr>
      <w:jc w:val="right"/>
      <w:rPr>
        <w:rFonts w:ascii="SimSun" w:hAnsi="SimSun"/>
      </w:rPr>
    </w:pPr>
    <w:r w:rsidRPr="000B1729">
      <w:rPr>
        <w:rFonts w:ascii="SimSun" w:hAnsi="SimSun" w:hint="eastAsia"/>
      </w:rPr>
      <w:t>第</w:t>
    </w:r>
    <w:r w:rsidRPr="000B1729">
      <w:rPr>
        <w:rFonts w:ascii="SimSun" w:hAnsi="SimSun"/>
      </w:rPr>
      <w:fldChar w:fldCharType="begin"/>
    </w:r>
    <w:r w:rsidRPr="000B1729">
      <w:rPr>
        <w:rFonts w:ascii="SimSun" w:hAnsi="SimSun"/>
      </w:rPr>
      <w:instrText xml:space="preserve"> PAGE  \* MERGEFORMAT </w:instrText>
    </w:r>
    <w:r w:rsidRPr="000B1729">
      <w:rPr>
        <w:rFonts w:ascii="SimSun" w:hAnsi="SimSun"/>
      </w:rPr>
      <w:fldChar w:fldCharType="separate"/>
    </w:r>
    <w:r w:rsidR="005C6122">
      <w:rPr>
        <w:rFonts w:ascii="SimSun" w:hAnsi="SimSun"/>
        <w:noProof/>
      </w:rPr>
      <w:t>2</w:t>
    </w:r>
    <w:r w:rsidRPr="000B1729">
      <w:rPr>
        <w:rFonts w:ascii="SimSun" w:hAnsi="SimSun"/>
      </w:rPr>
      <w:fldChar w:fldCharType="end"/>
    </w:r>
    <w:r w:rsidRPr="000B1729">
      <w:rPr>
        <w:rFonts w:ascii="SimSun" w:hAnsi="SimSun" w:hint="eastAsia"/>
      </w:rPr>
      <w:t>页</w:t>
    </w:r>
  </w:p>
  <w:p w14:paraId="3B7A8B36" w14:textId="77777777" w:rsidR="00274C63" w:rsidRPr="000B1729" w:rsidRDefault="00274C63" w:rsidP="00AB1326">
    <w:pPr>
      <w:jc w:val="right"/>
      <w:rPr>
        <w:rFonts w:ascii="SimSun" w:hAnsi="SimSun"/>
      </w:rPr>
    </w:pPr>
  </w:p>
  <w:p w14:paraId="673B581A" w14:textId="77777777" w:rsidR="00274C63" w:rsidRPr="000B1729" w:rsidRDefault="00274C63" w:rsidP="00AB1326">
    <w:pPr>
      <w:jc w:val="right"/>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CB45" w14:textId="703FC10B" w:rsidR="00274C63" w:rsidRPr="00BC2F91" w:rsidRDefault="00274C63" w:rsidP="008B699B">
    <w:pPr>
      <w:jc w:val="right"/>
      <w:rPr>
        <w:rFonts w:ascii="SimSun" w:hAnsi="SimSun"/>
      </w:rPr>
    </w:pPr>
    <w:bookmarkStart w:id="6" w:name="Code2"/>
    <w:r w:rsidRPr="00BC2F91">
      <w:rPr>
        <w:rFonts w:ascii="SimSun" w:hAnsi="SimSun"/>
      </w:rPr>
      <w:t>CWS/8/4</w:t>
    </w:r>
  </w:p>
  <w:bookmarkEnd w:id="6"/>
  <w:p w14:paraId="50AEEC99" w14:textId="193D3179" w:rsidR="00274C63" w:rsidRPr="00BC2F91" w:rsidRDefault="00274C63" w:rsidP="00861602">
    <w:pPr>
      <w:spacing w:afterLines="100" w:after="240"/>
      <w:jc w:val="right"/>
      <w:rPr>
        <w:rFonts w:ascii="SimSun" w:hAnsi="SimSun"/>
      </w:rPr>
    </w:pPr>
    <w:r w:rsidRPr="00BC2F91">
      <w:rPr>
        <w:rFonts w:ascii="SimSun" w:hAnsi="SimSun"/>
      </w:rPr>
      <w:t>第3页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DBF030B2"/>
    <w:lvl w:ilvl="0">
      <w:start w:val="1"/>
      <w:numFmt w:val="decimal"/>
      <w:lvlRestart w:val="0"/>
      <w:pStyle w:val="ONUME"/>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15:restartNumberingAfterBreak="0">
    <w:nsid w:val="13FD7CD1"/>
    <w:multiLevelType w:val="hybridMultilevel"/>
    <w:tmpl w:val="5BA8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B19EE"/>
    <w:multiLevelType w:val="hybridMultilevel"/>
    <w:tmpl w:val="E8F48602"/>
    <w:lvl w:ilvl="0" w:tplc="731C6EC2">
      <w:start w:val="1"/>
      <w:numFmt w:val="decimal"/>
      <w:lvlText w:val="%1."/>
      <w:lvlJc w:val="left"/>
      <w:pPr>
        <w:ind w:left="100" w:hanging="489"/>
        <w:jc w:val="right"/>
      </w:pPr>
      <w:rPr>
        <w:rFonts w:hint="default"/>
        <w:spacing w:val="-6"/>
        <w:w w:val="100"/>
      </w:rPr>
    </w:lvl>
    <w:lvl w:ilvl="1" w:tplc="923A4ACA">
      <w:start w:val="1"/>
      <w:numFmt w:val="lowerLetter"/>
      <w:lvlText w:val="(%2)"/>
      <w:lvlJc w:val="left"/>
      <w:pPr>
        <w:ind w:left="5633" w:hanging="575"/>
      </w:pPr>
      <w:rPr>
        <w:rFonts w:ascii="Arial" w:eastAsia="Arial" w:hAnsi="Arial" w:cs="Arial" w:hint="default"/>
        <w:i/>
        <w:w w:val="99"/>
        <w:sz w:val="22"/>
        <w:szCs w:val="22"/>
      </w:rPr>
    </w:lvl>
    <w:lvl w:ilvl="2" w:tplc="797CF70C">
      <w:numFmt w:val="bullet"/>
      <w:lvlText w:val="•"/>
      <w:lvlJc w:val="left"/>
      <w:pPr>
        <w:ind w:left="6078" w:hanging="575"/>
      </w:pPr>
      <w:rPr>
        <w:rFonts w:hint="default"/>
      </w:rPr>
    </w:lvl>
    <w:lvl w:ilvl="3" w:tplc="1680827E">
      <w:numFmt w:val="bullet"/>
      <w:lvlText w:val="•"/>
      <w:lvlJc w:val="left"/>
      <w:pPr>
        <w:ind w:left="6516" w:hanging="575"/>
      </w:pPr>
      <w:rPr>
        <w:rFonts w:hint="default"/>
      </w:rPr>
    </w:lvl>
    <w:lvl w:ilvl="4" w:tplc="B002BE30">
      <w:numFmt w:val="bullet"/>
      <w:lvlText w:val="•"/>
      <w:lvlJc w:val="left"/>
      <w:pPr>
        <w:ind w:left="6955" w:hanging="575"/>
      </w:pPr>
      <w:rPr>
        <w:rFonts w:hint="default"/>
      </w:rPr>
    </w:lvl>
    <w:lvl w:ilvl="5" w:tplc="BC2A4B6C">
      <w:numFmt w:val="bullet"/>
      <w:lvlText w:val="•"/>
      <w:lvlJc w:val="left"/>
      <w:pPr>
        <w:ind w:left="7393" w:hanging="575"/>
      </w:pPr>
      <w:rPr>
        <w:rFonts w:hint="default"/>
      </w:rPr>
    </w:lvl>
    <w:lvl w:ilvl="6" w:tplc="DCBA5C7E">
      <w:numFmt w:val="bullet"/>
      <w:lvlText w:val="•"/>
      <w:lvlJc w:val="left"/>
      <w:pPr>
        <w:ind w:left="7832" w:hanging="575"/>
      </w:pPr>
      <w:rPr>
        <w:rFonts w:hint="default"/>
      </w:rPr>
    </w:lvl>
    <w:lvl w:ilvl="7" w:tplc="A734154E">
      <w:numFmt w:val="bullet"/>
      <w:lvlText w:val="•"/>
      <w:lvlJc w:val="left"/>
      <w:pPr>
        <w:ind w:left="8270" w:hanging="575"/>
      </w:pPr>
      <w:rPr>
        <w:rFonts w:hint="default"/>
      </w:rPr>
    </w:lvl>
    <w:lvl w:ilvl="8" w:tplc="D770A1AC">
      <w:numFmt w:val="bullet"/>
      <w:lvlText w:val="•"/>
      <w:lvlJc w:val="left"/>
      <w:pPr>
        <w:ind w:left="8708" w:hanging="575"/>
      </w:pPr>
      <w:rPr>
        <w:rFont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2"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8"/>
  </w:num>
  <w:num w:numId="2">
    <w:abstractNumId w:val="0"/>
  </w:num>
  <w:num w:numId="3">
    <w:abstractNumId w:val="4"/>
  </w:num>
  <w:num w:numId="4">
    <w:abstractNumId w:val="9"/>
  </w:num>
  <w:num w:numId="5">
    <w:abstractNumId w:val="10"/>
  </w:num>
  <w:num w:numId="6">
    <w:abstractNumId w:val="2"/>
  </w:num>
  <w:num w:numId="7">
    <w:abstractNumId w:val="11"/>
  </w:num>
  <w:num w:numId="8">
    <w:abstractNumId w:val="12"/>
  </w:num>
  <w:num w:numId="9">
    <w:abstractNumId w:val="6"/>
  </w:num>
  <w:num w:numId="10">
    <w:abstractNumId w:val="5"/>
  </w:num>
  <w:num w:numId="11">
    <w:abstractNumId w:val="1"/>
  </w:num>
  <w:num w:numId="12">
    <w:abstractNumId w:val="0"/>
  </w:num>
  <w:num w:numId="13">
    <w:abstractNumId w:val="0"/>
  </w:num>
  <w:num w:numId="14">
    <w:abstractNumId w:val="7"/>
  </w:num>
  <w:num w:numId="15">
    <w:abstractNumId w:val="3"/>
  </w:num>
  <w:num w:numId="16">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84"/>
    <w:rsid w:val="00000A6B"/>
    <w:rsid w:val="000017B3"/>
    <w:rsid w:val="00001CAC"/>
    <w:rsid w:val="00002140"/>
    <w:rsid w:val="00004B9D"/>
    <w:rsid w:val="0001393C"/>
    <w:rsid w:val="000143CE"/>
    <w:rsid w:val="00014EFF"/>
    <w:rsid w:val="00023321"/>
    <w:rsid w:val="00026093"/>
    <w:rsid w:val="00026F8E"/>
    <w:rsid w:val="000305FB"/>
    <w:rsid w:val="000320E5"/>
    <w:rsid w:val="00032CDF"/>
    <w:rsid w:val="00043CAA"/>
    <w:rsid w:val="000441D6"/>
    <w:rsid w:val="00044AA4"/>
    <w:rsid w:val="00047327"/>
    <w:rsid w:val="00055F73"/>
    <w:rsid w:val="00067295"/>
    <w:rsid w:val="00067AE0"/>
    <w:rsid w:val="00067E1A"/>
    <w:rsid w:val="00070AA4"/>
    <w:rsid w:val="00072E5E"/>
    <w:rsid w:val="00075432"/>
    <w:rsid w:val="0007684D"/>
    <w:rsid w:val="00084955"/>
    <w:rsid w:val="00085237"/>
    <w:rsid w:val="00093755"/>
    <w:rsid w:val="000968ED"/>
    <w:rsid w:val="000B0F76"/>
    <w:rsid w:val="000B1729"/>
    <w:rsid w:val="000B2D2B"/>
    <w:rsid w:val="000B7247"/>
    <w:rsid w:val="000C1021"/>
    <w:rsid w:val="000C22DB"/>
    <w:rsid w:val="000C2AA2"/>
    <w:rsid w:val="000C5666"/>
    <w:rsid w:val="000C5B9D"/>
    <w:rsid w:val="000E11B0"/>
    <w:rsid w:val="000E4467"/>
    <w:rsid w:val="000E5F65"/>
    <w:rsid w:val="000F3AE5"/>
    <w:rsid w:val="000F46D6"/>
    <w:rsid w:val="000F4AF7"/>
    <w:rsid w:val="000F5116"/>
    <w:rsid w:val="000F5E56"/>
    <w:rsid w:val="000F669C"/>
    <w:rsid w:val="00104EBB"/>
    <w:rsid w:val="001139F0"/>
    <w:rsid w:val="001146BB"/>
    <w:rsid w:val="00115693"/>
    <w:rsid w:val="00124B1A"/>
    <w:rsid w:val="001251D1"/>
    <w:rsid w:val="00126B6F"/>
    <w:rsid w:val="00134368"/>
    <w:rsid w:val="001360FF"/>
    <w:rsid w:val="00136272"/>
    <w:rsid w:val="001362EE"/>
    <w:rsid w:val="00143396"/>
    <w:rsid w:val="00144A55"/>
    <w:rsid w:val="00150720"/>
    <w:rsid w:val="00152DAC"/>
    <w:rsid w:val="00152DF6"/>
    <w:rsid w:val="00153A46"/>
    <w:rsid w:val="001572B9"/>
    <w:rsid w:val="00157B2F"/>
    <w:rsid w:val="00160EE6"/>
    <w:rsid w:val="00161D77"/>
    <w:rsid w:val="00166549"/>
    <w:rsid w:val="00173685"/>
    <w:rsid w:val="00175241"/>
    <w:rsid w:val="00180499"/>
    <w:rsid w:val="001813D0"/>
    <w:rsid w:val="00181E31"/>
    <w:rsid w:val="001832A6"/>
    <w:rsid w:val="001863B7"/>
    <w:rsid w:val="00186892"/>
    <w:rsid w:val="00192805"/>
    <w:rsid w:val="0019321F"/>
    <w:rsid w:val="001A0B8F"/>
    <w:rsid w:val="001A1983"/>
    <w:rsid w:val="001A5F0B"/>
    <w:rsid w:val="001A6426"/>
    <w:rsid w:val="001A71D7"/>
    <w:rsid w:val="001A79BC"/>
    <w:rsid w:val="001B5BC5"/>
    <w:rsid w:val="001B6A44"/>
    <w:rsid w:val="001B76C5"/>
    <w:rsid w:val="001B7F01"/>
    <w:rsid w:val="001C0FA4"/>
    <w:rsid w:val="001C3C3D"/>
    <w:rsid w:val="001D60FB"/>
    <w:rsid w:val="001F3BEE"/>
    <w:rsid w:val="001F47F0"/>
    <w:rsid w:val="00202124"/>
    <w:rsid w:val="002102F7"/>
    <w:rsid w:val="002104BB"/>
    <w:rsid w:val="0021359A"/>
    <w:rsid w:val="00214B90"/>
    <w:rsid w:val="00216DC2"/>
    <w:rsid w:val="00223203"/>
    <w:rsid w:val="002267DA"/>
    <w:rsid w:val="00226E3E"/>
    <w:rsid w:val="002330CA"/>
    <w:rsid w:val="00233C50"/>
    <w:rsid w:val="0023687E"/>
    <w:rsid w:val="00237A52"/>
    <w:rsid w:val="00240DD0"/>
    <w:rsid w:val="00241965"/>
    <w:rsid w:val="00243510"/>
    <w:rsid w:val="00243F68"/>
    <w:rsid w:val="00247487"/>
    <w:rsid w:val="00254A4E"/>
    <w:rsid w:val="002618E7"/>
    <w:rsid w:val="002634C4"/>
    <w:rsid w:val="00271EC1"/>
    <w:rsid w:val="00272975"/>
    <w:rsid w:val="00274C63"/>
    <w:rsid w:val="00275BE0"/>
    <w:rsid w:val="0028252D"/>
    <w:rsid w:val="0028507D"/>
    <w:rsid w:val="00287817"/>
    <w:rsid w:val="002912F3"/>
    <w:rsid w:val="002928D3"/>
    <w:rsid w:val="002936BB"/>
    <w:rsid w:val="0029686D"/>
    <w:rsid w:val="002A0167"/>
    <w:rsid w:val="002A1D3F"/>
    <w:rsid w:val="002A234C"/>
    <w:rsid w:val="002A2562"/>
    <w:rsid w:val="002A2B78"/>
    <w:rsid w:val="002A40F1"/>
    <w:rsid w:val="002A64AF"/>
    <w:rsid w:val="002B20A3"/>
    <w:rsid w:val="002B4031"/>
    <w:rsid w:val="002B6114"/>
    <w:rsid w:val="002D0840"/>
    <w:rsid w:val="002E14FC"/>
    <w:rsid w:val="002E3212"/>
    <w:rsid w:val="002F157A"/>
    <w:rsid w:val="002F1FE6"/>
    <w:rsid w:val="002F4E68"/>
    <w:rsid w:val="003032C9"/>
    <w:rsid w:val="003068C1"/>
    <w:rsid w:val="00306EEA"/>
    <w:rsid w:val="00312F7F"/>
    <w:rsid w:val="00317D41"/>
    <w:rsid w:val="00325724"/>
    <w:rsid w:val="0033325E"/>
    <w:rsid w:val="0033734A"/>
    <w:rsid w:val="003379DE"/>
    <w:rsid w:val="0034360D"/>
    <w:rsid w:val="00345D82"/>
    <w:rsid w:val="0035110E"/>
    <w:rsid w:val="00357B3A"/>
    <w:rsid w:val="00361450"/>
    <w:rsid w:val="00367122"/>
    <w:rsid w:val="0036715F"/>
    <w:rsid w:val="003673CF"/>
    <w:rsid w:val="0036754F"/>
    <w:rsid w:val="003724D4"/>
    <w:rsid w:val="00372913"/>
    <w:rsid w:val="00380C92"/>
    <w:rsid w:val="003845C1"/>
    <w:rsid w:val="00387294"/>
    <w:rsid w:val="003935D5"/>
    <w:rsid w:val="00395DA4"/>
    <w:rsid w:val="00397F62"/>
    <w:rsid w:val="003A41E2"/>
    <w:rsid w:val="003A450C"/>
    <w:rsid w:val="003A4D5D"/>
    <w:rsid w:val="003A6C84"/>
    <w:rsid w:val="003A6F89"/>
    <w:rsid w:val="003B38C1"/>
    <w:rsid w:val="003B4E59"/>
    <w:rsid w:val="003B58BD"/>
    <w:rsid w:val="003B6932"/>
    <w:rsid w:val="003C025C"/>
    <w:rsid w:val="003C0421"/>
    <w:rsid w:val="003C2534"/>
    <w:rsid w:val="003C323B"/>
    <w:rsid w:val="003D0B9E"/>
    <w:rsid w:val="003D0C09"/>
    <w:rsid w:val="003D57E3"/>
    <w:rsid w:val="003E08B0"/>
    <w:rsid w:val="003E3D76"/>
    <w:rsid w:val="003E4213"/>
    <w:rsid w:val="003E43ED"/>
    <w:rsid w:val="003E6BD5"/>
    <w:rsid w:val="003F08A2"/>
    <w:rsid w:val="003F0D86"/>
    <w:rsid w:val="003F49F3"/>
    <w:rsid w:val="003F4E5F"/>
    <w:rsid w:val="00401C1B"/>
    <w:rsid w:val="004021C4"/>
    <w:rsid w:val="00404914"/>
    <w:rsid w:val="00406039"/>
    <w:rsid w:val="00411E27"/>
    <w:rsid w:val="00414C69"/>
    <w:rsid w:val="0041784C"/>
    <w:rsid w:val="004219DD"/>
    <w:rsid w:val="004237E1"/>
    <w:rsid w:val="004238C9"/>
    <w:rsid w:val="00423E3E"/>
    <w:rsid w:val="0042642B"/>
    <w:rsid w:val="00427AF4"/>
    <w:rsid w:val="0043292D"/>
    <w:rsid w:val="00433695"/>
    <w:rsid w:val="00442220"/>
    <w:rsid w:val="00454B79"/>
    <w:rsid w:val="004566D9"/>
    <w:rsid w:val="00457762"/>
    <w:rsid w:val="0046036C"/>
    <w:rsid w:val="004615D2"/>
    <w:rsid w:val="004647DA"/>
    <w:rsid w:val="004654AD"/>
    <w:rsid w:val="00470688"/>
    <w:rsid w:val="00472582"/>
    <w:rsid w:val="00472EBA"/>
    <w:rsid w:val="00473A12"/>
    <w:rsid w:val="00474062"/>
    <w:rsid w:val="004751BA"/>
    <w:rsid w:val="00477D6B"/>
    <w:rsid w:val="00480A23"/>
    <w:rsid w:val="00481EEA"/>
    <w:rsid w:val="004853A0"/>
    <w:rsid w:val="00485A19"/>
    <w:rsid w:val="00491D68"/>
    <w:rsid w:val="004A5372"/>
    <w:rsid w:val="004A54AA"/>
    <w:rsid w:val="004B26E7"/>
    <w:rsid w:val="004B415E"/>
    <w:rsid w:val="004B5909"/>
    <w:rsid w:val="004C4ACD"/>
    <w:rsid w:val="004C6B77"/>
    <w:rsid w:val="004D4921"/>
    <w:rsid w:val="004E2D88"/>
    <w:rsid w:val="004E548A"/>
    <w:rsid w:val="004E5AC7"/>
    <w:rsid w:val="004E657B"/>
    <w:rsid w:val="004F02A2"/>
    <w:rsid w:val="004F1E2C"/>
    <w:rsid w:val="004F23E3"/>
    <w:rsid w:val="005019FF"/>
    <w:rsid w:val="00505091"/>
    <w:rsid w:val="0050566F"/>
    <w:rsid w:val="005103A1"/>
    <w:rsid w:val="00512A8E"/>
    <w:rsid w:val="00526FCF"/>
    <w:rsid w:val="0053057A"/>
    <w:rsid w:val="005319CB"/>
    <w:rsid w:val="00531BAF"/>
    <w:rsid w:val="0053466E"/>
    <w:rsid w:val="00535188"/>
    <w:rsid w:val="00537369"/>
    <w:rsid w:val="00540D28"/>
    <w:rsid w:val="00542C96"/>
    <w:rsid w:val="00543316"/>
    <w:rsid w:val="005454D1"/>
    <w:rsid w:val="005468FE"/>
    <w:rsid w:val="00546F68"/>
    <w:rsid w:val="005531A0"/>
    <w:rsid w:val="00554DBA"/>
    <w:rsid w:val="00554E15"/>
    <w:rsid w:val="0055633C"/>
    <w:rsid w:val="0055674D"/>
    <w:rsid w:val="00560A29"/>
    <w:rsid w:val="00562211"/>
    <w:rsid w:val="0057197D"/>
    <w:rsid w:val="00576183"/>
    <w:rsid w:val="0058120E"/>
    <w:rsid w:val="00583435"/>
    <w:rsid w:val="00586520"/>
    <w:rsid w:val="005905B7"/>
    <w:rsid w:val="00592067"/>
    <w:rsid w:val="00594180"/>
    <w:rsid w:val="005A245A"/>
    <w:rsid w:val="005B1A5E"/>
    <w:rsid w:val="005C09C6"/>
    <w:rsid w:val="005C0DA5"/>
    <w:rsid w:val="005C43A6"/>
    <w:rsid w:val="005C6122"/>
    <w:rsid w:val="005C6649"/>
    <w:rsid w:val="005C71DD"/>
    <w:rsid w:val="005D532D"/>
    <w:rsid w:val="005D5536"/>
    <w:rsid w:val="005E1D7F"/>
    <w:rsid w:val="005E69B9"/>
    <w:rsid w:val="005F0588"/>
    <w:rsid w:val="005F4F93"/>
    <w:rsid w:val="005F6088"/>
    <w:rsid w:val="005F733A"/>
    <w:rsid w:val="00603523"/>
    <w:rsid w:val="00605827"/>
    <w:rsid w:val="006129DC"/>
    <w:rsid w:val="006149AA"/>
    <w:rsid w:val="00614F82"/>
    <w:rsid w:val="0061586B"/>
    <w:rsid w:val="00615D9A"/>
    <w:rsid w:val="006166AC"/>
    <w:rsid w:val="006166BB"/>
    <w:rsid w:val="0062573E"/>
    <w:rsid w:val="00631EA5"/>
    <w:rsid w:val="00634C20"/>
    <w:rsid w:val="0063544A"/>
    <w:rsid w:val="00637EE8"/>
    <w:rsid w:val="00646050"/>
    <w:rsid w:val="00646C37"/>
    <w:rsid w:val="00650F84"/>
    <w:rsid w:val="00652999"/>
    <w:rsid w:val="00653E35"/>
    <w:rsid w:val="00660176"/>
    <w:rsid w:val="00660664"/>
    <w:rsid w:val="006615F4"/>
    <w:rsid w:val="00661F18"/>
    <w:rsid w:val="00665171"/>
    <w:rsid w:val="00666635"/>
    <w:rsid w:val="00666AEE"/>
    <w:rsid w:val="00667545"/>
    <w:rsid w:val="006713CA"/>
    <w:rsid w:val="00671BD2"/>
    <w:rsid w:val="006722F7"/>
    <w:rsid w:val="00676C5C"/>
    <w:rsid w:val="00677C91"/>
    <w:rsid w:val="006851D6"/>
    <w:rsid w:val="00691777"/>
    <w:rsid w:val="00697CDB"/>
    <w:rsid w:val="006A075B"/>
    <w:rsid w:val="006A3905"/>
    <w:rsid w:val="006A5902"/>
    <w:rsid w:val="006B4B90"/>
    <w:rsid w:val="006B5BF0"/>
    <w:rsid w:val="006C1677"/>
    <w:rsid w:val="006D1DA3"/>
    <w:rsid w:val="006D3AEE"/>
    <w:rsid w:val="006E1DB2"/>
    <w:rsid w:val="006E6087"/>
    <w:rsid w:val="006F32F9"/>
    <w:rsid w:val="007015C4"/>
    <w:rsid w:val="0070778D"/>
    <w:rsid w:val="007153D1"/>
    <w:rsid w:val="007210F3"/>
    <w:rsid w:val="00724DAD"/>
    <w:rsid w:val="00726912"/>
    <w:rsid w:val="0073440C"/>
    <w:rsid w:val="00734652"/>
    <w:rsid w:val="00734EA7"/>
    <w:rsid w:val="007356F1"/>
    <w:rsid w:val="00736038"/>
    <w:rsid w:val="00737298"/>
    <w:rsid w:val="00746814"/>
    <w:rsid w:val="007502FD"/>
    <w:rsid w:val="0075272A"/>
    <w:rsid w:val="00752BE2"/>
    <w:rsid w:val="00754723"/>
    <w:rsid w:val="007578B3"/>
    <w:rsid w:val="007631BE"/>
    <w:rsid w:val="00765F15"/>
    <w:rsid w:val="00767C3F"/>
    <w:rsid w:val="00767C49"/>
    <w:rsid w:val="0077010F"/>
    <w:rsid w:val="007734D2"/>
    <w:rsid w:val="00773B7B"/>
    <w:rsid w:val="00774501"/>
    <w:rsid w:val="00774EB5"/>
    <w:rsid w:val="00777E4D"/>
    <w:rsid w:val="007829B8"/>
    <w:rsid w:val="007911BB"/>
    <w:rsid w:val="00793BFC"/>
    <w:rsid w:val="007A0CBE"/>
    <w:rsid w:val="007B1727"/>
    <w:rsid w:val="007B6481"/>
    <w:rsid w:val="007B6851"/>
    <w:rsid w:val="007B6E36"/>
    <w:rsid w:val="007B7397"/>
    <w:rsid w:val="007C1C86"/>
    <w:rsid w:val="007C2698"/>
    <w:rsid w:val="007C275D"/>
    <w:rsid w:val="007D0DBE"/>
    <w:rsid w:val="007D1090"/>
    <w:rsid w:val="007D1613"/>
    <w:rsid w:val="007D2459"/>
    <w:rsid w:val="007D4713"/>
    <w:rsid w:val="007D632E"/>
    <w:rsid w:val="007D70E2"/>
    <w:rsid w:val="007E3178"/>
    <w:rsid w:val="007F06E8"/>
    <w:rsid w:val="007F1226"/>
    <w:rsid w:val="007F1DDE"/>
    <w:rsid w:val="007F43BE"/>
    <w:rsid w:val="007F444D"/>
    <w:rsid w:val="007F4991"/>
    <w:rsid w:val="007F548C"/>
    <w:rsid w:val="007F6244"/>
    <w:rsid w:val="007F6442"/>
    <w:rsid w:val="007F6AFB"/>
    <w:rsid w:val="00800A69"/>
    <w:rsid w:val="008021B9"/>
    <w:rsid w:val="008146C1"/>
    <w:rsid w:val="00821F66"/>
    <w:rsid w:val="008240CE"/>
    <w:rsid w:val="00830298"/>
    <w:rsid w:val="00833D5D"/>
    <w:rsid w:val="00841831"/>
    <w:rsid w:val="008451F7"/>
    <w:rsid w:val="00851539"/>
    <w:rsid w:val="00854B4A"/>
    <w:rsid w:val="00861602"/>
    <w:rsid w:val="00866208"/>
    <w:rsid w:val="00870480"/>
    <w:rsid w:val="00872524"/>
    <w:rsid w:val="00872F93"/>
    <w:rsid w:val="00874B17"/>
    <w:rsid w:val="00892317"/>
    <w:rsid w:val="008A274F"/>
    <w:rsid w:val="008A3F0A"/>
    <w:rsid w:val="008B2CC1"/>
    <w:rsid w:val="008B60B2"/>
    <w:rsid w:val="008B699B"/>
    <w:rsid w:val="008B7353"/>
    <w:rsid w:val="008B7A4A"/>
    <w:rsid w:val="008C0CB2"/>
    <w:rsid w:val="008D0F3C"/>
    <w:rsid w:val="008D3780"/>
    <w:rsid w:val="008D50DC"/>
    <w:rsid w:val="008D610D"/>
    <w:rsid w:val="008D6356"/>
    <w:rsid w:val="008E642B"/>
    <w:rsid w:val="008E7183"/>
    <w:rsid w:val="008F4CD8"/>
    <w:rsid w:val="008F7FC3"/>
    <w:rsid w:val="00900457"/>
    <w:rsid w:val="009016DA"/>
    <w:rsid w:val="00903212"/>
    <w:rsid w:val="00905835"/>
    <w:rsid w:val="0090731E"/>
    <w:rsid w:val="009117A2"/>
    <w:rsid w:val="00913C6C"/>
    <w:rsid w:val="00914EDF"/>
    <w:rsid w:val="00915573"/>
    <w:rsid w:val="00916EE2"/>
    <w:rsid w:val="00930DEA"/>
    <w:rsid w:val="009312A8"/>
    <w:rsid w:val="00931CEC"/>
    <w:rsid w:val="00933B31"/>
    <w:rsid w:val="0093421F"/>
    <w:rsid w:val="009350C5"/>
    <w:rsid w:val="00936764"/>
    <w:rsid w:val="00940899"/>
    <w:rsid w:val="0094732B"/>
    <w:rsid w:val="00953654"/>
    <w:rsid w:val="00956504"/>
    <w:rsid w:val="0096310C"/>
    <w:rsid w:val="00966A22"/>
    <w:rsid w:val="0096722F"/>
    <w:rsid w:val="00973F6F"/>
    <w:rsid w:val="00976FCA"/>
    <w:rsid w:val="00980843"/>
    <w:rsid w:val="00980EF3"/>
    <w:rsid w:val="00984B0B"/>
    <w:rsid w:val="00984B67"/>
    <w:rsid w:val="00985C53"/>
    <w:rsid w:val="009929BC"/>
    <w:rsid w:val="00994B08"/>
    <w:rsid w:val="00997625"/>
    <w:rsid w:val="009A6DDF"/>
    <w:rsid w:val="009A7F03"/>
    <w:rsid w:val="009B043D"/>
    <w:rsid w:val="009B19C3"/>
    <w:rsid w:val="009B4D37"/>
    <w:rsid w:val="009C3715"/>
    <w:rsid w:val="009C594D"/>
    <w:rsid w:val="009C73C2"/>
    <w:rsid w:val="009D0F35"/>
    <w:rsid w:val="009D2A65"/>
    <w:rsid w:val="009D4EEC"/>
    <w:rsid w:val="009E2791"/>
    <w:rsid w:val="009E3F6F"/>
    <w:rsid w:val="009E3F73"/>
    <w:rsid w:val="009E4113"/>
    <w:rsid w:val="009F35F0"/>
    <w:rsid w:val="009F3B5D"/>
    <w:rsid w:val="009F499F"/>
    <w:rsid w:val="009F6C8E"/>
    <w:rsid w:val="009F7984"/>
    <w:rsid w:val="00A02179"/>
    <w:rsid w:val="00A04908"/>
    <w:rsid w:val="00A04949"/>
    <w:rsid w:val="00A071F3"/>
    <w:rsid w:val="00A109AF"/>
    <w:rsid w:val="00A1206D"/>
    <w:rsid w:val="00A1507E"/>
    <w:rsid w:val="00A157CB"/>
    <w:rsid w:val="00A21B6D"/>
    <w:rsid w:val="00A274DF"/>
    <w:rsid w:val="00A30770"/>
    <w:rsid w:val="00A34447"/>
    <w:rsid w:val="00A3799D"/>
    <w:rsid w:val="00A42DAF"/>
    <w:rsid w:val="00A45BD8"/>
    <w:rsid w:val="00A47185"/>
    <w:rsid w:val="00A47290"/>
    <w:rsid w:val="00A51B12"/>
    <w:rsid w:val="00A55548"/>
    <w:rsid w:val="00A55881"/>
    <w:rsid w:val="00A562AD"/>
    <w:rsid w:val="00A5786A"/>
    <w:rsid w:val="00A602DB"/>
    <w:rsid w:val="00A702EC"/>
    <w:rsid w:val="00A710B1"/>
    <w:rsid w:val="00A72886"/>
    <w:rsid w:val="00A81719"/>
    <w:rsid w:val="00A83521"/>
    <w:rsid w:val="00A869B7"/>
    <w:rsid w:val="00A87B6E"/>
    <w:rsid w:val="00AA0246"/>
    <w:rsid w:val="00AB0732"/>
    <w:rsid w:val="00AB10FB"/>
    <w:rsid w:val="00AB1326"/>
    <w:rsid w:val="00AB4066"/>
    <w:rsid w:val="00AC0D01"/>
    <w:rsid w:val="00AC205C"/>
    <w:rsid w:val="00AC3ABE"/>
    <w:rsid w:val="00AC5DF8"/>
    <w:rsid w:val="00AC63E9"/>
    <w:rsid w:val="00AC7014"/>
    <w:rsid w:val="00AD1C5D"/>
    <w:rsid w:val="00AD22A3"/>
    <w:rsid w:val="00AD398A"/>
    <w:rsid w:val="00AD5513"/>
    <w:rsid w:val="00AF0A6B"/>
    <w:rsid w:val="00AF3721"/>
    <w:rsid w:val="00AF4752"/>
    <w:rsid w:val="00AF7AD8"/>
    <w:rsid w:val="00B047C7"/>
    <w:rsid w:val="00B05A69"/>
    <w:rsid w:val="00B06D65"/>
    <w:rsid w:val="00B135B8"/>
    <w:rsid w:val="00B14F8F"/>
    <w:rsid w:val="00B1533D"/>
    <w:rsid w:val="00B2167E"/>
    <w:rsid w:val="00B24BD6"/>
    <w:rsid w:val="00B329CE"/>
    <w:rsid w:val="00B33A30"/>
    <w:rsid w:val="00B377B9"/>
    <w:rsid w:val="00B447FF"/>
    <w:rsid w:val="00B502E0"/>
    <w:rsid w:val="00B50A92"/>
    <w:rsid w:val="00B5116B"/>
    <w:rsid w:val="00B51212"/>
    <w:rsid w:val="00B71202"/>
    <w:rsid w:val="00B718B9"/>
    <w:rsid w:val="00B73704"/>
    <w:rsid w:val="00B752E9"/>
    <w:rsid w:val="00B95432"/>
    <w:rsid w:val="00B960A5"/>
    <w:rsid w:val="00B9734B"/>
    <w:rsid w:val="00BA7E36"/>
    <w:rsid w:val="00BB43FF"/>
    <w:rsid w:val="00BB60BE"/>
    <w:rsid w:val="00BC0C56"/>
    <w:rsid w:val="00BC2F91"/>
    <w:rsid w:val="00BD0A46"/>
    <w:rsid w:val="00BD1276"/>
    <w:rsid w:val="00BD1CDF"/>
    <w:rsid w:val="00BD3100"/>
    <w:rsid w:val="00BD3C1B"/>
    <w:rsid w:val="00BD5E62"/>
    <w:rsid w:val="00BD63CA"/>
    <w:rsid w:val="00BE1131"/>
    <w:rsid w:val="00BE25D1"/>
    <w:rsid w:val="00BE74C3"/>
    <w:rsid w:val="00BE7B62"/>
    <w:rsid w:val="00BF142A"/>
    <w:rsid w:val="00BF333B"/>
    <w:rsid w:val="00BF35B8"/>
    <w:rsid w:val="00BF6245"/>
    <w:rsid w:val="00C065DD"/>
    <w:rsid w:val="00C11BFE"/>
    <w:rsid w:val="00C16961"/>
    <w:rsid w:val="00C17BE5"/>
    <w:rsid w:val="00C21A24"/>
    <w:rsid w:val="00C223B2"/>
    <w:rsid w:val="00C24CEF"/>
    <w:rsid w:val="00C2601F"/>
    <w:rsid w:val="00C2780C"/>
    <w:rsid w:val="00C30DBA"/>
    <w:rsid w:val="00C32541"/>
    <w:rsid w:val="00C32A5C"/>
    <w:rsid w:val="00C341AC"/>
    <w:rsid w:val="00C34D7E"/>
    <w:rsid w:val="00C36F7F"/>
    <w:rsid w:val="00C47D93"/>
    <w:rsid w:val="00C57076"/>
    <w:rsid w:val="00C61FB6"/>
    <w:rsid w:val="00C63704"/>
    <w:rsid w:val="00C64A7B"/>
    <w:rsid w:val="00C66BF1"/>
    <w:rsid w:val="00C70155"/>
    <w:rsid w:val="00C77583"/>
    <w:rsid w:val="00C82D55"/>
    <w:rsid w:val="00C83860"/>
    <w:rsid w:val="00C83BFD"/>
    <w:rsid w:val="00C85C98"/>
    <w:rsid w:val="00C9060F"/>
    <w:rsid w:val="00C9183F"/>
    <w:rsid w:val="00C93C3C"/>
    <w:rsid w:val="00C9667A"/>
    <w:rsid w:val="00CA0830"/>
    <w:rsid w:val="00CA1A2F"/>
    <w:rsid w:val="00CA350A"/>
    <w:rsid w:val="00CA4D92"/>
    <w:rsid w:val="00CA617B"/>
    <w:rsid w:val="00CA6924"/>
    <w:rsid w:val="00CB4AE3"/>
    <w:rsid w:val="00CB5890"/>
    <w:rsid w:val="00CE0AF9"/>
    <w:rsid w:val="00CE1D93"/>
    <w:rsid w:val="00CF12FC"/>
    <w:rsid w:val="00CF2FCC"/>
    <w:rsid w:val="00CF62B8"/>
    <w:rsid w:val="00D0106C"/>
    <w:rsid w:val="00D01F16"/>
    <w:rsid w:val="00D0286B"/>
    <w:rsid w:val="00D0661E"/>
    <w:rsid w:val="00D07667"/>
    <w:rsid w:val="00D07E61"/>
    <w:rsid w:val="00D21FED"/>
    <w:rsid w:val="00D2354D"/>
    <w:rsid w:val="00D25F2A"/>
    <w:rsid w:val="00D27695"/>
    <w:rsid w:val="00D313AB"/>
    <w:rsid w:val="00D3387F"/>
    <w:rsid w:val="00D435C1"/>
    <w:rsid w:val="00D45252"/>
    <w:rsid w:val="00D508C6"/>
    <w:rsid w:val="00D625B0"/>
    <w:rsid w:val="00D64598"/>
    <w:rsid w:val="00D64921"/>
    <w:rsid w:val="00D666D3"/>
    <w:rsid w:val="00D6710F"/>
    <w:rsid w:val="00D709EE"/>
    <w:rsid w:val="00D71B4D"/>
    <w:rsid w:val="00D71D62"/>
    <w:rsid w:val="00D8078E"/>
    <w:rsid w:val="00D918CC"/>
    <w:rsid w:val="00D93D55"/>
    <w:rsid w:val="00DA2347"/>
    <w:rsid w:val="00DA4318"/>
    <w:rsid w:val="00DA52AE"/>
    <w:rsid w:val="00DA680B"/>
    <w:rsid w:val="00DA78FA"/>
    <w:rsid w:val="00DB1E46"/>
    <w:rsid w:val="00DB2B79"/>
    <w:rsid w:val="00DB4FBC"/>
    <w:rsid w:val="00DB52F8"/>
    <w:rsid w:val="00DB5866"/>
    <w:rsid w:val="00DB7940"/>
    <w:rsid w:val="00DC1AE2"/>
    <w:rsid w:val="00DC7493"/>
    <w:rsid w:val="00DE1B1E"/>
    <w:rsid w:val="00DF31E1"/>
    <w:rsid w:val="00DF4A5E"/>
    <w:rsid w:val="00E00D5C"/>
    <w:rsid w:val="00E02A47"/>
    <w:rsid w:val="00E056DD"/>
    <w:rsid w:val="00E060B9"/>
    <w:rsid w:val="00E06CC2"/>
    <w:rsid w:val="00E070E7"/>
    <w:rsid w:val="00E16A07"/>
    <w:rsid w:val="00E22110"/>
    <w:rsid w:val="00E24CB1"/>
    <w:rsid w:val="00E279F0"/>
    <w:rsid w:val="00E31545"/>
    <w:rsid w:val="00E32157"/>
    <w:rsid w:val="00E335FE"/>
    <w:rsid w:val="00E33EDD"/>
    <w:rsid w:val="00E54E03"/>
    <w:rsid w:val="00E55B74"/>
    <w:rsid w:val="00E55B7C"/>
    <w:rsid w:val="00E71BF7"/>
    <w:rsid w:val="00E74412"/>
    <w:rsid w:val="00E75FE7"/>
    <w:rsid w:val="00E82611"/>
    <w:rsid w:val="00E83AB6"/>
    <w:rsid w:val="00E83F24"/>
    <w:rsid w:val="00E844C4"/>
    <w:rsid w:val="00E84730"/>
    <w:rsid w:val="00E8660F"/>
    <w:rsid w:val="00E9132A"/>
    <w:rsid w:val="00E95901"/>
    <w:rsid w:val="00EA76DB"/>
    <w:rsid w:val="00EB04A9"/>
    <w:rsid w:val="00EB1AA2"/>
    <w:rsid w:val="00EB35CC"/>
    <w:rsid w:val="00EB3FCD"/>
    <w:rsid w:val="00EB761C"/>
    <w:rsid w:val="00EC4E49"/>
    <w:rsid w:val="00EC7895"/>
    <w:rsid w:val="00ED4471"/>
    <w:rsid w:val="00ED4539"/>
    <w:rsid w:val="00ED6BEE"/>
    <w:rsid w:val="00ED77FB"/>
    <w:rsid w:val="00EE0676"/>
    <w:rsid w:val="00EE3155"/>
    <w:rsid w:val="00EE45FA"/>
    <w:rsid w:val="00EE6AEE"/>
    <w:rsid w:val="00EF0F5B"/>
    <w:rsid w:val="00EF46F5"/>
    <w:rsid w:val="00F03DFA"/>
    <w:rsid w:val="00F07576"/>
    <w:rsid w:val="00F077CF"/>
    <w:rsid w:val="00F121C8"/>
    <w:rsid w:val="00F20A79"/>
    <w:rsid w:val="00F2202A"/>
    <w:rsid w:val="00F324CE"/>
    <w:rsid w:val="00F34FB9"/>
    <w:rsid w:val="00F41330"/>
    <w:rsid w:val="00F46CF9"/>
    <w:rsid w:val="00F52E6C"/>
    <w:rsid w:val="00F53F1D"/>
    <w:rsid w:val="00F55529"/>
    <w:rsid w:val="00F5734D"/>
    <w:rsid w:val="00F61DF9"/>
    <w:rsid w:val="00F66152"/>
    <w:rsid w:val="00F756FC"/>
    <w:rsid w:val="00F77809"/>
    <w:rsid w:val="00F871FD"/>
    <w:rsid w:val="00F92AEE"/>
    <w:rsid w:val="00F9637C"/>
    <w:rsid w:val="00F9747D"/>
    <w:rsid w:val="00FA030E"/>
    <w:rsid w:val="00FA2F1F"/>
    <w:rsid w:val="00FA7941"/>
    <w:rsid w:val="00FA79E2"/>
    <w:rsid w:val="00FB2556"/>
    <w:rsid w:val="00FB2D06"/>
    <w:rsid w:val="00FB3A2B"/>
    <w:rsid w:val="00FB4A6B"/>
    <w:rsid w:val="00FB4E0D"/>
    <w:rsid w:val="00FC1C92"/>
    <w:rsid w:val="00FC2B87"/>
    <w:rsid w:val="00FC692B"/>
    <w:rsid w:val="00FD2F8B"/>
    <w:rsid w:val="00FD6845"/>
    <w:rsid w:val="00FE1139"/>
    <w:rsid w:val="00FE1FD2"/>
    <w:rsid w:val="00FE2A83"/>
    <w:rsid w:val="00FE3B13"/>
    <w:rsid w:val="00FF370F"/>
    <w:rsid w:val="00FF612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308B2C"/>
  <w15:docId w15:val="{C80A183B-4B9B-42D6-B3AE-4E89D6E0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7B9"/>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D0286B"/>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B377B9"/>
    <w:rPr>
      <w:rFonts w:ascii="Tahoma" w:hAnsi="Tahoma" w:cs="Tahoma"/>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1"/>
    <w:qFormat/>
    <w:rsid w:val="00B06D65"/>
    <w:pPr>
      <w:ind w:left="567"/>
    </w:pPr>
  </w:style>
  <w:style w:type="character" w:customStyle="1" w:styleId="Heading2Char">
    <w:name w:val="Heading 2 Char"/>
    <w:basedOn w:val="DefaultParagraphFont"/>
    <w:link w:val="Heading2"/>
    <w:rsid w:val="00D0286B"/>
    <w:rPr>
      <w:rFonts w:ascii="Arial" w:eastAsia="SimSun" w:hAnsi="Arial" w:cs="Arial"/>
      <w:bCs/>
      <w:iCs/>
      <w:caps/>
      <w:sz w:val="22"/>
      <w:szCs w:val="28"/>
      <w:lang w:val="en-US" w:eastAsia="zh-CN"/>
    </w:rPr>
  </w:style>
  <w:style w:type="paragraph" w:customStyle="1" w:styleId="Decisionpara">
    <w:name w:val="Decision para"/>
    <w:basedOn w:val="ONUME"/>
    <w:qFormat/>
    <w:rsid w:val="00D0106C"/>
    <w:pPr>
      <w:numPr>
        <w:numId w:val="0"/>
      </w:numPr>
      <w:tabs>
        <w:tab w:val="left" w:pos="576"/>
        <w:tab w:val="left" w:pos="1296"/>
      </w:tabs>
      <w:ind w:left="720"/>
    </w:pPr>
  </w:style>
  <w:style w:type="paragraph" w:customStyle="1" w:styleId="ChairSummarytext">
    <w:name w:val="Chair Summary text"/>
    <w:basedOn w:val="ONUME"/>
    <w:rsid w:val="00D0106C"/>
    <w:pPr>
      <w:numPr>
        <w:numId w:val="0"/>
      </w:numPr>
      <w:tabs>
        <w:tab w:val="left" w:pos="576"/>
      </w:tabs>
    </w:pPr>
    <w:rPr>
      <w:color w:val="000000" w:themeColor="text1"/>
    </w:rPr>
  </w:style>
  <w:style w:type="character" w:styleId="FollowedHyperlink">
    <w:name w:val="FollowedHyperlink"/>
    <w:basedOn w:val="DefaultParagraphFont"/>
    <w:rsid w:val="00A1507E"/>
    <w:rPr>
      <w:color w:val="954F72" w:themeColor="followedHyperlink"/>
      <w:u w:val="single"/>
    </w:rPr>
  </w:style>
  <w:style w:type="character" w:customStyle="1" w:styleId="FootnoteTextChar">
    <w:name w:val="Footnote Text Char"/>
    <w:basedOn w:val="DefaultParagraphFont"/>
    <w:link w:val="FootnoteText"/>
    <w:semiHidden/>
    <w:rsid w:val="00660176"/>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364091003">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1687907424">
      <w:bodyDiv w:val="1"/>
      <w:marLeft w:val="0"/>
      <w:marRight w:val="0"/>
      <w:marTop w:val="0"/>
      <w:marBottom w:val="0"/>
      <w:divBdr>
        <w:top w:val="none" w:sz="0" w:space="0" w:color="auto"/>
        <w:left w:val="none" w:sz="0" w:space="0" w:color="auto"/>
        <w:bottom w:val="none" w:sz="0" w:space="0" w:color="auto"/>
        <w:right w:val="none" w:sz="0" w:space="0" w:color="auto"/>
      </w:divBdr>
    </w:div>
    <w:div w:id="2002735757">
      <w:bodyDiv w:val="1"/>
      <w:marLeft w:val="0"/>
      <w:marRight w:val="0"/>
      <w:marTop w:val="0"/>
      <w:marBottom w:val="0"/>
      <w:divBdr>
        <w:top w:val="none" w:sz="0" w:space="0" w:color="auto"/>
        <w:left w:val="none" w:sz="0" w:space="0" w:color="auto"/>
        <w:bottom w:val="none" w:sz="0" w:space="0" w:color="auto"/>
        <w:right w:val="none" w:sz="0" w:space="0" w:color="auto"/>
      </w:divBdr>
    </w:div>
    <w:div w:id="2031754185">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uspto.gov/sites/default/files/documents/CSD.pdf" TargetMode="External"/><Relationship Id="rId1" Type="http://schemas.openxmlformats.org/officeDocument/2006/relationships/hyperlink" Target="http://tmfive.org/tm-5-common-status-descriptors-tm-5-midterm-meeting-beijing-chin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35DD0-F2DB-4AA1-86CF-3C839A6A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1989</Words>
  <Characters>2179</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CWS/8/4 (in Chinese)</vt:lpstr>
    </vt:vector>
  </TitlesOfParts>
  <Company>WIPO</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CWS/8/4 (in Chinese)</dc:title>
  <dc:subject>关于商标法律状态数据新标准的提案</dc:subject>
  <dc:creator>WIPO</dc:creator>
  <cp:keywords>FOR OFFICIAL USE ONLY</cp:keywords>
  <cp:lastModifiedBy>CHAVAS Louison</cp:lastModifiedBy>
  <cp:revision>2</cp:revision>
  <cp:lastPrinted>2020-10-19T14:14:00Z</cp:lastPrinted>
  <dcterms:created xsi:type="dcterms:W3CDTF">2020-11-05T08:19:00Z</dcterms:created>
  <dcterms:modified xsi:type="dcterms:W3CDTF">2020-11-05T08:19:00Z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f07089cc-e649-434e-b110-e9faee9eb267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