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588" w:rsidRPr="00861602" w:rsidRDefault="00567588" w:rsidP="00567588">
      <w:pPr>
        <w:jc w:val="right"/>
        <w:rPr>
          <w:rFonts w:ascii="Arial Black" w:hAnsi="Arial Black"/>
          <w:caps/>
          <w:sz w:val="15"/>
        </w:rPr>
      </w:pPr>
      <w:r w:rsidRPr="00861602">
        <w:rPr>
          <w:rFonts w:eastAsia="Malgun Gothic" w:cs="Times New Roman"/>
          <w:noProof/>
        </w:rPr>
        <w:drawing>
          <wp:inline distT="0" distB="0" distL="0" distR="0" wp14:anchorId="4C8B06B1" wp14:editId="0C8CA24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67588" w:rsidRPr="00861602" w:rsidRDefault="00567588" w:rsidP="00567588">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11</w:t>
      </w:r>
      <w:bookmarkEnd w:id="0"/>
    </w:p>
    <w:p w:rsidR="00567588" w:rsidRPr="00861602" w:rsidRDefault="00567588" w:rsidP="00567588">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rsidR="00567588" w:rsidRPr="00861602" w:rsidRDefault="00567588" w:rsidP="00567588">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2</w:t>
      </w:r>
      <w:r>
        <w:rPr>
          <w:rFonts w:ascii="Arial Black" w:eastAsia="SimHei" w:hAnsi="Arial Black" w:hint="eastAsia"/>
          <w:b/>
          <w:sz w:val="15"/>
          <w:szCs w:val="15"/>
          <w:lang w:val="pt-BR"/>
        </w:rPr>
        <w:t>6</w:t>
      </w:r>
      <w:r w:rsidRPr="00861602">
        <w:rPr>
          <w:rFonts w:ascii="SimHei" w:eastAsia="SimHei" w:hAnsi="Times New Roman" w:hint="eastAsia"/>
          <w:b/>
          <w:sz w:val="15"/>
          <w:szCs w:val="15"/>
        </w:rPr>
        <w:t>日</w:t>
      </w:r>
      <w:bookmarkEnd w:id="2"/>
    </w:p>
    <w:p w:rsidR="00567588" w:rsidRPr="00861602" w:rsidRDefault="00567588" w:rsidP="00567588">
      <w:pPr>
        <w:spacing w:after="600"/>
        <w:rPr>
          <w:rFonts w:ascii="SimHei" w:eastAsia="SimHei"/>
          <w:sz w:val="28"/>
          <w:szCs w:val="28"/>
        </w:rPr>
      </w:pPr>
      <w:r w:rsidRPr="00861602">
        <w:rPr>
          <w:rFonts w:ascii="SimHei" w:eastAsia="SimHei" w:hint="eastAsia"/>
          <w:sz w:val="28"/>
          <w:szCs w:val="28"/>
        </w:rPr>
        <w:t>产权组织标准委员会（CWS）</w:t>
      </w:r>
    </w:p>
    <w:p w:rsidR="00567588" w:rsidRPr="00861602" w:rsidRDefault="00567588" w:rsidP="00567588">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rsidR="00567588" w:rsidRPr="00861602" w:rsidRDefault="00567588" w:rsidP="00567588">
      <w:pPr>
        <w:spacing w:after="360"/>
        <w:rPr>
          <w:rFonts w:ascii="KaiTi" w:eastAsia="KaiTi" w:hAnsi="KaiTi" w:cs="Times New Roman"/>
          <w:sz w:val="24"/>
          <w:szCs w:val="32"/>
        </w:rPr>
      </w:pPr>
      <w:bookmarkStart w:id="3" w:name="TitleOfDoc"/>
      <w:r w:rsidRPr="00567588">
        <w:rPr>
          <w:rFonts w:ascii="KaiTi" w:eastAsia="KaiTi" w:hAnsi="KaiTi" w:cs="Times New Roman" w:hint="eastAsia"/>
          <w:sz w:val="24"/>
          <w:szCs w:val="32"/>
        </w:rPr>
        <w:t>公布关于在知识产权数据和文献中使用立体模型和立体图像的调查结果</w:t>
      </w:r>
    </w:p>
    <w:p w:rsidR="00567588" w:rsidRPr="00861602" w:rsidRDefault="00567588" w:rsidP="00567588">
      <w:pPr>
        <w:spacing w:after="960"/>
        <w:rPr>
          <w:rFonts w:ascii="KaiTi" w:eastAsia="KaiTi" w:hAnsi="STKaiti" w:cs="Times New Roman"/>
          <w:sz w:val="21"/>
          <w:szCs w:val="24"/>
        </w:rPr>
      </w:pPr>
      <w:bookmarkStart w:id="4" w:name="Prepared"/>
      <w:bookmarkEnd w:id="3"/>
      <w:r w:rsidRPr="00567588">
        <w:rPr>
          <w:rFonts w:ascii="KaiTi" w:eastAsia="KaiTi" w:hAnsi="STKaiti" w:cs="Times New Roman" w:hint="eastAsia"/>
          <w:sz w:val="21"/>
          <w:szCs w:val="24"/>
        </w:rPr>
        <w:t>立体工作队牵头人</w:t>
      </w:r>
      <w:r w:rsidRPr="006C77C7">
        <w:rPr>
          <w:rFonts w:ascii="KaiTi" w:eastAsia="KaiTi" w:hAnsi="STKaiti" w:cs="Times New Roman" w:hint="eastAsia"/>
          <w:sz w:val="21"/>
          <w:szCs w:val="24"/>
        </w:rPr>
        <w:t>编拟的文件</w:t>
      </w:r>
    </w:p>
    <w:bookmarkEnd w:id="4"/>
    <w:p w:rsidR="004702EA" w:rsidRPr="004702EA" w:rsidRDefault="004702EA" w:rsidP="00567588">
      <w:pPr>
        <w:pStyle w:val="Heading2"/>
        <w:overflowPunct w:val="0"/>
        <w:spacing w:beforeLines="100" w:after="10" w:line="340" w:lineRule="atLeast"/>
        <w:rPr>
          <w:rFonts w:ascii="SimSun" w:hAnsi="SimSun"/>
          <w:sz w:val="21"/>
          <w:szCs w:val="21"/>
        </w:rPr>
      </w:pPr>
      <w:r w:rsidRPr="00A97214">
        <w:rPr>
          <w:rFonts w:ascii="SimHei" w:eastAsia="SimHei" w:hAnsi="SimHei"/>
          <w:sz w:val="21"/>
          <w:szCs w:val="22"/>
        </w:rPr>
        <w:t>背</w:t>
      </w:r>
      <w:r w:rsidRPr="00A97214">
        <w:rPr>
          <w:rFonts w:ascii="SimHei" w:eastAsia="SimHei" w:hAnsi="SimHei" w:hint="eastAsia"/>
          <w:sz w:val="21"/>
          <w:szCs w:val="22"/>
        </w:rPr>
        <w:t xml:space="preserve">　</w:t>
      </w:r>
      <w:r w:rsidRPr="00A97214">
        <w:rPr>
          <w:rFonts w:ascii="SimHei" w:eastAsia="SimHei" w:hAnsi="SimHei"/>
          <w:sz w:val="21"/>
          <w:szCs w:val="22"/>
        </w:rPr>
        <w:t>景</w:t>
      </w:r>
    </w:p>
    <w:p w:rsidR="007812E7" w:rsidRPr="004702EA" w:rsidRDefault="00F75747"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在</w:t>
      </w:r>
      <w:r w:rsidR="004702EA">
        <w:rPr>
          <w:rFonts w:ascii="SimSun" w:hAnsi="SimSun" w:hint="eastAsia"/>
          <w:sz w:val="21"/>
          <w:szCs w:val="21"/>
        </w:rPr>
        <w:t>2019</w:t>
      </w:r>
      <w:r w:rsidRPr="004702EA">
        <w:rPr>
          <w:rFonts w:ascii="SimSun" w:hAnsi="SimSun" w:hint="eastAsia"/>
          <w:sz w:val="21"/>
          <w:szCs w:val="21"/>
        </w:rPr>
        <w:t>年第七届会议上，产权组织标准委员会（CWS）注意到立体工作队取得的进展，特别是</w:t>
      </w:r>
      <w:r w:rsidR="00C40AB7" w:rsidRPr="004702EA">
        <w:rPr>
          <w:rFonts w:ascii="SimSun" w:hAnsi="SimSun" w:hint="eastAsia"/>
          <w:sz w:val="21"/>
          <w:szCs w:val="21"/>
        </w:rPr>
        <w:t>计划对</w:t>
      </w:r>
      <w:r w:rsidR="004C27C3" w:rsidRPr="004702EA">
        <w:rPr>
          <w:rFonts w:ascii="SimSun" w:hAnsi="SimSun" w:hint="eastAsia"/>
          <w:sz w:val="21"/>
          <w:szCs w:val="21"/>
        </w:rPr>
        <w:t>工业</w:t>
      </w:r>
      <w:r w:rsidRPr="004702EA">
        <w:rPr>
          <w:rFonts w:ascii="SimSun" w:hAnsi="SimSun" w:hint="eastAsia"/>
          <w:sz w:val="21"/>
          <w:szCs w:val="21"/>
        </w:rPr>
        <w:t>产权局</w:t>
      </w:r>
      <w:r w:rsidR="00C40AB7" w:rsidRPr="004702EA">
        <w:rPr>
          <w:rFonts w:ascii="SimSun" w:hAnsi="SimSun" w:hint="eastAsia"/>
          <w:sz w:val="21"/>
          <w:szCs w:val="21"/>
        </w:rPr>
        <w:t>开展的</w:t>
      </w:r>
      <w:r w:rsidRPr="004702EA">
        <w:rPr>
          <w:rFonts w:ascii="SimSun" w:hAnsi="SimSun" w:hint="eastAsia"/>
          <w:sz w:val="21"/>
          <w:szCs w:val="21"/>
        </w:rPr>
        <w:t>调查。标准委员会批准了关于工业产权局使用立体模型的</w:t>
      </w:r>
      <w:r w:rsidR="007D2027" w:rsidRPr="004702EA">
        <w:rPr>
          <w:rFonts w:ascii="SimSun" w:hAnsi="SimSun" w:hint="eastAsia"/>
          <w:sz w:val="21"/>
          <w:szCs w:val="21"/>
        </w:rPr>
        <w:t>调查</w:t>
      </w:r>
      <w:r w:rsidRPr="004702EA">
        <w:rPr>
          <w:rFonts w:ascii="SimSun" w:hAnsi="SimSun" w:hint="eastAsia"/>
          <w:sz w:val="21"/>
          <w:szCs w:val="21"/>
        </w:rPr>
        <w:t>问卷。</w:t>
      </w:r>
      <w:r w:rsidR="007D2027" w:rsidRPr="004702EA">
        <w:rPr>
          <w:rFonts w:ascii="SimSun" w:hAnsi="SimSun" w:hint="eastAsia"/>
          <w:sz w:val="21"/>
          <w:szCs w:val="21"/>
        </w:rPr>
        <w:t>标准委员会要求秘书处发出</w:t>
      </w:r>
      <w:r w:rsidR="00C40AB7" w:rsidRPr="004702EA">
        <w:rPr>
          <w:rFonts w:ascii="SimSun" w:hAnsi="SimSun" w:hint="eastAsia"/>
          <w:sz w:val="21"/>
          <w:szCs w:val="21"/>
        </w:rPr>
        <w:t>一份通函，</w:t>
      </w:r>
      <w:r w:rsidRPr="004702EA">
        <w:rPr>
          <w:rFonts w:ascii="SimSun" w:hAnsi="SimSun" w:hint="eastAsia"/>
          <w:sz w:val="21"/>
          <w:szCs w:val="21"/>
        </w:rPr>
        <w:t>请各工业产权局</w:t>
      </w:r>
      <w:r w:rsidR="007D2027" w:rsidRPr="004702EA">
        <w:rPr>
          <w:rFonts w:ascii="SimSun" w:hAnsi="SimSun" w:hint="eastAsia"/>
          <w:sz w:val="21"/>
          <w:szCs w:val="21"/>
        </w:rPr>
        <w:t>参与</w:t>
      </w:r>
      <w:r w:rsidRPr="004702EA">
        <w:rPr>
          <w:rFonts w:ascii="SimSun" w:hAnsi="SimSun" w:hint="eastAsia"/>
          <w:sz w:val="21"/>
          <w:szCs w:val="21"/>
        </w:rPr>
        <w:t>调查。（见文件</w:t>
      </w:r>
      <w:r w:rsidR="00C40AB7" w:rsidRPr="004702EA">
        <w:rPr>
          <w:rFonts w:ascii="SimSun" w:hAnsi="SimSun" w:hint="eastAsia"/>
          <w:sz w:val="21"/>
          <w:szCs w:val="21"/>
        </w:rPr>
        <w:t>CWS/7/2</w:t>
      </w:r>
      <w:r w:rsidRPr="004702EA">
        <w:rPr>
          <w:rFonts w:ascii="SimSun" w:hAnsi="SimSun" w:hint="eastAsia"/>
          <w:sz w:val="21"/>
          <w:szCs w:val="21"/>
        </w:rPr>
        <w:t>9</w:t>
      </w:r>
      <w:r w:rsidR="00C40AB7" w:rsidRPr="004702EA">
        <w:rPr>
          <w:rFonts w:ascii="SimSun" w:hAnsi="SimSun" w:hint="eastAsia"/>
          <w:sz w:val="21"/>
          <w:szCs w:val="21"/>
        </w:rPr>
        <w:t>第</w:t>
      </w:r>
      <w:r w:rsidRPr="004702EA">
        <w:rPr>
          <w:rFonts w:ascii="SimSun" w:hAnsi="SimSun" w:hint="eastAsia"/>
          <w:sz w:val="21"/>
          <w:szCs w:val="21"/>
        </w:rPr>
        <w:t>91</w:t>
      </w:r>
      <w:r w:rsidR="00C40AB7" w:rsidRPr="004702EA">
        <w:rPr>
          <w:rFonts w:ascii="SimSun" w:hAnsi="SimSun" w:hint="eastAsia"/>
          <w:sz w:val="21"/>
          <w:szCs w:val="21"/>
        </w:rPr>
        <w:t>段</w:t>
      </w:r>
      <w:r w:rsidRPr="004702EA">
        <w:rPr>
          <w:rFonts w:ascii="SimSun" w:hAnsi="SimSun" w:hint="eastAsia"/>
          <w:sz w:val="21"/>
          <w:szCs w:val="21"/>
        </w:rPr>
        <w:t>和</w:t>
      </w:r>
      <w:r w:rsidR="00C40AB7" w:rsidRPr="004702EA">
        <w:rPr>
          <w:rFonts w:ascii="SimSun" w:hAnsi="SimSun" w:hint="eastAsia"/>
          <w:sz w:val="21"/>
          <w:szCs w:val="21"/>
        </w:rPr>
        <w:t>第</w:t>
      </w:r>
      <w:r w:rsidRPr="004702EA">
        <w:rPr>
          <w:rFonts w:ascii="SimSun" w:hAnsi="SimSun" w:hint="eastAsia"/>
          <w:sz w:val="21"/>
          <w:szCs w:val="21"/>
        </w:rPr>
        <w:t>101段）。</w:t>
      </w:r>
    </w:p>
    <w:p w:rsidR="007812E7" w:rsidRPr="004702EA" w:rsidRDefault="00C40AB7" w:rsidP="00567588">
      <w:pPr>
        <w:pStyle w:val="Heading2"/>
        <w:overflowPunct w:val="0"/>
        <w:spacing w:beforeLines="100" w:after="10" w:line="340" w:lineRule="atLeast"/>
        <w:rPr>
          <w:rFonts w:ascii="SimHei" w:eastAsia="SimHei" w:hAnsi="SimHei"/>
          <w:sz w:val="21"/>
          <w:szCs w:val="21"/>
        </w:rPr>
      </w:pPr>
      <w:r w:rsidRPr="004702EA">
        <w:rPr>
          <w:rFonts w:ascii="SimHei" w:eastAsia="SimHei" w:hAnsi="SimHei"/>
          <w:sz w:val="21"/>
          <w:szCs w:val="21"/>
        </w:rPr>
        <w:t>调查结果</w:t>
      </w:r>
    </w:p>
    <w:p w:rsidR="007812E7" w:rsidRPr="004702EA" w:rsidRDefault="00C40AB7" w:rsidP="004702EA">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2019年11月29</w:t>
      </w:r>
      <w:r w:rsidR="007D2027" w:rsidRPr="004702EA">
        <w:rPr>
          <w:rFonts w:ascii="SimSun" w:hAnsi="SimSun" w:hint="eastAsia"/>
          <w:sz w:val="21"/>
          <w:szCs w:val="21"/>
        </w:rPr>
        <w:t>日，秘书处发出</w:t>
      </w:r>
      <w:r w:rsidRPr="004702EA">
        <w:rPr>
          <w:rFonts w:ascii="SimSun" w:hAnsi="SimSun" w:hint="eastAsia"/>
          <w:sz w:val="21"/>
          <w:szCs w:val="21"/>
        </w:rPr>
        <w:t>了通函</w:t>
      </w:r>
      <w:r w:rsidRPr="004702EA">
        <w:rPr>
          <w:rFonts w:ascii="SimSun" w:hAnsi="SimSun"/>
          <w:sz w:val="21"/>
          <w:szCs w:val="21"/>
        </w:rPr>
        <w:t>C.CWS.129</w:t>
      </w:r>
      <w:r w:rsidR="007D2027" w:rsidRPr="004702EA">
        <w:rPr>
          <w:rFonts w:ascii="SimSun" w:hAnsi="SimSun" w:hint="eastAsia"/>
          <w:sz w:val="21"/>
          <w:szCs w:val="21"/>
        </w:rPr>
        <w:t>，请各工业</w:t>
      </w:r>
      <w:r w:rsidRPr="004702EA">
        <w:rPr>
          <w:rFonts w:ascii="SimSun" w:hAnsi="SimSun" w:hint="eastAsia"/>
          <w:sz w:val="21"/>
          <w:szCs w:val="21"/>
        </w:rPr>
        <w:t>产权局参与关于立体模型的调查。调查于2019年11月至2020年3月开展。工作队牵头人对答复进行了分析，并编拟了下述报告供标准委员会审议。调查答复可见于产权组织网站：</w:t>
      </w:r>
      <w:hyperlink r:id="rId9" w:history="1">
        <w:r w:rsidR="00567588" w:rsidRPr="005501B1">
          <w:rPr>
            <w:rStyle w:val="Hyperlink"/>
            <w:rFonts w:ascii="SimSun" w:hAnsi="SimSun"/>
            <w:sz w:val="21"/>
            <w:szCs w:val="21"/>
          </w:rPr>
          <w:t>https://www.wipo.int/edocs/mdocs/cws/en/cws_8/‌cws_8_item_11.zip</w:t>
        </w:r>
      </w:hyperlink>
      <w:r w:rsidRPr="004702EA">
        <w:rPr>
          <w:rFonts w:ascii="SimSun" w:hAnsi="SimSun" w:hint="eastAsia"/>
          <w:sz w:val="21"/>
          <w:szCs w:val="21"/>
        </w:rPr>
        <w:t>。</w:t>
      </w:r>
    </w:p>
    <w:p w:rsidR="00E56F3E" w:rsidRPr="004702EA" w:rsidRDefault="00181E1B"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有</w:t>
      </w:r>
      <w:r w:rsidR="004702EA">
        <w:rPr>
          <w:rFonts w:ascii="SimSun" w:hAnsi="SimSun" w:hint="eastAsia"/>
          <w:sz w:val="21"/>
          <w:szCs w:val="21"/>
        </w:rPr>
        <w:t>30</w:t>
      </w:r>
      <w:r w:rsidRPr="004702EA">
        <w:rPr>
          <w:rFonts w:ascii="SimSun" w:hAnsi="SimSun" w:hint="eastAsia"/>
          <w:sz w:val="21"/>
          <w:szCs w:val="21"/>
        </w:rPr>
        <w:t>家</w:t>
      </w:r>
      <w:r w:rsidR="00CE4CDE" w:rsidRPr="004702EA">
        <w:rPr>
          <w:rFonts w:ascii="SimSun" w:hAnsi="SimSun" w:hint="eastAsia"/>
          <w:sz w:val="21"/>
          <w:szCs w:val="21"/>
        </w:rPr>
        <w:t>工业</w:t>
      </w:r>
      <w:r w:rsidRPr="004702EA">
        <w:rPr>
          <w:rFonts w:ascii="SimSun" w:hAnsi="SimSun" w:hint="eastAsia"/>
          <w:sz w:val="21"/>
          <w:szCs w:val="21"/>
        </w:rPr>
        <w:t>产权局参加了本次调查：</w:t>
      </w:r>
      <w:r w:rsidR="00CE4CDE" w:rsidRPr="004702EA">
        <w:rPr>
          <w:rFonts w:ascii="SimSun" w:hAnsi="SimSun" w:hint="eastAsia"/>
          <w:sz w:val="21"/>
          <w:szCs w:val="21"/>
        </w:rPr>
        <w:t>阿塞拜疆、爱尔兰、澳大利亚、比利时、秘鲁、大韩民国、丹麦、德国、俄罗斯联邦、厄瓜多尔、法国、非洲地区知识产权组织（ARIPO）、哥斯达黎加、加拿大、捷克共和国、联合王国、墨西哥、挪威、欧洲联盟知识产权局（欧盟知识产权局）、欧洲专利局（欧专局）、日本、瑞士、斯洛伐克、乌拉圭、西班牙、匈牙利、以色列、意大利和智利</w:t>
      </w:r>
      <w:r w:rsidRPr="004702EA">
        <w:rPr>
          <w:rFonts w:ascii="SimSun" w:hAnsi="SimSun" w:hint="eastAsia"/>
          <w:sz w:val="21"/>
          <w:szCs w:val="21"/>
        </w:rPr>
        <w:t>。</w:t>
      </w:r>
    </w:p>
    <w:p w:rsidR="007812E7" w:rsidRPr="004702EA" w:rsidRDefault="00181E1B" w:rsidP="00567588">
      <w:pPr>
        <w:pStyle w:val="ONUMFS"/>
        <w:numPr>
          <w:ilvl w:val="0"/>
          <w:numId w:val="13"/>
        </w:numPr>
        <w:tabs>
          <w:tab w:val="clear" w:pos="567"/>
        </w:tabs>
        <w:overflowPunct w:val="0"/>
        <w:spacing w:afterLines="50" w:after="120" w:line="340" w:lineRule="atLeast"/>
        <w:jc w:val="both"/>
        <w:rPr>
          <w:rFonts w:ascii="SimSun" w:hAnsi="SimSun"/>
          <w:sz w:val="21"/>
          <w:szCs w:val="21"/>
          <w:lang w:eastAsia="en-US"/>
        </w:rPr>
      </w:pPr>
      <w:r w:rsidRPr="004702EA">
        <w:rPr>
          <w:rFonts w:ascii="SimSun" w:hAnsi="SimSun" w:hint="eastAsia"/>
          <w:sz w:val="21"/>
          <w:szCs w:val="21"/>
        </w:rPr>
        <w:t>在作出答复的主管局中：</w:t>
      </w:r>
    </w:p>
    <w:p w:rsidR="007812E7" w:rsidRPr="004702EA" w:rsidRDefault="00181E1B" w:rsidP="00567588">
      <w:pPr>
        <w:pStyle w:val="ListParagraph"/>
        <w:widowControl/>
        <w:numPr>
          <w:ilvl w:val="0"/>
          <w:numId w:val="23"/>
        </w:numPr>
        <w:overflowPunct w:val="0"/>
        <w:autoSpaceDE/>
        <w:autoSpaceDN/>
        <w:spacing w:afterLines="50" w:after="120" w:line="340" w:lineRule="atLeast"/>
        <w:ind w:left="924" w:hanging="357"/>
        <w:jc w:val="both"/>
        <w:rPr>
          <w:rFonts w:ascii="SimSun" w:eastAsia="SimSun" w:hAnsi="SimSun"/>
          <w:sz w:val="21"/>
          <w:szCs w:val="21"/>
          <w:lang w:eastAsia="zh-CN"/>
        </w:rPr>
      </w:pPr>
      <w:r w:rsidRPr="004702EA">
        <w:rPr>
          <w:rFonts w:ascii="SimSun" w:eastAsia="SimSun" w:hAnsi="SimSun" w:hint="eastAsia"/>
          <w:sz w:val="21"/>
          <w:szCs w:val="21"/>
          <w:lang w:eastAsia="zh-CN"/>
        </w:rPr>
        <w:t>有</w:t>
      </w:r>
      <w:r w:rsidR="004702EA">
        <w:rPr>
          <w:rFonts w:ascii="SimSun" w:eastAsia="SimSun" w:hAnsi="SimSun" w:hint="eastAsia"/>
          <w:sz w:val="21"/>
          <w:szCs w:val="21"/>
          <w:lang w:eastAsia="zh-CN"/>
        </w:rPr>
        <w:t>13</w:t>
      </w:r>
      <w:r w:rsidR="000671E2" w:rsidRPr="004702EA">
        <w:rPr>
          <w:rFonts w:ascii="SimSun" w:eastAsia="SimSun" w:hAnsi="SimSun" w:hint="eastAsia"/>
          <w:sz w:val="21"/>
          <w:szCs w:val="21"/>
          <w:lang w:eastAsia="zh-CN"/>
        </w:rPr>
        <w:t>家</w:t>
      </w:r>
      <w:r w:rsidRPr="004702EA">
        <w:rPr>
          <w:rFonts w:ascii="SimSun" w:eastAsia="SimSun" w:hAnsi="SimSun" w:hint="eastAsia"/>
          <w:sz w:val="21"/>
          <w:szCs w:val="21"/>
          <w:lang w:eastAsia="zh-CN"/>
        </w:rPr>
        <w:t>答复</w:t>
      </w:r>
      <w:r w:rsidR="000671E2" w:rsidRPr="004702EA">
        <w:rPr>
          <w:rFonts w:ascii="SimSun" w:eastAsia="SimSun" w:hAnsi="SimSun" w:hint="eastAsia"/>
          <w:sz w:val="21"/>
          <w:szCs w:val="21"/>
          <w:lang w:eastAsia="zh-CN"/>
        </w:rPr>
        <w:t>局</w:t>
      </w:r>
      <w:r w:rsidRPr="004702EA">
        <w:rPr>
          <w:rFonts w:ascii="SimSun" w:eastAsia="SimSun" w:hAnsi="SimSun" w:hint="eastAsia"/>
          <w:sz w:val="21"/>
          <w:szCs w:val="21"/>
          <w:lang w:eastAsia="zh-CN"/>
        </w:rPr>
        <w:t>（43%）表示它们有处理数字立体物体的经验（</w:t>
      </w:r>
      <w:r w:rsidR="00071FEA" w:rsidRPr="004702EA">
        <w:rPr>
          <w:rFonts w:ascii="SimSun" w:eastAsia="SimSun" w:hAnsi="SimSun" w:hint="eastAsia"/>
          <w:sz w:val="21"/>
          <w:szCs w:val="21"/>
          <w:lang w:eastAsia="zh-CN"/>
        </w:rPr>
        <w:t>ARIPO、澳大利亚、大韩民国、德国、法国、联合王国、墨西哥、挪威、欧盟知识产权局、圣马丁、乌拉圭、匈牙</w:t>
      </w:r>
      <w:r w:rsidR="00071FEA" w:rsidRPr="004702EA">
        <w:rPr>
          <w:rFonts w:ascii="SimSun" w:eastAsia="SimSun" w:hAnsi="SimSun" w:hint="eastAsia"/>
          <w:sz w:val="21"/>
          <w:szCs w:val="21"/>
          <w:lang w:eastAsia="zh-CN"/>
        </w:rPr>
        <w:lastRenderedPageBreak/>
        <w:t>利</w:t>
      </w:r>
      <w:r w:rsidR="00B33E2F" w:rsidRPr="004702EA">
        <w:rPr>
          <w:rFonts w:ascii="SimSun" w:eastAsia="SimSun" w:hAnsi="SimSun" w:hint="eastAsia"/>
          <w:sz w:val="21"/>
          <w:szCs w:val="21"/>
          <w:lang w:eastAsia="zh-CN"/>
        </w:rPr>
        <w:t>）</w:t>
      </w:r>
      <w:r w:rsidR="000671E2" w:rsidRPr="004702EA">
        <w:rPr>
          <w:rFonts w:ascii="SimSun" w:eastAsia="SimSun" w:hAnsi="SimSun" w:hint="eastAsia"/>
          <w:sz w:val="21"/>
          <w:szCs w:val="21"/>
          <w:lang w:eastAsia="zh-CN"/>
        </w:rPr>
        <w:t>，但它们仅</w:t>
      </w:r>
      <w:r w:rsidR="004C27C3" w:rsidRPr="004702EA">
        <w:rPr>
          <w:rFonts w:ascii="SimSun" w:eastAsia="SimSun" w:hAnsi="SimSun" w:hint="eastAsia"/>
          <w:sz w:val="21"/>
          <w:szCs w:val="21"/>
          <w:lang w:eastAsia="zh-CN"/>
        </w:rPr>
        <w:t>将</w:t>
      </w:r>
      <w:r w:rsidR="00971E45" w:rsidRPr="004702EA">
        <w:rPr>
          <w:rFonts w:ascii="SimSun" w:eastAsia="SimSun" w:hAnsi="SimSun" w:hint="eastAsia"/>
          <w:sz w:val="21"/>
          <w:szCs w:val="21"/>
          <w:lang w:eastAsia="zh-CN"/>
        </w:rPr>
        <w:t>立体格式用于</w:t>
      </w:r>
      <w:r w:rsidRPr="004702EA">
        <w:rPr>
          <w:rFonts w:ascii="SimSun" w:eastAsia="SimSun" w:hAnsi="SimSun" w:hint="eastAsia"/>
          <w:sz w:val="21"/>
          <w:szCs w:val="21"/>
          <w:lang w:eastAsia="zh-CN"/>
        </w:rPr>
        <w:t>某些类型的知识产权，</w:t>
      </w:r>
      <w:r w:rsidR="00071FEA" w:rsidRPr="004702EA">
        <w:rPr>
          <w:rFonts w:ascii="SimSun" w:eastAsia="SimSun" w:hAnsi="SimSun" w:hint="eastAsia"/>
          <w:sz w:val="21"/>
          <w:szCs w:val="21"/>
          <w:lang w:eastAsia="zh-CN"/>
        </w:rPr>
        <w:t>而且是</w:t>
      </w:r>
      <w:r w:rsidR="004C27C3" w:rsidRPr="004702EA">
        <w:rPr>
          <w:rFonts w:ascii="SimSun" w:eastAsia="SimSun" w:hAnsi="SimSun" w:hint="eastAsia"/>
          <w:sz w:val="21"/>
          <w:szCs w:val="21"/>
          <w:lang w:eastAsia="zh-CN"/>
        </w:rPr>
        <w:t>在这些知识产权</w:t>
      </w:r>
      <w:r w:rsidR="000671E2" w:rsidRPr="004702EA">
        <w:rPr>
          <w:rFonts w:ascii="SimSun" w:eastAsia="SimSun" w:hAnsi="SimSun" w:hint="eastAsia"/>
          <w:sz w:val="21"/>
          <w:szCs w:val="21"/>
          <w:lang w:eastAsia="zh-CN"/>
        </w:rPr>
        <w:t>生命周期的特定</w:t>
      </w:r>
      <w:r w:rsidRPr="004702EA">
        <w:rPr>
          <w:rFonts w:ascii="SimSun" w:eastAsia="SimSun" w:hAnsi="SimSun" w:hint="eastAsia"/>
          <w:sz w:val="21"/>
          <w:szCs w:val="21"/>
          <w:lang w:eastAsia="zh-CN"/>
        </w:rPr>
        <w:t>阶段。</w:t>
      </w:r>
    </w:p>
    <w:p w:rsidR="007812E7" w:rsidRPr="004702EA" w:rsidRDefault="00971E45" w:rsidP="00567588">
      <w:pPr>
        <w:pStyle w:val="ListParagraph"/>
        <w:widowControl/>
        <w:numPr>
          <w:ilvl w:val="0"/>
          <w:numId w:val="23"/>
        </w:numPr>
        <w:overflowPunct w:val="0"/>
        <w:autoSpaceDE/>
        <w:autoSpaceDN/>
        <w:spacing w:afterLines="50" w:after="120" w:line="340" w:lineRule="atLeast"/>
        <w:ind w:left="924" w:hanging="357"/>
        <w:jc w:val="both"/>
        <w:rPr>
          <w:rFonts w:ascii="SimSun" w:eastAsia="SimSun" w:hAnsi="SimSun"/>
          <w:sz w:val="21"/>
          <w:szCs w:val="21"/>
          <w:lang w:eastAsia="zh-CN"/>
        </w:rPr>
      </w:pPr>
      <w:r w:rsidRPr="004702EA">
        <w:rPr>
          <w:rFonts w:ascii="SimSun" w:eastAsia="SimSun" w:hAnsi="SimSun" w:hint="eastAsia"/>
          <w:sz w:val="21"/>
          <w:szCs w:val="21"/>
          <w:lang w:eastAsia="zh-CN"/>
        </w:rPr>
        <w:t>有</w:t>
      </w:r>
      <w:r w:rsidR="004702EA">
        <w:rPr>
          <w:rFonts w:ascii="SimSun" w:eastAsia="SimSun" w:hAnsi="SimSun" w:hint="eastAsia"/>
          <w:sz w:val="21"/>
          <w:szCs w:val="21"/>
          <w:lang w:eastAsia="zh-CN"/>
        </w:rPr>
        <w:t>9</w:t>
      </w:r>
      <w:r w:rsidR="004C27C3" w:rsidRPr="004702EA">
        <w:rPr>
          <w:rFonts w:ascii="SimSun" w:eastAsia="SimSun" w:hAnsi="SimSun" w:hint="eastAsia"/>
          <w:sz w:val="21"/>
          <w:szCs w:val="21"/>
          <w:lang w:eastAsia="zh-CN"/>
        </w:rPr>
        <w:t>家</w:t>
      </w:r>
      <w:r w:rsidRPr="004702EA">
        <w:rPr>
          <w:rFonts w:ascii="SimSun" w:eastAsia="SimSun" w:hAnsi="SimSun" w:hint="eastAsia"/>
          <w:sz w:val="21"/>
          <w:szCs w:val="21"/>
          <w:lang w:eastAsia="zh-CN"/>
        </w:rPr>
        <w:t>答复</w:t>
      </w:r>
      <w:r w:rsidR="00891019" w:rsidRPr="004702EA">
        <w:rPr>
          <w:rFonts w:ascii="SimSun" w:eastAsia="SimSun" w:hAnsi="SimSun" w:hint="eastAsia"/>
          <w:sz w:val="21"/>
          <w:szCs w:val="21"/>
          <w:lang w:eastAsia="zh-CN"/>
        </w:rPr>
        <w:t>局</w:t>
      </w:r>
      <w:r w:rsidRPr="004702EA">
        <w:rPr>
          <w:rFonts w:ascii="SimSun" w:eastAsia="SimSun" w:hAnsi="SimSun" w:hint="eastAsia"/>
          <w:sz w:val="21"/>
          <w:szCs w:val="21"/>
          <w:lang w:eastAsia="zh-CN"/>
        </w:rPr>
        <w:t>（30%）（</w:t>
      </w:r>
      <w:r w:rsidR="00071FEA" w:rsidRPr="004702EA">
        <w:rPr>
          <w:rFonts w:ascii="SimSun" w:eastAsia="SimSun" w:hAnsi="SimSun" w:hint="eastAsia"/>
          <w:sz w:val="21"/>
          <w:szCs w:val="21"/>
          <w:lang w:eastAsia="zh-CN"/>
        </w:rPr>
        <w:t>ARIPO、德国、联合王国、墨西哥、挪威、欧盟知识产权局、圣马丁、乌拉圭、匈牙利</w:t>
      </w:r>
      <w:r w:rsidR="004C27C3" w:rsidRPr="004702EA">
        <w:rPr>
          <w:rFonts w:ascii="SimSun" w:eastAsia="SimSun" w:hAnsi="SimSun" w:hint="eastAsia"/>
          <w:sz w:val="21"/>
          <w:szCs w:val="21"/>
          <w:lang w:eastAsia="zh-CN"/>
        </w:rPr>
        <w:t>）将</w:t>
      </w:r>
      <w:r w:rsidRPr="004702EA">
        <w:rPr>
          <w:rFonts w:ascii="SimSun" w:eastAsia="SimSun" w:hAnsi="SimSun" w:hint="eastAsia"/>
          <w:sz w:val="21"/>
          <w:szCs w:val="21"/>
          <w:lang w:eastAsia="zh-CN"/>
        </w:rPr>
        <w:t>立体格式用于商标。</w:t>
      </w:r>
    </w:p>
    <w:p w:rsidR="007812E7" w:rsidRPr="004702EA" w:rsidRDefault="00891019" w:rsidP="00567588">
      <w:pPr>
        <w:pStyle w:val="ListParagraph"/>
        <w:widowControl/>
        <w:numPr>
          <w:ilvl w:val="0"/>
          <w:numId w:val="23"/>
        </w:numPr>
        <w:overflowPunct w:val="0"/>
        <w:autoSpaceDE/>
        <w:autoSpaceDN/>
        <w:spacing w:afterLines="50" w:after="120" w:line="340" w:lineRule="atLeast"/>
        <w:ind w:left="924" w:hanging="357"/>
        <w:jc w:val="both"/>
        <w:rPr>
          <w:rFonts w:ascii="SimSun" w:eastAsia="SimSun" w:hAnsi="SimSun"/>
          <w:sz w:val="21"/>
          <w:szCs w:val="21"/>
          <w:lang w:eastAsia="zh-CN"/>
        </w:rPr>
      </w:pPr>
      <w:r w:rsidRPr="004702EA">
        <w:rPr>
          <w:rFonts w:ascii="SimSun" w:eastAsia="SimSun" w:hAnsi="SimSun" w:hint="eastAsia"/>
          <w:sz w:val="21"/>
          <w:szCs w:val="21"/>
          <w:lang w:eastAsia="zh-CN"/>
        </w:rPr>
        <w:t>有</w:t>
      </w:r>
      <w:r w:rsidR="004702EA">
        <w:rPr>
          <w:rFonts w:ascii="SimSun" w:eastAsia="SimSun" w:hAnsi="SimSun" w:hint="eastAsia"/>
          <w:sz w:val="21"/>
          <w:szCs w:val="21"/>
          <w:lang w:eastAsia="zh-CN"/>
        </w:rPr>
        <w:t>7</w:t>
      </w:r>
      <w:r w:rsidR="004C27C3" w:rsidRPr="004702EA">
        <w:rPr>
          <w:rFonts w:ascii="SimSun" w:eastAsia="SimSun" w:hAnsi="SimSun" w:hint="eastAsia"/>
          <w:sz w:val="21"/>
          <w:szCs w:val="21"/>
          <w:lang w:eastAsia="zh-CN"/>
        </w:rPr>
        <w:t>家</w:t>
      </w:r>
      <w:r w:rsidR="00971E45" w:rsidRPr="004702EA">
        <w:rPr>
          <w:rFonts w:ascii="SimSun" w:eastAsia="SimSun" w:hAnsi="SimSun" w:hint="eastAsia"/>
          <w:sz w:val="21"/>
          <w:szCs w:val="21"/>
          <w:lang w:eastAsia="zh-CN"/>
        </w:rPr>
        <w:t>答复</w:t>
      </w:r>
      <w:r w:rsidRPr="004702EA">
        <w:rPr>
          <w:rFonts w:ascii="SimSun" w:eastAsia="SimSun" w:hAnsi="SimSun" w:hint="eastAsia"/>
          <w:sz w:val="21"/>
          <w:szCs w:val="21"/>
          <w:lang w:eastAsia="zh-CN"/>
        </w:rPr>
        <w:t>局</w:t>
      </w:r>
      <w:r w:rsidR="00971E45" w:rsidRPr="004702EA">
        <w:rPr>
          <w:rFonts w:ascii="SimSun" w:eastAsia="SimSun" w:hAnsi="SimSun" w:hint="eastAsia"/>
          <w:sz w:val="21"/>
          <w:szCs w:val="21"/>
          <w:lang w:eastAsia="zh-CN"/>
        </w:rPr>
        <w:t>（23%）（</w:t>
      </w:r>
      <w:r w:rsidR="00071FEA" w:rsidRPr="004702EA">
        <w:rPr>
          <w:rFonts w:ascii="SimSun" w:eastAsia="SimSun" w:hAnsi="SimSun" w:hint="eastAsia"/>
          <w:sz w:val="21"/>
          <w:szCs w:val="21"/>
          <w:lang w:eastAsia="zh-CN"/>
        </w:rPr>
        <w:t>ARIPO、澳大利亚、大韩民国、墨西哥、欧盟知识产权局、乌拉圭、匈牙利</w:t>
      </w:r>
      <w:r w:rsidR="00971E45" w:rsidRPr="004702EA">
        <w:rPr>
          <w:rFonts w:ascii="SimSun" w:eastAsia="SimSun" w:hAnsi="SimSun" w:hint="eastAsia"/>
          <w:sz w:val="21"/>
          <w:szCs w:val="21"/>
          <w:lang w:eastAsia="zh-CN"/>
        </w:rPr>
        <w:t>）</w:t>
      </w:r>
      <w:r w:rsidR="004C27C3" w:rsidRPr="004702EA">
        <w:rPr>
          <w:rFonts w:ascii="SimSun" w:eastAsia="SimSun" w:hAnsi="SimSun" w:hint="eastAsia"/>
          <w:sz w:val="21"/>
          <w:szCs w:val="21"/>
          <w:lang w:eastAsia="zh-CN"/>
        </w:rPr>
        <w:t>将</w:t>
      </w:r>
      <w:r w:rsidR="00971E45" w:rsidRPr="004702EA">
        <w:rPr>
          <w:rFonts w:ascii="SimSun" w:eastAsia="SimSun" w:hAnsi="SimSun" w:hint="eastAsia"/>
          <w:sz w:val="21"/>
          <w:szCs w:val="21"/>
          <w:lang w:eastAsia="zh-CN"/>
        </w:rPr>
        <w:t>立体格式用于工业品外观设计。</w:t>
      </w:r>
    </w:p>
    <w:p w:rsidR="007812E7" w:rsidRPr="004702EA" w:rsidRDefault="00891019" w:rsidP="00567588">
      <w:pPr>
        <w:pStyle w:val="ListParagraph"/>
        <w:widowControl/>
        <w:numPr>
          <w:ilvl w:val="0"/>
          <w:numId w:val="23"/>
        </w:numPr>
        <w:overflowPunct w:val="0"/>
        <w:autoSpaceDE/>
        <w:autoSpaceDN/>
        <w:spacing w:afterLines="50" w:after="120" w:line="340" w:lineRule="atLeast"/>
        <w:ind w:left="924" w:hanging="357"/>
        <w:jc w:val="both"/>
        <w:rPr>
          <w:rFonts w:ascii="SimSun" w:eastAsia="SimSun" w:hAnsi="SimSun"/>
          <w:sz w:val="21"/>
          <w:szCs w:val="21"/>
          <w:lang w:eastAsia="zh-CN"/>
        </w:rPr>
      </w:pPr>
      <w:r w:rsidRPr="004702EA">
        <w:rPr>
          <w:rFonts w:ascii="SimSun" w:eastAsia="SimSun" w:hAnsi="SimSun" w:hint="eastAsia"/>
          <w:sz w:val="21"/>
          <w:szCs w:val="21"/>
          <w:lang w:eastAsia="zh-CN"/>
        </w:rPr>
        <w:t>有</w:t>
      </w:r>
      <w:r w:rsidR="004C27C3" w:rsidRPr="004702EA">
        <w:rPr>
          <w:rFonts w:ascii="SimSun" w:eastAsia="SimSun" w:hAnsi="SimSun" w:hint="eastAsia"/>
          <w:sz w:val="21"/>
          <w:szCs w:val="21"/>
          <w:lang w:eastAsia="zh-CN"/>
        </w:rPr>
        <w:t>四家</w:t>
      </w:r>
      <w:r w:rsidR="00971E45" w:rsidRPr="004702EA">
        <w:rPr>
          <w:rFonts w:ascii="SimSun" w:eastAsia="SimSun" w:hAnsi="SimSun" w:hint="eastAsia"/>
          <w:sz w:val="21"/>
          <w:szCs w:val="21"/>
          <w:lang w:eastAsia="zh-CN"/>
        </w:rPr>
        <w:t>答复</w:t>
      </w:r>
      <w:r w:rsidRPr="004702EA">
        <w:rPr>
          <w:rFonts w:ascii="SimSun" w:eastAsia="SimSun" w:hAnsi="SimSun" w:hint="eastAsia"/>
          <w:sz w:val="21"/>
          <w:szCs w:val="21"/>
          <w:lang w:eastAsia="zh-CN"/>
        </w:rPr>
        <w:t>局</w:t>
      </w:r>
      <w:r w:rsidR="00971E45" w:rsidRPr="004702EA">
        <w:rPr>
          <w:rFonts w:ascii="SimSun" w:eastAsia="SimSun" w:hAnsi="SimSun" w:hint="eastAsia"/>
          <w:sz w:val="21"/>
          <w:szCs w:val="21"/>
          <w:lang w:eastAsia="zh-CN"/>
        </w:rPr>
        <w:t>（13%）（比利时</w:t>
      </w:r>
      <w:r w:rsidR="00071FEA" w:rsidRPr="004702EA">
        <w:rPr>
          <w:rFonts w:ascii="SimSun" w:eastAsia="SimSun" w:hAnsi="SimSun" w:hint="eastAsia"/>
          <w:sz w:val="21"/>
          <w:szCs w:val="21"/>
          <w:lang w:eastAsia="zh-CN"/>
        </w:rPr>
        <w:t>、</w:t>
      </w:r>
      <w:r w:rsidR="00971E45" w:rsidRPr="004702EA">
        <w:rPr>
          <w:rFonts w:ascii="SimSun" w:eastAsia="SimSun" w:hAnsi="SimSun" w:hint="eastAsia"/>
          <w:sz w:val="21"/>
          <w:szCs w:val="21"/>
          <w:lang w:eastAsia="zh-CN"/>
        </w:rPr>
        <w:t>法国</w:t>
      </w:r>
      <w:r w:rsidR="00071FEA" w:rsidRPr="004702EA">
        <w:rPr>
          <w:rFonts w:ascii="SimSun" w:eastAsia="SimSun" w:hAnsi="SimSun" w:hint="eastAsia"/>
          <w:sz w:val="21"/>
          <w:szCs w:val="21"/>
          <w:lang w:eastAsia="zh-CN"/>
        </w:rPr>
        <w:t>、</w:t>
      </w:r>
      <w:r w:rsidR="00971E45" w:rsidRPr="004702EA">
        <w:rPr>
          <w:rFonts w:ascii="SimSun" w:eastAsia="SimSun" w:hAnsi="SimSun" w:hint="eastAsia"/>
          <w:sz w:val="21"/>
          <w:szCs w:val="21"/>
          <w:lang w:eastAsia="zh-CN"/>
        </w:rPr>
        <w:t>墨西哥</w:t>
      </w:r>
      <w:r w:rsidR="00071FEA" w:rsidRPr="004702EA">
        <w:rPr>
          <w:rFonts w:ascii="SimSun" w:eastAsia="SimSun" w:hAnsi="SimSun" w:hint="eastAsia"/>
          <w:sz w:val="21"/>
          <w:szCs w:val="21"/>
          <w:lang w:eastAsia="zh-CN"/>
        </w:rPr>
        <w:t>、乌拉圭）将</w:t>
      </w:r>
      <w:r w:rsidRPr="004702EA">
        <w:rPr>
          <w:rFonts w:ascii="SimSun" w:eastAsia="SimSun" w:hAnsi="SimSun" w:hint="eastAsia"/>
          <w:sz w:val="21"/>
          <w:szCs w:val="21"/>
          <w:lang w:eastAsia="zh-CN"/>
        </w:rPr>
        <w:t>立体格式用于</w:t>
      </w:r>
      <w:r w:rsidR="00971E45" w:rsidRPr="004702EA">
        <w:rPr>
          <w:rFonts w:ascii="SimSun" w:eastAsia="SimSun" w:hAnsi="SimSun" w:hint="eastAsia"/>
          <w:sz w:val="21"/>
          <w:szCs w:val="21"/>
          <w:lang w:eastAsia="zh-CN"/>
        </w:rPr>
        <w:t>发明专利</w:t>
      </w:r>
      <w:r w:rsidRPr="004702EA">
        <w:rPr>
          <w:rFonts w:ascii="SimSun" w:eastAsia="SimSun" w:hAnsi="SimSun" w:hint="eastAsia"/>
          <w:sz w:val="21"/>
          <w:szCs w:val="21"/>
          <w:lang w:eastAsia="zh-CN"/>
        </w:rPr>
        <w:t>，同时</w:t>
      </w:r>
      <w:r w:rsidR="00971E45" w:rsidRPr="004702EA">
        <w:rPr>
          <w:rFonts w:ascii="SimSun" w:eastAsia="SimSun" w:hAnsi="SimSun" w:hint="eastAsia"/>
          <w:sz w:val="21"/>
          <w:szCs w:val="21"/>
          <w:lang w:eastAsia="zh-CN"/>
        </w:rPr>
        <w:t>德国表示</w:t>
      </w:r>
      <w:r w:rsidRPr="004702EA">
        <w:rPr>
          <w:rFonts w:ascii="SimSun" w:eastAsia="SimSun" w:hAnsi="SimSun" w:hint="eastAsia"/>
          <w:sz w:val="21"/>
          <w:szCs w:val="21"/>
          <w:lang w:eastAsia="zh-CN"/>
        </w:rPr>
        <w:t>其</w:t>
      </w:r>
      <w:r w:rsidR="00071FEA" w:rsidRPr="004702EA">
        <w:rPr>
          <w:rFonts w:ascii="SimSun" w:eastAsia="SimSun" w:hAnsi="SimSun" w:hint="eastAsia"/>
          <w:sz w:val="21"/>
          <w:szCs w:val="21"/>
          <w:lang w:eastAsia="zh-CN"/>
        </w:rPr>
        <w:t>将</w:t>
      </w:r>
      <w:r w:rsidRPr="004702EA">
        <w:rPr>
          <w:rFonts w:ascii="SimSun" w:eastAsia="SimSun" w:hAnsi="SimSun" w:hint="eastAsia"/>
          <w:sz w:val="21"/>
          <w:szCs w:val="21"/>
          <w:lang w:eastAsia="zh-CN"/>
        </w:rPr>
        <w:t>立体格式</w:t>
      </w:r>
      <w:r w:rsidR="00971E45" w:rsidRPr="004702EA">
        <w:rPr>
          <w:rFonts w:ascii="SimSun" w:eastAsia="SimSun" w:hAnsi="SimSun" w:hint="eastAsia"/>
          <w:sz w:val="21"/>
          <w:szCs w:val="21"/>
          <w:lang w:eastAsia="zh-CN"/>
        </w:rPr>
        <w:t>用于化学结构</w:t>
      </w:r>
      <w:r w:rsidRPr="004702EA">
        <w:rPr>
          <w:rFonts w:ascii="SimSun" w:eastAsia="SimSun" w:hAnsi="SimSun" w:hint="eastAsia"/>
          <w:sz w:val="21"/>
          <w:szCs w:val="21"/>
          <w:lang w:eastAsia="zh-CN"/>
        </w:rPr>
        <w:t>。</w:t>
      </w:r>
    </w:p>
    <w:p w:rsidR="007812E7" w:rsidRPr="004702EA" w:rsidRDefault="004C27C3"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在使用立体格式的主管局中，大多数主管局</w:t>
      </w:r>
      <w:r w:rsidR="00071FEA" w:rsidRPr="004702EA">
        <w:rPr>
          <w:rFonts w:ascii="SimSun" w:hAnsi="SimSun" w:hint="eastAsia"/>
          <w:sz w:val="21"/>
          <w:szCs w:val="21"/>
        </w:rPr>
        <w:t>主要</w:t>
      </w:r>
      <w:r w:rsidRPr="004702EA">
        <w:rPr>
          <w:rFonts w:ascii="SimSun" w:hAnsi="SimSun" w:hint="eastAsia"/>
          <w:sz w:val="21"/>
          <w:szCs w:val="21"/>
        </w:rPr>
        <w:t>将其用于商标和工业品外观设计的申请和</w:t>
      </w:r>
      <w:r w:rsidR="00071FEA" w:rsidRPr="004702EA">
        <w:rPr>
          <w:rFonts w:ascii="SimSun" w:hAnsi="SimSun" w:hint="eastAsia"/>
          <w:sz w:val="21"/>
          <w:szCs w:val="21"/>
        </w:rPr>
        <w:t>存</w:t>
      </w:r>
      <w:r w:rsidR="004702EA" w:rsidRPr="004702EA">
        <w:rPr>
          <w:rFonts w:ascii="SimSun" w:hAnsi="SimSun" w:hint="eastAsia"/>
          <w:sz w:val="21"/>
          <w:szCs w:val="21"/>
        </w:rPr>
        <w:t>储。少数</w:t>
      </w:r>
      <w:r w:rsidRPr="004702EA">
        <w:rPr>
          <w:rFonts w:ascii="SimSun" w:hAnsi="SimSun" w:hint="eastAsia"/>
          <w:sz w:val="21"/>
          <w:szCs w:val="21"/>
        </w:rPr>
        <w:t>主管局</w:t>
      </w:r>
      <w:r w:rsidR="00071FEA" w:rsidRPr="004702EA">
        <w:rPr>
          <w:rFonts w:ascii="SimSun" w:hAnsi="SimSun" w:hint="eastAsia"/>
          <w:sz w:val="21"/>
          <w:szCs w:val="21"/>
        </w:rPr>
        <w:t>将立体格式用于</w:t>
      </w:r>
      <w:r w:rsidRPr="004702EA">
        <w:rPr>
          <w:rFonts w:ascii="SimSun" w:hAnsi="SimSun" w:hint="eastAsia"/>
          <w:sz w:val="21"/>
          <w:szCs w:val="21"/>
        </w:rPr>
        <w:t>审查、公布、检索或数据交换。</w:t>
      </w:r>
      <w:r w:rsidR="00071FEA" w:rsidRPr="004702EA">
        <w:rPr>
          <w:rFonts w:ascii="SimSun" w:hAnsi="SimSun" w:hint="eastAsia"/>
          <w:sz w:val="21"/>
          <w:szCs w:val="21"/>
        </w:rPr>
        <w:t>一些主管局表示有兴趣将来将</w:t>
      </w:r>
      <w:r w:rsidRPr="004702EA">
        <w:rPr>
          <w:rFonts w:ascii="SimSun" w:hAnsi="SimSun" w:hint="eastAsia"/>
          <w:sz w:val="21"/>
          <w:szCs w:val="21"/>
        </w:rPr>
        <w:t>立体格式</w:t>
      </w:r>
      <w:r w:rsidR="00071FEA" w:rsidRPr="004702EA">
        <w:rPr>
          <w:rFonts w:ascii="SimSun" w:hAnsi="SimSun" w:hint="eastAsia"/>
          <w:sz w:val="21"/>
          <w:szCs w:val="21"/>
        </w:rPr>
        <w:t>用于</w:t>
      </w:r>
      <w:r w:rsidRPr="004702EA">
        <w:rPr>
          <w:rFonts w:ascii="SimSun" w:hAnsi="SimSun" w:hint="eastAsia"/>
          <w:sz w:val="21"/>
          <w:szCs w:val="21"/>
        </w:rPr>
        <w:t>检索和数据交换。</w:t>
      </w:r>
    </w:p>
    <w:p w:rsidR="007812E7" w:rsidRPr="004702EA" w:rsidRDefault="00BD74A6"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在商标业务中使用立体格式的答复局中：</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33%</w:t>
      </w:r>
      <w:r w:rsidRPr="00567588">
        <w:rPr>
          <w:rFonts w:ascii="SimSun" w:eastAsia="SimSun" w:hAnsi="SimSun" w:hint="eastAsia"/>
          <w:sz w:val="21"/>
          <w:szCs w:val="21"/>
          <w:lang w:eastAsia="zh-CN"/>
        </w:rPr>
        <w:t>在申请阶段使用立体格式</w:t>
      </w:r>
      <w:r w:rsidRPr="004702EA">
        <w:rPr>
          <w:rFonts w:ascii="SimSun" w:hAnsi="SimSun" w:hint="eastAsia"/>
          <w:sz w:val="21"/>
          <w:szCs w:val="21"/>
        </w:rPr>
        <w:t>；</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13%</w:t>
      </w:r>
      <w:r w:rsidRPr="00567588">
        <w:rPr>
          <w:rFonts w:ascii="SimSun" w:eastAsia="SimSun" w:hAnsi="SimSun" w:hint="eastAsia"/>
          <w:sz w:val="21"/>
          <w:szCs w:val="21"/>
          <w:lang w:eastAsia="zh-CN"/>
        </w:rPr>
        <w:t>在商标的检索和数据交换中使用立体格式</w:t>
      </w:r>
      <w:r w:rsidRPr="004702EA">
        <w:rPr>
          <w:rFonts w:ascii="SimSun" w:hAnsi="SimSun" w:hint="eastAsia"/>
          <w:sz w:val="21"/>
          <w:szCs w:val="21"/>
        </w:rPr>
        <w:t>；</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23%</w:t>
      </w:r>
      <w:r w:rsidRPr="004702EA">
        <w:rPr>
          <w:rFonts w:ascii="SimSun" w:hAnsi="SimSun" w:hint="eastAsia"/>
          <w:sz w:val="21"/>
          <w:szCs w:val="21"/>
        </w:rPr>
        <w:t>在审查阶段使用立体格式；并且</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27%</w:t>
      </w:r>
      <w:r w:rsidR="00071FEA" w:rsidRPr="00567588">
        <w:rPr>
          <w:rFonts w:ascii="SimSun" w:eastAsia="SimSun" w:hAnsi="SimSun" w:hint="eastAsia"/>
          <w:sz w:val="21"/>
          <w:szCs w:val="21"/>
          <w:lang w:eastAsia="zh-CN"/>
        </w:rPr>
        <w:t>将</w:t>
      </w:r>
      <w:r w:rsidRPr="00567588">
        <w:rPr>
          <w:rFonts w:ascii="SimSun" w:eastAsia="SimSun" w:hAnsi="SimSun" w:hint="eastAsia"/>
          <w:sz w:val="21"/>
          <w:szCs w:val="21"/>
          <w:lang w:eastAsia="zh-CN"/>
        </w:rPr>
        <w:t>立体格式</w:t>
      </w:r>
      <w:r w:rsidR="00071FEA" w:rsidRPr="00567588">
        <w:rPr>
          <w:rFonts w:ascii="SimSun" w:eastAsia="SimSun" w:hAnsi="SimSun" w:hint="eastAsia"/>
          <w:sz w:val="21"/>
          <w:szCs w:val="21"/>
          <w:lang w:eastAsia="zh-CN"/>
        </w:rPr>
        <w:t>用于</w:t>
      </w:r>
      <w:r w:rsidRPr="00567588">
        <w:rPr>
          <w:rFonts w:ascii="SimSun" w:eastAsia="SimSun" w:hAnsi="SimSun" w:hint="eastAsia"/>
          <w:sz w:val="21"/>
          <w:szCs w:val="21"/>
          <w:lang w:eastAsia="zh-CN"/>
        </w:rPr>
        <w:t>存储和公布</w:t>
      </w:r>
      <w:r w:rsidRPr="004702EA">
        <w:rPr>
          <w:rFonts w:ascii="SimSun" w:hAnsi="SimSun" w:hint="eastAsia"/>
          <w:sz w:val="21"/>
          <w:szCs w:val="21"/>
        </w:rPr>
        <w:t>。</w:t>
      </w:r>
    </w:p>
    <w:p w:rsidR="007812E7" w:rsidRPr="004702EA" w:rsidRDefault="00071FEA"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在工业品外观设计</w:t>
      </w:r>
      <w:r w:rsidR="00BD74A6" w:rsidRPr="004702EA">
        <w:rPr>
          <w:rFonts w:ascii="SimSun" w:hAnsi="SimSun" w:hint="eastAsia"/>
          <w:sz w:val="21"/>
          <w:szCs w:val="21"/>
        </w:rPr>
        <w:t>业务中使用立体格式的答复局中：</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27%</w:t>
      </w:r>
      <w:r w:rsidRPr="00567588">
        <w:rPr>
          <w:rFonts w:ascii="SimSun" w:eastAsia="SimSun" w:hAnsi="SimSun" w:hint="eastAsia"/>
          <w:sz w:val="21"/>
          <w:szCs w:val="21"/>
          <w:lang w:eastAsia="zh-CN"/>
        </w:rPr>
        <w:t>在申请阶段使用立体格式</w:t>
      </w:r>
      <w:r w:rsidRPr="004702EA">
        <w:rPr>
          <w:rFonts w:ascii="SimSun" w:hAnsi="SimSun" w:hint="eastAsia"/>
          <w:sz w:val="21"/>
          <w:szCs w:val="21"/>
        </w:rPr>
        <w:t>；</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7%</w:t>
      </w:r>
      <w:r w:rsidRPr="00567588">
        <w:rPr>
          <w:rFonts w:ascii="SimSun" w:eastAsia="SimSun" w:hAnsi="SimSun" w:hint="eastAsia"/>
          <w:sz w:val="21"/>
          <w:szCs w:val="21"/>
          <w:lang w:eastAsia="zh-CN"/>
        </w:rPr>
        <w:t>在检索和数据交换中使用立体格式</w:t>
      </w:r>
      <w:r w:rsidRPr="004702EA">
        <w:rPr>
          <w:rFonts w:ascii="SimSun" w:hAnsi="SimSun" w:hint="eastAsia"/>
          <w:sz w:val="21"/>
          <w:szCs w:val="21"/>
        </w:rPr>
        <w:t>；</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17%</w:t>
      </w:r>
      <w:r w:rsidR="00071FEA" w:rsidRPr="004702EA">
        <w:rPr>
          <w:rFonts w:ascii="SimSun" w:hAnsi="SimSun" w:hint="eastAsia"/>
          <w:sz w:val="21"/>
          <w:szCs w:val="21"/>
        </w:rPr>
        <w:t>将</w:t>
      </w:r>
      <w:r w:rsidRPr="004702EA">
        <w:rPr>
          <w:rFonts w:ascii="SimSun" w:hAnsi="SimSun" w:hint="eastAsia"/>
          <w:sz w:val="21"/>
          <w:szCs w:val="21"/>
        </w:rPr>
        <w:t>立体格式</w:t>
      </w:r>
      <w:r w:rsidR="00071FEA" w:rsidRPr="004702EA">
        <w:rPr>
          <w:rFonts w:ascii="SimSun" w:hAnsi="SimSun" w:hint="eastAsia"/>
          <w:sz w:val="21"/>
          <w:szCs w:val="21"/>
        </w:rPr>
        <w:t>用于</w:t>
      </w:r>
      <w:r w:rsidRPr="004702EA">
        <w:rPr>
          <w:rFonts w:ascii="SimSun" w:hAnsi="SimSun" w:hint="eastAsia"/>
          <w:sz w:val="21"/>
          <w:szCs w:val="21"/>
        </w:rPr>
        <w:t>审查和公布；</w:t>
      </w:r>
      <w:r w:rsidRPr="00567588">
        <w:rPr>
          <w:rFonts w:ascii="SimSun" w:eastAsia="SimSun" w:hAnsi="SimSun" w:hint="eastAsia"/>
          <w:sz w:val="21"/>
          <w:szCs w:val="21"/>
          <w:lang w:eastAsia="zh-CN"/>
        </w:rPr>
        <w:t>并且</w:t>
      </w:r>
    </w:p>
    <w:p w:rsidR="007812E7" w:rsidRPr="004702EA" w:rsidRDefault="00BD74A6"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20%</w:t>
      </w:r>
      <w:r w:rsidR="00071FEA" w:rsidRPr="00567588">
        <w:rPr>
          <w:rFonts w:ascii="SimSun" w:eastAsia="SimSun" w:hAnsi="SimSun" w:hint="eastAsia"/>
          <w:sz w:val="21"/>
          <w:szCs w:val="21"/>
          <w:lang w:eastAsia="zh-CN"/>
        </w:rPr>
        <w:t>将</w:t>
      </w:r>
      <w:r w:rsidRPr="00567588">
        <w:rPr>
          <w:rFonts w:ascii="SimSun" w:eastAsia="SimSun" w:hAnsi="SimSun" w:hint="eastAsia"/>
          <w:sz w:val="21"/>
          <w:szCs w:val="21"/>
          <w:lang w:eastAsia="zh-CN"/>
        </w:rPr>
        <w:t>立体格式</w:t>
      </w:r>
      <w:r w:rsidR="00071FEA" w:rsidRPr="00567588">
        <w:rPr>
          <w:rFonts w:ascii="SimSun" w:eastAsia="SimSun" w:hAnsi="SimSun" w:hint="eastAsia"/>
          <w:sz w:val="21"/>
          <w:szCs w:val="21"/>
          <w:lang w:eastAsia="zh-CN"/>
        </w:rPr>
        <w:t>用于</w:t>
      </w:r>
      <w:r w:rsidRPr="00567588">
        <w:rPr>
          <w:rFonts w:ascii="SimSun" w:eastAsia="SimSun" w:hAnsi="SimSun" w:hint="eastAsia"/>
          <w:sz w:val="21"/>
          <w:szCs w:val="21"/>
          <w:lang w:eastAsia="zh-CN"/>
        </w:rPr>
        <w:t>存储</w:t>
      </w:r>
      <w:r w:rsidRPr="004702EA">
        <w:rPr>
          <w:rFonts w:ascii="SimSun" w:hAnsi="SimSun" w:hint="eastAsia"/>
          <w:sz w:val="21"/>
          <w:szCs w:val="21"/>
        </w:rPr>
        <w:t>。</w:t>
      </w:r>
    </w:p>
    <w:p w:rsidR="007812E7" w:rsidRPr="004702EA" w:rsidRDefault="00AC6811"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在专利业务中使用立体格式的答复局中：</w:t>
      </w:r>
    </w:p>
    <w:p w:rsidR="007812E7" w:rsidRPr="004702EA" w:rsidRDefault="00AC6811"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10%</w:t>
      </w:r>
      <w:r w:rsidRPr="00567588">
        <w:rPr>
          <w:rFonts w:ascii="SimSun" w:eastAsia="SimSun" w:hAnsi="SimSun" w:hint="eastAsia"/>
          <w:sz w:val="21"/>
          <w:szCs w:val="21"/>
          <w:lang w:eastAsia="zh-CN"/>
        </w:rPr>
        <w:t>在申请阶段使用立体格式</w:t>
      </w:r>
      <w:r w:rsidRPr="004702EA">
        <w:rPr>
          <w:rFonts w:ascii="SimSun" w:hAnsi="SimSun" w:hint="eastAsia"/>
          <w:sz w:val="21"/>
          <w:szCs w:val="21"/>
        </w:rPr>
        <w:t>；</w:t>
      </w:r>
    </w:p>
    <w:p w:rsidR="007812E7" w:rsidRPr="004702EA" w:rsidRDefault="00AC6811"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7%</w:t>
      </w:r>
      <w:r w:rsidRPr="004702EA">
        <w:rPr>
          <w:rFonts w:ascii="SimSun" w:hAnsi="SimSun" w:hint="eastAsia"/>
          <w:sz w:val="21"/>
          <w:szCs w:val="21"/>
        </w:rPr>
        <w:t>在审查中使用立体格式；</w:t>
      </w:r>
      <w:r w:rsidR="00F62C9A">
        <w:rPr>
          <w:rFonts w:ascii="SimSun" w:hAnsi="SimSun" w:hint="eastAsia"/>
          <w:sz w:val="21"/>
          <w:szCs w:val="21"/>
        </w:rPr>
        <w:t>并且</w:t>
      </w:r>
    </w:p>
    <w:p w:rsidR="007812E7" w:rsidRPr="004702EA" w:rsidRDefault="00AC6811" w:rsidP="00567588">
      <w:pPr>
        <w:pStyle w:val="ListParagraph"/>
        <w:widowControl/>
        <w:numPr>
          <w:ilvl w:val="0"/>
          <w:numId w:val="23"/>
        </w:numPr>
        <w:overflowPunct w:val="0"/>
        <w:autoSpaceDE/>
        <w:autoSpaceDN/>
        <w:spacing w:afterLines="50" w:after="120" w:line="340" w:lineRule="atLeast"/>
        <w:ind w:left="924" w:hanging="357"/>
        <w:jc w:val="both"/>
        <w:rPr>
          <w:rFonts w:ascii="SimSun" w:hAnsi="SimSun"/>
          <w:sz w:val="21"/>
          <w:szCs w:val="21"/>
        </w:rPr>
      </w:pPr>
      <w:r w:rsidRPr="004702EA">
        <w:rPr>
          <w:rFonts w:ascii="SimSun" w:hAnsi="SimSun" w:hint="eastAsia"/>
          <w:sz w:val="21"/>
          <w:szCs w:val="21"/>
        </w:rPr>
        <w:t>有</w:t>
      </w:r>
      <w:r w:rsidRPr="004702EA">
        <w:rPr>
          <w:rFonts w:ascii="SimSun" w:hAnsi="SimSun" w:hint="eastAsia"/>
          <w:sz w:val="21"/>
          <w:szCs w:val="21"/>
        </w:rPr>
        <w:t>3%</w:t>
      </w:r>
      <w:r w:rsidR="00071FEA" w:rsidRPr="004702EA">
        <w:rPr>
          <w:rFonts w:ascii="SimSun" w:hAnsi="SimSun" w:hint="eastAsia"/>
          <w:sz w:val="21"/>
          <w:szCs w:val="21"/>
        </w:rPr>
        <w:t>将</w:t>
      </w:r>
      <w:r w:rsidRPr="004702EA">
        <w:rPr>
          <w:rFonts w:ascii="SimSun" w:hAnsi="SimSun" w:hint="eastAsia"/>
          <w:sz w:val="21"/>
          <w:szCs w:val="21"/>
        </w:rPr>
        <w:t>立体格式</w:t>
      </w:r>
      <w:r w:rsidR="00071FEA" w:rsidRPr="004702EA">
        <w:rPr>
          <w:rFonts w:ascii="SimSun" w:hAnsi="SimSun" w:hint="eastAsia"/>
          <w:sz w:val="21"/>
          <w:szCs w:val="21"/>
        </w:rPr>
        <w:t>用于</w:t>
      </w:r>
      <w:r w:rsidRPr="004702EA">
        <w:rPr>
          <w:rFonts w:ascii="SimSun" w:hAnsi="SimSun" w:hint="eastAsia"/>
          <w:sz w:val="21"/>
          <w:szCs w:val="21"/>
        </w:rPr>
        <w:t>检索、</w:t>
      </w:r>
      <w:r w:rsidRPr="00567588">
        <w:rPr>
          <w:rFonts w:ascii="SimSun" w:eastAsia="SimSun" w:hAnsi="SimSun" w:hint="eastAsia"/>
          <w:sz w:val="21"/>
          <w:szCs w:val="21"/>
          <w:lang w:eastAsia="zh-CN"/>
        </w:rPr>
        <w:t>存储和公布</w:t>
      </w:r>
      <w:r w:rsidRPr="004702EA">
        <w:rPr>
          <w:rFonts w:ascii="SimSun" w:hAnsi="SimSun" w:hint="eastAsia"/>
          <w:sz w:val="21"/>
          <w:szCs w:val="21"/>
        </w:rPr>
        <w:t>。</w:t>
      </w:r>
    </w:p>
    <w:p w:rsidR="007812E7" w:rsidRPr="004702EA" w:rsidRDefault="00BD74A6"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一些</w:t>
      </w:r>
      <w:r w:rsidR="00AC6811" w:rsidRPr="004702EA">
        <w:rPr>
          <w:rFonts w:ascii="SimSun" w:hAnsi="SimSun" w:hint="eastAsia"/>
          <w:sz w:val="21"/>
          <w:szCs w:val="21"/>
        </w:rPr>
        <w:t>工业产权局报告说，它们接受申请人提交</w:t>
      </w:r>
      <w:r w:rsidRPr="004702EA">
        <w:rPr>
          <w:rFonts w:ascii="SimSun" w:hAnsi="SimSun" w:hint="eastAsia"/>
          <w:sz w:val="21"/>
          <w:szCs w:val="21"/>
        </w:rPr>
        <w:t>的</w:t>
      </w:r>
      <w:r w:rsidR="00AC6811" w:rsidRPr="004702EA">
        <w:rPr>
          <w:rFonts w:ascii="SimSun" w:hAnsi="SimSun" w:hint="eastAsia"/>
          <w:sz w:val="21"/>
          <w:szCs w:val="21"/>
        </w:rPr>
        <w:t>立体</w:t>
      </w:r>
      <w:r w:rsidRPr="004702EA">
        <w:rPr>
          <w:rFonts w:ascii="SimSun" w:hAnsi="SimSun" w:hint="eastAsia"/>
          <w:sz w:val="21"/>
          <w:szCs w:val="21"/>
        </w:rPr>
        <w:t>文件</w:t>
      </w:r>
      <w:r w:rsidR="004702EA" w:rsidRPr="004702EA">
        <w:rPr>
          <w:rFonts w:ascii="SimSun" w:hAnsi="SimSun" w:hint="eastAsia"/>
          <w:sz w:val="21"/>
          <w:szCs w:val="21"/>
        </w:rPr>
        <w:t>的</w:t>
      </w:r>
      <w:r w:rsidRPr="004702EA">
        <w:rPr>
          <w:rFonts w:ascii="SimSun" w:hAnsi="SimSun" w:hint="eastAsia"/>
          <w:sz w:val="21"/>
          <w:szCs w:val="21"/>
        </w:rPr>
        <w:t>格式。为了确定</w:t>
      </w:r>
      <w:r w:rsidR="00071FEA" w:rsidRPr="004702EA">
        <w:rPr>
          <w:rFonts w:ascii="SimSun" w:hAnsi="SimSun" w:hint="eastAsia"/>
          <w:sz w:val="21"/>
          <w:szCs w:val="21"/>
        </w:rPr>
        <w:t>用于</w:t>
      </w:r>
      <w:r w:rsidRPr="004702EA">
        <w:rPr>
          <w:rFonts w:ascii="SimSun" w:hAnsi="SimSun" w:hint="eastAsia"/>
          <w:sz w:val="21"/>
          <w:szCs w:val="21"/>
        </w:rPr>
        <w:t>标准</w:t>
      </w:r>
      <w:r w:rsidR="004702EA" w:rsidRPr="004702EA">
        <w:rPr>
          <w:rFonts w:ascii="SimSun" w:hAnsi="SimSun" w:hint="eastAsia"/>
          <w:sz w:val="21"/>
          <w:szCs w:val="21"/>
        </w:rPr>
        <w:t>的优选</w:t>
      </w:r>
      <w:r w:rsidR="00071FEA" w:rsidRPr="004702EA">
        <w:rPr>
          <w:rFonts w:ascii="SimSun" w:hAnsi="SimSun" w:hint="eastAsia"/>
          <w:sz w:val="21"/>
          <w:szCs w:val="21"/>
        </w:rPr>
        <w:t>格式，已请答复局</w:t>
      </w:r>
      <w:r w:rsidR="00AC6811" w:rsidRPr="004702EA">
        <w:rPr>
          <w:rFonts w:ascii="SimSun" w:hAnsi="SimSun" w:hint="eastAsia"/>
          <w:sz w:val="21"/>
          <w:szCs w:val="21"/>
        </w:rPr>
        <w:t>详细说明其</w:t>
      </w:r>
      <w:r w:rsidRPr="004702EA">
        <w:rPr>
          <w:rFonts w:ascii="SimSun" w:hAnsi="SimSun" w:hint="eastAsia"/>
          <w:sz w:val="21"/>
          <w:szCs w:val="21"/>
        </w:rPr>
        <w:t>目前使用的</w:t>
      </w:r>
      <w:r w:rsidR="00AC6811" w:rsidRPr="004702EA">
        <w:rPr>
          <w:rFonts w:ascii="SimSun" w:hAnsi="SimSun" w:hint="eastAsia"/>
          <w:sz w:val="21"/>
          <w:szCs w:val="21"/>
        </w:rPr>
        <w:t>立体</w:t>
      </w:r>
      <w:r w:rsidRPr="004702EA">
        <w:rPr>
          <w:rFonts w:ascii="SimSun" w:hAnsi="SimSun" w:hint="eastAsia"/>
          <w:sz w:val="21"/>
          <w:szCs w:val="21"/>
        </w:rPr>
        <w:t>格式。目前，80%</w:t>
      </w:r>
      <w:r w:rsidR="00AC6811" w:rsidRPr="004702EA">
        <w:rPr>
          <w:rFonts w:ascii="SimSun" w:hAnsi="SimSun" w:hint="eastAsia"/>
          <w:sz w:val="21"/>
          <w:szCs w:val="21"/>
        </w:rPr>
        <w:t>的答复局</w:t>
      </w:r>
      <w:r w:rsidRPr="004702EA">
        <w:rPr>
          <w:rFonts w:ascii="SimSun" w:hAnsi="SimSun" w:hint="eastAsia"/>
          <w:sz w:val="21"/>
          <w:szCs w:val="21"/>
        </w:rPr>
        <w:t>使用二维光栅图像</w:t>
      </w:r>
      <w:r w:rsidR="004702EA" w:rsidRPr="004702EA">
        <w:rPr>
          <w:rFonts w:ascii="SimSun" w:hAnsi="SimSun" w:hint="eastAsia"/>
          <w:sz w:val="21"/>
          <w:szCs w:val="21"/>
        </w:rPr>
        <w:t>作为立体对象</w:t>
      </w:r>
      <w:r w:rsidR="00071FEA" w:rsidRPr="004702EA">
        <w:rPr>
          <w:rFonts w:ascii="SimSun" w:hAnsi="SimSun" w:hint="eastAsia"/>
          <w:sz w:val="21"/>
          <w:szCs w:val="21"/>
        </w:rPr>
        <w:t>的可视表现形式</w:t>
      </w:r>
      <w:r w:rsidRPr="004702EA">
        <w:rPr>
          <w:rFonts w:ascii="SimSun" w:hAnsi="SimSun" w:hint="eastAsia"/>
          <w:sz w:val="21"/>
          <w:szCs w:val="21"/>
        </w:rPr>
        <w:t>。在接受数字</w:t>
      </w:r>
      <w:r w:rsidR="00AC6811" w:rsidRPr="004702EA">
        <w:rPr>
          <w:rFonts w:ascii="SimSun" w:hAnsi="SimSun" w:hint="eastAsia"/>
          <w:sz w:val="21"/>
          <w:szCs w:val="21"/>
        </w:rPr>
        <w:t>立体格式的工业产权局</w:t>
      </w:r>
      <w:r w:rsidR="00071FEA" w:rsidRPr="004702EA">
        <w:rPr>
          <w:rFonts w:ascii="SimSun" w:hAnsi="SimSun" w:hint="eastAsia"/>
          <w:sz w:val="21"/>
          <w:szCs w:val="21"/>
        </w:rPr>
        <w:t>中，最普遍使用</w:t>
      </w:r>
      <w:r w:rsidRPr="004702EA">
        <w:rPr>
          <w:rFonts w:ascii="SimSun" w:hAnsi="SimSun" w:hint="eastAsia"/>
          <w:sz w:val="21"/>
          <w:szCs w:val="21"/>
        </w:rPr>
        <w:t>的格式是</w:t>
      </w:r>
      <w:r w:rsidR="00AC6811" w:rsidRPr="004702EA">
        <w:rPr>
          <w:rFonts w:ascii="SimSun" w:hAnsi="SimSun" w:hint="eastAsia"/>
          <w:sz w:val="21"/>
          <w:szCs w:val="21"/>
        </w:rPr>
        <w:t>STL（13%）</w:t>
      </w:r>
      <w:r w:rsidRPr="004702EA">
        <w:rPr>
          <w:rFonts w:ascii="SimSun" w:hAnsi="SimSun" w:hint="eastAsia"/>
          <w:sz w:val="21"/>
          <w:szCs w:val="21"/>
        </w:rPr>
        <w:t>、</w:t>
      </w:r>
      <w:r w:rsidR="00AC6811" w:rsidRPr="004702EA">
        <w:rPr>
          <w:rFonts w:ascii="SimSun" w:hAnsi="SimSun" w:hint="eastAsia"/>
          <w:sz w:val="21"/>
          <w:szCs w:val="21"/>
        </w:rPr>
        <w:t>OBJ（10%）</w:t>
      </w:r>
      <w:r w:rsidRPr="004702EA">
        <w:rPr>
          <w:rFonts w:ascii="SimSun" w:hAnsi="SimSun" w:hint="eastAsia"/>
          <w:sz w:val="21"/>
          <w:szCs w:val="21"/>
        </w:rPr>
        <w:t>和</w:t>
      </w:r>
      <w:r w:rsidR="00AC6811" w:rsidRPr="004702EA">
        <w:rPr>
          <w:rFonts w:ascii="SimSun" w:hAnsi="SimSun" w:hint="eastAsia"/>
          <w:sz w:val="21"/>
          <w:szCs w:val="21"/>
        </w:rPr>
        <w:t>X3D（10%）</w:t>
      </w:r>
      <w:r w:rsidRPr="004702EA">
        <w:rPr>
          <w:rFonts w:ascii="SimSun" w:hAnsi="SimSun" w:hint="eastAsia"/>
          <w:sz w:val="21"/>
          <w:szCs w:val="21"/>
        </w:rPr>
        <w:t>。</w:t>
      </w:r>
      <w:r w:rsidR="00AC6811" w:rsidRPr="004702EA">
        <w:rPr>
          <w:rFonts w:ascii="SimSun" w:hAnsi="SimSun" w:hint="eastAsia"/>
          <w:sz w:val="21"/>
          <w:szCs w:val="21"/>
        </w:rPr>
        <w:t>至少有一个主管局</w:t>
      </w:r>
      <w:r w:rsidRPr="004702EA">
        <w:rPr>
          <w:rFonts w:ascii="SimSun" w:hAnsi="SimSun" w:hint="eastAsia"/>
          <w:sz w:val="21"/>
          <w:szCs w:val="21"/>
        </w:rPr>
        <w:t>接受的其他格式包括IGES、3DS、DWF、DWG、STEP、U3D。</w:t>
      </w:r>
    </w:p>
    <w:p w:rsidR="007812E7" w:rsidRPr="004702EA" w:rsidRDefault="00BD74A6"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t>此外，还请</w:t>
      </w:r>
      <w:r w:rsidR="00AC6811" w:rsidRPr="004702EA">
        <w:rPr>
          <w:rFonts w:ascii="SimSun" w:hAnsi="SimSun" w:hint="eastAsia"/>
          <w:sz w:val="21"/>
          <w:szCs w:val="21"/>
        </w:rPr>
        <w:t>各工业产权局</w:t>
      </w:r>
      <w:r w:rsidRPr="004702EA">
        <w:rPr>
          <w:rFonts w:ascii="SimSun" w:hAnsi="SimSun" w:hint="eastAsia"/>
          <w:sz w:val="21"/>
          <w:szCs w:val="21"/>
        </w:rPr>
        <w:t>就未来的计划发表</w:t>
      </w:r>
      <w:r w:rsidR="00AC6811" w:rsidRPr="004702EA">
        <w:rPr>
          <w:rFonts w:ascii="SimSun" w:hAnsi="SimSun" w:hint="eastAsia"/>
          <w:sz w:val="21"/>
          <w:szCs w:val="21"/>
        </w:rPr>
        <w:t>评论意见，并提出供审议和纳入推荐</w:t>
      </w:r>
      <w:r w:rsidRPr="004702EA">
        <w:rPr>
          <w:rFonts w:ascii="SimSun" w:hAnsi="SimSun" w:hint="eastAsia"/>
          <w:sz w:val="21"/>
          <w:szCs w:val="21"/>
        </w:rPr>
        <w:t>的格式。在对格式表示</w:t>
      </w:r>
      <w:r w:rsidR="00AC6811" w:rsidRPr="004702EA">
        <w:rPr>
          <w:rFonts w:ascii="SimSun" w:hAnsi="SimSun" w:hint="eastAsia"/>
          <w:sz w:val="21"/>
          <w:szCs w:val="21"/>
        </w:rPr>
        <w:t>出</w:t>
      </w:r>
      <w:r w:rsidRPr="004702EA">
        <w:rPr>
          <w:rFonts w:ascii="SimSun" w:hAnsi="SimSun" w:hint="eastAsia"/>
          <w:sz w:val="21"/>
          <w:szCs w:val="21"/>
        </w:rPr>
        <w:t>偏好的答复</w:t>
      </w:r>
      <w:r w:rsidR="00AC6811" w:rsidRPr="004702EA">
        <w:rPr>
          <w:rFonts w:ascii="SimSun" w:hAnsi="SimSun" w:hint="eastAsia"/>
          <w:sz w:val="21"/>
          <w:szCs w:val="21"/>
        </w:rPr>
        <w:t>局中，大多数局</w:t>
      </w:r>
      <w:r w:rsidRPr="004702EA">
        <w:rPr>
          <w:rFonts w:ascii="SimSun" w:hAnsi="SimSun" w:hint="eastAsia"/>
          <w:sz w:val="21"/>
          <w:szCs w:val="21"/>
        </w:rPr>
        <w:t>倾向于接受</w:t>
      </w:r>
      <w:r w:rsidR="00AC6811" w:rsidRPr="004702EA">
        <w:rPr>
          <w:rFonts w:ascii="SimSun" w:hAnsi="SimSun" w:hint="eastAsia"/>
          <w:sz w:val="21"/>
          <w:szCs w:val="21"/>
        </w:rPr>
        <w:t>STL（13%）</w:t>
      </w:r>
      <w:r w:rsidRPr="004702EA">
        <w:rPr>
          <w:rFonts w:ascii="SimSun" w:hAnsi="SimSun" w:hint="eastAsia"/>
          <w:sz w:val="21"/>
          <w:szCs w:val="21"/>
        </w:rPr>
        <w:t>、</w:t>
      </w:r>
      <w:r w:rsidR="00AC6811" w:rsidRPr="004702EA">
        <w:rPr>
          <w:rFonts w:ascii="SimSun" w:hAnsi="SimSun" w:hint="eastAsia"/>
          <w:sz w:val="21"/>
          <w:szCs w:val="21"/>
        </w:rPr>
        <w:t>OBJ（10%）</w:t>
      </w:r>
      <w:r w:rsidRPr="004702EA">
        <w:rPr>
          <w:rFonts w:ascii="SimSun" w:hAnsi="SimSun" w:hint="eastAsia"/>
          <w:sz w:val="21"/>
          <w:szCs w:val="21"/>
        </w:rPr>
        <w:t>和</w:t>
      </w:r>
      <w:r w:rsidR="00AC6811" w:rsidRPr="004702EA">
        <w:rPr>
          <w:rFonts w:ascii="SimSun" w:hAnsi="SimSun" w:hint="eastAsia"/>
          <w:sz w:val="21"/>
          <w:szCs w:val="21"/>
        </w:rPr>
        <w:t>X3D（17%）格式</w:t>
      </w:r>
      <w:r w:rsidRPr="004702EA">
        <w:rPr>
          <w:rFonts w:ascii="SimSun" w:hAnsi="SimSun" w:hint="eastAsia"/>
          <w:sz w:val="21"/>
          <w:szCs w:val="21"/>
        </w:rPr>
        <w:t>。不到10%</w:t>
      </w:r>
      <w:r w:rsidR="00AC6811" w:rsidRPr="004702EA">
        <w:rPr>
          <w:rFonts w:ascii="SimSun" w:hAnsi="SimSun" w:hint="eastAsia"/>
          <w:sz w:val="21"/>
          <w:szCs w:val="21"/>
        </w:rPr>
        <w:t>的</w:t>
      </w:r>
      <w:proofErr w:type="gramStart"/>
      <w:r w:rsidR="00AC6811" w:rsidRPr="004702EA">
        <w:rPr>
          <w:rFonts w:ascii="SimSun" w:hAnsi="SimSun" w:hint="eastAsia"/>
          <w:sz w:val="21"/>
          <w:szCs w:val="21"/>
        </w:rPr>
        <w:t>答复局</w:t>
      </w:r>
      <w:r w:rsidRPr="004702EA">
        <w:rPr>
          <w:rFonts w:ascii="SimSun" w:hAnsi="SimSun" w:hint="eastAsia"/>
          <w:sz w:val="21"/>
          <w:szCs w:val="21"/>
        </w:rPr>
        <w:t>倾向</w:t>
      </w:r>
      <w:proofErr w:type="gramEnd"/>
      <w:r w:rsidRPr="004702EA">
        <w:rPr>
          <w:rFonts w:ascii="SimSun" w:hAnsi="SimSun" w:hint="eastAsia"/>
          <w:sz w:val="21"/>
          <w:szCs w:val="21"/>
        </w:rPr>
        <w:t>于使用其他格式，如U3D、STEP、DWF和DWG。</w:t>
      </w:r>
    </w:p>
    <w:p w:rsidR="007812E7" w:rsidRDefault="00AC6811" w:rsidP="00567588">
      <w:pPr>
        <w:pStyle w:val="ONUMFS"/>
        <w:numPr>
          <w:ilvl w:val="0"/>
          <w:numId w:val="13"/>
        </w:numPr>
        <w:tabs>
          <w:tab w:val="clear" w:pos="567"/>
        </w:tabs>
        <w:overflowPunct w:val="0"/>
        <w:spacing w:afterLines="50" w:after="120" w:line="340" w:lineRule="atLeast"/>
        <w:jc w:val="both"/>
        <w:rPr>
          <w:rFonts w:ascii="SimSun" w:hAnsi="SimSun"/>
          <w:sz w:val="21"/>
          <w:szCs w:val="21"/>
        </w:rPr>
      </w:pPr>
      <w:r w:rsidRPr="004702EA">
        <w:rPr>
          <w:rFonts w:ascii="SimSun" w:hAnsi="SimSun" w:hint="eastAsia"/>
          <w:sz w:val="21"/>
          <w:szCs w:val="21"/>
        </w:rPr>
        <w:lastRenderedPageBreak/>
        <w:t>对于</w:t>
      </w:r>
      <w:r w:rsidR="000122CB">
        <w:rPr>
          <w:rFonts w:ascii="SimSun" w:hAnsi="SimSun" w:hint="eastAsia"/>
          <w:sz w:val="21"/>
          <w:szCs w:val="21"/>
        </w:rPr>
        <w:t>查看</w:t>
      </w:r>
      <w:bookmarkStart w:id="5" w:name="_GoBack"/>
      <w:bookmarkEnd w:id="5"/>
      <w:r w:rsidRPr="004702EA">
        <w:rPr>
          <w:rFonts w:ascii="SimSun" w:hAnsi="SimSun" w:hint="eastAsia"/>
          <w:sz w:val="21"/>
          <w:szCs w:val="21"/>
        </w:rPr>
        <w:t>器</w:t>
      </w:r>
      <w:r w:rsidR="00BD74A6" w:rsidRPr="004702EA">
        <w:rPr>
          <w:rFonts w:ascii="SimSun" w:hAnsi="SimSun" w:hint="eastAsia"/>
          <w:sz w:val="21"/>
          <w:szCs w:val="21"/>
        </w:rPr>
        <w:t>和其他工具，</w:t>
      </w:r>
      <w:r w:rsidRPr="004702EA">
        <w:rPr>
          <w:rFonts w:ascii="SimSun" w:hAnsi="SimSun" w:hint="eastAsia"/>
          <w:sz w:val="21"/>
          <w:szCs w:val="21"/>
        </w:rPr>
        <w:t>各工业产权局倾向于</w:t>
      </w:r>
      <w:r w:rsidR="00BD74A6" w:rsidRPr="004702EA">
        <w:rPr>
          <w:rFonts w:ascii="SimSun" w:hAnsi="SimSun" w:hint="eastAsia"/>
          <w:sz w:val="21"/>
          <w:szCs w:val="21"/>
        </w:rPr>
        <w:t>用互联网浏览器查看</w:t>
      </w:r>
      <w:r w:rsidRPr="004702EA">
        <w:rPr>
          <w:rFonts w:ascii="SimSun" w:hAnsi="SimSun" w:hint="eastAsia"/>
          <w:sz w:val="21"/>
          <w:szCs w:val="21"/>
        </w:rPr>
        <w:t>立体</w:t>
      </w:r>
      <w:r w:rsidR="00CE4CDE" w:rsidRPr="004702EA">
        <w:rPr>
          <w:rFonts w:ascii="SimSun" w:hAnsi="SimSun" w:hint="eastAsia"/>
          <w:sz w:val="21"/>
          <w:szCs w:val="21"/>
        </w:rPr>
        <w:t>模型，可能</w:t>
      </w:r>
      <w:r w:rsidR="004702EA" w:rsidRPr="004702EA">
        <w:rPr>
          <w:rFonts w:ascii="SimSun" w:hAnsi="SimSun" w:hint="eastAsia"/>
          <w:sz w:val="21"/>
          <w:szCs w:val="21"/>
        </w:rPr>
        <w:t>稍作修改，如使</w:t>
      </w:r>
      <w:r w:rsidR="00CE4CDE" w:rsidRPr="004702EA">
        <w:rPr>
          <w:rFonts w:ascii="SimSun" w:hAnsi="SimSun" w:hint="eastAsia"/>
          <w:sz w:val="21"/>
          <w:szCs w:val="21"/>
        </w:rPr>
        <w:t>用插件</w:t>
      </w:r>
      <w:r w:rsidR="00BD74A6" w:rsidRPr="004702EA">
        <w:rPr>
          <w:rFonts w:ascii="SimSun" w:hAnsi="SimSun" w:hint="eastAsia"/>
          <w:sz w:val="21"/>
          <w:szCs w:val="21"/>
        </w:rPr>
        <w:t>。然而，采用</w:t>
      </w:r>
      <w:r w:rsidR="008E7FEE" w:rsidRPr="004702EA">
        <w:rPr>
          <w:rFonts w:ascii="SimSun" w:hAnsi="SimSun" w:hint="eastAsia"/>
          <w:sz w:val="21"/>
          <w:szCs w:val="21"/>
        </w:rPr>
        <w:t>立体</w:t>
      </w:r>
      <w:r w:rsidR="00BD74A6" w:rsidRPr="004702EA">
        <w:rPr>
          <w:rFonts w:ascii="SimSun" w:hAnsi="SimSun" w:hint="eastAsia"/>
          <w:sz w:val="21"/>
          <w:szCs w:val="21"/>
        </w:rPr>
        <w:t>模型软件的主要标准之一是可用性和易用性。一些</w:t>
      </w:r>
      <w:r w:rsidR="008E7FEE" w:rsidRPr="004702EA">
        <w:rPr>
          <w:rFonts w:ascii="SimSun" w:hAnsi="SimSun" w:hint="eastAsia"/>
          <w:sz w:val="21"/>
          <w:szCs w:val="21"/>
        </w:rPr>
        <w:t>工业产权局表示，它</w:t>
      </w:r>
      <w:r w:rsidR="00BD74A6" w:rsidRPr="004702EA">
        <w:rPr>
          <w:rFonts w:ascii="SimSun" w:hAnsi="SimSun" w:hint="eastAsia"/>
          <w:sz w:val="21"/>
          <w:szCs w:val="21"/>
        </w:rPr>
        <w:t>们将使用</w:t>
      </w:r>
      <w:r w:rsidR="008E7FEE" w:rsidRPr="004702EA">
        <w:rPr>
          <w:rFonts w:ascii="SimSun" w:hAnsi="SimSun" w:hint="eastAsia"/>
          <w:sz w:val="21"/>
          <w:szCs w:val="21"/>
        </w:rPr>
        <w:t>CAD（</w:t>
      </w:r>
      <w:r w:rsidR="00BD74A6" w:rsidRPr="004702EA">
        <w:rPr>
          <w:rFonts w:ascii="SimSun" w:hAnsi="SimSun" w:hint="eastAsia"/>
          <w:sz w:val="21"/>
          <w:szCs w:val="21"/>
        </w:rPr>
        <w:t>计算机辅助设计</w:t>
      </w:r>
      <w:r w:rsidR="008E7FEE" w:rsidRPr="004702EA">
        <w:rPr>
          <w:rFonts w:ascii="SimSun" w:hAnsi="SimSun" w:hint="eastAsia"/>
          <w:sz w:val="21"/>
          <w:szCs w:val="21"/>
        </w:rPr>
        <w:t>）</w:t>
      </w:r>
      <w:r w:rsidR="00BD74A6" w:rsidRPr="004702EA">
        <w:rPr>
          <w:rFonts w:ascii="SimSun" w:hAnsi="SimSun" w:hint="eastAsia"/>
          <w:sz w:val="21"/>
          <w:szCs w:val="21"/>
        </w:rPr>
        <w:t>软件解决方案，该软件</w:t>
      </w:r>
      <w:r w:rsidR="008E7FEE" w:rsidRPr="004702EA">
        <w:rPr>
          <w:rFonts w:ascii="SimSun" w:hAnsi="SimSun" w:hint="eastAsia"/>
          <w:sz w:val="21"/>
          <w:szCs w:val="21"/>
        </w:rPr>
        <w:t>可供从任一角度详细查看</w:t>
      </w:r>
      <w:r w:rsidR="004702EA" w:rsidRPr="004702EA">
        <w:rPr>
          <w:rFonts w:ascii="SimSun" w:hAnsi="SimSun" w:hint="eastAsia"/>
          <w:sz w:val="21"/>
          <w:szCs w:val="21"/>
        </w:rPr>
        <w:t>三维对象</w:t>
      </w:r>
      <w:r w:rsidR="00BD74A6" w:rsidRPr="004702EA">
        <w:rPr>
          <w:rFonts w:ascii="SimSun" w:hAnsi="SimSun" w:hint="eastAsia"/>
          <w:sz w:val="21"/>
          <w:szCs w:val="21"/>
        </w:rPr>
        <w:t>。</w:t>
      </w:r>
    </w:p>
    <w:p w:rsidR="007812E7" w:rsidRPr="004702EA" w:rsidRDefault="008E7FEE" w:rsidP="00567588">
      <w:pPr>
        <w:pStyle w:val="ONUME"/>
        <w:tabs>
          <w:tab w:val="clear" w:pos="567"/>
        </w:tabs>
        <w:overflowPunct w:val="0"/>
        <w:spacing w:afterLines="50" w:after="120" w:line="340" w:lineRule="atLeast"/>
        <w:ind w:left="5534"/>
        <w:jc w:val="both"/>
        <w:rPr>
          <w:rFonts w:ascii="KaiTi" w:eastAsia="KaiTi" w:hAnsi="KaiTi"/>
          <w:sz w:val="21"/>
          <w:szCs w:val="21"/>
        </w:rPr>
      </w:pPr>
      <w:proofErr w:type="gramStart"/>
      <w:r w:rsidRPr="004702EA">
        <w:rPr>
          <w:rFonts w:ascii="KaiTi" w:eastAsia="KaiTi" w:hAnsi="KaiTi" w:hint="eastAsia"/>
          <w:sz w:val="21"/>
          <w:szCs w:val="21"/>
        </w:rPr>
        <w:t>请标准</w:t>
      </w:r>
      <w:proofErr w:type="gramEnd"/>
      <w:r w:rsidRPr="004702EA">
        <w:rPr>
          <w:rFonts w:ascii="KaiTi" w:eastAsia="KaiTi" w:hAnsi="KaiTi" w:hint="eastAsia"/>
          <w:sz w:val="21"/>
          <w:szCs w:val="21"/>
        </w:rPr>
        <w:t>委员会</w:t>
      </w:r>
      <w:r w:rsidR="004702EA" w:rsidRPr="004702EA">
        <w:rPr>
          <w:rFonts w:ascii="KaiTi" w:eastAsia="KaiTi" w:hAnsi="KaiTi" w:hint="eastAsia"/>
          <w:sz w:val="21"/>
          <w:szCs w:val="21"/>
        </w:rPr>
        <w:t>：</w:t>
      </w:r>
    </w:p>
    <w:p w:rsidR="007812E7" w:rsidRPr="004702EA" w:rsidRDefault="007812E7" w:rsidP="00567588">
      <w:pPr>
        <w:pStyle w:val="ONUME"/>
        <w:numPr>
          <w:ilvl w:val="0"/>
          <w:numId w:val="0"/>
        </w:numPr>
        <w:overflowPunct w:val="0"/>
        <w:spacing w:afterLines="50" w:after="120" w:line="340" w:lineRule="atLeast"/>
        <w:ind w:left="5534"/>
        <w:jc w:val="both"/>
        <w:rPr>
          <w:rFonts w:ascii="KaiTi" w:eastAsia="KaiTi" w:hAnsi="KaiTi"/>
          <w:sz w:val="21"/>
          <w:szCs w:val="21"/>
        </w:rPr>
      </w:pPr>
      <w:r w:rsidRPr="004702EA">
        <w:rPr>
          <w:rFonts w:ascii="KaiTi" w:eastAsia="KaiTi" w:hAnsi="KaiTi"/>
          <w:sz w:val="21"/>
          <w:szCs w:val="21"/>
        </w:rPr>
        <w:t>(a)</w:t>
      </w:r>
      <w:r w:rsidRPr="004702EA">
        <w:rPr>
          <w:rFonts w:ascii="KaiTi" w:eastAsia="KaiTi" w:hAnsi="KaiTi"/>
          <w:sz w:val="21"/>
          <w:szCs w:val="21"/>
        </w:rPr>
        <w:tab/>
      </w:r>
      <w:r w:rsidR="008E7FEE" w:rsidRPr="004702EA">
        <w:rPr>
          <w:rFonts w:ascii="KaiTi" w:eastAsia="KaiTi" w:hAnsi="KaiTi" w:hint="eastAsia"/>
          <w:sz w:val="21"/>
          <w:szCs w:val="21"/>
        </w:rPr>
        <w:t>注意本文件的内容；并</w:t>
      </w:r>
    </w:p>
    <w:p w:rsidR="007812E7" w:rsidRPr="00567588" w:rsidRDefault="007812E7" w:rsidP="00567588">
      <w:pPr>
        <w:pStyle w:val="ONUME"/>
        <w:numPr>
          <w:ilvl w:val="0"/>
          <w:numId w:val="0"/>
        </w:numPr>
        <w:overflowPunct w:val="0"/>
        <w:spacing w:afterLines="50" w:after="120" w:line="340" w:lineRule="atLeast"/>
        <w:ind w:left="5534"/>
        <w:jc w:val="both"/>
        <w:rPr>
          <w:rFonts w:ascii="KaiTi" w:eastAsia="KaiTi" w:hAnsi="KaiTi"/>
          <w:sz w:val="21"/>
          <w:szCs w:val="21"/>
        </w:rPr>
      </w:pPr>
      <w:r w:rsidRPr="00567588">
        <w:rPr>
          <w:rFonts w:ascii="KaiTi" w:eastAsia="KaiTi" w:hAnsi="KaiTi"/>
          <w:sz w:val="21"/>
          <w:szCs w:val="21"/>
        </w:rPr>
        <w:t>(b)</w:t>
      </w:r>
      <w:r w:rsidRPr="00567588">
        <w:rPr>
          <w:rFonts w:ascii="KaiTi" w:eastAsia="KaiTi" w:hAnsi="KaiTi"/>
          <w:sz w:val="21"/>
          <w:szCs w:val="21"/>
        </w:rPr>
        <w:tab/>
      </w:r>
      <w:r w:rsidR="008E7FEE" w:rsidRPr="00567588">
        <w:rPr>
          <w:rFonts w:ascii="KaiTi" w:eastAsia="KaiTi" w:hAnsi="KaiTi" w:hint="eastAsia"/>
          <w:sz w:val="21"/>
          <w:szCs w:val="21"/>
        </w:rPr>
        <w:t>要求国际局在产权组织网站上公布调查结果。</w:t>
      </w:r>
    </w:p>
    <w:p w:rsidR="007812E7" w:rsidRPr="004702EA" w:rsidRDefault="007812E7" w:rsidP="00567588">
      <w:pPr>
        <w:pStyle w:val="Endofdocument-Annex"/>
        <w:overflowPunct w:val="0"/>
        <w:spacing w:before="720" w:afterLines="50" w:after="120" w:line="340" w:lineRule="atLeast"/>
        <w:rPr>
          <w:rFonts w:ascii="KaiTi" w:eastAsia="KaiTi" w:hAnsi="KaiTi"/>
          <w:sz w:val="21"/>
          <w:szCs w:val="21"/>
        </w:rPr>
      </w:pPr>
      <w:r w:rsidRPr="004702EA">
        <w:rPr>
          <w:rFonts w:ascii="KaiTi" w:eastAsia="KaiTi" w:hAnsi="KaiTi"/>
          <w:sz w:val="21"/>
          <w:szCs w:val="21"/>
        </w:rPr>
        <w:t>[</w:t>
      </w:r>
      <w:r w:rsidR="008E7FEE" w:rsidRPr="004702EA">
        <w:rPr>
          <w:rFonts w:ascii="KaiTi" w:eastAsia="KaiTi" w:hAnsi="KaiTi" w:hint="eastAsia"/>
          <w:sz w:val="21"/>
          <w:szCs w:val="21"/>
        </w:rPr>
        <w:t>文件完</w:t>
      </w:r>
      <w:r w:rsidRPr="004702EA">
        <w:rPr>
          <w:rFonts w:ascii="KaiTi" w:eastAsia="KaiTi" w:hAnsi="KaiTi"/>
          <w:sz w:val="21"/>
          <w:szCs w:val="21"/>
        </w:rPr>
        <w:t>]</w:t>
      </w:r>
    </w:p>
    <w:sectPr w:rsidR="007812E7" w:rsidRPr="004702EA" w:rsidSect="00567588">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51" w:rsidRDefault="00393351">
      <w:r>
        <w:separator/>
      </w:r>
    </w:p>
  </w:endnote>
  <w:endnote w:type="continuationSeparator" w:id="0">
    <w:p w:rsidR="00393351" w:rsidRDefault="00393351" w:rsidP="003B38C1">
      <w:r>
        <w:separator/>
      </w:r>
    </w:p>
    <w:p w:rsidR="00393351" w:rsidRPr="003B38C1" w:rsidRDefault="00393351" w:rsidP="003B38C1">
      <w:pPr>
        <w:spacing w:after="60"/>
        <w:rPr>
          <w:sz w:val="17"/>
        </w:rPr>
      </w:pPr>
      <w:r>
        <w:rPr>
          <w:sz w:val="17"/>
        </w:rPr>
        <w:t>[Endnote continued from previous page]</w:t>
      </w:r>
    </w:p>
  </w:endnote>
  <w:endnote w:type="continuationNotice" w:id="1">
    <w:p w:rsidR="00393351" w:rsidRPr="003B38C1" w:rsidRDefault="003933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51" w:rsidRDefault="00393351">
      <w:r>
        <w:separator/>
      </w:r>
    </w:p>
  </w:footnote>
  <w:footnote w:type="continuationSeparator" w:id="0">
    <w:p w:rsidR="00393351" w:rsidRDefault="00393351" w:rsidP="008B60B2">
      <w:r>
        <w:separator/>
      </w:r>
    </w:p>
    <w:p w:rsidR="00393351" w:rsidRPr="00ED77FB" w:rsidRDefault="00393351" w:rsidP="008B60B2">
      <w:pPr>
        <w:spacing w:after="60"/>
        <w:rPr>
          <w:sz w:val="17"/>
          <w:szCs w:val="17"/>
        </w:rPr>
      </w:pPr>
      <w:r w:rsidRPr="00ED77FB">
        <w:rPr>
          <w:sz w:val="17"/>
          <w:szCs w:val="17"/>
        </w:rPr>
        <w:t>[Footnote continued from previous page]</w:t>
      </w:r>
    </w:p>
  </w:footnote>
  <w:footnote w:type="continuationNotice" w:id="1">
    <w:p w:rsidR="00393351" w:rsidRPr="00ED77FB" w:rsidRDefault="0039335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7F" w:rsidRPr="003F00C5" w:rsidRDefault="0032567F" w:rsidP="0032567F">
    <w:pPr>
      <w:jc w:val="right"/>
      <w:rPr>
        <w:rFonts w:ascii="SimSun" w:hAnsi="SimSun"/>
        <w:sz w:val="21"/>
        <w:szCs w:val="21"/>
      </w:rPr>
    </w:pPr>
    <w:r w:rsidRPr="003F00C5">
      <w:rPr>
        <w:rFonts w:ascii="SimSun" w:hAnsi="SimSun"/>
        <w:sz w:val="21"/>
        <w:szCs w:val="21"/>
      </w:rPr>
      <w:t>CWS/8/11</w:t>
    </w:r>
  </w:p>
  <w:p w:rsidR="0032567F" w:rsidRPr="003F00C5" w:rsidRDefault="003F00C5" w:rsidP="0032567F">
    <w:pPr>
      <w:jc w:val="right"/>
      <w:rPr>
        <w:rFonts w:ascii="SimSun" w:hAnsi="SimSun"/>
        <w:sz w:val="21"/>
        <w:szCs w:val="21"/>
      </w:rPr>
    </w:pPr>
    <w:r w:rsidRPr="003F00C5">
      <w:rPr>
        <w:rFonts w:ascii="SimSun" w:hAnsi="SimSun" w:hint="eastAsia"/>
        <w:sz w:val="21"/>
        <w:szCs w:val="21"/>
      </w:rPr>
      <w:t>第</w:t>
    </w:r>
    <w:r w:rsidR="0032567F" w:rsidRPr="003F00C5">
      <w:rPr>
        <w:rFonts w:ascii="SimSun" w:hAnsi="SimSun"/>
        <w:sz w:val="21"/>
        <w:szCs w:val="21"/>
      </w:rPr>
      <w:fldChar w:fldCharType="begin"/>
    </w:r>
    <w:r w:rsidR="0032567F" w:rsidRPr="003F00C5">
      <w:rPr>
        <w:rFonts w:ascii="SimSun" w:hAnsi="SimSun"/>
        <w:sz w:val="21"/>
        <w:szCs w:val="21"/>
      </w:rPr>
      <w:instrText xml:space="preserve"> PAGE  \* MERGEFORMAT </w:instrText>
    </w:r>
    <w:r w:rsidR="0032567F" w:rsidRPr="003F00C5">
      <w:rPr>
        <w:rFonts w:ascii="SimSun" w:hAnsi="SimSun"/>
        <w:sz w:val="21"/>
        <w:szCs w:val="21"/>
      </w:rPr>
      <w:fldChar w:fldCharType="separate"/>
    </w:r>
    <w:r w:rsidR="00567588">
      <w:rPr>
        <w:rFonts w:ascii="SimSun" w:hAnsi="SimSun"/>
        <w:noProof/>
        <w:sz w:val="21"/>
        <w:szCs w:val="21"/>
      </w:rPr>
      <w:t>2</w:t>
    </w:r>
    <w:r w:rsidR="0032567F" w:rsidRPr="003F00C5">
      <w:rPr>
        <w:rFonts w:ascii="SimSun" w:hAnsi="SimSun"/>
        <w:sz w:val="21"/>
        <w:szCs w:val="21"/>
      </w:rPr>
      <w:fldChar w:fldCharType="end"/>
    </w:r>
    <w:r w:rsidRPr="003F00C5">
      <w:rPr>
        <w:rFonts w:ascii="SimSun" w:hAnsi="SimSun" w:hint="eastAsia"/>
        <w:sz w:val="21"/>
        <w:szCs w:val="21"/>
      </w:rPr>
      <w:t>页</w:t>
    </w:r>
  </w:p>
  <w:p w:rsidR="0032567F" w:rsidRDefault="0032567F" w:rsidP="0032567F">
    <w:pPr>
      <w:jc w:val="right"/>
    </w:pPr>
  </w:p>
  <w:p w:rsidR="0032567F" w:rsidRDefault="0032567F" w:rsidP="0032567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F00C5" w:rsidRDefault="00624ABF" w:rsidP="00477D6B">
    <w:pPr>
      <w:jc w:val="right"/>
      <w:rPr>
        <w:rFonts w:ascii="SimSun" w:hAnsi="SimSun"/>
        <w:sz w:val="21"/>
        <w:szCs w:val="21"/>
      </w:rPr>
    </w:pPr>
    <w:bookmarkStart w:id="6" w:name="Code2"/>
    <w:r w:rsidRPr="003F00C5">
      <w:rPr>
        <w:rFonts w:ascii="SimSun" w:hAnsi="SimSun"/>
        <w:sz w:val="21"/>
        <w:szCs w:val="21"/>
      </w:rPr>
      <w:t>CWS/8/</w:t>
    </w:r>
    <w:r w:rsidR="007812E7" w:rsidRPr="003F00C5">
      <w:rPr>
        <w:rFonts w:ascii="SimSun" w:hAnsi="SimSun"/>
        <w:sz w:val="21"/>
        <w:szCs w:val="21"/>
      </w:rPr>
      <w:t>11</w:t>
    </w:r>
  </w:p>
  <w:bookmarkEnd w:id="6"/>
  <w:p w:rsidR="008A134B" w:rsidRDefault="003F00C5" w:rsidP="00567588">
    <w:pPr>
      <w:spacing w:afterLines="100" w:after="240"/>
      <w:jc w:val="right"/>
    </w:pPr>
    <w:r w:rsidRPr="003F00C5">
      <w:rPr>
        <w:rFonts w:ascii="SimSun" w:hAnsi="SimSun" w:hint="eastAsia"/>
        <w:sz w:val="21"/>
        <w:szCs w:val="21"/>
      </w:rPr>
      <w:t>第</w:t>
    </w:r>
    <w:r w:rsidR="00EC4E49" w:rsidRPr="003F00C5">
      <w:rPr>
        <w:rFonts w:ascii="SimSun" w:hAnsi="SimSun"/>
        <w:sz w:val="21"/>
        <w:szCs w:val="21"/>
      </w:rPr>
      <w:fldChar w:fldCharType="begin"/>
    </w:r>
    <w:r w:rsidR="00EC4E49" w:rsidRPr="003F00C5">
      <w:rPr>
        <w:rFonts w:ascii="SimSun" w:hAnsi="SimSun"/>
        <w:sz w:val="21"/>
        <w:szCs w:val="21"/>
      </w:rPr>
      <w:instrText xml:space="preserve"> PAGE  \* MERGEFORMAT </w:instrText>
    </w:r>
    <w:r w:rsidR="00EC4E49" w:rsidRPr="003F00C5">
      <w:rPr>
        <w:rFonts w:ascii="SimSun" w:hAnsi="SimSun"/>
        <w:sz w:val="21"/>
        <w:szCs w:val="21"/>
      </w:rPr>
      <w:fldChar w:fldCharType="separate"/>
    </w:r>
    <w:r w:rsidR="000122CB">
      <w:rPr>
        <w:rFonts w:ascii="SimSun" w:hAnsi="SimSun"/>
        <w:noProof/>
        <w:sz w:val="21"/>
        <w:szCs w:val="21"/>
      </w:rPr>
      <w:t>3</w:t>
    </w:r>
    <w:r w:rsidR="00EC4E49" w:rsidRPr="003F00C5">
      <w:rPr>
        <w:rFonts w:ascii="SimSun" w:hAnsi="SimSun"/>
        <w:sz w:val="21"/>
        <w:szCs w:val="21"/>
      </w:rPr>
      <w:fldChar w:fldCharType="end"/>
    </w:r>
    <w:r w:rsidRPr="003F00C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A0037"/>
    <w:multiLevelType w:val="hybridMultilevel"/>
    <w:tmpl w:val="FE1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5" w15:restartNumberingAfterBreak="0">
    <w:nsid w:val="16D35097"/>
    <w:multiLevelType w:val="hybridMultilevel"/>
    <w:tmpl w:val="DACA06D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E02FED"/>
    <w:multiLevelType w:val="hybridMultilevel"/>
    <w:tmpl w:val="98C443D2"/>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483A9C"/>
    <w:multiLevelType w:val="hybridMultilevel"/>
    <w:tmpl w:val="D8BC394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3"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341426"/>
    <w:multiLevelType w:val="hybridMultilevel"/>
    <w:tmpl w:val="B432617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2073F"/>
    <w:multiLevelType w:val="hybridMultilevel"/>
    <w:tmpl w:val="5D526A7E"/>
    <w:lvl w:ilvl="0" w:tplc="E6B8B40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6"/>
  </w:num>
  <w:num w:numId="3">
    <w:abstractNumId w:val="0"/>
  </w:num>
  <w:num w:numId="4">
    <w:abstractNumId w:val="17"/>
  </w:num>
  <w:num w:numId="5">
    <w:abstractNumId w:val="2"/>
  </w:num>
  <w:num w:numId="6">
    <w:abstractNumId w:val="8"/>
  </w:num>
  <w:num w:numId="7">
    <w:abstractNumId w:val="12"/>
  </w:num>
  <w:num w:numId="8">
    <w:abstractNumId w:val="4"/>
  </w:num>
  <w:num w:numId="9">
    <w:abstractNumId w:val="3"/>
  </w:num>
  <w:num w:numId="10">
    <w:abstractNumId w:val="15"/>
  </w:num>
  <w:num w:numId="11">
    <w:abstractNumId w:val="11"/>
  </w:num>
  <w:num w:numId="12">
    <w:abstractNumId w:val="9"/>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14"/>
  </w:num>
  <w:num w:numId="18">
    <w:abstractNumId w:val="7"/>
  </w:num>
  <w:num w:numId="19">
    <w:abstractNumId w:val="10"/>
  </w:num>
  <w:num w:numId="20">
    <w:abstractNumId w:val="18"/>
  </w:num>
  <w:num w:numId="21">
    <w:abstractNumId w:val="5"/>
  </w:num>
  <w:num w:numId="22">
    <w:abstractNumId w:val="1"/>
  </w:num>
  <w:num w:numId="23">
    <w:abstractNumId w:val="19"/>
  </w:num>
  <w:num w:numId="24">
    <w:abstractNumId w:val="20"/>
  </w:num>
  <w:num w:numId="25">
    <w:abstractNumId w:val="20"/>
  </w:num>
  <w:num w:numId="26">
    <w:abstractNumId w:val="20"/>
  </w:num>
  <w:num w:numId="27">
    <w:abstractNumId w:val="2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122CB"/>
    <w:rsid w:val="00034C66"/>
    <w:rsid w:val="00043CAA"/>
    <w:rsid w:val="000671E2"/>
    <w:rsid w:val="00071FEA"/>
    <w:rsid w:val="00075432"/>
    <w:rsid w:val="00084C62"/>
    <w:rsid w:val="000968ED"/>
    <w:rsid w:val="000F5E56"/>
    <w:rsid w:val="001362EE"/>
    <w:rsid w:val="001530BD"/>
    <w:rsid w:val="001647D5"/>
    <w:rsid w:val="00172591"/>
    <w:rsid w:val="00181E1B"/>
    <w:rsid w:val="001832A6"/>
    <w:rsid w:val="001C6705"/>
    <w:rsid w:val="001F6CE3"/>
    <w:rsid w:val="0021217E"/>
    <w:rsid w:val="002634C4"/>
    <w:rsid w:val="00263E9B"/>
    <w:rsid w:val="002928D3"/>
    <w:rsid w:val="002B1A68"/>
    <w:rsid w:val="002F1FE6"/>
    <w:rsid w:val="002F4E68"/>
    <w:rsid w:val="00311631"/>
    <w:rsid w:val="00312F7F"/>
    <w:rsid w:val="0032567F"/>
    <w:rsid w:val="003329D0"/>
    <w:rsid w:val="00361450"/>
    <w:rsid w:val="003673CF"/>
    <w:rsid w:val="003845C1"/>
    <w:rsid w:val="00393351"/>
    <w:rsid w:val="003A6F89"/>
    <w:rsid w:val="003B38C1"/>
    <w:rsid w:val="003C1E32"/>
    <w:rsid w:val="003F00C5"/>
    <w:rsid w:val="00416C40"/>
    <w:rsid w:val="00423E3E"/>
    <w:rsid w:val="00427AF4"/>
    <w:rsid w:val="004647DA"/>
    <w:rsid w:val="004702EA"/>
    <w:rsid w:val="00474062"/>
    <w:rsid w:val="00477D6B"/>
    <w:rsid w:val="004B35AE"/>
    <w:rsid w:val="004C27C3"/>
    <w:rsid w:val="005019FF"/>
    <w:rsid w:val="0053057A"/>
    <w:rsid w:val="00541EAC"/>
    <w:rsid w:val="00560A29"/>
    <w:rsid w:val="00567588"/>
    <w:rsid w:val="005C6649"/>
    <w:rsid w:val="0060042D"/>
    <w:rsid w:val="00605827"/>
    <w:rsid w:val="00624ABF"/>
    <w:rsid w:val="00646050"/>
    <w:rsid w:val="006713CA"/>
    <w:rsid w:val="00676C5C"/>
    <w:rsid w:val="006D4716"/>
    <w:rsid w:val="007252DB"/>
    <w:rsid w:val="00777DC7"/>
    <w:rsid w:val="007812E7"/>
    <w:rsid w:val="007D1613"/>
    <w:rsid w:val="007D2027"/>
    <w:rsid w:val="007D77EF"/>
    <w:rsid w:val="007E4C0E"/>
    <w:rsid w:val="00807229"/>
    <w:rsid w:val="00833862"/>
    <w:rsid w:val="00891019"/>
    <w:rsid w:val="008A134B"/>
    <w:rsid w:val="008B2CC1"/>
    <w:rsid w:val="008B60B2"/>
    <w:rsid w:val="008E7FEE"/>
    <w:rsid w:val="0090731E"/>
    <w:rsid w:val="00916EE2"/>
    <w:rsid w:val="00966A22"/>
    <w:rsid w:val="00967192"/>
    <w:rsid w:val="0096722F"/>
    <w:rsid w:val="00971E45"/>
    <w:rsid w:val="00980843"/>
    <w:rsid w:val="009A7742"/>
    <w:rsid w:val="009B4BD2"/>
    <w:rsid w:val="009C7DB0"/>
    <w:rsid w:val="009E2791"/>
    <w:rsid w:val="009E3F6F"/>
    <w:rsid w:val="009F499F"/>
    <w:rsid w:val="00A16EDB"/>
    <w:rsid w:val="00A30116"/>
    <w:rsid w:val="00A3229D"/>
    <w:rsid w:val="00A37342"/>
    <w:rsid w:val="00A42DAF"/>
    <w:rsid w:val="00A45BD8"/>
    <w:rsid w:val="00A869B7"/>
    <w:rsid w:val="00AC205C"/>
    <w:rsid w:val="00AC6811"/>
    <w:rsid w:val="00AF0A6B"/>
    <w:rsid w:val="00B05A69"/>
    <w:rsid w:val="00B33E2F"/>
    <w:rsid w:val="00B9734B"/>
    <w:rsid w:val="00BA30E2"/>
    <w:rsid w:val="00BD74A6"/>
    <w:rsid w:val="00C0065B"/>
    <w:rsid w:val="00C11BFE"/>
    <w:rsid w:val="00C40AB7"/>
    <w:rsid w:val="00C5068F"/>
    <w:rsid w:val="00C86D74"/>
    <w:rsid w:val="00C9148F"/>
    <w:rsid w:val="00CD04F1"/>
    <w:rsid w:val="00CD59F2"/>
    <w:rsid w:val="00CE054B"/>
    <w:rsid w:val="00CE4CDE"/>
    <w:rsid w:val="00D3124F"/>
    <w:rsid w:val="00D45252"/>
    <w:rsid w:val="00D71B4D"/>
    <w:rsid w:val="00D93D55"/>
    <w:rsid w:val="00DB74BC"/>
    <w:rsid w:val="00DF34A7"/>
    <w:rsid w:val="00DF366F"/>
    <w:rsid w:val="00E15015"/>
    <w:rsid w:val="00E335FE"/>
    <w:rsid w:val="00E43379"/>
    <w:rsid w:val="00E56F3E"/>
    <w:rsid w:val="00E85E83"/>
    <w:rsid w:val="00EA7D6E"/>
    <w:rsid w:val="00EC0E7A"/>
    <w:rsid w:val="00EC4E49"/>
    <w:rsid w:val="00ED77FB"/>
    <w:rsid w:val="00EE45FA"/>
    <w:rsid w:val="00F62C9A"/>
    <w:rsid w:val="00F66152"/>
    <w:rsid w:val="00F75747"/>
    <w:rsid w:val="00F90342"/>
    <w:rsid w:val="00FA50F5"/>
    <w:rsid w:val="00FB1F15"/>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8B7FE7"/>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E7"/>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7812E7"/>
    <w:rPr>
      <w:rFonts w:ascii="Arial" w:eastAsia="SimSun" w:hAnsi="Arial" w:cs="Arial"/>
      <w:bCs/>
      <w:iCs/>
      <w:caps/>
      <w:sz w:val="22"/>
      <w:szCs w:val="28"/>
      <w:lang w:eastAsia="zh-CN"/>
    </w:rPr>
  </w:style>
  <w:style w:type="character" w:styleId="FollowedHyperlink">
    <w:name w:val="FollowedHyperlink"/>
    <w:basedOn w:val="DefaultParagraphFont"/>
    <w:semiHidden/>
    <w:unhideWhenUsed/>
    <w:rsid w:val="004C2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ws/en/cws_8/&#8204;cws_8_item_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97F4-D65C-4183-8F2A-5812978A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1579</Words>
  <Characters>1813</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CWS/8/11</vt:lpstr>
    </vt:vector>
  </TitlesOfParts>
  <Company>WIPO</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CWS/8/11</dc:title>
  <dc:subject>PUBLICATION OF THE SURVEY RESULTS ON THE USE OF 3D MODELS AND 3D IMAGES IN IP DATA AND DOCUMENTATION</dc:subject>
  <dc:creator>WIPO</dc:creator>
  <cp:keywords>FOR OFFICIAL USE ONLY</cp:keywords>
  <cp:lastModifiedBy>MA Weihai</cp:lastModifiedBy>
  <cp:revision>20</cp:revision>
  <cp:lastPrinted>2020-09-10T14:25:00Z</cp:lastPrinted>
  <dcterms:created xsi:type="dcterms:W3CDTF">2020-10-27T17:07:00Z</dcterms:created>
  <dcterms:modified xsi:type="dcterms:W3CDTF">2020-11-05T16:20:00Z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61e769a2-3ece-4d35-9a1c-633d18318d1a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