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CA5" w:rsidRPr="00D42A09" w:rsidRDefault="00B5600C" w:rsidP="00D42A09">
      <w:pPr>
        <w:pStyle w:val="Heading1"/>
        <w:spacing w:beforeLines="100" w:afterLines="100" w:after="240" w:line="340" w:lineRule="atLeast"/>
        <w:jc w:val="both"/>
        <w:rPr>
          <w:rFonts w:ascii="SimHei" w:eastAsia="SimHei" w:hAnsi="Calibri" w:cs="Times New Roman"/>
          <w:b w:val="0"/>
          <w:sz w:val="21"/>
          <w:szCs w:val="24"/>
          <w:lang w:eastAsia="zh-CN"/>
        </w:rPr>
      </w:pPr>
      <w:r w:rsidRPr="00D42A09">
        <w:rPr>
          <w:rFonts w:ascii="SimHei" w:eastAsia="SimHei" w:hAnsi="Calibri" w:cs="Times New Roman" w:hint="eastAsia"/>
          <w:b w:val="0"/>
          <w:sz w:val="21"/>
          <w:szCs w:val="24"/>
          <w:lang w:eastAsia="zh-CN"/>
        </w:rPr>
        <w:t>标准委员会工作计划概览模板</w:t>
      </w:r>
    </w:p>
    <w:p w:rsidR="00A23CA5" w:rsidRPr="00D42A09" w:rsidRDefault="00B5600C" w:rsidP="00D42A09">
      <w:pPr>
        <w:pStyle w:val="Heading2"/>
        <w:overflowPunct w:val="0"/>
        <w:spacing w:beforeLines="100" w:afterLines="50" w:after="120" w:line="340" w:lineRule="atLeast"/>
        <w:rPr>
          <w:rFonts w:ascii="SimSun" w:hAnsi="SimSun"/>
          <w:b/>
          <w:sz w:val="21"/>
          <w:szCs w:val="21"/>
          <w:lang w:eastAsia="zh-CN"/>
        </w:rPr>
      </w:pPr>
      <w:r w:rsidRPr="00D42A09">
        <w:rPr>
          <w:rFonts w:ascii="SimSun" w:hAnsi="SimSun" w:hint="eastAsia"/>
          <w:b/>
          <w:sz w:val="21"/>
          <w:szCs w:val="21"/>
          <w:lang w:eastAsia="zh-CN"/>
        </w:rPr>
        <w:t>导</w:t>
      </w:r>
      <w:r w:rsidR="003A4B41">
        <w:rPr>
          <w:rFonts w:ascii="SimSun" w:hAnsi="SimSun" w:hint="eastAsia"/>
          <w:b/>
          <w:sz w:val="21"/>
          <w:szCs w:val="21"/>
          <w:lang w:eastAsia="zh-CN"/>
        </w:rPr>
        <w:t xml:space="preserve">　</w:t>
      </w:r>
      <w:r w:rsidRPr="00D42A09">
        <w:rPr>
          <w:rFonts w:ascii="SimSun" w:hAnsi="SimSun" w:hint="eastAsia"/>
          <w:b/>
          <w:sz w:val="21"/>
          <w:szCs w:val="21"/>
          <w:lang w:eastAsia="zh-CN"/>
        </w:rPr>
        <w:t>言</w:t>
      </w:r>
    </w:p>
    <w:p w:rsidR="00A23CA5" w:rsidRPr="00D42A09" w:rsidRDefault="00B5600C" w:rsidP="00D42A09">
      <w:pPr>
        <w:pStyle w:val="Endofdocument"/>
        <w:overflowPunct w:val="0"/>
        <w:spacing w:afterLines="50" w:after="120" w:line="340" w:lineRule="atLeast"/>
        <w:ind w:left="0" w:firstLineChars="258" w:firstLine="542"/>
        <w:jc w:val="both"/>
        <w:rPr>
          <w:rFonts w:ascii="SimSun" w:hAnsi="SimSun"/>
          <w:sz w:val="21"/>
          <w:szCs w:val="21"/>
        </w:rPr>
      </w:pPr>
      <w:r w:rsidRPr="00D42A09">
        <w:rPr>
          <w:rFonts w:ascii="SimSun" w:hAnsi="SimSun" w:hint="eastAsia"/>
          <w:sz w:val="21"/>
          <w:szCs w:val="21"/>
        </w:rPr>
        <w:t>WIPO标准委员会</w:t>
      </w:r>
      <w:r w:rsidR="006E716A">
        <w:rPr>
          <w:rFonts w:ascii="SimSun" w:hAnsi="SimSun" w:hint="eastAsia"/>
          <w:sz w:val="21"/>
          <w:szCs w:val="21"/>
        </w:rPr>
        <w:t>（</w:t>
      </w:r>
      <w:r w:rsidRPr="00D42A09">
        <w:rPr>
          <w:rFonts w:ascii="SimSun" w:hAnsi="SimSun" w:hint="eastAsia"/>
          <w:sz w:val="21"/>
          <w:szCs w:val="21"/>
        </w:rPr>
        <w:t>CWS</w:t>
      </w:r>
      <w:r w:rsidR="006E716A">
        <w:rPr>
          <w:rFonts w:ascii="SimSun" w:hAnsi="SimSun" w:hint="eastAsia"/>
          <w:sz w:val="21"/>
          <w:szCs w:val="21"/>
        </w:rPr>
        <w:t>）</w:t>
      </w:r>
      <w:r w:rsidRPr="00D42A09">
        <w:rPr>
          <w:rFonts w:ascii="SimSun" w:hAnsi="SimSun" w:hint="eastAsia"/>
          <w:sz w:val="21"/>
          <w:szCs w:val="21"/>
        </w:rPr>
        <w:t>在其第[五]届会议上，审查并批准了其下述各项任务（见文件[CWS/5/20]和[CWS/5/22]）。为处理各项任务，CWS还成立了相应的工作队。全部工作队的名单可见WIPO网站：</w:t>
      </w:r>
      <w:hyperlink r:id="rId8" w:history="1">
        <w:r w:rsidRPr="00D42A09">
          <w:rPr>
            <w:rStyle w:val="Hyperlink"/>
            <w:rFonts w:ascii="SimSun" w:hAnsi="SimSun" w:hint="eastAsia"/>
            <w:sz w:val="21"/>
            <w:szCs w:val="21"/>
          </w:rPr>
          <w:t>http://www.wipo.int/cws/en/taskforce/index.html</w:t>
        </w:r>
      </w:hyperlink>
      <w:r w:rsidR="00D42A09" w:rsidRPr="00D42A09">
        <w:rPr>
          <w:rStyle w:val="Hyperlink"/>
          <w:rFonts w:ascii="SimSun" w:hAnsi="SimSun" w:hint="eastAsia"/>
          <w:color w:val="auto"/>
          <w:sz w:val="21"/>
          <w:szCs w:val="21"/>
          <w:u w:val="none"/>
        </w:rPr>
        <w:t>。</w:t>
      </w:r>
    </w:p>
    <w:p w:rsidR="00A23CA5" w:rsidRPr="00D42A09" w:rsidRDefault="00B5600C" w:rsidP="00D42A09">
      <w:pPr>
        <w:pStyle w:val="Endofdocument"/>
        <w:overflowPunct w:val="0"/>
        <w:spacing w:afterLines="50" w:after="120" w:line="340" w:lineRule="atLeast"/>
        <w:ind w:left="0" w:firstLineChars="258" w:firstLine="542"/>
        <w:jc w:val="both"/>
        <w:rPr>
          <w:rFonts w:ascii="SimSun" w:hAnsi="SimSun"/>
          <w:sz w:val="21"/>
          <w:szCs w:val="21"/>
        </w:rPr>
      </w:pPr>
      <w:r w:rsidRPr="00D42A09">
        <w:rPr>
          <w:rFonts w:ascii="SimSun" w:hAnsi="SimSun" w:hint="eastAsia"/>
          <w:sz w:val="21"/>
          <w:szCs w:val="21"/>
        </w:rPr>
        <w:t>每个工作队均有本队的电子论坛（Wiki），用于执行有关任务；有关Wiki的进一步信息</w:t>
      </w:r>
      <w:r w:rsidR="00EE4D56">
        <w:rPr>
          <w:rFonts w:ascii="SimSun" w:hAnsi="SimSun" w:hint="eastAsia"/>
          <w:sz w:val="21"/>
          <w:szCs w:val="21"/>
        </w:rPr>
        <w:t>可见</w:t>
      </w:r>
      <w:hyperlink r:id="rId9" w:history="1">
        <w:r w:rsidRPr="00D42A09">
          <w:rPr>
            <w:rStyle w:val="Hyperlink"/>
            <w:rFonts w:ascii="SimSun" w:hAnsi="SimSun" w:hint="eastAsia"/>
            <w:sz w:val="21"/>
            <w:szCs w:val="21"/>
          </w:rPr>
          <w:t>这</w:t>
        </w:r>
        <w:r w:rsidR="00D42A09">
          <w:rPr>
            <w:rStyle w:val="Hyperlink"/>
            <w:rFonts w:ascii="SimSun" w:hAnsi="SimSun"/>
            <w:sz w:val="21"/>
            <w:szCs w:val="21"/>
          </w:rPr>
          <w:t>‍</w:t>
        </w:r>
        <w:r w:rsidRPr="00D42A09">
          <w:rPr>
            <w:rStyle w:val="Hyperlink"/>
            <w:rFonts w:ascii="SimSun" w:hAnsi="SimSun" w:hint="eastAsia"/>
            <w:sz w:val="21"/>
            <w:szCs w:val="21"/>
          </w:rPr>
          <w:t>里</w:t>
        </w:r>
      </w:hyperlink>
      <w:r w:rsidRPr="00D42A09">
        <w:rPr>
          <w:rFonts w:ascii="SimSun" w:hAnsi="SimSun" w:hint="eastAsia"/>
          <w:sz w:val="21"/>
          <w:szCs w:val="21"/>
        </w:rPr>
        <w:t>。</w:t>
      </w:r>
    </w:p>
    <w:p w:rsidR="00A23CA5" w:rsidRPr="00D42A09" w:rsidRDefault="00B5600C" w:rsidP="00D42A09">
      <w:pPr>
        <w:pStyle w:val="Heading2"/>
        <w:overflowPunct w:val="0"/>
        <w:spacing w:beforeLines="100" w:afterLines="50" w:after="120" w:line="340" w:lineRule="atLeast"/>
        <w:rPr>
          <w:rFonts w:ascii="SimSun" w:hAnsi="SimSun"/>
          <w:b/>
          <w:sz w:val="21"/>
          <w:szCs w:val="21"/>
          <w:lang w:eastAsia="zh-CN"/>
        </w:rPr>
      </w:pPr>
      <w:r w:rsidRPr="00D42A09">
        <w:rPr>
          <w:rFonts w:ascii="SimSun" w:hAnsi="SimSun" w:hint="eastAsia"/>
          <w:b/>
          <w:sz w:val="21"/>
          <w:szCs w:val="21"/>
          <w:lang w:eastAsia="zh-CN"/>
        </w:rPr>
        <w:t>活跃的CWS任务</w:t>
      </w:r>
    </w:p>
    <w:p w:rsidR="00C1150E" w:rsidRPr="00D42A09" w:rsidRDefault="00B5600C" w:rsidP="00D42A09">
      <w:pPr>
        <w:pStyle w:val="Endofdocument"/>
        <w:overflowPunct w:val="0"/>
        <w:spacing w:afterLines="50" w:after="120" w:line="340" w:lineRule="atLeast"/>
        <w:ind w:left="0" w:firstLineChars="258" w:firstLine="542"/>
        <w:jc w:val="both"/>
        <w:rPr>
          <w:rFonts w:ascii="SimSun" w:hAnsi="SimSun"/>
          <w:sz w:val="21"/>
          <w:szCs w:val="21"/>
        </w:rPr>
      </w:pPr>
      <w:r w:rsidRPr="00D42A09">
        <w:rPr>
          <w:rFonts w:ascii="SimSun" w:hAnsi="SimSun" w:hint="eastAsia"/>
          <w:sz w:val="21"/>
          <w:szCs w:val="21"/>
        </w:rPr>
        <w:t>以下是CWS第[五]届会议之后活跃的CWS任务表。</w:t>
      </w:r>
    </w:p>
    <w:p w:rsidR="00A23CA5" w:rsidRPr="00D42A09" w:rsidRDefault="00B5600C" w:rsidP="00D42A09">
      <w:pPr>
        <w:pStyle w:val="Endofdocument"/>
        <w:overflowPunct w:val="0"/>
        <w:spacing w:afterLines="50" w:after="120" w:line="340" w:lineRule="atLeast"/>
        <w:ind w:left="0" w:firstLineChars="258" w:firstLine="542"/>
        <w:jc w:val="both"/>
        <w:rPr>
          <w:rFonts w:ascii="SimSun" w:hAnsi="SimSun"/>
          <w:i/>
          <w:sz w:val="21"/>
          <w:szCs w:val="21"/>
        </w:rPr>
      </w:pPr>
      <w:r w:rsidRPr="00D42A09">
        <w:rPr>
          <w:rFonts w:ascii="KaiTi" w:eastAsia="KaiTi" w:hAnsi="KaiTi" w:cs="SimSun" w:hint="eastAsia"/>
          <w:sz w:val="21"/>
          <w:szCs w:val="21"/>
        </w:rPr>
        <w:t>注：以下列出了两项任务作为例子</w:t>
      </w:r>
      <w:r w:rsidR="00986355" w:rsidRPr="00D42A09">
        <w:rPr>
          <w:rFonts w:ascii="KaiTi" w:eastAsia="KaiTi" w:hAnsi="KaiTi" w:cs="SimSun" w:hint="eastAsia"/>
          <w:sz w:val="21"/>
          <w:szCs w:val="21"/>
        </w:rPr>
        <w:t>；模板一经CWS批准，这部分将根据CWS达成的一致意见填</w:t>
      </w:r>
      <w:r w:rsidR="00D42A09">
        <w:rPr>
          <w:rFonts w:ascii="KaiTi" w:eastAsia="KaiTi" w:hAnsi="KaiTi" w:cs="SimSun"/>
          <w:sz w:val="21"/>
          <w:szCs w:val="21"/>
        </w:rPr>
        <w:t>‍</w:t>
      </w:r>
      <w:r w:rsidR="00986355" w:rsidRPr="00D42A09">
        <w:rPr>
          <w:rFonts w:ascii="KaiTi" w:eastAsia="KaiTi" w:hAnsi="KaiTi" w:cs="SimSun" w:hint="eastAsia"/>
          <w:sz w:val="21"/>
          <w:szCs w:val="21"/>
        </w:rPr>
        <w:t>写。</w:t>
      </w:r>
    </w:p>
    <w:p w:rsidR="00A23CA5" w:rsidRPr="00D42A09" w:rsidRDefault="00D42A09" w:rsidP="00D42A09">
      <w:pPr>
        <w:pStyle w:val="Heading2"/>
        <w:spacing w:beforeLines="100" w:afterLines="50" w:after="120" w:line="340" w:lineRule="atLeast"/>
        <w:ind w:left="567"/>
        <w:rPr>
          <w:rFonts w:ascii="SimSun" w:hAnsi="SimSun"/>
          <w:sz w:val="21"/>
          <w:szCs w:val="21"/>
          <w:u w:val="single"/>
          <w:lang w:eastAsia="zh-CN"/>
        </w:rPr>
      </w:pPr>
      <w:r w:rsidRPr="00D42A09">
        <w:rPr>
          <w:rFonts w:ascii="SimSun" w:hAnsi="SimSun" w:hint="eastAsia"/>
          <w:caps w:val="0"/>
          <w:sz w:val="21"/>
          <w:szCs w:val="21"/>
          <w:u w:val="single"/>
          <w:lang w:eastAsia="zh-CN"/>
        </w:rPr>
        <w:t>第18号任务</w:t>
      </w:r>
    </w:p>
    <w:p w:rsidR="00A23CA5" w:rsidRPr="00D42A09" w:rsidRDefault="00D42A09" w:rsidP="00D42A09">
      <w:pPr>
        <w:pStyle w:val="BodyText"/>
        <w:overflowPunct w:val="0"/>
        <w:spacing w:afterLines="50" w:after="120" w:line="340" w:lineRule="atLeast"/>
        <w:ind w:left="1134" w:hanging="567"/>
        <w:jc w:val="both"/>
        <w:rPr>
          <w:rFonts w:ascii="SimSun" w:eastAsia="SimSun" w:hAnsi="SimSun"/>
          <w:sz w:val="21"/>
          <w:szCs w:val="21"/>
          <w:lang w:eastAsia="zh-CN"/>
        </w:rPr>
      </w:pPr>
      <w:r w:rsidRPr="00D42A09">
        <w:rPr>
          <w:rFonts w:ascii="KaiTi" w:eastAsia="KaiTi" w:hAnsi="KaiTi" w:cs="SimSun" w:hint="eastAsia"/>
          <w:sz w:val="21"/>
          <w:szCs w:val="21"/>
          <w:lang w:eastAsia="zh-CN"/>
        </w:rPr>
        <w:t>说</w:t>
      </w:r>
      <w:r w:rsidRPr="00D42A09">
        <w:rPr>
          <w:rFonts w:ascii="KaiTi" w:eastAsia="KaiTi" w:hAnsi="KaiTi" w:cs="Malgun Gothic" w:hint="eastAsia"/>
          <w:sz w:val="21"/>
          <w:szCs w:val="21"/>
          <w:lang w:eastAsia="zh-CN"/>
        </w:rPr>
        <w:t xml:space="preserve">　</w:t>
      </w:r>
      <w:r w:rsidRPr="00D42A09">
        <w:rPr>
          <w:rFonts w:ascii="KaiTi" w:eastAsia="KaiTi" w:hAnsi="KaiTi" w:cs="SimSun" w:hint="eastAsia"/>
          <w:sz w:val="21"/>
          <w:szCs w:val="21"/>
          <w:lang w:eastAsia="zh-CN"/>
        </w:rPr>
        <w:t>明</w:t>
      </w:r>
      <w:r w:rsidRPr="00D42A09">
        <w:rPr>
          <w:rFonts w:ascii="KaiTi" w:eastAsia="KaiTi" w:hAnsi="KaiTi" w:cs="Malgun Gothic" w:hint="eastAsia"/>
          <w:sz w:val="21"/>
          <w:szCs w:val="21"/>
          <w:lang w:eastAsia="zh-CN"/>
        </w:rPr>
        <w:t>：</w:t>
      </w:r>
      <w:r w:rsidRPr="00D42A09">
        <w:rPr>
          <w:rFonts w:ascii="SimSun" w:eastAsia="SimSun" w:hAnsi="SimSun" w:cs="SimSun" w:hint="eastAsia"/>
          <w:sz w:val="21"/>
          <w:szCs w:val="21"/>
          <w:lang w:eastAsia="zh-CN"/>
        </w:rPr>
        <w:t>根据五大知识产权局</w:t>
      </w:r>
      <w:r w:rsidRPr="00D42A09">
        <w:rPr>
          <w:rFonts w:ascii="SimSun" w:eastAsia="SimSun" w:hAnsi="SimSun" w:cs="Malgun Gothic" w:hint="eastAsia"/>
          <w:sz w:val="21"/>
          <w:szCs w:val="21"/>
          <w:lang w:eastAsia="zh-CN"/>
        </w:rPr>
        <w:t>（</w:t>
      </w:r>
      <w:r w:rsidRPr="00D42A09">
        <w:rPr>
          <w:rFonts w:ascii="SimSun" w:eastAsia="SimSun" w:hAnsi="SimSun" w:cs="SimSun" w:hint="eastAsia"/>
          <w:sz w:val="21"/>
          <w:szCs w:val="21"/>
          <w:lang w:eastAsia="zh-CN"/>
        </w:rPr>
        <w:t>五局</w:t>
      </w:r>
      <w:r w:rsidRPr="00D42A09">
        <w:rPr>
          <w:rFonts w:ascii="SimSun" w:eastAsia="SimSun" w:hAnsi="SimSun" w:cs="Malgun Gothic" w:hint="eastAsia"/>
          <w:sz w:val="21"/>
          <w:szCs w:val="21"/>
          <w:lang w:eastAsia="zh-CN"/>
        </w:rPr>
        <w:t>）、</w:t>
      </w:r>
      <w:r w:rsidRPr="00D42A09">
        <w:rPr>
          <w:rFonts w:ascii="SimSun" w:eastAsia="SimSun" w:hAnsi="SimSun" w:cs="SimSun" w:hint="eastAsia"/>
          <w:sz w:val="21"/>
          <w:szCs w:val="21"/>
          <w:lang w:eastAsia="zh-CN"/>
        </w:rPr>
        <w:t>五大商标局</w:t>
      </w:r>
      <w:r w:rsidRPr="00D42A09">
        <w:rPr>
          <w:rFonts w:ascii="SimSun" w:eastAsia="SimSun" w:hAnsi="SimSun" w:cs="Malgun Gothic" w:hint="eastAsia"/>
          <w:sz w:val="21"/>
          <w:szCs w:val="21"/>
          <w:lang w:eastAsia="zh-CN"/>
        </w:rPr>
        <w:t>（</w:t>
      </w:r>
      <w:r w:rsidRPr="00D42A09">
        <w:rPr>
          <w:rFonts w:ascii="SimSun" w:eastAsia="SimSun" w:hAnsi="SimSun" w:cs="SimSun" w:hint="eastAsia"/>
          <w:sz w:val="21"/>
          <w:szCs w:val="21"/>
          <w:lang w:eastAsia="zh-CN"/>
        </w:rPr>
        <w:t>商标五方</w:t>
      </w:r>
      <w:r w:rsidRPr="00D42A09">
        <w:rPr>
          <w:rFonts w:ascii="SimSun" w:eastAsia="SimSun" w:hAnsi="SimSun" w:cs="Malgun Gothic" w:hint="eastAsia"/>
          <w:sz w:val="21"/>
          <w:szCs w:val="21"/>
          <w:lang w:eastAsia="zh-CN"/>
        </w:rPr>
        <w:t>）、</w:t>
      </w:r>
      <w:r w:rsidRPr="00D42A09">
        <w:rPr>
          <w:rFonts w:ascii="SimSun" w:eastAsia="SimSun" w:hAnsi="SimSun" w:cs="SimSun" w:hint="eastAsia"/>
          <w:sz w:val="21"/>
          <w:szCs w:val="21"/>
          <w:lang w:eastAsia="zh-CN"/>
        </w:rPr>
        <w:t>工业品外观设计五局合作论坛</w:t>
      </w:r>
      <w:r w:rsidRPr="00D42A09">
        <w:rPr>
          <w:rFonts w:ascii="SimSun" w:eastAsia="SimSun" w:hAnsi="SimSun" w:cs="Malgun Gothic" w:hint="eastAsia"/>
          <w:sz w:val="21"/>
          <w:szCs w:val="21"/>
          <w:lang w:eastAsia="zh-CN"/>
        </w:rPr>
        <w:t>（</w:t>
      </w:r>
      <w:r w:rsidRPr="00D42A09">
        <w:rPr>
          <w:rFonts w:ascii="SimSun" w:eastAsia="SimSun" w:hAnsi="SimSun" w:hint="eastAsia"/>
          <w:sz w:val="21"/>
          <w:szCs w:val="21"/>
          <w:lang w:eastAsia="zh-CN"/>
        </w:rPr>
        <w:t>ID5）、ISO、IEC</w:t>
      </w:r>
      <w:r w:rsidRPr="00D42A09">
        <w:rPr>
          <w:rFonts w:ascii="SimSun" w:eastAsia="SimSun" w:hAnsi="SimSun" w:cs="SimSun" w:hint="eastAsia"/>
          <w:sz w:val="21"/>
          <w:szCs w:val="21"/>
          <w:lang w:eastAsia="zh-CN"/>
        </w:rPr>
        <w:t>等机构和其他知名的行业标准制定机构所计划的项目</w:t>
      </w:r>
      <w:r w:rsidRPr="00D42A09">
        <w:rPr>
          <w:rFonts w:ascii="SimSun" w:eastAsia="SimSun" w:hAnsi="SimSun" w:cs="Malgun Gothic" w:hint="eastAsia"/>
          <w:sz w:val="21"/>
          <w:szCs w:val="21"/>
          <w:lang w:eastAsia="zh-CN"/>
        </w:rPr>
        <w:t>，</w:t>
      </w:r>
      <w:r w:rsidRPr="00D42A09">
        <w:rPr>
          <w:rFonts w:ascii="SimSun" w:eastAsia="SimSun" w:hAnsi="SimSun" w:cs="SimSun" w:hint="eastAsia"/>
          <w:sz w:val="21"/>
          <w:szCs w:val="21"/>
          <w:lang w:eastAsia="zh-CN"/>
        </w:rPr>
        <w:t>确认与机器可读数据交换有关的标准化领域</w:t>
      </w:r>
      <w:r w:rsidRPr="00D42A09">
        <w:rPr>
          <w:rFonts w:ascii="SimSun" w:eastAsia="SimSun" w:hAnsi="SimSun" w:hint="eastAsia"/>
          <w:sz w:val="21"/>
          <w:szCs w:val="21"/>
          <w:lang w:eastAsia="zh-CN"/>
        </w:rPr>
        <w:t>。</w:t>
      </w:r>
    </w:p>
    <w:p w:rsidR="00A23CA5" w:rsidRPr="00D42A09" w:rsidRDefault="00D42A09" w:rsidP="00D42A09">
      <w:pPr>
        <w:pStyle w:val="BodyText"/>
        <w:overflowPunct w:val="0"/>
        <w:spacing w:afterLines="50" w:after="120" w:line="340" w:lineRule="atLeast"/>
        <w:ind w:left="1134" w:hanging="567"/>
        <w:jc w:val="both"/>
        <w:rPr>
          <w:rFonts w:ascii="SimSun" w:eastAsia="SimSun" w:hAnsi="SimSun"/>
          <w:sz w:val="21"/>
          <w:szCs w:val="21"/>
          <w:lang w:eastAsia="zh-CN"/>
        </w:rPr>
      </w:pPr>
      <w:r w:rsidRPr="00D42A09">
        <w:rPr>
          <w:rFonts w:ascii="KaiTi" w:eastAsia="KaiTi" w:hAnsi="KaiTi" w:cs="SimSun" w:hint="eastAsia"/>
          <w:sz w:val="21"/>
          <w:szCs w:val="21"/>
          <w:lang w:eastAsia="zh-CN"/>
        </w:rPr>
        <w:t>任务牵头人/工作队牵头人：</w:t>
      </w:r>
      <w:r w:rsidRPr="00D42A09">
        <w:rPr>
          <w:rFonts w:ascii="SimSun" w:eastAsia="SimSun" w:hAnsi="SimSun" w:cs="SimSun" w:hint="eastAsia"/>
          <w:sz w:val="21"/>
          <w:szCs w:val="21"/>
          <w:lang w:eastAsia="zh-CN"/>
        </w:rPr>
        <w:t>国际局</w:t>
      </w:r>
    </w:p>
    <w:p w:rsidR="00A23CA5" w:rsidRPr="00D42A09" w:rsidRDefault="00D42A09" w:rsidP="00D42A09">
      <w:pPr>
        <w:pStyle w:val="BodyText"/>
        <w:overflowPunct w:val="0"/>
        <w:spacing w:afterLines="50" w:after="120" w:line="340" w:lineRule="atLeast"/>
        <w:ind w:left="1134" w:hanging="567"/>
        <w:jc w:val="both"/>
        <w:rPr>
          <w:rFonts w:ascii="SimSun" w:eastAsia="SimSun" w:hAnsi="SimSun"/>
          <w:sz w:val="21"/>
          <w:szCs w:val="21"/>
          <w:lang w:eastAsia="zh-CN"/>
        </w:rPr>
      </w:pPr>
      <w:r w:rsidRPr="00D42A09">
        <w:rPr>
          <w:rFonts w:ascii="KaiTi" w:eastAsia="KaiTi" w:hAnsi="KaiTi" w:cs="SimSun" w:hint="eastAsia"/>
          <w:sz w:val="21"/>
          <w:szCs w:val="21"/>
          <w:lang w:eastAsia="zh-CN"/>
        </w:rPr>
        <w:t>计划的行动：</w:t>
      </w:r>
      <w:r w:rsidRPr="00D42A09">
        <w:rPr>
          <w:rFonts w:ascii="SimSun" w:eastAsia="SimSun" w:hAnsi="SimSun" w:cs="SimSun" w:hint="eastAsia"/>
          <w:sz w:val="21"/>
          <w:szCs w:val="21"/>
          <w:lang w:eastAsia="zh-CN"/>
        </w:rPr>
        <w:t>国际局应视需要协调向标准</w:t>
      </w:r>
      <w:r w:rsidRPr="00D42A09">
        <w:rPr>
          <w:rFonts w:ascii="SimSun" w:eastAsia="SimSun" w:hAnsi="SimSun" w:hint="eastAsia"/>
          <w:sz w:val="21"/>
          <w:szCs w:val="21"/>
          <w:lang w:eastAsia="zh-CN"/>
        </w:rPr>
        <w:t>委员会</w:t>
      </w:r>
      <w:r w:rsidRPr="00D42A09">
        <w:rPr>
          <w:rFonts w:ascii="SimSun" w:eastAsia="SimSun" w:hAnsi="SimSun" w:cs="SimSun" w:hint="eastAsia"/>
          <w:sz w:val="21"/>
          <w:szCs w:val="21"/>
          <w:lang w:eastAsia="zh-CN"/>
        </w:rPr>
        <w:t>报告标准化进展的工作和</w:t>
      </w:r>
      <w:r w:rsidRPr="00D42A09">
        <w:rPr>
          <w:rFonts w:ascii="SimSun" w:eastAsia="SimSun" w:hAnsi="SimSun" w:hint="eastAsia"/>
          <w:sz w:val="21"/>
          <w:szCs w:val="21"/>
          <w:lang w:eastAsia="zh-CN"/>
        </w:rPr>
        <w:t>/</w:t>
      </w:r>
      <w:r w:rsidRPr="00D42A09">
        <w:rPr>
          <w:rFonts w:ascii="SimSun" w:eastAsia="SimSun" w:hAnsi="SimSun" w:cs="SimSun" w:hint="eastAsia"/>
          <w:sz w:val="21"/>
          <w:szCs w:val="21"/>
          <w:lang w:eastAsia="zh-CN"/>
        </w:rPr>
        <w:t>或向标准委员会提出提案的工作</w:t>
      </w:r>
      <w:r w:rsidRPr="00D42A09">
        <w:rPr>
          <w:rFonts w:ascii="SimSun" w:eastAsia="SimSun" w:hAnsi="SimSun" w:hint="eastAsia"/>
          <w:sz w:val="21"/>
          <w:szCs w:val="21"/>
          <w:lang w:eastAsia="zh-CN"/>
        </w:rPr>
        <w:t>。</w:t>
      </w:r>
    </w:p>
    <w:p w:rsidR="00A23CA5" w:rsidRPr="00D42A09" w:rsidRDefault="00D42A09" w:rsidP="00D42A09">
      <w:pPr>
        <w:pStyle w:val="Heading2"/>
        <w:spacing w:beforeLines="100" w:afterLines="50" w:after="120" w:line="340" w:lineRule="atLeast"/>
        <w:ind w:left="567"/>
        <w:rPr>
          <w:rFonts w:ascii="SimSun" w:hAnsi="SimSun"/>
          <w:sz w:val="21"/>
          <w:szCs w:val="21"/>
          <w:u w:val="single"/>
          <w:lang w:eastAsia="zh-CN"/>
        </w:rPr>
      </w:pPr>
      <w:r w:rsidRPr="00D42A09">
        <w:rPr>
          <w:rFonts w:ascii="SimSun" w:hAnsi="SimSun" w:hint="eastAsia"/>
          <w:caps w:val="0"/>
          <w:sz w:val="21"/>
          <w:szCs w:val="21"/>
          <w:u w:val="single"/>
          <w:lang w:eastAsia="zh-CN"/>
        </w:rPr>
        <w:t>第51号任务</w:t>
      </w:r>
    </w:p>
    <w:p w:rsidR="00A23CA5" w:rsidRPr="00D42A09" w:rsidRDefault="00D42A09" w:rsidP="00D42A09">
      <w:pPr>
        <w:pStyle w:val="BodyText"/>
        <w:overflowPunct w:val="0"/>
        <w:spacing w:afterLines="50" w:after="120" w:line="340" w:lineRule="atLeast"/>
        <w:ind w:left="1134" w:hanging="567"/>
        <w:jc w:val="both"/>
        <w:rPr>
          <w:rFonts w:ascii="SimSun" w:eastAsia="SimSun" w:hAnsi="SimSun"/>
          <w:sz w:val="21"/>
          <w:szCs w:val="21"/>
          <w:lang w:eastAsia="zh-CN"/>
        </w:rPr>
      </w:pPr>
      <w:r w:rsidRPr="00D42A09">
        <w:rPr>
          <w:rFonts w:ascii="KaiTi" w:eastAsia="KaiTi" w:hAnsi="KaiTi" w:cs="SimSun" w:hint="eastAsia"/>
          <w:sz w:val="21"/>
          <w:szCs w:val="21"/>
          <w:lang w:eastAsia="zh-CN"/>
        </w:rPr>
        <w:t>说　明：</w:t>
      </w:r>
      <w:r w:rsidRPr="00D42A09">
        <w:rPr>
          <w:rFonts w:ascii="SimSun" w:eastAsia="SimSun" w:hAnsi="SimSun" w:cs="SimSun" w:hint="eastAsia"/>
          <w:sz w:val="21"/>
          <w:szCs w:val="21"/>
          <w:lang w:eastAsia="zh-CN"/>
        </w:rPr>
        <w:t>为国家或地区专利局发布的专利文献权威文档编写建议</w:t>
      </w:r>
      <w:r w:rsidRPr="00D42A09">
        <w:rPr>
          <w:rFonts w:ascii="SimSun" w:eastAsia="SimSun" w:hAnsi="SimSun" w:cs="Malgun Gothic" w:hint="eastAsia"/>
          <w:sz w:val="21"/>
          <w:szCs w:val="21"/>
          <w:lang w:eastAsia="zh-CN"/>
        </w:rPr>
        <w:t>，</w:t>
      </w:r>
      <w:r w:rsidRPr="00D42A09">
        <w:rPr>
          <w:rFonts w:ascii="SimSun" w:eastAsia="SimSun" w:hAnsi="SimSun" w:cs="SimSun" w:hint="eastAsia"/>
          <w:sz w:val="21"/>
          <w:szCs w:val="21"/>
          <w:lang w:eastAsia="zh-CN"/>
        </w:rPr>
        <w:t>使其他专利局和其他有关方面能够评估其收藏的已公布专利文献的完整性</w:t>
      </w:r>
      <w:r w:rsidRPr="00D42A09">
        <w:rPr>
          <w:rFonts w:ascii="SimSun" w:eastAsia="SimSun" w:hAnsi="SimSun" w:hint="eastAsia"/>
          <w:sz w:val="21"/>
          <w:szCs w:val="21"/>
          <w:lang w:eastAsia="zh-CN"/>
        </w:rPr>
        <w:t>。</w:t>
      </w:r>
    </w:p>
    <w:p w:rsidR="00A23CA5" w:rsidRPr="00D42A09" w:rsidRDefault="00D42A09" w:rsidP="00D42A09">
      <w:pPr>
        <w:pStyle w:val="BodyText"/>
        <w:overflowPunct w:val="0"/>
        <w:spacing w:afterLines="50" w:after="120" w:line="340" w:lineRule="atLeast"/>
        <w:ind w:left="1134" w:hanging="567"/>
        <w:jc w:val="both"/>
        <w:rPr>
          <w:rFonts w:ascii="SimSun" w:eastAsia="SimSun" w:hAnsi="SimSun"/>
          <w:sz w:val="21"/>
          <w:szCs w:val="21"/>
          <w:lang w:eastAsia="zh-CN"/>
        </w:rPr>
      </w:pPr>
      <w:r w:rsidRPr="00D42A09">
        <w:rPr>
          <w:rFonts w:ascii="KaiTi" w:eastAsia="KaiTi" w:hAnsi="KaiTi" w:cs="SimSun" w:hint="eastAsia"/>
          <w:sz w:val="21"/>
          <w:szCs w:val="21"/>
          <w:lang w:eastAsia="zh-CN"/>
        </w:rPr>
        <w:t>任务牵头人/工作队牵头人：</w:t>
      </w:r>
      <w:r w:rsidRPr="00D42A09">
        <w:rPr>
          <w:rFonts w:ascii="SimSun" w:eastAsia="SimSun" w:hAnsi="SimSun" w:cs="SimSun" w:hint="eastAsia"/>
          <w:sz w:val="21"/>
          <w:szCs w:val="21"/>
          <w:lang w:eastAsia="zh-CN"/>
        </w:rPr>
        <w:t>欧洲专利局</w:t>
      </w:r>
      <w:r w:rsidRPr="00D42A09">
        <w:rPr>
          <w:rFonts w:ascii="SimSun" w:eastAsia="SimSun" w:hAnsi="SimSun" w:cs="Malgun Gothic" w:hint="eastAsia"/>
          <w:sz w:val="21"/>
          <w:szCs w:val="21"/>
          <w:lang w:eastAsia="zh-CN"/>
        </w:rPr>
        <w:t>（</w:t>
      </w:r>
      <w:r w:rsidRPr="00D42A09">
        <w:rPr>
          <w:rFonts w:ascii="SimSun" w:eastAsia="SimSun" w:hAnsi="SimSun" w:hint="eastAsia"/>
          <w:sz w:val="21"/>
          <w:szCs w:val="21"/>
          <w:lang w:eastAsia="zh-CN"/>
        </w:rPr>
        <w:t>EPO）/权威文档工作队</w:t>
      </w:r>
    </w:p>
    <w:p w:rsidR="00A23CA5" w:rsidRPr="00D42A09" w:rsidRDefault="00D42A09" w:rsidP="00D42A09">
      <w:pPr>
        <w:pStyle w:val="BodyText"/>
        <w:overflowPunct w:val="0"/>
        <w:spacing w:afterLines="50" w:after="120" w:line="340" w:lineRule="atLeast"/>
        <w:ind w:left="1134" w:hanging="567"/>
        <w:jc w:val="both"/>
        <w:rPr>
          <w:rFonts w:ascii="SimSun" w:eastAsia="SimSun" w:hAnsi="SimSun"/>
          <w:sz w:val="21"/>
          <w:szCs w:val="21"/>
          <w:lang w:eastAsia="zh-CN"/>
        </w:rPr>
      </w:pPr>
      <w:r w:rsidRPr="00D42A09">
        <w:rPr>
          <w:rFonts w:ascii="KaiTi" w:eastAsia="KaiTi" w:hAnsi="KaiTi" w:cs="SimSun" w:hint="eastAsia"/>
          <w:sz w:val="21"/>
          <w:szCs w:val="21"/>
          <w:lang w:eastAsia="zh-CN"/>
        </w:rPr>
        <w:t>计划执行的行动：</w:t>
      </w:r>
      <w:r w:rsidRPr="00D42A09">
        <w:rPr>
          <w:rFonts w:ascii="SimSun" w:eastAsia="SimSun" w:hAnsi="SimSun" w:cs="SimSun" w:hint="eastAsia"/>
          <w:sz w:val="21"/>
          <w:szCs w:val="21"/>
          <w:lang w:eastAsia="zh-CN"/>
        </w:rPr>
        <w:t>关于制定新</w:t>
      </w:r>
      <w:r w:rsidRPr="00D42A09">
        <w:rPr>
          <w:rFonts w:ascii="SimSun" w:eastAsia="SimSun" w:hAnsi="SimSun" w:hint="eastAsia"/>
          <w:sz w:val="21"/>
          <w:szCs w:val="21"/>
          <w:lang w:eastAsia="zh-CN"/>
        </w:rPr>
        <w:t>WIPO</w:t>
      </w:r>
      <w:r w:rsidRPr="00D42A09">
        <w:rPr>
          <w:rFonts w:ascii="SimSun" w:eastAsia="SimSun" w:hAnsi="SimSun" w:cs="SimSun" w:hint="eastAsia"/>
          <w:sz w:val="21"/>
          <w:szCs w:val="21"/>
          <w:lang w:eastAsia="zh-CN"/>
        </w:rPr>
        <w:t>标准或修订现有</w:t>
      </w:r>
      <w:r w:rsidRPr="00D42A09">
        <w:rPr>
          <w:rFonts w:ascii="SimSun" w:eastAsia="SimSun" w:hAnsi="SimSun" w:hint="eastAsia"/>
          <w:sz w:val="21"/>
          <w:szCs w:val="21"/>
          <w:lang w:eastAsia="zh-CN"/>
        </w:rPr>
        <w:t>WIPO</w:t>
      </w:r>
      <w:r w:rsidRPr="00D42A09">
        <w:rPr>
          <w:rFonts w:ascii="SimSun" w:eastAsia="SimSun" w:hAnsi="SimSun" w:cs="SimSun" w:hint="eastAsia"/>
          <w:sz w:val="21"/>
          <w:szCs w:val="21"/>
          <w:lang w:eastAsia="zh-CN"/>
        </w:rPr>
        <w:t>标准的提案将提交标准委员会第五届会议</w:t>
      </w:r>
      <w:r w:rsidRPr="00D42A09">
        <w:rPr>
          <w:rFonts w:ascii="SimSun" w:eastAsia="SimSun" w:hAnsi="SimSun" w:hint="eastAsia"/>
          <w:sz w:val="21"/>
          <w:szCs w:val="21"/>
          <w:lang w:eastAsia="zh-CN"/>
        </w:rPr>
        <w:t>审议</w:t>
      </w:r>
      <w:r w:rsidRPr="00D42A09">
        <w:rPr>
          <w:rFonts w:ascii="SimSun" w:eastAsia="SimSun" w:hAnsi="SimSun" w:cs="SimSun" w:hint="eastAsia"/>
          <w:sz w:val="21"/>
          <w:szCs w:val="21"/>
          <w:lang w:eastAsia="zh-CN"/>
        </w:rPr>
        <w:t>和批准</w:t>
      </w:r>
      <w:r w:rsidRPr="00D42A09">
        <w:rPr>
          <w:rFonts w:ascii="SimSun" w:eastAsia="SimSun" w:hAnsi="SimSun" w:hint="eastAsia"/>
          <w:sz w:val="21"/>
          <w:szCs w:val="21"/>
          <w:lang w:eastAsia="zh-CN"/>
        </w:rPr>
        <w:t>。</w:t>
      </w:r>
      <w:bookmarkStart w:id="0" w:name="_GoBack"/>
      <w:bookmarkEnd w:id="0"/>
    </w:p>
    <w:p w:rsidR="00D42A09" w:rsidRDefault="00D42A09" w:rsidP="009137DC">
      <w:pPr>
        <w:ind w:left="5534"/>
        <w:jc w:val="both"/>
        <w:rPr>
          <w:rFonts w:ascii="KaiTi" w:eastAsia="KaiTi" w:hAnsi="KaiTi" w:cs="SimSun"/>
          <w:sz w:val="21"/>
          <w:szCs w:val="21"/>
          <w:lang w:eastAsia="zh-CN"/>
        </w:rPr>
      </w:pPr>
    </w:p>
    <w:p w:rsidR="009137DC" w:rsidRDefault="009137DC" w:rsidP="009137DC">
      <w:pPr>
        <w:ind w:left="5534"/>
        <w:jc w:val="both"/>
        <w:rPr>
          <w:rFonts w:ascii="KaiTi" w:eastAsia="KaiTi" w:hAnsi="KaiTi" w:cs="SimSun"/>
          <w:sz w:val="21"/>
          <w:szCs w:val="21"/>
          <w:lang w:eastAsia="zh-CN"/>
        </w:rPr>
      </w:pPr>
    </w:p>
    <w:p w:rsidR="000F5E56" w:rsidRPr="00D42A09" w:rsidRDefault="00D42A09" w:rsidP="009137DC">
      <w:pPr>
        <w:ind w:left="5534"/>
        <w:jc w:val="both"/>
        <w:rPr>
          <w:rFonts w:ascii="KaiTi" w:eastAsia="KaiTi" w:hAnsi="KaiTi" w:cs="SimSun"/>
          <w:sz w:val="21"/>
          <w:szCs w:val="21"/>
          <w:lang w:eastAsia="zh-CN"/>
        </w:rPr>
      </w:pPr>
      <w:r w:rsidRPr="00D42A09">
        <w:rPr>
          <w:rFonts w:ascii="KaiTi" w:eastAsia="KaiTi" w:hAnsi="KaiTi" w:cs="SimSun" w:hint="eastAsia"/>
          <w:sz w:val="21"/>
          <w:szCs w:val="21"/>
          <w:lang w:eastAsia="zh-CN"/>
        </w:rPr>
        <w:t>［附件二和文件完］</w:t>
      </w:r>
    </w:p>
    <w:sectPr w:rsidR="000F5E56" w:rsidRPr="00D42A09" w:rsidSect="00D42A09">
      <w:headerReference w:type="default" r:id="rId10"/>
      <w:headerReference w:type="first" r:id="rId11"/>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084" w:rsidRDefault="00BA2084" w:rsidP="00A23CA5">
      <w:r>
        <w:separator/>
      </w:r>
    </w:p>
  </w:endnote>
  <w:endnote w:type="continuationSeparator" w:id="0">
    <w:p w:rsidR="00BA2084" w:rsidRDefault="00BA2084" w:rsidP="00A2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084" w:rsidRDefault="00BA2084" w:rsidP="00A23CA5">
      <w:r>
        <w:separator/>
      </w:r>
    </w:p>
  </w:footnote>
  <w:footnote w:type="continuationSeparator" w:id="0">
    <w:p w:rsidR="00BA2084" w:rsidRDefault="00BA2084" w:rsidP="00A23C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A09" w:rsidRPr="00D42A09" w:rsidRDefault="00D42A09" w:rsidP="00D42A09">
    <w:pPr>
      <w:pStyle w:val="Header"/>
      <w:jc w:val="right"/>
      <w:rPr>
        <w:rFonts w:ascii="SimSun" w:eastAsia="SimSun" w:hAnsi="SimSun"/>
        <w:sz w:val="21"/>
        <w:szCs w:val="21"/>
      </w:rPr>
    </w:pPr>
    <w:r w:rsidRPr="00D42A09">
      <w:rPr>
        <w:rFonts w:ascii="SimSun" w:eastAsia="SimSun" w:hAnsi="SimSun"/>
        <w:sz w:val="21"/>
        <w:szCs w:val="21"/>
      </w:rPr>
      <w:t>CWS/5/20</w:t>
    </w:r>
  </w:p>
  <w:p w:rsidR="004C38EF" w:rsidRPr="00D42A09" w:rsidRDefault="00D42A09" w:rsidP="005354A4">
    <w:pPr>
      <w:pStyle w:val="Header"/>
      <w:jc w:val="right"/>
      <w:rPr>
        <w:rFonts w:ascii="SimSun" w:eastAsia="SimSun" w:hAnsi="SimSun"/>
        <w:sz w:val="21"/>
        <w:szCs w:val="21"/>
      </w:rPr>
    </w:pPr>
    <w:r w:rsidRPr="00D42A09">
      <w:rPr>
        <w:rFonts w:ascii="SimSun" w:eastAsia="SimSun" w:hAnsi="SimSun" w:hint="eastAsia"/>
        <w:sz w:val="21"/>
        <w:szCs w:val="21"/>
        <w:lang w:eastAsia="zh-CN"/>
      </w:rPr>
      <w:t>附件二第</w:t>
    </w:r>
    <w:r w:rsidR="00D05A34" w:rsidRPr="00D42A09">
      <w:rPr>
        <w:rFonts w:ascii="SimSun" w:eastAsia="SimSun" w:hAnsi="SimSun"/>
        <w:sz w:val="21"/>
        <w:szCs w:val="21"/>
      </w:rPr>
      <w:fldChar w:fldCharType="begin"/>
    </w:r>
    <w:r w:rsidR="00D05A34" w:rsidRPr="00D42A09">
      <w:rPr>
        <w:rFonts w:ascii="SimSun" w:eastAsia="SimSun" w:hAnsi="SimSun"/>
        <w:sz w:val="21"/>
        <w:szCs w:val="21"/>
      </w:rPr>
      <w:instrText xml:space="preserve"> PAGE  \* MERGEFORMAT </w:instrText>
    </w:r>
    <w:r w:rsidR="00D05A34" w:rsidRPr="00D42A09">
      <w:rPr>
        <w:rFonts w:ascii="SimSun" w:eastAsia="SimSun" w:hAnsi="SimSun"/>
        <w:sz w:val="21"/>
        <w:szCs w:val="21"/>
      </w:rPr>
      <w:fldChar w:fldCharType="separate"/>
    </w:r>
    <w:r>
      <w:rPr>
        <w:rFonts w:ascii="SimSun" w:eastAsia="SimSun" w:hAnsi="SimSun"/>
        <w:noProof/>
        <w:sz w:val="21"/>
        <w:szCs w:val="21"/>
      </w:rPr>
      <w:t>2</w:t>
    </w:r>
    <w:r w:rsidR="00D05A34" w:rsidRPr="00D42A09">
      <w:rPr>
        <w:rFonts w:ascii="SimSun" w:eastAsia="SimSun" w:hAnsi="SimSun"/>
        <w:sz w:val="21"/>
        <w:szCs w:val="21"/>
      </w:rPr>
      <w:fldChar w:fldCharType="end"/>
    </w:r>
    <w:r w:rsidRPr="00D42A09">
      <w:rPr>
        <w:rFonts w:ascii="SimSun" w:eastAsia="SimSun" w:hAnsi="SimSun" w:hint="eastAsia"/>
        <w:sz w:val="21"/>
        <w:szCs w:val="21"/>
        <w:lang w:eastAsia="zh-CN"/>
      </w:rPr>
      <w:t>页</w:t>
    </w:r>
  </w:p>
  <w:p w:rsidR="004C38EF" w:rsidRDefault="009137DC" w:rsidP="005354A4">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8EF" w:rsidRPr="00D42A09" w:rsidRDefault="00D05A34" w:rsidP="00930E0B">
    <w:pPr>
      <w:pStyle w:val="Header"/>
      <w:jc w:val="right"/>
      <w:rPr>
        <w:rFonts w:ascii="SimSun" w:eastAsia="SimSun" w:hAnsi="SimSun"/>
        <w:sz w:val="21"/>
      </w:rPr>
    </w:pPr>
    <w:r w:rsidRPr="00D42A09">
      <w:rPr>
        <w:rFonts w:ascii="SimSun" w:eastAsia="SimSun" w:hAnsi="SimSun"/>
        <w:sz w:val="21"/>
      </w:rPr>
      <w:t>CWS/5/20</w:t>
    </w:r>
  </w:p>
  <w:p w:rsidR="004C38EF" w:rsidRPr="00D42A09" w:rsidRDefault="00D42A09" w:rsidP="00930E0B">
    <w:pPr>
      <w:pStyle w:val="Header"/>
      <w:jc w:val="right"/>
      <w:rPr>
        <w:rFonts w:ascii="SimSun" w:eastAsia="SimSun" w:hAnsi="SimSun"/>
        <w:sz w:val="21"/>
      </w:rPr>
    </w:pPr>
    <w:r w:rsidRPr="00D42A09">
      <w:rPr>
        <w:rFonts w:ascii="SimSun" w:eastAsia="SimSun" w:hAnsi="SimSun" w:hint="eastAsia"/>
        <w:sz w:val="21"/>
        <w:lang w:eastAsia="zh-CN"/>
      </w:rPr>
      <w:t>附件二</w:t>
    </w:r>
  </w:p>
  <w:p w:rsidR="004C38EF" w:rsidRDefault="009137DC" w:rsidP="00930E0B">
    <w:pPr>
      <w:pStyle w:val="Header"/>
      <w:jc w:val="right"/>
      <w:rPr>
        <w:rFonts w:ascii="SimSun" w:eastAsia="SimSun" w:hAnsi="SimSun"/>
        <w:sz w:val="21"/>
      </w:rPr>
    </w:pPr>
  </w:p>
  <w:p w:rsidR="009137DC" w:rsidRPr="00D42A09" w:rsidRDefault="009137DC" w:rsidP="00930E0B">
    <w:pPr>
      <w:pStyle w:val="Header"/>
      <w:jc w:val="right"/>
      <w:rPr>
        <w:rFonts w:ascii="SimSun" w:eastAsia="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177D5000"/>
    <w:multiLevelType w:val="singleLevel"/>
    <w:tmpl w:val="0409000F"/>
    <w:lvl w:ilvl="0">
      <w:start w:val="1"/>
      <w:numFmt w:val="decimal"/>
      <w:lvlText w:val="%1."/>
      <w:lvlJc w:val="left"/>
      <w:pPr>
        <w:tabs>
          <w:tab w:val="num" w:pos="360"/>
        </w:tabs>
        <w:ind w:left="360" w:hanging="360"/>
      </w:pPr>
    </w:lvl>
  </w:abstractNum>
  <w:abstractNum w:abstractNumId="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nsid w:val="75255994"/>
    <w:multiLevelType w:val="hybridMultilevel"/>
    <w:tmpl w:val="9D1CC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2"/>
  </w:num>
  <w:num w:numId="3">
    <w:abstractNumId w:val="6"/>
  </w:num>
  <w:num w:numId="4">
    <w:abstractNumId w:val="4"/>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CA5"/>
    <w:rsid w:val="00050F95"/>
    <w:rsid w:val="000F5E56"/>
    <w:rsid w:val="003A4B41"/>
    <w:rsid w:val="00431118"/>
    <w:rsid w:val="00436CEA"/>
    <w:rsid w:val="00487C3F"/>
    <w:rsid w:val="006E716A"/>
    <w:rsid w:val="0077219B"/>
    <w:rsid w:val="007B240C"/>
    <w:rsid w:val="007D53C7"/>
    <w:rsid w:val="00804DB7"/>
    <w:rsid w:val="0081444C"/>
    <w:rsid w:val="008433CF"/>
    <w:rsid w:val="009137DC"/>
    <w:rsid w:val="00986355"/>
    <w:rsid w:val="009F7C53"/>
    <w:rsid w:val="00A23CA5"/>
    <w:rsid w:val="00A35B82"/>
    <w:rsid w:val="00B5600C"/>
    <w:rsid w:val="00BA2084"/>
    <w:rsid w:val="00BD13EE"/>
    <w:rsid w:val="00C1150E"/>
    <w:rsid w:val="00C554EC"/>
    <w:rsid w:val="00C8652E"/>
    <w:rsid w:val="00D05A34"/>
    <w:rsid w:val="00D25825"/>
    <w:rsid w:val="00D42A09"/>
    <w:rsid w:val="00EE4D56"/>
    <w:rsid w:val="00F04CB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Endofdocument">
    <w:name w:val="End of document"/>
    <w:basedOn w:val="Normal"/>
    <w:rsid w:val="00A23CA5"/>
    <w:pPr>
      <w:ind w:left="5534"/>
    </w:pPr>
    <w:rPr>
      <w:rFonts w:eastAsia="SimSun"/>
      <w:lang w:eastAsia="zh-CN"/>
    </w:rPr>
  </w:style>
  <w:style w:type="paragraph" w:customStyle="1" w:styleId="paragraph">
    <w:name w:val="paragraph"/>
    <w:basedOn w:val="BodyText"/>
    <w:link w:val="paragraphChar"/>
    <w:rsid w:val="00A23CA5"/>
    <w:pPr>
      <w:tabs>
        <w:tab w:val="left" w:pos="567"/>
      </w:tabs>
      <w:ind w:left="567" w:hanging="567"/>
    </w:pPr>
  </w:style>
  <w:style w:type="character" w:customStyle="1" w:styleId="BodyTextChar">
    <w:name w:val="Body Text Char"/>
    <w:link w:val="BodyText"/>
    <w:rsid w:val="00A23CA5"/>
    <w:rPr>
      <w:rFonts w:ascii="Arial" w:hAnsi="Arial" w:cs="Arial"/>
      <w:sz w:val="22"/>
    </w:rPr>
  </w:style>
  <w:style w:type="character" w:customStyle="1" w:styleId="paragraphChar">
    <w:name w:val="paragraph Char"/>
    <w:basedOn w:val="BodyTextChar"/>
    <w:link w:val="paragraph"/>
    <w:rsid w:val="00A23CA5"/>
    <w:rPr>
      <w:rFonts w:ascii="Arial" w:hAnsi="Arial" w:cs="Arial"/>
      <w:sz w:val="22"/>
    </w:rPr>
  </w:style>
  <w:style w:type="character" w:styleId="Hyperlink">
    <w:name w:val="Hyperlink"/>
    <w:basedOn w:val="DefaultParagraphFont"/>
    <w:rsid w:val="00A23C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Endofdocument">
    <w:name w:val="End of document"/>
    <w:basedOn w:val="Normal"/>
    <w:rsid w:val="00A23CA5"/>
    <w:pPr>
      <w:ind w:left="5534"/>
    </w:pPr>
    <w:rPr>
      <w:rFonts w:eastAsia="SimSun"/>
      <w:lang w:eastAsia="zh-CN"/>
    </w:rPr>
  </w:style>
  <w:style w:type="paragraph" w:customStyle="1" w:styleId="paragraph">
    <w:name w:val="paragraph"/>
    <w:basedOn w:val="BodyText"/>
    <w:link w:val="paragraphChar"/>
    <w:rsid w:val="00A23CA5"/>
    <w:pPr>
      <w:tabs>
        <w:tab w:val="left" w:pos="567"/>
      </w:tabs>
      <w:ind w:left="567" w:hanging="567"/>
    </w:pPr>
  </w:style>
  <w:style w:type="character" w:customStyle="1" w:styleId="BodyTextChar">
    <w:name w:val="Body Text Char"/>
    <w:link w:val="BodyText"/>
    <w:rsid w:val="00A23CA5"/>
    <w:rPr>
      <w:rFonts w:ascii="Arial" w:hAnsi="Arial" w:cs="Arial"/>
      <w:sz w:val="22"/>
    </w:rPr>
  </w:style>
  <w:style w:type="character" w:customStyle="1" w:styleId="paragraphChar">
    <w:name w:val="paragraph Char"/>
    <w:basedOn w:val="BodyTextChar"/>
    <w:link w:val="paragraph"/>
    <w:rsid w:val="00A23CA5"/>
    <w:rPr>
      <w:rFonts w:ascii="Arial" w:hAnsi="Arial" w:cs="Arial"/>
      <w:sz w:val="22"/>
    </w:rPr>
  </w:style>
  <w:style w:type="character" w:styleId="Hyperlink">
    <w:name w:val="Hyperlink"/>
    <w:basedOn w:val="DefaultParagraphFont"/>
    <w:rsid w:val="00A23C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po.int/cws/en/taskforce/index.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wipo.int/confluence/display/cwstf/CWS+Task+Fo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514</Words>
  <Characters>272</Characters>
  <Application>Microsoft Office Word</Application>
  <DocSecurity>0</DocSecurity>
  <Lines>9</Lines>
  <Paragraphs>17</Paragraphs>
  <ScaleCrop>false</ScaleCrop>
  <HeadingPairs>
    <vt:vector size="2" baseType="variant">
      <vt:variant>
        <vt:lpstr>Title</vt:lpstr>
      </vt:variant>
      <vt:variant>
        <vt:i4>1</vt:i4>
      </vt:variant>
    </vt:vector>
  </HeadingPairs>
  <TitlesOfParts>
    <vt:vector size="1" baseType="lpstr">
      <vt:lpstr>CWS/5/20 Annex II (in Chinese)</vt:lpstr>
    </vt:vector>
  </TitlesOfParts>
  <Company>World Intellectual Property Organization</Company>
  <LinksUpToDate>false</LinksUpToDate>
  <CharactersWithSpaces>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CWS/5/20 Annex II (in Chinese)</dc:title>
  <dc:subject>Consideration of the Work Program and Tasks List of the CWS</dc:subject>
  <dc:creator>WIPO</dc:creator>
  <cp:keywords>CWS</cp:keywords>
  <cp:lastModifiedBy>ZAGO Bétina</cp:lastModifiedBy>
  <cp:revision>4</cp:revision>
  <cp:lastPrinted>2017-04-20T09:43:00Z</cp:lastPrinted>
  <dcterms:created xsi:type="dcterms:W3CDTF">2017-05-19T07:39:00Z</dcterms:created>
  <dcterms:modified xsi:type="dcterms:W3CDTF">2017-05-19T07:40:00Z</dcterms:modified>
</cp:coreProperties>
</file>