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52372" w:rsidRPr="00752372" w:rsidTr="00055B6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52372" w:rsidRPr="00752372" w:rsidRDefault="00752372" w:rsidP="00752372">
            <w:pPr>
              <w:spacing w:after="0" w:line="240" w:lineRule="auto"/>
              <w:jc w:val="both"/>
              <w:rPr>
                <w:rFonts w:ascii="Arial" w:hAnsi="Arial" w:cs="Arial"/>
                <w:szCs w:val="20"/>
                <w:lang w:eastAsia="zh-CN"/>
              </w:rPr>
            </w:pPr>
            <w:r w:rsidRPr="00752372">
              <w:rPr>
                <w:rFonts w:ascii="Arial" w:hAnsi="Arial" w:cs="Arial"/>
                <w:noProof/>
                <w:szCs w:val="20"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01BD6933" wp14:editId="5A798A0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2372" w:rsidRPr="00752372" w:rsidRDefault="00752372" w:rsidP="00752372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52372" w:rsidRPr="00752372" w:rsidRDefault="00752372" w:rsidP="00752372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752372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752372" w:rsidRPr="00752372" w:rsidTr="00055B6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52372" w:rsidRPr="00752372" w:rsidRDefault="00752372" w:rsidP="00752372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752372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cws/4bis</w:t>
            </w:r>
            <w:r w:rsidRPr="00752372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bookmarkStart w:id="0" w:name="Code"/>
            <w:bookmarkEnd w:id="0"/>
            <w:r w:rsidRPr="00752372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1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</w:p>
        </w:tc>
      </w:tr>
      <w:tr w:rsidR="00752372" w:rsidRPr="00752372" w:rsidTr="00055B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2372" w:rsidRPr="00752372" w:rsidRDefault="00752372" w:rsidP="00752372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752372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752372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752372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752372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1" w:name="Original"/>
            <w:bookmarkEnd w:id="1"/>
            <w:r w:rsidRPr="00752372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英</w:t>
            </w:r>
            <w:r w:rsidRPr="00752372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752372" w:rsidRPr="00752372" w:rsidTr="00055B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2372" w:rsidRPr="00752372" w:rsidRDefault="00752372" w:rsidP="00752372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752372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752372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752372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752372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bookmarkStart w:id="2" w:name="Date"/>
            <w:bookmarkEnd w:id="2"/>
            <w:r w:rsidRPr="00752372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</w:t>
            </w:r>
            <w:r w:rsidRPr="00752372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6</w:t>
            </w:r>
            <w:r w:rsidRPr="00752372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752372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2</w:t>
            </w:r>
            <w:r w:rsidRPr="00752372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Pr="00752372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22</w:t>
            </w:r>
            <w:r w:rsidRPr="00752372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752372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</w:p>
        </w:tc>
      </w:tr>
    </w:tbl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360" w:lineRule="atLeast"/>
        <w:rPr>
          <w:rFonts w:ascii="SimHei" w:eastAsia="SimHei" w:hAnsi="Arial" w:cs="Arial"/>
          <w:sz w:val="28"/>
          <w:szCs w:val="28"/>
          <w:lang w:eastAsia="zh-CN"/>
        </w:rPr>
      </w:pPr>
      <w:r w:rsidRPr="00752372">
        <w:rPr>
          <w:rFonts w:ascii="SimHei" w:eastAsia="SimHei" w:hAnsi="Arial" w:cs="Arial" w:hint="eastAsia"/>
          <w:sz w:val="28"/>
          <w:szCs w:val="28"/>
          <w:lang w:eastAsia="zh-CN"/>
        </w:rPr>
        <w:t>世界知识产权组织标准委员会(CWS)</w:t>
      </w: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textAlignment w:val="bottom"/>
        <w:rPr>
          <w:rFonts w:ascii="KaiTi" w:eastAsia="KaiTi" w:hAnsi="Arial" w:cs="Arial"/>
          <w:b/>
          <w:sz w:val="24"/>
          <w:szCs w:val="24"/>
          <w:lang w:eastAsia="zh-CN"/>
        </w:rPr>
      </w:pPr>
      <w:r w:rsidRPr="00752372">
        <w:rPr>
          <w:rFonts w:ascii="KaiTi" w:eastAsia="KaiTi" w:hAnsi="Arial" w:cs="Arial" w:hint="eastAsia"/>
          <w:b/>
          <w:sz w:val="24"/>
          <w:szCs w:val="24"/>
          <w:lang w:eastAsia="zh-CN"/>
        </w:rPr>
        <w:t>第四届会议续会</w:t>
      </w:r>
    </w:p>
    <w:p w:rsidR="00752372" w:rsidRPr="00752372" w:rsidRDefault="00752372" w:rsidP="00752372">
      <w:pPr>
        <w:spacing w:after="0" w:line="240" w:lineRule="auto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752372">
        <w:rPr>
          <w:rFonts w:ascii="KaiTi" w:eastAsia="KaiTi" w:hAnsi="KaiTi" w:cs="Arial" w:hint="eastAsia"/>
          <w:sz w:val="24"/>
          <w:szCs w:val="24"/>
          <w:lang w:eastAsia="zh-CN"/>
        </w:rPr>
        <w:t>2016</w:t>
      </w:r>
      <w:r w:rsidRPr="00752372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752372">
        <w:rPr>
          <w:rFonts w:ascii="KaiTi" w:eastAsia="KaiTi" w:hAnsi="KaiTi" w:cs="Arial" w:hint="eastAsia"/>
          <w:sz w:val="24"/>
          <w:szCs w:val="24"/>
          <w:lang w:eastAsia="zh-CN"/>
        </w:rPr>
        <w:t>3</w:t>
      </w:r>
      <w:r w:rsidRPr="00752372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752372">
        <w:rPr>
          <w:rFonts w:ascii="KaiTi" w:eastAsia="KaiTi" w:hAnsi="KaiTi" w:cs="Arial" w:hint="eastAsia"/>
          <w:sz w:val="24"/>
          <w:szCs w:val="24"/>
          <w:lang w:eastAsia="zh-CN"/>
        </w:rPr>
        <w:t>21</w:t>
      </w:r>
      <w:r w:rsidRPr="00752372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752372">
        <w:rPr>
          <w:rFonts w:ascii="KaiTi" w:eastAsia="KaiTi" w:hAnsi="KaiTi" w:cs="Arial" w:hint="eastAsia"/>
          <w:sz w:val="24"/>
          <w:szCs w:val="24"/>
          <w:lang w:eastAsia="zh-CN"/>
        </w:rPr>
        <w:t>24</w:t>
      </w:r>
      <w:r w:rsidRPr="00752372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KaiTi" w:eastAsia="KaiTi" w:hAnsi="KaiTi"/>
          <w:kern w:val="2"/>
          <w:sz w:val="24"/>
          <w:szCs w:val="32"/>
          <w:lang w:eastAsia="zh-CN"/>
        </w:rPr>
      </w:pPr>
      <w:bookmarkStart w:id="3" w:name="TitleOfDoc"/>
      <w:bookmarkEnd w:id="3"/>
      <w:r w:rsidRPr="00E65CE7">
        <w:rPr>
          <w:rFonts w:ascii="KaiTi" w:eastAsia="KaiTi" w:hAnsi="KaiTi" w:hint="eastAsia"/>
          <w:kern w:val="2"/>
          <w:sz w:val="24"/>
          <w:szCs w:val="32"/>
          <w:lang w:eastAsia="zh-CN"/>
        </w:rPr>
        <w:t>WIPO标准ST.96附件五和附件六提案</w:t>
      </w: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KaiTi" w:eastAsia="KaiTi" w:hAnsi="STKaiti"/>
          <w:i/>
          <w:kern w:val="2"/>
          <w:sz w:val="21"/>
          <w:szCs w:val="24"/>
          <w:lang w:eastAsia="zh-CN"/>
        </w:rPr>
      </w:pPr>
      <w:bookmarkStart w:id="4" w:name="Prepared"/>
      <w:bookmarkEnd w:id="4"/>
      <w:r w:rsidRPr="00752372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秘书处编拟的文件</w:t>
      </w: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752372" w:rsidRPr="00752372" w:rsidRDefault="00752372" w:rsidP="00752372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47C7F" w:rsidRPr="00B405D3" w:rsidRDefault="00647C7F" w:rsidP="001D3687">
      <w:pPr>
        <w:pStyle w:val="Heading2"/>
        <w:spacing w:beforeLines="100" w:afterLines="50" w:after="120" w:line="340" w:lineRule="atLeast"/>
        <w:rPr>
          <w:rFonts w:ascii="SimHei" w:eastAsia="SimHei" w:hAnsi="SimHei"/>
          <w:sz w:val="21"/>
        </w:rPr>
      </w:pPr>
      <w:r w:rsidRPr="00B405D3">
        <w:rPr>
          <w:rFonts w:ascii="SimHei" w:eastAsia="SimHei" w:hAnsi="SimHei" w:hint="eastAsia"/>
          <w:sz w:val="21"/>
        </w:rPr>
        <w:t>导</w:t>
      </w:r>
      <w:r w:rsidR="00B405D3">
        <w:rPr>
          <w:rFonts w:ascii="SimHei" w:eastAsia="SimHei" w:hAnsi="SimHei" w:hint="eastAsia"/>
          <w:sz w:val="21"/>
        </w:rPr>
        <w:t xml:space="preserve">　</w:t>
      </w:r>
      <w:r w:rsidRPr="00B405D3">
        <w:rPr>
          <w:rFonts w:ascii="SimHei" w:eastAsia="SimHei" w:hAnsi="SimHei" w:hint="eastAsia"/>
          <w:sz w:val="21"/>
        </w:rPr>
        <w:t>言</w:t>
      </w:r>
    </w:p>
    <w:p w:rsidR="00647C7F" w:rsidRPr="00B405D3" w:rsidRDefault="00A16772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 w:rsidRPr="00B405D3">
        <w:rPr>
          <w:rStyle w:val="ONUMEChar"/>
          <w:rFonts w:ascii="SimSun" w:hAnsi="SimSun" w:hint="eastAsia"/>
          <w:sz w:val="21"/>
        </w:rPr>
        <w:t>WIPO标准委员会(CWS)在2012年的第二届会议上，通过了WIPO标准ST.96及附件一至四</w:t>
      </w:r>
      <w:r>
        <w:rPr>
          <w:rStyle w:val="ONUMEChar"/>
          <w:rFonts w:ascii="SimSun" w:hAnsi="SimSun" w:hint="eastAsia"/>
          <w:sz w:val="21"/>
        </w:rPr>
        <w:t>，并指出在</w:t>
      </w:r>
      <w:r w:rsidRPr="00B405D3">
        <w:rPr>
          <w:rStyle w:val="ONUMEChar"/>
          <w:rFonts w:ascii="SimSun" w:hAnsi="SimSun" w:hint="eastAsia"/>
          <w:sz w:val="21"/>
        </w:rPr>
        <w:t>会上介绍</w:t>
      </w:r>
      <w:r>
        <w:rPr>
          <w:rStyle w:val="ONUMEChar"/>
          <w:rFonts w:ascii="SimSun" w:hAnsi="SimSun" w:hint="eastAsia"/>
          <w:sz w:val="21"/>
        </w:rPr>
        <w:t>的另两个附件</w:t>
      </w:r>
      <w:r w:rsidRPr="00B405D3">
        <w:rPr>
          <w:rStyle w:val="ONUMEChar"/>
          <w:rFonts w:ascii="SimSun" w:hAnsi="SimSun" w:hint="eastAsia"/>
          <w:sz w:val="21"/>
        </w:rPr>
        <w:t>——附件五(《实现规则和准则》)和附件六(《变换规则和准则》)的草案</w:t>
      </w:r>
      <w:r>
        <w:rPr>
          <w:rStyle w:val="ONUMEChar"/>
          <w:rFonts w:ascii="SimSun" w:hAnsi="SimSun" w:hint="eastAsia"/>
          <w:sz w:val="21"/>
        </w:rPr>
        <w:t>在通过之前还</w:t>
      </w:r>
      <w:r w:rsidRPr="00B405D3">
        <w:rPr>
          <w:rStyle w:val="ONUMEChar"/>
          <w:rFonts w:ascii="SimSun" w:hAnsi="SimSun" w:hint="eastAsia"/>
          <w:sz w:val="21"/>
        </w:rPr>
        <w:t>需要进一步</w:t>
      </w:r>
      <w:r>
        <w:rPr>
          <w:rStyle w:val="ONUMEChar"/>
          <w:rFonts w:ascii="SimSun" w:hAnsi="SimSun" w:hint="eastAsia"/>
          <w:sz w:val="21"/>
        </w:rPr>
        <w:t>工作</w:t>
      </w:r>
      <w:r w:rsidRPr="00B405D3">
        <w:rPr>
          <w:rStyle w:val="ONUMEChar"/>
          <w:rFonts w:ascii="SimSun" w:hAnsi="SimSun" w:hint="eastAsia"/>
          <w:sz w:val="21"/>
        </w:rPr>
        <w:t>。</w:t>
      </w:r>
      <w:r w:rsidR="00DF2347">
        <w:rPr>
          <w:rFonts w:ascii="SimSun" w:hAnsi="SimSun" w:hint="eastAsia"/>
          <w:sz w:val="21"/>
        </w:rPr>
        <w:t>因此</w:t>
      </w:r>
      <w:r w:rsidR="00DF2347" w:rsidRPr="00B405D3">
        <w:rPr>
          <w:rStyle w:val="ONUMEChar"/>
          <w:rFonts w:ascii="SimSun" w:hAnsi="SimSun" w:hint="eastAsia"/>
          <w:sz w:val="21"/>
        </w:rPr>
        <w:t>标准委员会</w:t>
      </w:r>
      <w:r w:rsidR="00DF2347">
        <w:rPr>
          <w:rStyle w:val="ONUMEChar"/>
          <w:rFonts w:ascii="SimSun" w:hAnsi="SimSun" w:hint="eastAsia"/>
          <w:sz w:val="21"/>
        </w:rPr>
        <w:t>要求</w:t>
      </w:r>
      <w:r w:rsidR="00DF2347" w:rsidRPr="00B405D3">
        <w:rPr>
          <w:rStyle w:val="ONUMEChar"/>
          <w:rFonts w:ascii="SimSun" w:hAnsi="SimSun"/>
          <w:sz w:val="21"/>
        </w:rPr>
        <w:t>XML4IP</w:t>
      </w:r>
      <w:r w:rsidR="00DF2347" w:rsidRPr="00B405D3">
        <w:rPr>
          <w:rStyle w:val="ONUMEChar"/>
          <w:rFonts w:ascii="SimSun" w:hAnsi="SimSun" w:hint="eastAsia"/>
          <w:sz w:val="21"/>
        </w:rPr>
        <w:t>工作队</w:t>
      </w:r>
      <w:r w:rsidR="002175BB">
        <w:rPr>
          <w:rStyle w:val="ONUMEChar"/>
          <w:rFonts w:ascii="SimSun" w:hAnsi="SimSun" w:hint="eastAsia"/>
          <w:sz w:val="21"/>
        </w:rPr>
        <w:t>编制</w:t>
      </w:r>
      <w:r w:rsidR="00DF2347">
        <w:rPr>
          <w:rStyle w:val="ONUMEChar"/>
          <w:rFonts w:ascii="SimSun" w:hAnsi="SimSun" w:hint="eastAsia"/>
          <w:sz w:val="21"/>
        </w:rPr>
        <w:t>一份</w:t>
      </w:r>
      <w:r w:rsidR="0088038E">
        <w:rPr>
          <w:rStyle w:val="ONUMEChar"/>
          <w:rFonts w:ascii="SimSun" w:hAnsi="SimSun" w:hint="eastAsia"/>
          <w:sz w:val="21"/>
        </w:rPr>
        <w:t>提案，</w:t>
      </w:r>
      <w:r w:rsidR="00DF2347">
        <w:rPr>
          <w:rStyle w:val="ONUMEChar"/>
          <w:rFonts w:ascii="SimSun" w:hAnsi="SimSun" w:hint="eastAsia"/>
          <w:sz w:val="21"/>
        </w:rPr>
        <w:t>将这些附件作为</w:t>
      </w:r>
      <w:r w:rsidR="00DF2347" w:rsidRPr="00B405D3">
        <w:rPr>
          <w:rStyle w:val="ONUMEChar"/>
          <w:rFonts w:ascii="SimSun" w:hAnsi="SimSun" w:hint="eastAsia"/>
          <w:sz w:val="21"/>
        </w:rPr>
        <w:t>WIPO标准ST.96</w:t>
      </w:r>
      <w:r w:rsidR="00DF2347">
        <w:rPr>
          <w:rStyle w:val="ONUMEChar"/>
          <w:rFonts w:ascii="SimSun" w:hAnsi="SimSun" w:hint="eastAsia"/>
          <w:sz w:val="21"/>
        </w:rPr>
        <w:t>的组成部分</w:t>
      </w:r>
      <w:r w:rsidR="0088038E">
        <w:rPr>
          <w:rStyle w:val="ONUMEChar"/>
          <w:rFonts w:ascii="SimSun" w:hAnsi="SimSun" w:hint="eastAsia"/>
          <w:sz w:val="21"/>
        </w:rPr>
        <w:t>交</w:t>
      </w:r>
      <w:r w:rsidR="00DF2347">
        <w:rPr>
          <w:rStyle w:val="ONUMEChar"/>
          <w:rFonts w:ascii="SimSun" w:hAnsi="SimSun" w:hint="eastAsia"/>
          <w:sz w:val="21"/>
        </w:rPr>
        <w:t>标准委员会通过。</w:t>
      </w:r>
    </w:p>
    <w:p w:rsidR="00DF2347" w:rsidRDefault="00DF2347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自</w:t>
      </w:r>
      <w:r w:rsidR="002F1669" w:rsidRPr="00B405D3">
        <w:rPr>
          <w:rStyle w:val="ONUMEChar"/>
          <w:rFonts w:ascii="SimSun" w:hAnsi="SimSun" w:hint="eastAsia"/>
          <w:sz w:val="21"/>
        </w:rPr>
        <w:t>201</w:t>
      </w:r>
      <w:r>
        <w:rPr>
          <w:rStyle w:val="ONUMEChar"/>
          <w:rFonts w:ascii="SimSun" w:hAnsi="SimSun" w:hint="eastAsia"/>
          <w:sz w:val="21"/>
        </w:rPr>
        <w:t>1</w:t>
      </w:r>
      <w:r w:rsidR="002F1669" w:rsidRPr="00B405D3">
        <w:rPr>
          <w:rStyle w:val="ONUMEChar"/>
          <w:rFonts w:ascii="SimSun" w:hAnsi="SimSun" w:hint="eastAsia"/>
          <w:sz w:val="21"/>
        </w:rPr>
        <w:t>年</w:t>
      </w:r>
      <w:r>
        <w:rPr>
          <w:rStyle w:val="ONUMEChar"/>
          <w:rFonts w:ascii="SimSun" w:hAnsi="SimSun" w:hint="eastAsia"/>
          <w:sz w:val="21"/>
        </w:rPr>
        <w:t>以来，</w:t>
      </w:r>
      <w:r w:rsidR="002F1669" w:rsidRPr="00B405D3">
        <w:rPr>
          <w:rStyle w:val="ONUMEChar"/>
          <w:rFonts w:ascii="SimSun" w:hAnsi="SimSun"/>
          <w:sz w:val="21"/>
        </w:rPr>
        <w:t>XML4IP</w:t>
      </w:r>
      <w:r w:rsidR="002F1669" w:rsidRPr="00B405D3">
        <w:rPr>
          <w:rStyle w:val="ONUMEChar"/>
          <w:rFonts w:ascii="SimSun" w:hAnsi="SimSun" w:hint="eastAsia"/>
          <w:sz w:val="21"/>
        </w:rPr>
        <w:t>工作队</w:t>
      </w:r>
      <w:r>
        <w:rPr>
          <w:rStyle w:val="ONUMEChar"/>
          <w:rFonts w:ascii="SimSun" w:hAnsi="SimSun" w:hint="eastAsia"/>
          <w:sz w:val="21"/>
        </w:rPr>
        <w:t>为</w:t>
      </w:r>
      <w:r w:rsidR="002175BB">
        <w:rPr>
          <w:rStyle w:val="ONUMEChar"/>
          <w:rFonts w:ascii="SimSun" w:hAnsi="SimSun" w:hint="eastAsia"/>
          <w:sz w:val="21"/>
        </w:rPr>
        <w:t>编制</w:t>
      </w:r>
      <w:r>
        <w:rPr>
          <w:rStyle w:val="ONUMEChar"/>
          <w:rFonts w:ascii="SimSun" w:hAnsi="SimSun" w:hint="eastAsia"/>
          <w:sz w:val="21"/>
        </w:rPr>
        <w:t>关于附件五和附件六的提案举行了多轮讨论。由于工作队所有成员积极协作，附件五和附件六的</w:t>
      </w:r>
      <w:r w:rsidR="002175BB">
        <w:rPr>
          <w:rStyle w:val="ONUMEChar"/>
          <w:rFonts w:ascii="SimSun" w:hAnsi="SimSun" w:hint="eastAsia"/>
          <w:sz w:val="21"/>
        </w:rPr>
        <w:t>编制</w:t>
      </w:r>
      <w:r>
        <w:rPr>
          <w:rStyle w:val="ONUMEChar"/>
          <w:rFonts w:ascii="SimSun" w:hAnsi="SimSun" w:hint="eastAsia"/>
          <w:sz w:val="21"/>
        </w:rPr>
        <w:t>工作得以完成。</w:t>
      </w:r>
    </w:p>
    <w:p w:rsidR="00647C7F" w:rsidRPr="00B405D3" w:rsidRDefault="00790176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交由标准委员会审议并通过的</w:t>
      </w:r>
      <w:r w:rsidR="002F1669" w:rsidRPr="00B405D3">
        <w:rPr>
          <w:rStyle w:val="ONUMEChar"/>
          <w:rFonts w:ascii="SimSun" w:hAnsi="SimSun" w:hint="eastAsia"/>
          <w:sz w:val="21"/>
        </w:rPr>
        <w:t>附件五和</w:t>
      </w:r>
      <w:r>
        <w:rPr>
          <w:rStyle w:val="ONUMEChar"/>
          <w:rFonts w:ascii="SimSun" w:hAnsi="SimSun" w:hint="eastAsia"/>
          <w:sz w:val="21"/>
        </w:rPr>
        <w:t>附件</w:t>
      </w:r>
      <w:r w:rsidR="002F1669" w:rsidRPr="00B405D3">
        <w:rPr>
          <w:rStyle w:val="ONUMEChar"/>
          <w:rFonts w:ascii="SimSun" w:hAnsi="SimSun" w:hint="eastAsia"/>
          <w:sz w:val="21"/>
        </w:rPr>
        <w:t>六</w:t>
      </w:r>
      <w:r>
        <w:rPr>
          <w:rStyle w:val="ONUMEChar"/>
          <w:rFonts w:ascii="SimSun" w:hAnsi="SimSun" w:hint="eastAsia"/>
          <w:sz w:val="21"/>
        </w:rPr>
        <w:t>的最终草案以</w:t>
      </w:r>
      <w:r w:rsidR="002F1669" w:rsidRPr="00B405D3">
        <w:rPr>
          <w:rStyle w:val="ONUMEChar"/>
          <w:rFonts w:ascii="SimSun" w:hAnsi="SimSun" w:hint="eastAsia"/>
          <w:sz w:val="21"/>
        </w:rPr>
        <w:t>ST.96 XML Schema</w:t>
      </w:r>
      <w:r>
        <w:rPr>
          <w:rStyle w:val="ONUMEChar"/>
          <w:rFonts w:ascii="SimSun" w:hAnsi="SimSun" w:hint="eastAsia"/>
          <w:sz w:val="21"/>
        </w:rPr>
        <w:t xml:space="preserve"> 2.0</w:t>
      </w:r>
      <w:r w:rsidR="00D156B9">
        <w:rPr>
          <w:rStyle w:val="ONUMEChar"/>
          <w:rFonts w:ascii="SimSun" w:hAnsi="SimSun" w:hint="eastAsia"/>
          <w:sz w:val="21"/>
        </w:rPr>
        <w:t>版</w:t>
      </w:r>
      <w:r>
        <w:rPr>
          <w:rStyle w:val="ONUMEChar"/>
          <w:rFonts w:ascii="SimSun" w:hAnsi="SimSun" w:hint="eastAsia"/>
          <w:sz w:val="21"/>
        </w:rPr>
        <w:t>为基础。含有两个附录的附件五的提案，作为附件一附于本文件后，含有三个附录</w:t>
      </w:r>
      <w:r w:rsidR="002F1669" w:rsidRPr="00B405D3">
        <w:rPr>
          <w:rStyle w:val="ONUMEChar"/>
          <w:rFonts w:ascii="SimSun" w:hAnsi="SimSun" w:hint="eastAsia"/>
          <w:sz w:val="21"/>
        </w:rPr>
        <w:t>的</w:t>
      </w:r>
      <w:r>
        <w:rPr>
          <w:rStyle w:val="ONUMEChar"/>
          <w:rFonts w:ascii="SimSun" w:hAnsi="SimSun" w:hint="eastAsia"/>
          <w:sz w:val="21"/>
        </w:rPr>
        <w:t>附件六的提案，作为附件二附于本文件后。</w:t>
      </w:r>
    </w:p>
    <w:p w:rsidR="00647C7F" w:rsidRPr="00B405D3" w:rsidRDefault="00597921" w:rsidP="00AF6817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标准ST.96</w:t>
      </w:r>
      <w:r w:rsidR="00A01E00" w:rsidRPr="00B405D3">
        <w:rPr>
          <w:rFonts w:ascii="SimHei" w:eastAsia="SimHei" w:hAnsi="SimHei" w:hint="eastAsia"/>
          <w:sz w:val="21"/>
        </w:rPr>
        <w:t>附件五</w:t>
      </w:r>
    </w:p>
    <w:p w:rsidR="004448E7" w:rsidRDefault="00A01E00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 w:rsidRPr="00B405D3">
        <w:rPr>
          <w:rStyle w:val="ONUMEChar"/>
          <w:rFonts w:ascii="SimSun" w:hAnsi="SimSun" w:hint="eastAsia"/>
          <w:sz w:val="21"/>
        </w:rPr>
        <w:t>ST.96</w:t>
      </w:r>
      <w:r w:rsidR="00CB1580">
        <w:rPr>
          <w:rStyle w:val="ONUMEChar"/>
          <w:rFonts w:ascii="SimSun" w:hAnsi="SimSun" w:hint="eastAsia"/>
          <w:sz w:val="21"/>
        </w:rPr>
        <w:t>附件五是</w:t>
      </w:r>
      <w:r w:rsidR="00CB1580" w:rsidRPr="00B405D3">
        <w:rPr>
          <w:rStyle w:val="ONUMEChar"/>
          <w:rFonts w:ascii="SimSun" w:hAnsi="SimSun" w:hint="eastAsia"/>
          <w:sz w:val="21"/>
        </w:rPr>
        <w:t>《实现规则和准则》</w:t>
      </w:r>
      <w:r w:rsidR="00CB1580">
        <w:rPr>
          <w:rStyle w:val="ONUMEChar"/>
          <w:rFonts w:ascii="SimSun" w:hAnsi="SimSun" w:hint="eastAsia"/>
          <w:sz w:val="21"/>
        </w:rPr>
        <w:t>，旨在为ST.96附件三中定义的</w:t>
      </w:r>
      <w:r w:rsidRPr="00B405D3">
        <w:rPr>
          <w:rStyle w:val="ONUMEChar"/>
          <w:rFonts w:ascii="SimSun" w:hAnsi="SimSun" w:hint="eastAsia"/>
          <w:sz w:val="21"/>
        </w:rPr>
        <w:t>XML Schema</w:t>
      </w:r>
      <w:r w:rsidR="00CB1580">
        <w:rPr>
          <w:rStyle w:val="ONUMEChar"/>
          <w:rFonts w:ascii="SimSun" w:hAnsi="SimSun" w:hint="eastAsia"/>
          <w:sz w:val="21"/>
        </w:rPr>
        <w:t>提供适合</w:t>
      </w:r>
      <w:r w:rsidR="00EF796A">
        <w:rPr>
          <w:rStyle w:val="ONUMEChar"/>
          <w:rFonts w:ascii="SimSun" w:hAnsi="SimSun" w:hint="eastAsia"/>
          <w:sz w:val="21"/>
        </w:rPr>
        <w:t>知识产权</w:t>
      </w:r>
      <w:r w:rsidR="00CB1580">
        <w:rPr>
          <w:rStyle w:val="ONUMEChar"/>
          <w:rFonts w:ascii="SimSun" w:hAnsi="SimSun" w:hint="eastAsia"/>
          <w:sz w:val="21"/>
        </w:rPr>
        <w:t>局</w:t>
      </w:r>
      <w:r w:rsidR="00EF796A">
        <w:rPr>
          <w:rStyle w:val="ONUMEChar"/>
          <w:rFonts w:ascii="SimSun" w:hAnsi="SimSun" w:hint="eastAsia"/>
          <w:sz w:val="21"/>
        </w:rPr>
        <w:t>(IPO)</w:t>
      </w:r>
      <w:r w:rsidR="00CB1580">
        <w:rPr>
          <w:rStyle w:val="ONUMEChar"/>
          <w:rFonts w:ascii="SimSun" w:hAnsi="SimSun" w:hint="eastAsia"/>
          <w:sz w:val="21"/>
        </w:rPr>
        <w:t>特定业务需求的共同定制指导，尽管ST.96 XML</w:t>
      </w:r>
      <w:r w:rsidRPr="00B405D3">
        <w:rPr>
          <w:rStyle w:val="ONUMEChar"/>
          <w:rFonts w:ascii="SimSun" w:hAnsi="SimSun" w:hint="eastAsia"/>
          <w:sz w:val="21"/>
        </w:rPr>
        <w:t xml:space="preserve"> Schema</w:t>
      </w:r>
      <w:r w:rsidR="00CB1580">
        <w:rPr>
          <w:rStyle w:val="ONUMEChar"/>
          <w:rFonts w:ascii="SimSun" w:hAnsi="SimSun" w:hint="eastAsia"/>
          <w:sz w:val="21"/>
        </w:rPr>
        <w:t>在很多情况下可以“原样”采用</w:t>
      </w:r>
      <w:r w:rsidRPr="00B405D3">
        <w:rPr>
          <w:rStyle w:val="ONUMEChar"/>
          <w:rFonts w:ascii="SimSun" w:hAnsi="SimSun" w:hint="eastAsia"/>
          <w:sz w:val="21"/>
        </w:rPr>
        <w:t>。</w:t>
      </w:r>
      <w:r w:rsidR="00CB1580">
        <w:rPr>
          <w:rStyle w:val="ONUMEChar"/>
          <w:rFonts w:ascii="SimSun" w:hAnsi="SimSun" w:hint="eastAsia"/>
          <w:sz w:val="21"/>
        </w:rPr>
        <w:t>然而，</w:t>
      </w:r>
      <w:r w:rsidR="00EF796A" w:rsidRPr="00EF796A">
        <w:rPr>
          <w:rStyle w:val="ONUMEChar"/>
          <w:rFonts w:ascii="SimSun" w:hAnsi="SimSun" w:hint="eastAsia"/>
          <w:sz w:val="21"/>
        </w:rPr>
        <w:t>知识产权局</w:t>
      </w:r>
      <w:r w:rsidR="004448E7">
        <w:rPr>
          <w:rStyle w:val="ONUMEChar"/>
          <w:rFonts w:ascii="SimSun" w:hAnsi="SimSun" w:hint="eastAsia"/>
          <w:sz w:val="21"/>
        </w:rPr>
        <w:t>可能需要处理</w:t>
      </w:r>
      <w:r w:rsidR="005C649C" w:rsidRPr="00165B8B">
        <w:rPr>
          <w:rStyle w:val="ONUMEChar"/>
          <w:rFonts w:ascii="SimSun" w:hAnsi="SimSun" w:hint="eastAsia"/>
          <w:sz w:val="21"/>
        </w:rPr>
        <w:t>ST.96 XML Schema</w:t>
      </w:r>
      <w:r w:rsidR="005C649C">
        <w:rPr>
          <w:rStyle w:val="ONUMEChar"/>
          <w:rFonts w:ascii="SimSun" w:hAnsi="SimSun" w:hint="eastAsia"/>
          <w:sz w:val="21"/>
        </w:rPr>
        <w:t>未</w:t>
      </w:r>
      <w:r w:rsidR="005C649C" w:rsidRPr="00165B8B">
        <w:rPr>
          <w:rStyle w:val="ONUMEChar"/>
          <w:rFonts w:ascii="SimSun" w:hAnsi="SimSun" w:hint="eastAsia"/>
          <w:sz w:val="21"/>
        </w:rPr>
        <w:t>满足</w:t>
      </w:r>
      <w:r w:rsidR="005C649C">
        <w:rPr>
          <w:rStyle w:val="ONUMEChar"/>
          <w:rFonts w:ascii="SimSun" w:hAnsi="SimSun" w:hint="eastAsia"/>
          <w:sz w:val="21"/>
        </w:rPr>
        <w:t>其要求的</w:t>
      </w:r>
      <w:r w:rsidR="00752372">
        <w:rPr>
          <w:rStyle w:val="ONUMEChar"/>
          <w:rFonts w:ascii="SimSun" w:hAnsi="SimSun" w:hint="eastAsia"/>
          <w:sz w:val="21"/>
        </w:rPr>
        <w:t>“</w:t>
      </w:r>
      <w:r w:rsidR="00372C5A">
        <w:rPr>
          <w:rStyle w:val="ONUMEChar"/>
          <w:rFonts w:ascii="SimSun" w:hAnsi="SimSun" w:hint="eastAsia"/>
          <w:sz w:val="21"/>
        </w:rPr>
        <w:t>用</w:t>
      </w:r>
      <w:r w:rsidR="00752372">
        <w:rPr>
          <w:rStyle w:val="ONUMEChar"/>
          <w:rFonts w:ascii="SimSun" w:hAnsi="SimSun" w:hint="eastAsia"/>
          <w:sz w:val="21"/>
        </w:rPr>
        <w:t>例”</w:t>
      </w:r>
      <w:r w:rsidR="00372C5A">
        <w:rPr>
          <w:rStyle w:val="ONUMEChar"/>
          <w:rFonts w:ascii="SimSun" w:hAnsi="SimSun" w:hint="eastAsia"/>
          <w:sz w:val="21"/>
        </w:rPr>
        <w:t>，</w:t>
      </w:r>
      <w:r w:rsidR="00EF796A" w:rsidRPr="00EF796A">
        <w:rPr>
          <w:rStyle w:val="ONUMEChar"/>
          <w:rFonts w:ascii="SimSun" w:hAnsi="SimSun" w:hint="eastAsia"/>
          <w:sz w:val="21"/>
        </w:rPr>
        <w:t>附件五</w:t>
      </w:r>
      <w:r w:rsidR="004448E7">
        <w:rPr>
          <w:rStyle w:val="ONUMEChar"/>
          <w:rFonts w:ascii="SimSun" w:hAnsi="SimSun" w:hint="eastAsia"/>
          <w:sz w:val="21"/>
        </w:rPr>
        <w:t>旨在</w:t>
      </w:r>
      <w:r w:rsidR="00EF796A" w:rsidRPr="00EF796A">
        <w:rPr>
          <w:rStyle w:val="ONUMEChar"/>
          <w:rFonts w:ascii="SimSun" w:hAnsi="SimSun" w:hint="eastAsia"/>
          <w:sz w:val="21"/>
        </w:rPr>
        <w:t>指导各</w:t>
      </w:r>
      <w:r w:rsidR="004448E7">
        <w:rPr>
          <w:rStyle w:val="ONUMEChar"/>
          <w:rFonts w:ascii="SimSun" w:hAnsi="SimSun" w:hint="eastAsia"/>
          <w:sz w:val="21"/>
        </w:rPr>
        <w:t>知识产权</w:t>
      </w:r>
      <w:r w:rsidR="00EF796A" w:rsidRPr="00EF796A">
        <w:rPr>
          <w:rStyle w:val="ONUMEChar"/>
          <w:rFonts w:ascii="SimSun" w:hAnsi="SimSun" w:hint="eastAsia"/>
          <w:sz w:val="21"/>
        </w:rPr>
        <w:t>局如何</w:t>
      </w:r>
      <w:r w:rsidR="004448E7">
        <w:rPr>
          <w:rStyle w:val="ONUMEChar"/>
          <w:rFonts w:ascii="SimSun" w:hAnsi="SimSun" w:hint="eastAsia"/>
          <w:sz w:val="21"/>
        </w:rPr>
        <w:t>根据ST.</w:t>
      </w:r>
      <w:r w:rsidR="00EF796A" w:rsidRPr="00EF796A">
        <w:rPr>
          <w:rStyle w:val="ONUMEChar"/>
          <w:rFonts w:ascii="SimSun" w:hAnsi="SimSun" w:hint="eastAsia"/>
          <w:sz w:val="21"/>
        </w:rPr>
        <w:t>96</w:t>
      </w:r>
      <w:r w:rsidR="004448E7">
        <w:rPr>
          <w:rStyle w:val="ONUMEChar"/>
          <w:rFonts w:ascii="SimSun" w:hAnsi="SimSun" w:hint="eastAsia"/>
          <w:sz w:val="21"/>
        </w:rPr>
        <w:t xml:space="preserve"> S</w:t>
      </w:r>
      <w:r w:rsidR="00EF796A" w:rsidRPr="00EF796A">
        <w:rPr>
          <w:rStyle w:val="ONUMEChar"/>
          <w:rFonts w:ascii="SimSun" w:hAnsi="SimSun" w:hint="eastAsia"/>
          <w:sz w:val="21"/>
        </w:rPr>
        <w:t>chema和其他</w:t>
      </w:r>
      <w:r w:rsidR="006716F0">
        <w:rPr>
          <w:rStyle w:val="ONUMEChar"/>
          <w:rFonts w:ascii="SimSun" w:hAnsi="SimSun" w:hint="eastAsia"/>
          <w:sz w:val="21"/>
        </w:rPr>
        <w:t>XML</w:t>
      </w:r>
      <w:r w:rsidR="00EF796A" w:rsidRPr="00EF796A">
        <w:rPr>
          <w:rStyle w:val="ONUMEChar"/>
          <w:rFonts w:ascii="SimSun" w:hAnsi="SimSun" w:hint="eastAsia"/>
          <w:sz w:val="21"/>
        </w:rPr>
        <w:t>资源</w:t>
      </w:r>
      <w:r w:rsidR="004448E7">
        <w:rPr>
          <w:rStyle w:val="ONUMEChar"/>
          <w:rFonts w:ascii="SimSun" w:hAnsi="SimSun" w:hint="eastAsia"/>
          <w:sz w:val="21"/>
        </w:rPr>
        <w:t>，来制定自己的</w:t>
      </w:r>
      <w:r w:rsidR="00B1595A">
        <w:rPr>
          <w:rStyle w:val="ONUMEChar"/>
          <w:rFonts w:ascii="SimSun" w:hAnsi="SimSun" w:hint="eastAsia"/>
          <w:sz w:val="21"/>
        </w:rPr>
        <w:t>s</w:t>
      </w:r>
      <w:r w:rsidR="00EF796A" w:rsidRPr="00EF796A">
        <w:rPr>
          <w:rStyle w:val="ONUMEChar"/>
          <w:rFonts w:ascii="SimSun" w:hAnsi="SimSun" w:hint="eastAsia"/>
          <w:sz w:val="21"/>
        </w:rPr>
        <w:t>chema</w:t>
      </w:r>
      <w:r w:rsidR="004448E7">
        <w:rPr>
          <w:rStyle w:val="ONUMEChar"/>
          <w:rFonts w:ascii="SimSun" w:hAnsi="SimSun" w:hint="eastAsia"/>
          <w:sz w:val="21"/>
        </w:rPr>
        <w:t>。</w:t>
      </w:r>
    </w:p>
    <w:p w:rsidR="00647C7F" w:rsidRPr="00B405D3" w:rsidRDefault="006716F0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 w:rsidRPr="006716F0">
        <w:rPr>
          <w:rStyle w:val="ONUMEChar"/>
          <w:rFonts w:ascii="SimSun" w:hAnsi="SimSun" w:hint="eastAsia"/>
          <w:sz w:val="21"/>
        </w:rPr>
        <w:lastRenderedPageBreak/>
        <w:t>定制</w:t>
      </w:r>
      <w:r w:rsidR="006F3F47">
        <w:rPr>
          <w:rStyle w:val="ONUMEChar"/>
          <w:rFonts w:ascii="SimSun" w:hAnsi="SimSun" w:hint="eastAsia"/>
          <w:sz w:val="21"/>
        </w:rPr>
        <w:t>s</w:t>
      </w:r>
      <w:r w:rsidRPr="006716F0">
        <w:rPr>
          <w:rStyle w:val="ONUMEChar"/>
          <w:rFonts w:ascii="SimSun" w:hAnsi="SimSun" w:hint="eastAsia"/>
          <w:sz w:val="21"/>
        </w:rPr>
        <w:t>chema有两种，即与WIPO标准ST.96兼容的</w:t>
      </w:r>
      <w:r>
        <w:rPr>
          <w:rStyle w:val="ONUMEChar"/>
          <w:rFonts w:ascii="SimSun" w:hAnsi="SimSun" w:hint="eastAsia"/>
          <w:sz w:val="21"/>
        </w:rPr>
        <w:t>s</w:t>
      </w:r>
      <w:r w:rsidRPr="006716F0">
        <w:rPr>
          <w:rStyle w:val="ONUMEChar"/>
          <w:rFonts w:ascii="SimSun" w:hAnsi="SimSun" w:hint="eastAsia"/>
          <w:sz w:val="21"/>
        </w:rPr>
        <w:t>chema和与该标准一致的schema。</w:t>
      </w:r>
      <w:r>
        <w:rPr>
          <w:rStyle w:val="ONUMEChar"/>
          <w:rFonts w:ascii="SimSun" w:hAnsi="SimSun" w:hint="eastAsia"/>
          <w:sz w:val="21"/>
        </w:rPr>
        <w:t>知识产权局</w:t>
      </w:r>
      <w:r w:rsidR="00EF796A" w:rsidRPr="00EF796A">
        <w:rPr>
          <w:rStyle w:val="ONUMEChar"/>
          <w:rFonts w:ascii="SimSun" w:hAnsi="SimSun" w:hint="eastAsia"/>
          <w:sz w:val="21"/>
        </w:rPr>
        <w:t>一旦</w:t>
      </w:r>
      <w:r>
        <w:rPr>
          <w:rStyle w:val="ONUMEChar"/>
          <w:rFonts w:ascii="SimSun" w:hAnsi="SimSun" w:hint="eastAsia"/>
          <w:sz w:val="21"/>
        </w:rPr>
        <w:t>决定定制ST.</w:t>
      </w:r>
      <w:r w:rsidR="00EF796A" w:rsidRPr="00EF796A">
        <w:rPr>
          <w:rStyle w:val="ONUMEChar"/>
          <w:rFonts w:ascii="SimSun" w:hAnsi="SimSun" w:hint="eastAsia"/>
          <w:sz w:val="21"/>
        </w:rPr>
        <w:t>96</w:t>
      </w:r>
      <w:r>
        <w:rPr>
          <w:rStyle w:val="ONUMEChar"/>
          <w:rFonts w:ascii="SimSun" w:hAnsi="SimSun" w:hint="eastAsia"/>
          <w:sz w:val="21"/>
        </w:rPr>
        <w:t xml:space="preserve"> Schema，就必须</w:t>
      </w:r>
      <w:r w:rsidR="00EF796A" w:rsidRPr="00EF796A">
        <w:rPr>
          <w:rStyle w:val="ONUMEChar"/>
          <w:rFonts w:ascii="SimSun" w:hAnsi="SimSun" w:hint="eastAsia"/>
          <w:sz w:val="21"/>
        </w:rPr>
        <w:t>决定</w:t>
      </w:r>
      <w:r>
        <w:rPr>
          <w:rStyle w:val="ONUMEChar"/>
          <w:rFonts w:ascii="SimSun" w:hAnsi="SimSun" w:hint="eastAsia"/>
          <w:sz w:val="21"/>
        </w:rPr>
        <w:t>所得结果</w:t>
      </w:r>
      <w:r w:rsidR="00EF796A" w:rsidRPr="00EF796A">
        <w:rPr>
          <w:rStyle w:val="ONUMEChar"/>
          <w:rFonts w:ascii="SimSun" w:hAnsi="SimSun" w:hint="eastAsia"/>
          <w:sz w:val="21"/>
        </w:rPr>
        <w:t>是</w:t>
      </w:r>
      <w:r>
        <w:rPr>
          <w:rStyle w:val="ONUMEChar"/>
          <w:rFonts w:ascii="SimSun" w:hAnsi="SimSun" w:hint="eastAsia"/>
          <w:sz w:val="21"/>
        </w:rPr>
        <w:t>与ST.</w:t>
      </w:r>
      <w:r w:rsidR="00EF796A" w:rsidRPr="00EF796A">
        <w:rPr>
          <w:rStyle w:val="ONUMEChar"/>
          <w:rFonts w:ascii="SimSun" w:hAnsi="SimSun" w:hint="eastAsia"/>
          <w:sz w:val="21"/>
        </w:rPr>
        <w:t>96</w:t>
      </w:r>
      <w:r w:rsidR="00EF796A" w:rsidRPr="00244FC9">
        <w:rPr>
          <w:rStyle w:val="ONUMEChar"/>
          <w:rFonts w:ascii="SimSun" w:hAnsi="SimSun" w:hint="eastAsia"/>
          <w:sz w:val="21"/>
          <w:em w:val="dot"/>
        </w:rPr>
        <w:t>一致</w:t>
      </w:r>
      <w:r w:rsidR="00EF796A" w:rsidRPr="00EF796A">
        <w:rPr>
          <w:rStyle w:val="ONUMEChar"/>
          <w:rFonts w:ascii="SimSun" w:hAnsi="SimSun" w:hint="eastAsia"/>
          <w:sz w:val="21"/>
        </w:rPr>
        <w:t>还</w:t>
      </w:r>
      <w:r>
        <w:rPr>
          <w:rStyle w:val="ONUMEChar"/>
          <w:rFonts w:ascii="SimSun" w:hAnsi="SimSun" w:hint="eastAsia"/>
          <w:sz w:val="21"/>
        </w:rPr>
        <w:t>是与之</w:t>
      </w:r>
      <w:r w:rsidR="00EF796A" w:rsidRPr="00244FC9">
        <w:rPr>
          <w:rStyle w:val="ONUMEChar"/>
          <w:rFonts w:ascii="SimSun" w:hAnsi="SimSun" w:hint="eastAsia"/>
          <w:sz w:val="21"/>
          <w:em w:val="dot"/>
        </w:rPr>
        <w:t>兼容</w:t>
      </w:r>
      <w:r w:rsidR="00EF796A" w:rsidRPr="00EF796A">
        <w:rPr>
          <w:rStyle w:val="ONUMEChar"/>
          <w:rFonts w:ascii="SimSun" w:hAnsi="SimSun" w:hint="eastAsia"/>
          <w:sz w:val="21"/>
        </w:rPr>
        <w:t>。附件五</w:t>
      </w:r>
      <w:r w:rsidR="00244FC9">
        <w:rPr>
          <w:rStyle w:val="ONUMEChar"/>
          <w:rFonts w:ascii="SimSun" w:hAnsi="SimSun" w:hint="eastAsia"/>
          <w:sz w:val="21"/>
        </w:rPr>
        <w:t>为ST.</w:t>
      </w:r>
      <w:r w:rsidR="00244FC9" w:rsidRPr="00EF796A">
        <w:rPr>
          <w:rStyle w:val="ONUMEChar"/>
          <w:rFonts w:ascii="SimSun" w:hAnsi="SimSun" w:hint="eastAsia"/>
          <w:sz w:val="21"/>
        </w:rPr>
        <w:t>96</w:t>
      </w:r>
      <w:r w:rsidR="00244FC9">
        <w:rPr>
          <w:rStyle w:val="ONUMEChar"/>
          <w:rFonts w:ascii="SimSun" w:hAnsi="SimSun" w:hint="eastAsia"/>
          <w:sz w:val="21"/>
        </w:rPr>
        <w:t xml:space="preserve"> XML</w:t>
      </w:r>
      <w:r w:rsidR="0009361F">
        <w:rPr>
          <w:rStyle w:val="ONUMEChar"/>
          <w:rFonts w:ascii="SimSun" w:hAnsi="SimSun" w:hint="eastAsia"/>
          <w:sz w:val="21"/>
        </w:rPr>
        <w:t xml:space="preserve"> </w:t>
      </w:r>
      <w:r w:rsidR="00244FC9">
        <w:rPr>
          <w:rStyle w:val="ONUMEChar"/>
          <w:rFonts w:ascii="SimSun" w:hAnsi="SimSun" w:hint="eastAsia"/>
          <w:sz w:val="21"/>
        </w:rPr>
        <w:t>Schema的定制和实现</w:t>
      </w:r>
      <w:r w:rsidR="00EF796A" w:rsidRPr="00EF796A">
        <w:rPr>
          <w:rStyle w:val="ONUMEChar"/>
          <w:rFonts w:ascii="SimSun" w:hAnsi="SimSun" w:hint="eastAsia"/>
          <w:sz w:val="21"/>
        </w:rPr>
        <w:t>提供了一套全面的规则和</w:t>
      </w:r>
      <w:r w:rsidR="00244FC9">
        <w:rPr>
          <w:rStyle w:val="ONUMEChar"/>
          <w:rFonts w:ascii="SimSun" w:hAnsi="SimSun" w:hint="eastAsia"/>
          <w:sz w:val="21"/>
        </w:rPr>
        <w:t>准则。</w:t>
      </w:r>
      <w:r w:rsidR="00EF796A" w:rsidRPr="00EF796A">
        <w:rPr>
          <w:rStyle w:val="ONUMEChar"/>
          <w:rFonts w:ascii="SimSun" w:hAnsi="SimSun" w:hint="eastAsia"/>
          <w:sz w:val="21"/>
        </w:rPr>
        <w:t>此外，</w:t>
      </w:r>
      <w:r w:rsidR="00244FC9" w:rsidRPr="00EF796A">
        <w:rPr>
          <w:rStyle w:val="ONUMEChar"/>
          <w:rFonts w:ascii="SimSun" w:hAnsi="SimSun" w:hint="eastAsia"/>
          <w:sz w:val="21"/>
        </w:rPr>
        <w:t>附件五</w:t>
      </w:r>
      <w:r w:rsidR="00244FC9">
        <w:rPr>
          <w:rStyle w:val="ONUMEChar"/>
          <w:rFonts w:ascii="SimSun" w:hAnsi="SimSun" w:hint="eastAsia"/>
          <w:sz w:val="21"/>
        </w:rPr>
        <w:t>还</w:t>
      </w:r>
      <w:r w:rsidR="00244FC9" w:rsidRPr="00EF796A">
        <w:rPr>
          <w:rStyle w:val="ONUMEChar"/>
          <w:rFonts w:ascii="SimSun" w:hAnsi="SimSun" w:hint="eastAsia"/>
          <w:sz w:val="21"/>
        </w:rPr>
        <w:t>提供了两个附录</w:t>
      </w:r>
      <w:r w:rsidR="00244FC9">
        <w:rPr>
          <w:rStyle w:val="ONUMEChar"/>
          <w:rFonts w:ascii="SimSun" w:hAnsi="SimSun" w:hint="eastAsia"/>
          <w:sz w:val="21"/>
        </w:rPr>
        <w:t>，以便通过具体例子</w:t>
      </w:r>
      <w:r w:rsidR="00EF796A" w:rsidRPr="00EF796A">
        <w:rPr>
          <w:rStyle w:val="ONUMEChar"/>
          <w:rFonts w:ascii="SimSun" w:hAnsi="SimSun" w:hint="eastAsia"/>
          <w:sz w:val="21"/>
        </w:rPr>
        <w:t>指导各局</w:t>
      </w:r>
      <w:r w:rsidR="00244FC9">
        <w:rPr>
          <w:rStyle w:val="ONUMEChar"/>
          <w:rFonts w:ascii="SimSun" w:hAnsi="SimSun" w:hint="eastAsia"/>
          <w:sz w:val="21"/>
        </w:rPr>
        <w:t>，附录A是</w:t>
      </w:r>
      <w:r w:rsidR="00EF796A" w:rsidRPr="00EF796A">
        <w:rPr>
          <w:rStyle w:val="ONUMEChar"/>
          <w:rFonts w:ascii="SimSun" w:hAnsi="SimSun" w:hint="eastAsia"/>
          <w:sz w:val="21"/>
        </w:rPr>
        <w:t>与</w:t>
      </w:r>
      <w:r w:rsidR="00244FC9">
        <w:rPr>
          <w:rStyle w:val="ONUMEChar"/>
          <w:rFonts w:ascii="SimSun" w:hAnsi="SimSun" w:hint="eastAsia"/>
          <w:sz w:val="21"/>
        </w:rPr>
        <w:t>ST.</w:t>
      </w:r>
      <w:r w:rsidR="00EF796A" w:rsidRPr="00EF796A">
        <w:rPr>
          <w:rStyle w:val="ONUMEChar"/>
          <w:rFonts w:ascii="SimSun" w:hAnsi="SimSun" w:hint="eastAsia"/>
          <w:sz w:val="21"/>
        </w:rPr>
        <w:t>96一致的</w:t>
      </w:r>
      <w:r w:rsidR="00B128E6">
        <w:rPr>
          <w:rStyle w:val="ONUMEChar"/>
          <w:rFonts w:ascii="SimSun" w:hAnsi="SimSun" w:hint="eastAsia"/>
          <w:sz w:val="21"/>
        </w:rPr>
        <w:t>schema</w:t>
      </w:r>
      <w:r w:rsidR="00244FC9">
        <w:rPr>
          <w:rStyle w:val="ONUMEChar"/>
          <w:rFonts w:ascii="SimSun" w:hAnsi="SimSun" w:hint="eastAsia"/>
          <w:sz w:val="21"/>
        </w:rPr>
        <w:t>实例，</w:t>
      </w:r>
      <w:r w:rsidR="00EF796A" w:rsidRPr="00EF796A">
        <w:rPr>
          <w:rStyle w:val="ONUMEChar"/>
          <w:rFonts w:ascii="SimSun" w:hAnsi="SimSun" w:hint="eastAsia"/>
          <w:sz w:val="21"/>
        </w:rPr>
        <w:t>附录</w:t>
      </w:r>
      <w:r w:rsidR="00244FC9">
        <w:rPr>
          <w:rStyle w:val="ONUMEChar"/>
          <w:rFonts w:ascii="SimSun" w:hAnsi="SimSun" w:hint="eastAsia"/>
          <w:sz w:val="21"/>
        </w:rPr>
        <w:t>B是与ST.</w:t>
      </w:r>
      <w:r w:rsidR="00EF796A" w:rsidRPr="00EF796A">
        <w:rPr>
          <w:rStyle w:val="ONUMEChar"/>
          <w:rFonts w:ascii="SimSun" w:hAnsi="SimSun" w:hint="eastAsia"/>
          <w:sz w:val="21"/>
        </w:rPr>
        <w:t>96兼容的</w:t>
      </w:r>
      <w:r w:rsidR="00B128E6">
        <w:rPr>
          <w:rStyle w:val="ONUMEChar"/>
          <w:rFonts w:ascii="SimSun" w:hAnsi="SimSun" w:hint="eastAsia"/>
          <w:sz w:val="21"/>
        </w:rPr>
        <w:t>schema</w:t>
      </w:r>
      <w:r w:rsidR="00244FC9">
        <w:rPr>
          <w:rStyle w:val="ONUMEChar"/>
          <w:rFonts w:ascii="SimSun" w:hAnsi="SimSun" w:hint="eastAsia"/>
          <w:sz w:val="21"/>
        </w:rPr>
        <w:t>实例。</w:t>
      </w:r>
    </w:p>
    <w:p w:rsidR="00647C7F" w:rsidRPr="00B405D3" w:rsidRDefault="00987904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ONUMEChar"/>
          <w:rFonts w:ascii="SimSun" w:hAnsi="SimSun"/>
          <w:sz w:val="21"/>
        </w:rPr>
      </w:pPr>
      <w:r>
        <w:rPr>
          <w:rStyle w:val="ONUMEChar"/>
          <w:rFonts w:ascii="SimSun" w:hAnsi="SimSun" w:hint="eastAsia"/>
          <w:sz w:val="21"/>
        </w:rPr>
        <w:t>此外，ST96XSDValicator现在是附件</w:t>
      </w:r>
      <w:r w:rsidR="00C131AE">
        <w:rPr>
          <w:rStyle w:val="ONUMEChar"/>
          <w:rFonts w:ascii="SimSun" w:hAnsi="SimSun" w:hint="eastAsia"/>
          <w:sz w:val="21"/>
        </w:rPr>
        <w:t>五</w:t>
      </w:r>
      <w:r>
        <w:rPr>
          <w:rStyle w:val="ONUMEChar"/>
          <w:rFonts w:ascii="SimSun" w:hAnsi="SimSun" w:hint="eastAsia"/>
          <w:sz w:val="21"/>
        </w:rPr>
        <w:t>的组成部分。ST96XSDValicator</w:t>
      </w:r>
      <w:r w:rsidR="00C131AE">
        <w:rPr>
          <w:rStyle w:val="ONUMEChar"/>
          <w:rFonts w:ascii="SimSun" w:hAnsi="SimSun" w:hint="eastAsia"/>
          <w:sz w:val="21"/>
        </w:rPr>
        <w:t>是一个使用</w:t>
      </w:r>
      <w:proofErr w:type="spellStart"/>
      <w:r w:rsidR="00C131AE">
        <w:rPr>
          <w:rStyle w:val="ONUMEChar"/>
          <w:rFonts w:ascii="SimSun" w:hAnsi="SimSun" w:hint="eastAsia"/>
          <w:sz w:val="21"/>
        </w:rPr>
        <w:t>Schematron</w:t>
      </w:r>
      <w:proofErr w:type="spellEnd"/>
      <w:r w:rsidR="00C131AE">
        <w:rPr>
          <w:rStyle w:val="ONUMEChar"/>
          <w:rFonts w:ascii="SimSun" w:hAnsi="SimSun" w:hint="eastAsia"/>
          <w:sz w:val="21"/>
        </w:rPr>
        <w:t xml:space="preserve">对照《ST.96 </w:t>
      </w:r>
      <w:r w:rsidR="00C131AE" w:rsidRPr="00987904">
        <w:rPr>
          <w:rStyle w:val="ONUMEChar"/>
          <w:rFonts w:ascii="SimSun" w:hAnsi="SimSun" w:hint="eastAsia"/>
          <w:sz w:val="21"/>
        </w:rPr>
        <w:t>XML设计规则和约定</w:t>
      </w:r>
      <w:r w:rsidR="00C131AE">
        <w:rPr>
          <w:rStyle w:val="ONUMEChar"/>
          <w:rFonts w:ascii="SimSun" w:hAnsi="SimSun" w:hint="eastAsia"/>
          <w:sz w:val="21"/>
        </w:rPr>
        <w:t>》(ST.96</w:t>
      </w:r>
      <w:r w:rsidR="00A01E00" w:rsidRPr="00B405D3">
        <w:rPr>
          <w:rStyle w:val="ONUMEChar"/>
          <w:rFonts w:ascii="SimSun" w:hAnsi="SimSun" w:hint="eastAsia"/>
          <w:sz w:val="21"/>
        </w:rPr>
        <w:t>附件</w:t>
      </w:r>
      <w:r w:rsidR="00C131AE">
        <w:rPr>
          <w:rStyle w:val="ONUMEChar"/>
          <w:rFonts w:ascii="SimSun" w:hAnsi="SimSun" w:hint="eastAsia"/>
          <w:sz w:val="21"/>
        </w:rPr>
        <w:t>一)对X</w:t>
      </w:r>
      <w:r w:rsidR="006F3F47">
        <w:rPr>
          <w:rStyle w:val="ONUMEChar"/>
          <w:rFonts w:ascii="SimSun" w:hAnsi="SimSun" w:hint="eastAsia"/>
          <w:sz w:val="21"/>
        </w:rPr>
        <w:t>ML s</w:t>
      </w:r>
      <w:r w:rsidR="00A01E00" w:rsidRPr="00B405D3">
        <w:rPr>
          <w:rStyle w:val="ONUMEChar"/>
          <w:rFonts w:ascii="SimSun" w:hAnsi="SimSun" w:hint="eastAsia"/>
          <w:sz w:val="21"/>
        </w:rPr>
        <w:t>chema</w:t>
      </w:r>
      <w:r w:rsidR="00C131AE">
        <w:rPr>
          <w:rStyle w:val="ONUMEChar"/>
          <w:rFonts w:ascii="SimSun" w:hAnsi="SimSun" w:hint="eastAsia"/>
          <w:sz w:val="21"/>
        </w:rPr>
        <w:t>进行验证的工具。这个工具很方便各知识产权局对照标准ST.96来验证自己实现XML</w:t>
      </w:r>
      <w:r w:rsidR="00A01E00" w:rsidRPr="00B405D3">
        <w:rPr>
          <w:rStyle w:val="ONUMEChar"/>
          <w:rFonts w:ascii="SimSun" w:hAnsi="SimSun" w:hint="eastAsia"/>
          <w:sz w:val="21"/>
        </w:rPr>
        <w:t xml:space="preserve"> </w:t>
      </w:r>
      <w:r w:rsidR="006F3F47">
        <w:rPr>
          <w:rStyle w:val="ONUMEChar"/>
          <w:rFonts w:ascii="SimSun" w:hAnsi="SimSun" w:hint="eastAsia"/>
          <w:sz w:val="21"/>
        </w:rPr>
        <w:t>s</w:t>
      </w:r>
      <w:r w:rsidR="00A01E00" w:rsidRPr="00B405D3">
        <w:rPr>
          <w:rStyle w:val="ONUMEChar"/>
          <w:rFonts w:ascii="SimSun" w:hAnsi="SimSun" w:hint="eastAsia"/>
          <w:sz w:val="21"/>
        </w:rPr>
        <w:t>chema</w:t>
      </w:r>
      <w:r w:rsidR="004670E9" w:rsidRPr="00B405D3">
        <w:rPr>
          <w:rStyle w:val="ONUMEChar"/>
          <w:rFonts w:ascii="SimSun" w:hAnsi="SimSun" w:hint="eastAsia"/>
          <w:sz w:val="21"/>
        </w:rPr>
        <w:t>。</w:t>
      </w:r>
    </w:p>
    <w:p w:rsidR="00647C7F" w:rsidRPr="00F04AF0" w:rsidRDefault="00B81272" w:rsidP="00F04AF0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 w:rsidRPr="00B405D3">
        <w:rPr>
          <w:rFonts w:ascii="SimHei" w:eastAsia="SimHei" w:hAnsi="SimHei" w:hint="eastAsia"/>
          <w:sz w:val="21"/>
        </w:rPr>
        <w:t>标准ST.96</w:t>
      </w:r>
      <w:r w:rsidR="00F04AF0">
        <w:rPr>
          <w:rFonts w:ascii="SimHei" w:eastAsia="SimHei" w:hAnsi="SimHei" w:hint="eastAsia"/>
          <w:sz w:val="21"/>
        </w:rPr>
        <w:t>附件六</w:t>
      </w:r>
    </w:p>
    <w:p w:rsidR="00F04AF0" w:rsidRPr="00B405D3" w:rsidRDefault="00F04AF0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在WIPO标准ST.96</w:t>
      </w:r>
      <w:r w:rsidR="0009361F">
        <w:rPr>
          <w:rFonts w:ascii="SimSun" w:hAnsi="SimSun" w:hint="eastAsia"/>
          <w:sz w:val="21"/>
          <w:szCs w:val="22"/>
        </w:rPr>
        <w:t>获得通过前，</w:t>
      </w:r>
      <w:r>
        <w:rPr>
          <w:rFonts w:ascii="SimSun" w:hAnsi="SimSun" w:hint="eastAsia"/>
          <w:sz w:val="21"/>
          <w:szCs w:val="22"/>
        </w:rPr>
        <w:t>知识产权局已经在使用WIPO标准</w:t>
      </w:r>
      <w:r w:rsidRPr="00B405D3">
        <w:rPr>
          <w:rFonts w:ascii="SimSun" w:hAnsi="SimSun" w:hint="eastAsia"/>
          <w:sz w:val="21"/>
          <w:szCs w:val="22"/>
        </w:rPr>
        <w:t>ST.</w:t>
      </w:r>
      <w:r>
        <w:rPr>
          <w:rFonts w:ascii="SimSun" w:hAnsi="SimSun" w:hint="eastAsia"/>
          <w:sz w:val="21"/>
          <w:szCs w:val="22"/>
        </w:rPr>
        <w:t>3</w:t>
      </w:r>
      <w:r w:rsidRPr="00B405D3">
        <w:rPr>
          <w:rFonts w:ascii="SimSun" w:hAnsi="SimSun" w:hint="eastAsia"/>
          <w:sz w:val="21"/>
          <w:szCs w:val="22"/>
        </w:rPr>
        <w:t>6</w:t>
      </w:r>
      <w:r>
        <w:rPr>
          <w:rFonts w:ascii="SimSun" w:hAnsi="SimSun" w:hint="eastAsia"/>
          <w:sz w:val="21"/>
          <w:szCs w:val="22"/>
        </w:rPr>
        <w:t>、</w:t>
      </w:r>
      <w:r w:rsidRPr="00B405D3">
        <w:rPr>
          <w:rFonts w:ascii="SimSun" w:hAnsi="SimSun" w:hint="eastAsia"/>
          <w:sz w:val="21"/>
          <w:szCs w:val="22"/>
        </w:rPr>
        <w:t>ST.66和ST.86</w:t>
      </w:r>
      <w:r>
        <w:rPr>
          <w:rFonts w:ascii="SimSun" w:hAnsi="SimSun" w:hint="eastAsia"/>
          <w:sz w:val="21"/>
          <w:szCs w:val="22"/>
        </w:rPr>
        <w:t>；因此，</w:t>
      </w:r>
      <w:r w:rsidRPr="00B405D3">
        <w:rPr>
          <w:rFonts w:ascii="SimSun" w:hAnsi="SimSun" w:hint="eastAsia"/>
          <w:sz w:val="21"/>
        </w:rPr>
        <w:t>XML4IP工作队</w:t>
      </w:r>
      <w:r>
        <w:rPr>
          <w:rFonts w:ascii="SimSun" w:hAnsi="SimSun" w:hint="eastAsia"/>
          <w:sz w:val="21"/>
        </w:rPr>
        <w:t>的首要</w:t>
      </w:r>
      <w:r w:rsidR="00E1013B">
        <w:rPr>
          <w:rFonts w:ascii="SimSun" w:hAnsi="SimSun" w:hint="eastAsia"/>
          <w:sz w:val="21"/>
        </w:rPr>
        <w:t>关切之一是保持</w:t>
      </w:r>
      <w:r w:rsidR="00B46247">
        <w:rPr>
          <w:rFonts w:ascii="SimSun" w:hAnsi="SimSun" w:hint="eastAsia"/>
          <w:sz w:val="21"/>
        </w:rPr>
        <w:t>符合</w:t>
      </w:r>
      <w:r w:rsidR="00B46247" w:rsidRPr="00752372">
        <w:rPr>
          <w:rStyle w:val="ONUMEChar"/>
          <w:rFonts w:ascii="SimSun" w:hAnsi="SimSun" w:hint="eastAsia"/>
          <w:sz w:val="21"/>
        </w:rPr>
        <w:t>这些</w:t>
      </w:r>
      <w:r w:rsidR="00B46247">
        <w:rPr>
          <w:rFonts w:ascii="SimSun" w:hAnsi="SimSun" w:hint="eastAsia"/>
          <w:sz w:val="21"/>
        </w:rPr>
        <w:t>标准的XML实例的可</w:t>
      </w:r>
      <w:r w:rsidR="003A328A">
        <w:rPr>
          <w:rFonts w:ascii="SimSun" w:hAnsi="SimSun" w:hint="eastAsia"/>
          <w:sz w:val="21"/>
        </w:rPr>
        <w:t>变</w:t>
      </w:r>
      <w:r w:rsidR="00B46247">
        <w:rPr>
          <w:rFonts w:ascii="SimSun" w:hAnsi="SimSun" w:hint="eastAsia"/>
          <w:sz w:val="21"/>
        </w:rPr>
        <w:t>换性。</w:t>
      </w:r>
      <w:r w:rsidR="0001150B">
        <w:rPr>
          <w:rFonts w:ascii="SimSun" w:hAnsi="SimSun" w:hint="eastAsia"/>
          <w:sz w:val="21"/>
        </w:rPr>
        <w:t>为</w:t>
      </w:r>
      <w:r w:rsidR="00E1013B">
        <w:rPr>
          <w:rFonts w:ascii="SimSun" w:hAnsi="SimSun" w:hint="eastAsia"/>
          <w:sz w:val="21"/>
        </w:rPr>
        <w:t>在</w:t>
      </w:r>
      <w:r w:rsidR="0001150B">
        <w:rPr>
          <w:rFonts w:ascii="SimSun" w:hAnsi="SimSun" w:hint="eastAsia"/>
          <w:sz w:val="21"/>
        </w:rPr>
        <w:t>使用</w:t>
      </w:r>
      <w:r w:rsidR="0001150B" w:rsidRPr="00B405D3">
        <w:rPr>
          <w:rFonts w:ascii="SimSun" w:hAnsi="SimSun" w:hint="eastAsia"/>
          <w:sz w:val="21"/>
          <w:szCs w:val="22"/>
        </w:rPr>
        <w:t>ST.</w:t>
      </w:r>
      <w:r w:rsidR="0001150B">
        <w:rPr>
          <w:rFonts w:ascii="SimSun" w:hAnsi="SimSun" w:hint="eastAsia"/>
          <w:sz w:val="21"/>
          <w:szCs w:val="22"/>
        </w:rPr>
        <w:t>3</w:t>
      </w:r>
      <w:r w:rsidR="0001150B" w:rsidRPr="00B405D3">
        <w:rPr>
          <w:rFonts w:ascii="SimSun" w:hAnsi="SimSun" w:hint="eastAsia"/>
          <w:sz w:val="21"/>
          <w:szCs w:val="22"/>
        </w:rPr>
        <w:t>6</w:t>
      </w:r>
      <w:r w:rsidR="0001150B">
        <w:rPr>
          <w:rFonts w:ascii="SimSun" w:hAnsi="SimSun" w:hint="eastAsia"/>
          <w:sz w:val="21"/>
          <w:szCs w:val="22"/>
        </w:rPr>
        <w:t>、</w:t>
      </w:r>
      <w:r w:rsidR="0001150B" w:rsidRPr="00B405D3">
        <w:rPr>
          <w:rFonts w:ascii="SimSun" w:hAnsi="SimSun" w:hint="eastAsia"/>
          <w:sz w:val="21"/>
          <w:szCs w:val="22"/>
        </w:rPr>
        <w:t>ST.66</w:t>
      </w:r>
      <w:r w:rsidR="0001150B">
        <w:rPr>
          <w:rFonts w:ascii="SimSun" w:hAnsi="SimSun" w:hint="eastAsia"/>
          <w:sz w:val="21"/>
          <w:szCs w:val="22"/>
        </w:rPr>
        <w:t>及ST.86的知识产权局和使用ST.96的知识产权局</w:t>
      </w:r>
      <w:r w:rsidRPr="00B405D3">
        <w:rPr>
          <w:rFonts w:ascii="SimSun" w:hAnsi="SimSun" w:hint="eastAsia"/>
          <w:sz w:val="21"/>
          <w:szCs w:val="22"/>
        </w:rPr>
        <w:t>之间</w:t>
      </w:r>
      <w:r w:rsidR="0001150B">
        <w:rPr>
          <w:rFonts w:ascii="SimSun" w:hAnsi="SimSun" w:hint="eastAsia"/>
          <w:sz w:val="21"/>
          <w:szCs w:val="22"/>
        </w:rPr>
        <w:t>交换数据</w:t>
      </w:r>
      <w:r w:rsidR="00E1013B">
        <w:rPr>
          <w:rFonts w:ascii="SimSun" w:hAnsi="SimSun" w:hint="eastAsia"/>
          <w:sz w:val="21"/>
          <w:szCs w:val="22"/>
        </w:rPr>
        <w:t>提供便利</w:t>
      </w:r>
      <w:r w:rsidR="0001150B">
        <w:rPr>
          <w:rFonts w:ascii="SimSun" w:hAnsi="SimSun" w:hint="eastAsia"/>
          <w:sz w:val="21"/>
          <w:szCs w:val="22"/>
        </w:rPr>
        <w:t>并</w:t>
      </w:r>
      <w:r w:rsidR="00F94878">
        <w:rPr>
          <w:rFonts w:ascii="SimSun" w:hAnsi="SimSun" w:hint="eastAsia"/>
          <w:sz w:val="21"/>
          <w:szCs w:val="22"/>
        </w:rPr>
        <w:t>提高互操作性</w:t>
      </w:r>
      <w:r w:rsidR="0001150B">
        <w:rPr>
          <w:rFonts w:ascii="SimSun" w:hAnsi="SimSun" w:hint="eastAsia"/>
          <w:sz w:val="21"/>
          <w:szCs w:val="22"/>
        </w:rPr>
        <w:t>，需要在ST.96和现行标准之间进行</w:t>
      </w:r>
      <w:r w:rsidR="005C6536">
        <w:rPr>
          <w:rFonts w:ascii="SimSun" w:hAnsi="SimSun" w:hint="eastAsia"/>
          <w:sz w:val="21"/>
          <w:szCs w:val="22"/>
        </w:rPr>
        <w:t>变换</w:t>
      </w:r>
      <w:r w:rsidR="00F94878">
        <w:rPr>
          <w:rFonts w:ascii="SimSun" w:hAnsi="SimSun" w:hint="eastAsia"/>
          <w:sz w:val="21"/>
          <w:szCs w:val="22"/>
        </w:rPr>
        <w:t>，为</w:t>
      </w:r>
      <w:r w:rsidR="0001150B">
        <w:rPr>
          <w:rFonts w:ascii="SimSun" w:hAnsi="SimSun" w:hint="eastAsia"/>
          <w:sz w:val="21"/>
          <w:szCs w:val="22"/>
        </w:rPr>
        <w:t>此</w:t>
      </w:r>
      <w:r w:rsidR="0001150B" w:rsidRPr="00B405D3">
        <w:rPr>
          <w:rFonts w:ascii="SimSun" w:hAnsi="SimSun" w:hint="eastAsia"/>
          <w:sz w:val="21"/>
        </w:rPr>
        <w:t>XML4IP工作队</w:t>
      </w:r>
      <w:r w:rsidR="0001150B">
        <w:rPr>
          <w:rFonts w:ascii="SimSun" w:hAnsi="SimSun" w:hint="eastAsia"/>
          <w:sz w:val="21"/>
          <w:szCs w:val="22"/>
        </w:rPr>
        <w:t>开始编制附件六</w:t>
      </w:r>
      <w:r w:rsidRPr="00B405D3">
        <w:rPr>
          <w:rFonts w:ascii="SimSun" w:hAnsi="SimSun" w:hint="eastAsia"/>
          <w:sz w:val="21"/>
          <w:szCs w:val="22"/>
        </w:rPr>
        <w:t>。</w:t>
      </w:r>
    </w:p>
    <w:p w:rsidR="00647C7F" w:rsidRPr="008F6C35" w:rsidRDefault="00F94878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62565D">
        <w:rPr>
          <w:rFonts w:ascii="SimSun" w:hAnsi="SimSun" w:hint="eastAsia"/>
          <w:sz w:val="21"/>
          <w:szCs w:val="22"/>
        </w:rPr>
        <w:t>ST.96附件</w:t>
      </w:r>
      <w:r w:rsidR="000C7D82" w:rsidRPr="0062565D">
        <w:rPr>
          <w:rFonts w:ascii="SimSun" w:hAnsi="SimSun" w:hint="eastAsia"/>
          <w:sz w:val="21"/>
          <w:szCs w:val="22"/>
        </w:rPr>
        <w:t>六是《</w:t>
      </w:r>
      <w:r w:rsidRPr="0062565D">
        <w:rPr>
          <w:rFonts w:ascii="SimSun" w:hAnsi="SimSun" w:hint="eastAsia"/>
          <w:sz w:val="21"/>
          <w:szCs w:val="22"/>
        </w:rPr>
        <w:t>变换规则和</w:t>
      </w:r>
      <w:r w:rsidR="000C7D82" w:rsidRPr="0062565D">
        <w:rPr>
          <w:rFonts w:ascii="SimSun" w:hAnsi="SimSun" w:hint="eastAsia"/>
          <w:sz w:val="21"/>
          <w:szCs w:val="22"/>
        </w:rPr>
        <w:t>准则》，</w:t>
      </w:r>
      <w:r w:rsidRPr="0062565D">
        <w:rPr>
          <w:rFonts w:ascii="SimSun" w:hAnsi="SimSun" w:hint="eastAsia"/>
          <w:sz w:val="21"/>
          <w:szCs w:val="22"/>
        </w:rPr>
        <w:t>旨在为与ST.96一致的XML实例和验证符合</w:t>
      </w:r>
      <w:r w:rsidRPr="0062565D">
        <w:rPr>
          <w:rFonts w:ascii="SimSun" w:hAnsi="SimSun"/>
          <w:sz w:val="21"/>
          <w:szCs w:val="22"/>
        </w:rPr>
        <w:t>ST.36</w:t>
      </w:r>
      <w:r w:rsidRPr="0062565D">
        <w:rPr>
          <w:rFonts w:ascii="SimSun" w:hAnsi="SimSun" w:hint="eastAsia"/>
          <w:sz w:val="21"/>
          <w:szCs w:val="22"/>
        </w:rPr>
        <w:t>、</w:t>
      </w:r>
      <w:r w:rsidRPr="0062565D">
        <w:rPr>
          <w:rFonts w:ascii="SimSun" w:hAnsi="SimSun"/>
          <w:sz w:val="21"/>
          <w:szCs w:val="22"/>
        </w:rPr>
        <w:t>ST.66</w:t>
      </w:r>
      <w:r w:rsidRPr="0062565D">
        <w:rPr>
          <w:rFonts w:ascii="SimSun" w:hAnsi="SimSun" w:hint="eastAsia"/>
          <w:sz w:val="21"/>
          <w:szCs w:val="22"/>
        </w:rPr>
        <w:t>或</w:t>
      </w:r>
      <w:r w:rsidRPr="0062565D">
        <w:rPr>
          <w:rFonts w:ascii="SimSun" w:hAnsi="SimSun"/>
          <w:sz w:val="21"/>
          <w:szCs w:val="22"/>
        </w:rPr>
        <w:t>ST.86</w:t>
      </w:r>
      <w:r w:rsidRPr="0062565D">
        <w:rPr>
          <w:rFonts w:ascii="SimSun" w:hAnsi="SimSun" w:hint="eastAsia"/>
          <w:sz w:val="21"/>
          <w:szCs w:val="22"/>
        </w:rPr>
        <w:t>的XML实例之间的变换提供规则和</w:t>
      </w:r>
      <w:r w:rsidRPr="00752372">
        <w:rPr>
          <w:rStyle w:val="ONUMEChar"/>
          <w:rFonts w:ascii="SimSun" w:hAnsi="SimSun" w:hint="eastAsia"/>
          <w:sz w:val="21"/>
        </w:rPr>
        <w:t>准则</w:t>
      </w:r>
      <w:r w:rsidRPr="0062565D">
        <w:rPr>
          <w:rFonts w:ascii="SimSun" w:hAnsi="SimSun" w:hint="eastAsia"/>
          <w:sz w:val="21"/>
          <w:szCs w:val="22"/>
        </w:rPr>
        <w:t>。应当指出，附件六并不试图处理用于国家实现时的变换或者ST.96不同版本之间XML实例的变换。为了指导各局怎样将其符合</w:t>
      </w:r>
      <w:r w:rsidRPr="0062565D">
        <w:rPr>
          <w:rFonts w:ascii="SimSun" w:hAnsi="SimSun"/>
          <w:sz w:val="21"/>
          <w:szCs w:val="22"/>
        </w:rPr>
        <w:t>ST.36</w:t>
      </w:r>
      <w:r w:rsidRPr="0062565D">
        <w:rPr>
          <w:rFonts w:ascii="SimSun" w:hAnsi="SimSun" w:hint="eastAsia"/>
          <w:sz w:val="21"/>
          <w:szCs w:val="22"/>
        </w:rPr>
        <w:t>、</w:t>
      </w:r>
      <w:r w:rsidRPr="0062565D">
        <w:rPr>
          <w:rFonts w:ascii="SimSun" w:hAnsi="SimSun"/>
          <w:sz w:val="21"/>
          <w:szCs w:val="22"/>
        </w:rPr>
        <w:t>ST.66</w:t>
      </w:r>
      <w:r w:rsidRPr="0062565D">
        <w:rPr>
          <w:rFonts w:ascii="SimSun" w:hAnsi="SimSun" w:hint="eastAsia"/>
          <w:sz w:val="21"/>
          <w:szCs w:val="22"/>
        </w:rPr>
        <w:t>或</w:t>
      </w:r>
      <w:r w:rsidRPr="0062565D">
        <w:rPr>
          <w:rFonts w:ascii="SimSun" w:hAnsi="SimSun"/>
          <w:sz w:val="21"/>
          <w:szCs w:val="22"/>
        </w:rPr>
        <w:t>ST.86</w:t>
      </w:r>
      <w:r w:rsidRPr="0062565D">
        <w:rPr>
          <w:rFonts w:ascii="SimSun" w:hAnsi="SimSun" w:hint="eastAsia"/>
          <w:sz w:val="21"/>
          <w:szCs w:val="22"/>
        </w:rPr>
        <w:t>的数据转换为符合</w:t>
      </w:r>
      <w:r w:rsidRPr="0062565D">
        <w:rPr>
          <w:rFonts w:ascii="SimSun" w:hAnsi="SimSun"/>
          <w:sz w:val="21"/>
          <w:szCs w:val="22"/>
        </w:rPr>
        <w:t>ST.96</w:t>
      </w:r>
      <w:r w:rsidRPr="0062565D">
        <w:rPr>
          <w:rFonts w:ascii="SimSun" w:hAnsi="SimSun" w:hint="eastAsia"/>
          <w:sz w:val="21"/>
          <w:szCs w:val="22"/>
        </w:rPr>
        <w:t>的数据，或者</w:t>
      </w:r>
      <w:r w:rsidR="0062565D" w:rsidRPr="0062565D">
        <w:rPr>
          <w:rFonts w:ascii="SimSun" w:hAnsi="SimSun" w:hint="eastAsia"/>
          <w:sz w:val="21"/>
          <w:szCs w:val="22"/>
        </w:rPr>
        <w:t>将后者转换为前者</w:t>
      </w:r>
      <w:r w:rsidRPr="0062565D">
        <w:rPr>
          <w:rFonts w:ascii="SimSun" w:hAnsi="SimSun" w:hint="eastAsia"/>
          <w:sz w:val="21"/>
          <w:szCs w:val="22"/>
        </w:rPr>
        <w:t>，附件</w:t>
      </w:r>
      <w:proofErr w:type="gramStart"/>
      <w:r w:rsidRPr="0062565D">
        <w:rPr>
          <w:rFonts w:ascii="SimSun" w:hAnsi="SimSun" w:hint="eastAsia"/>
          <w:sz w:val="21"/>
          <w:szCs w:val="22"/>
        </w:rPr>
        <w:t>六包括</w:t>
      </w:r>
      <w:proofErr w:type="gramEnd"/>
      <w:r w:rsidRPr="0062565D">
        <w:rPr>
          <w:rFonts w:ascii="SimSun" w:hAnsi="SimSun" w:hint="eastAsia"/>
          <w:sz w:val="21"/>
          <w:szCs w:val="22"/>
        </w:rPr>
        <w:t>了三个附录：附录A是元素和属性映射表，附录B是</w:t>
      </w:r>
      <w:proofErr w:type="gramStart"/>
      <w:r w:rsidRPr="0062565D">
        <w:rPr>
          <w:rFonts w:ascii="SimSun" w:hAnsi="SimSun" w:hint="eastAsia"/>
          <w:sz w:val="21"/>
          <w:szCs w:val="22"/>
        </w:rPr>
        <w:t>枚举值</w:t>
      </w:r>
      <w:proofErr w:type="gramEnd"/>
      <w:r w:rsidRPr="0062565D">
        <w:rPr>
          <w:rFonts w:ascii="SimSun" w:hAnsi="SimSun" w:hint="eastAsia"/>
          <w:sz w:val="21"/>
          <w:szCs w:val="22"/>
        </w:rPr>
        <w:t>映射表，附录C是基于附录A和B映射表的可扩展样式转换语言</w:t>
      </w:r>
      <w:r w:rsidR="00030ADA">
        <w:rPr>
          <w:rFonts w:ascii="SimSun" w:hAnsi="SimSun" w:hint="eastAsia"/>
          <w:sz w:val="21"/>
          <w:szCs w:val="22"/>
        </w:rPr>
        <w:t>(</w:t>
      </w:r>
      <w:r w:rsidRPr="0062565D">
        <w:rPr>
          <w:rFonts w:ascii="SimSun" w:hAnsi="SimSun" w:hint="eastAsia"/>
          <w:sz w:val="21"/>
          <w:szCs w:val="22"/>
        </w:rPr>
        <w:t>XSLT</w:t>
      </w:r>
      <w:r w:rsidR="00030ADA">
        <w:rPr>
          <w:rFonts w:ascii="SimSun" w:hAnsi="SimSun" w:hint="eastAsia"/>
          <w:sz w:val="21"/>
          <w:szCs w:val="22"/>
        </w:rPr>
        <w:t>)</w:t>
      </w:r>
      <w:r w:rsidRPr="0062565D">
        <w:rPr>
          <w:rFonts w:ascii="SimSun" w:hAnsi="SimSun" w:hint="eastAsia"/>
          <w:sz w:val="21"/>
          <w:szCs w:val="22"/>
        </w:rPr>
        <w:t>代码举例。</w:t>
      </w:r>
      <w:r w:rsidR="0062565D" w:rsidRPr="0062565D">
        <w:rPr>
          <w:rFonts w:ascii="SimSun" w:hAnsi="SimSun" w:hint="eastAsia"/>
          <w:sz w:val="21"/>
          <w:szCs w:val="22"/>
        </w:rPr>
        <w:t>三个附录在WIPO网站上均已提供：</w:t>
      </w:r>
      <w:hyperlink r:id="rId10" w:history="1">
        <w:r w:rsidR="00752372" w:rsidRPr="00752372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http://www.wipo.int/edocs/mdocs/cws/en/cws_4_bis/cws_4_bis_</w:t>
        </w:r>
        <w:r w:rsidR="00752372" w:rsidRPr="00752372">
          <w:rPr>
            <w:rStyle w:val="Hyperlink"/>
            <w:rFonts w:asciiTheme="minorEastAsia" w:eastAsiaTheme="minorEastAsia" w:hAnsiTheme="minorEastAsia" w:hint="eastAsia"/>
            <w:color w:val="auto"/>
            <w:sz w:val="21"/>
            <w:szCs w:val="21"/>
          </w:rPr>
          <w:br/>
        </w:r>
        <w:r w:rsidR="00752372" w:rsidRPr="00752372">
          <w:rPr>
            <w:rStyle w:val="Hyperlink"/>
            <w:rFonts w:asciiTheme="minorEastAsia" w:eastAsiaTheme="minorEastAsia" w:hAnsiTheme="minorEastAsia"/>
            <w:color w:val="auto"/>
            <w:sz w:val="21"/>
            <w:szCs w:val="21"/>
          </w:rPr>
          <w:t>12-appendix1.zip</w:t>
        </w:r>
      </w:hyperlink>
      <w:bookmarkStart w:id="5" w:name="_GoBack"/>
      <w:bookmarkEnd w:id="5"/>
      <w:r w:rsidR="00087430" w:rsidRPr="008F6C35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。</w:t>
      </w:r>
    </w:p>
    <w:p w:rsidR="00647C7F" w:rsidRPr="00B405D3" w:rsidRDefault="00E1013B" w:rsidP="00AF6817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修改</w:t>
      </w:r>
      <w:r w:rsidR="00037E87">
        <w:rPr>
          <w:rFonts w:ascii="SimHei" w:eastAsia="SimHei" w:hAnsi="SimHei" w:hint="eastAsia"/>
          <w:sz w:val="21"/>
        </w:rPr>
        <w:t>第41号任务</w:t>
      </w:r>
    </w:p>
    <w:p w:rsidR="00647C7F" w:rsidRDefault="00E629EF" w:rsidP="0075237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由于</w:t>
      </w:r>
      <w:r w:rsidR="009C4235" w:rsidRPr="00B405D3">
        <w:rPr>
          <w:rFonts w:ascii="SimSun" w:hAnsi="SimSun" w:hint="eastAsia"/>
          <w:sz w:val="21"/>
        </w:rPr>
        <w:t>XML4IP工作队</w:t>
      </w:r>
      <w:r>
        <w:rPr>
          <w:rFonts w:ascii="SimSun" w:hAnsi="SimSun" w:hint="eastAsia"/>
          <w:sz w:val="21"/>
        </w:rPr>
        <w:t>已经完成关于ST.96附件五和附件六的提案编制工作，国际局建议删除第41号任务的前半句，仅保留后半句。第41号任务的新措辞则是“第41号任务：确保对WIPO标准ST.96进行必要的修订和更新”。国际局还建议</w:t>
      </w:r>
      <w:r w:rsidRPr="00B405D3">
        <w:rPr>
          <w:rFonts w:ascii="SimSun" w:hAnsi="SimSun" w:hint="eastAsia"/>
          <w:sz w:val="21"/>
        </w:rPr>
        <w:t>XML4IP工作队</w:t>
      </w:r>
      <w:r w:rsidR="002E0F93">
        <w:rPr>
          <w:rFonts w:ascii="SimSun" w:hAnsi="SimSun" w:hint="eastAsia"/>
          <w:sz w:val="21"/>
        </w:rPr>
        <w:t>继续就修</w:t>
      </w:r>
      <w:r w:rsidR="00F82EC2">
        <w:rPr>
          <w:rFonts w:ascii="SimSun" w:hAnsi="SimSun" w:hint="eastAsia"/>
          <w:sz w:val="21"/>
        </w:rPr>
        <w:t>订</w:t>
      </w:r>
      <w:r>
        <w:rPr>
          <w:rFonts w:ascii="SimSun" w:hAnsi="SimSun" w:hint="eastAsia"/>
          <w:sz w:val="21"/>
        </w:rPr>
        <w:t>后的第41号任务开展工作</w:t>
      </w:r>
      <w:r w:rsidR="009C4235" w:rsidRPr="00B405D3">
        <w:rPr>
          <w:rFonts w:ascii="SimSun" w:hAnsi="SimSun" w:hint="eastAsia"/>
          <w:sz w:val="21"/>
        </w:rPr>
        <w:t>。</w:t>
      </w:r>
    </w:p>
    <w:p w:rsidR="00647C7F" w:rsidRPr="00B405D3" w:rsidRDefault="00DC297A" w:rsidP="00AF6817">
      <w:pPr>
        <w:pStyle w:val="ONUME"/>
        <w:keepNext/>
        <w:keepLines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 w:rsidRPr="00B405D3">
        <w:rPr>
          <w:rFonts w:ascii="KaiTi" w:eastAsia="KaiTi" w:hAnsi="KaiTi" w:hint="eastAsia"/>
          <w:i/>
          <w:sz w:val="21"/>
        </w:rPr>
        <w:t>请标准委员会：</w:t>
      </w:r>
    </w:p>
    <w:p w:rsidR="00647C7F" w:rsidRPr="00B405D3" w:rsidRDefault="00AF6817" w:rsidP="00AF6817">
      <w:pPr>
        <w:pStyle w:val="BodyText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  <w:t>(a)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注意本文件</w:t>
      </w:r>
      <w:r>
        <w:rPr>
          <w:rFonts w:ascii="KaiTi" w:eastAsia="KaiTi" w:hAnsi="KaiTi" w:hint="eastAsia"/>
          <w:i/>
          <w:sz w:val="21"/>
          <w:lang w:eastAsia="zh-CN"/>
        </w:rPr>
        <w:t>中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所</w:t>
      </w:r>
      <w:r w:rsidR="005B6101" w:rsidRPr="00B405D3">
        <w:rPr>
          <w:rFonts w:ascii="KaiTi" w:eastAsia="KaiTi" w:hAnsi="KaiTi" w:hint="eastAsia"/>
          <w:i/>
          <w:sz w:val="21"/>
          <w:lang w:eastAsia="zh-CN"/>
        </w:rPr>
        <w:t>载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的</w:t>
      </w:r>
      <w:r w:rsidR="00500635">
        <w:rPr>
          <w:rFonts w:ascii="KaiTi" w:eastAsia="KaiTi" w:hAnsi="KaiTi" w:hint="eastAsia"/>
          <w:i/>
          <w:sz w:val="21"/>
          <w:lang w:eastAsia="zh-CN"/>
        </w:rPr>
        <w:t>信息</w:t>
      </w:r>
      <w:r w:rsidR="00DC297A" w:rsidRPr="00B405D3">
        <w:rPr>
          <w:rFonts w:ascii="KaiTi" w:eastAsia="KaiTi" w:hAnsi="KaiTi" w:hint="eastAsia"/>
          <w:i/>
          <w:sz w:val="21"/>
          <w:lang w:eastAsia="zh-CN"/>
        </w:rPr>
        <w:t>；</w:t>
      </w:r>
    </w:p>
    <w:p w:rsidR="00500635" w:rsidRDefault="00AF6817" w:rsidP="00D74F4A">
      <w:pPr>
        <w:pStyle w:val="BodyText"/>
        <w:spacing w:afterLines="50" w:line="340" w:lineRule="atLeast"/>
        <w:ind w:left="5680" w:hanging="146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  <w:t>(b)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500635">
        <w:rPr>
          <w:rFonts w:ascii="KaiTi" w:eastAsia="KaiTi" w:hAnsi="KaiTi" w:hint="eastAsia"/>
          <w:i/>
          <w:sz w:val="21"/>
          <w:lang w:eastAsia="zh-CN"/>
        </w:rPr>
        <w:t>审议并通过转录于本文件附件一中的WIPO标准ST.96附件五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；</w:t>
      </w:r>
    </w:p>
    <w:p w:rsidR="00647C7F" w:rsidRPr="00B405D3" w:rsidRDefault="00500635" w:rsidP="00D74F4A">
      <w:pPr>
        <w:pStyle w:val="BodyText"/>
        <w:spacing w:afterLines="50" w:line="340" w:lineRule="atLeast"/>
        <w:ind w:left="5680" w:firstLine="568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>(c)</w:t>
      </w:r>
      <w:r>
        <w:rPr>
          <w:rFonts w:ascii="KaiTi" w:eastAsia="KaiTi" w:hAnsi="KaiTi" w:hint="eastAsia"/>
          <w:i/>
          <w:sz w:val="21"/>
          <w:lang w:eastAsia="zh-CN"/>
        </w:rPr>
        <w:tab/>
      </w:r>
      <w:r w:rsidR="00F82EC2">
        <w:rPr>
          <w:rFonts w:ascii="KaiTi" w:eastAsia="KaiTi" w:hAnsi="KaiTi" w:hint="eastAsia"/>
          <w:i/>
          <w:sz w:val="21"/>
          <w:lang w:eastAsia="zh-CN"/>
        </w:rPr>
        <w:t>审议并通过转录于本文件附件二</w:t>
      </w:r>
      <w:r>
        <w:rPr>
          <w:rFonts w:ascii="KaiTi" w:eastAsia="KaiTi" w:hAnsi="KaiTi" w:hint="eastAsia"/>
          <w:i/>
          <w:sz w:val="21"/>
          <w:lang w:eastAsia="zh-CN"/>
        </w:rPr>
        <w:t>中的WIPO标准ST.96附件</w:t>
      </w:r>
      <w:r w:rsidR="005B3AAA">
        <w:rPr>
          <w:rFonts w:ascii="KaiTi" w:eastAsia="KaiTi" w:hAnsi="KaiTi" w:hint="eastAsia"/>
          <w:i/>
          <w:sz w:val="21"/>
          <w:lang w:eastAsia="zh-CN"/>
        </w:rPr>
        <w:t>六，和第8段中</w:t>
      </w:r>
      <w:r w:rsidR="00F82EC2">
        <w:rPr>
          <w:rFonts w:ascii="KaiTi" w:eastAsia="KaiTi" w:hAnsi="KaiTi" w:hint="eastAsia"/>
          <w:i/>
          <w:sz w:val="21"/>
          <w:lang w:eastAsia="zh-CN"/>
        </w:rPr>
        <w:t>提及</w:t>
      </w:r>
      <w:r w:rsidR="005B3AAA">
        <w:rPr>
          <w:rFonts w:ascii="KaiTi" w:eastAsia="KaiTi" w:hAnsi="KaiTi" w:hint="eastAsia"/>
          <w:i/>
          <w:sz w:val="21"/>
          <w:lang w:eastAsia="zh-CN"/>
        </w:rPr>
        <w:t>的拟议的ST.96附件六的三个附录；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以及</w:t>
      </w:r>
    </w:p>
    <w:p w:rsidR="00647C7F" w:rsidRPr="00B405D3" w:rsidRDefault="00AF6817" w:rsidP="00AF6817">
      <w:pPr>
        <w:pStyle w:val="BodyText"/>
        <w:spacing w:afterLines="50" w:line="340" w:lineRule="atLeast"/>
        <w:ind w:left="5534"/>
        <w:jc w:val="both"/>
        <w:rPr>
          <w:rFonts w:ascii="KaiTi" w:eastAsia="KaiTi" w:hAnsi="KaiTi"/>
          <w:i/>
          <w:sz w:val="21"/>
          <w:lang w:eastAsia="zh-CN"/>
        </w:rPr>
      </w:pPr>
      <w:r>
        <w:rPr>
          <w:rFonts w:ascii="KaiTi" w:eastAsia="KaiTi" w:hAnsi="KaiTi" w:hint="eastAsia"/>
          <w:i/>
          <w:sz w:val="21"/>
          <w:lang w:eastAsia="zh-CN"/>
        </w:rPr>
        <w:tab/>
      </w:r>
      <w:r w:rsidR="005B3AAA">
        <w:rPr>
          <w:rFonts w:ascii="KaiTi" w:eastAsia="KaiTi" w:hAnsi="KaiTi"/>
          <w:i/>
          <w:sz w:val="21"/>
          <w:lang w:eastAsia="zh-CN"/>
        </w:rPr>
        <w:tab/>
        <w:t>(</w:t>
      </w:r>
      <w:r w:rsidR="005B3AAA">
        <w:rPr>
          <w:rFonts w:ascii="KaiTi" w:eastAsia="KaiTi" w:hAnsi="KaiTi" w:hint="eastAsia"/>
          <w:i/>
          <w:sz w:val="21"/>
          <w:lang w:eastAsia="zh-CN"/>
        </w:rPr>
        <w:t>d</w:t>
      </w:r>
      <w:r w:rsidR="00647C7F" w:rsidRPr="00B405D3">
        <w:rPr>
          <w:rFonts w:ascii="KaiTi" w:eastAsia="KaiTi" w:hAnsi="KaiTi"/>
          <w:i/>
          <w:sz w:val="21"/>
          <w:lang w:eastAsia="zh-CN"/>
        </w:rPr>
        <w:t>)</w:t>
      </w:r>
      <w:r w:rsidR="00647C7F" w:rsidRPr="00B405D3">
        <w:rPr>
          <w:rFonts w:ascii="KaiTi" w:eastAsia="KaiTi" w:hAnsi="KaiTi"/>
          <w:i/>
          <w:sz w:val="21"/>
          <w:lang w:eastAsia="zh-CN"/>
        </w:rPr>
        <w:tab/>
      </w:r>
      <w:r w:rsidR="00F74464">
        <w:rPr>
          <w:rFonts w:ascii="KaiTi" w:eastAsia="KaiTi" w:hAnsi="KaiTi" w:hint="eastAsia"/>
          <w:i/>
          <w:sz w:val="21"/>
          <w:lang w:eastAsia="zh-CN"/>
        </w:rPr>
        <w:t>批准上文第9段中提出的对第41号任务的修改，并将修</w:t>
      </w:r>
      <w:r w:rsidR="00F82EC2">
        <w:rPr>
          <w:rFonts w:ascii="KaiTi" w:eastAsia="KaiTi" w:hAnsi="KaiTi" w:hint="eastAsia"/>
          <w:i/>
          <w:sz w:val="21"/>
          <w:lang w:eastAsia="zh-CN"/>
        </w:rPr>
        <w:t>订</w:t>
      </w:r>
      <w:r w:rsidR="00F74464">
        <w:rPr>
          <w:rFonts w:ascii="KaiTi" w:eastAsia="KaiTi" w:hAnsi="KaiTi" w:hint="eastAsia"/>
          <w:i/>
          <w:sz w:val="21"/>
          <w:lang w:eastAsia="zh-CN"/>
        </w:rPr>
        <w:t>后的第4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1</w:t>
      </w:r>
      <w:r w:rsidR="00F74464">
        <w:rPr>
          <w:rFonts w:ascii="KaiTi" w:eastAsia="KaiTi" w:hAnsi="KaiTi" w:hint="eastAsia"/>
          <w:i/>
          <w:sz w:val="21"/>
          <w:lang w:eastAsia="zh-CN"/>
        </w:rPr>
        <w:t>号任务分配给</w:t>
      </w:r>
      <w:r w:rsidR="00FD019F" w:rsidRPr="00B405D3">
        <w:rPr>
          <w:rFonts w:ascii="KaiTi" w:eastAsia="KaiTi" w:hAnsi="KaiTi" w:hint="eastAsia"/>
          <w:i/>
          <w:sz w:val="21"/>
          <w:lang w:eastAsia="zh-CN"/>
        </w:rPr>
        <w:t>XML4IP工作队。</w:t>
      </w:r>
    </w:p>
    <w:p w:rsidR="00D31822" w:rsidRPr="00751177" w:rsidRDefault="00D31822" w:rsidP="00751177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751177">
        <w:rPr>
          <w:rFonts w:ascii="KaiTi" w:eastAsia="KaiTi" w:hAnsi="KaiTi" w:hint="eastAsia"/>
          <w:sz w:val="21"/>
          <w:lang w:eastAsia="zh-CN"/>
        </w:rPr>
        <w:t>[</w:t>
      </w:r>
      <w:r w:rsidR="00F74464">
        <w:rPr>
          <w:rFonts w:ascii="KaiTi" w:eastAsia="KaiTi" w:hAnsi="KaiTi" w:hint="eastAsia"/>
          <w:sz w:val="21"/>
          <w:lang w:eastAsia="zh-CN"/>
        </w:rPr>
        <w:t>后接附件一</w:t>
      </w:r>
      <w:r w:rsidRPr="00751177">
        <w:rPr>
          <w:rFonts w:ascii="KaiTi" w:eastAsia="KaiTi" w:hAnsi="KaiTi" w:hint="eastAsia"/>
          <w:sz w:val="21"/>
          <w:lang w:eastAsia="zh-CN"/>
        </w:rPr>
        <w:t>]</w:t>
      </w:r>
    </w:p>
    <w:sectPr w:rsidR="00D31822" w:rsidRPr="00751177" w:rsidSect="00BE743D">
      <w:headerReference w:type="default" r:id="rId11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4B" w:rsidRDefault="00AE764B" w:rsidP="00AE764B">
      <w:pPr>
        <w:spacing w:after="0" w:line="240" w:lineRule="auto"/>
      </w:pPr>
      <w:r>
        <w:separator/>
      </w:r>
    </w:p>
  </w:endnote>
  <w:end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4B" w:rsidRDefault="00AE764B" w:rsidP="00AE764B">
      <w:pPr>
        <w:spacing w:after="0" w:line="240" w:lineRule="auto"/>
      </w:pPr>
      <w:r>
        <w:separator/>
      </w:r>
    </w:p>
  </w:footnote>
  <w:footnote w:type="continuationSeparator" w:id="0">
    <w:p w:rsidR="00AE764B" w:rsidRDefault="00AE764B" w:rsidP="00AE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bookmarkStart w:id="6" w:name="Code2"/>
    <w:bookmarkEnd w:id="6"/>
    <w:r w:rsidRPr="00891934">
      <w:rPr>
        <w:rFonts w:ascii="SimSun" w:hAnsi="SimSun" w:hint="eastAsia"/>
        <w:sz w:val="21"/>
        <w:lang w:eastAsia="zh-CN"/>
      </w:rPr>
      <w:t>CWS/4</w:t>
    </w:r>
    <w:r w:rsidR="005B402E">
      <w:rPr>
        <w:rFonts w:ascii="SimSun" w:hAnsi="SimSun" w:hint="eastAsia"/>
        <w:sz w:val="21"/>
        <w:lang w:eastAsia="zh-CN"/>
      </w:rPr>
      <w:t>BIS</w:t>
    </w:r>
    <w:r w:rsidRPr="00891934">
      <w:rPr>
        <w:rFonts w:ascii="SimSun" w:hAnsi="SimSun" w:hint="eastAsia"/>
        <w:sz w:val="21"/>
        <w:lang w:eastAsia="zh-CN"/>
      </w:rPr>
      <w:t>/</w:t>
    </w:r>
    <w:r w:rsidR="005B402E">
      <w:rPr>
        <w:rFonts w:ascii="SimSun" w:hAnsi="SimSun" w:hint="eastAsia"/>
        <w:sz w:val="21"/>
        <w:lang w:eastAsia="zh-CN"/>
      </w:rPr>
      <w:t>12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891934">
      <w:rPr>
        <w:rFonts w:ascii="SimSun" w:hAnsi="SimSun" w:hint="eastAsia"/>
        <w:sz w:val="21"/>
        <w:lang w:eastAsia="zh-CN"/>
      </w:rPr>
      <w:t>第</w:t>
    </w:r>
    <w:r w:rsidRPr="00891934">
      <w:rPr>
        <w:rFonts w:ascii="SimSun" w:hAnsi="SimSun"/>
        <w:sz w:val="21"/>
        <w:lang w:eastAsia="zh-CN"/>
      </w:rPr>
      <w:fldChar w:fldCharType="begin"/>
    </w:r>
    <w:r w:rsidRPr="00891934">
      <w:rPr>
        <w:rFonts w:ascii="SimSun" w:hAnsi="SimSun"/>
        <w:sz w:val="21"/>
        <w:lang w:eastAsia="zh-CN"/>
      </w:rPr>
      <w:instrText>PAGE   \* MERGEFORMAT</w:instrText>
    </w:r>
    <w:r w:rsidRPr="00891934">
      <w:rPr>
        <w:rFonts w:ascii="SimSun" w:hAnsi="SimSun"/>
        <w:sz w:val="21"/>
        <w:lang w:eastAsia="zh-CN"/>
      </w:rPr>
      <w:fldChar w:fldCharType="separate"/>
    </w:r>
    <w:r w:rsidR="005D5D31" w:rsidRPr="005D5D31">
      <w:rPr>
        <w:rFonts w:ascii="SimSun" w:hAnsi="SimSun"/>
        <w:noProof/>
        <w:sz w:val="21"/>
        <w:lang w:val="zh-CN" w:eastAsia="zh-CN"/>
      </w:rPr>
      <w:t>2</w:t>
    </w:r>
    <w:r w:rsidRPr="00891934">
      <w:rPr>
        <w:rFonts w:ascii="SimSun" w:hAnsi="SimSun"/>
        <w:sz w:val="21"/>
        <w:lang w:eastAsia="zh-CN"/>
      </w:rPr>
      <w:fldChar w:fldCharType="end"/>
    </w:r>
    <w:r w:rsidRPr="00891934">
      <w:rPr>
        <w:rFonts w:ascii="SimSun" w:hAnsi="SimSun" w:hint="eastAsia"/>
        <w:sz w:val="21"/>
        <w:lang w:eastAsia="zh-CN"/>
      </w:rPr>
      <w:t>页</w:t>
    </w:r>
  </w:p>
  <w:p w:rsid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891934" w:rsidRPr="00891934" w:rsidRDefault="00891934" w:rsidP="00751177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CCD"/>
    <w:rsid w:val="0001150B"/>
    <w:rsid w:val="00013419"/>
    <w:rsid w:val="00030ADA"/>
    <w:rsid w:val="00037E87"/>
    <w:rsid w:val="00083D58"/>
    <w:rsid w:val="00087430"/>
    <w:rsid w:val="0009361F"/>
    <w:rsid w:val="000A743A"/>
    <w:rsid w:val="000B56DD"/>
    <w:rsid w:val="000C7D82"/>
    <w:rsid w:val="000E44EC"/>
    <w:rsid w:val="00144E90"/>
    <w:rsid w:val="00165B8B"/>
    <w:rsid w:val="001B01CB"/>
    <w:rsid w:val="001D2477"/>
    <w:rsid w:val="001D3687"/>
    <w:rsid w:val="002175BB"/>
    <w:rsid w:val="0022397C"/>
    <w:rsid w:val="00240BFE"/>
    <w:rsid w:val="00244EB8"/>
    <w:rsid w:val="00244FC9"/>
    <w:rsid w:val="00254E8A"/>
    <w:rsid w:val="002616BE"/>
    <w:rsid w:val="002621C2"/>
    <w:rsid w:val="00270D23"/>
    <w:rsid w:val="002900CF"/>
    <w:rsid w:val="002C2ADB"/>
    <w:rsid w:val="002E0F93"/>
    <w:rsid w:val="002E4C1E"/>
    <w:rsid w:val="002E5C11"/>
    <w:rsid w:val="002F1669"/>
    <w:rsid w:val="00320608"/>
    <w:rsid w:val="00321614"/>
    <w:rsid w:val="003516CB"/>
    <w:rsid w:val="00372C5A"/>
    <w:rsid w:val="00390F0C"/>
    <w:rsid w:val="00393AB7"/>
    <w:rsid w:val="003A328A"/>
    <w:rsid w:val="003C4FDE"/>
    <w:rsid w:val="003E073F"/>
    <w:rsid w:val="003E1633"/>
    <w:rsid w:val="003E7058"/>
    <w:rsid w:val="003F68A4"/>
    <w:rsid w:val="00443D1B"/>
    <w:rsid w:val="004448E7"/>
    <w:rsid w:val="00452757"/>
    <w:rsid w:val="004670E9"/>
    <w:rsid w:val="004D4BC6"/>
    <w:rsid w:val="004D5F81"/>
    <w:rsid w:val="004E076F"/>
    <w:rsid w:val="00500635"/>
    <w:rsid w:val="00504A0E"/>
    <w:rsid w:val="00531676"/>
    <w:rsid w:val="00557384"/>
    <w:rsid w:val="00557DF9"/>
    <w:rsid w:val="0057272C"/>
    <w:rsid w:val="00597921"/>
    <w:rsid w:val="005B3AAA"/>
    <w:rsid w:val="005B402E"/>
    <w:rsid w:val="005B53EF"/>
    <w:rsid w:val="005B6101"/>
    <w:rsid w:val="005B7CBA"/>
    <w:rsid w:val="005C649C"/>
    <w:rsid w:val="005C6536"/>
    <w:rsid w:val="005D5D31"/>
    <w:rsid w:val="005D7DBC"/>
    <w:rsid w:val="005E5C3C"/>
    <w:rsid w:val="0062565D"/>
    <w:rsid w:val="00627E13"/>
    <w:rsid w:val="006403B2"/>
    <w:rsid w:val="00647C7F"/>
    <w:rsid w:val="006611E4"/>
    <w:rsid w:val="006716F0"/>
    <w:rsid w:val="00684DFB"/>
    <w:rsid w:val="00687DF9"/>
    <w:rsid w:val="006A2D1E"/>
    <w:rsid w:val="006E0323"/>
    <w:rsid w:val="006E1854"/>
    <w:rsid w:val="006F3F47"/>
    <w:rsid w:val="007338E7"/>
    <w:rsid w:val="007339E9"/>
    <w:rsid w:val="007362F9"/>
    <w:rsid w:val="00751177"/>
    <w:rsid w:val="00752372"/>
    <w:rsid w:val="00757D0C"/>
    <w:rsid w:val="00790176"/>
    <w:rsid w:val="00796CCD"/>
    <w:rsid w:val="007B5258"/>
    <w:rsid w:val="008070CB"/>
    <w:rsid w:val="008146D2"/>
    <w:rsid w:val="00827742"/>
    <w:rsid w:val="008470FA"/>
    <w:rsid w:val="0088038E"/>
    <w:rsid w:val="00891934"/>
    <w:rsid w:val="008D6C2D"/>
    <w:rsid w:val="008E3637"/>
    <w:rsid w:val="008F6C35"/>
    <w:rsid w:val="009279D4"/>
    <w:rsid w:val="009459E3"/>
    <w:rsid w:val="00970035"/>
    <w:rsid w:val="00987904"/>
    <w:rsid w:val="00987D6A"/>
    <w:rsid w:val="009C4235"/>
    <w:rsid w:val="009D05A5"/>
    <w:rsid w:val="009E41FE"/>
    <w:rsid w:val="009F32A7"/>
    <w:rsid w:val="00A01E00"/>
    <w:rsid w:val="00A023DE"/>
    <w:rsid w:val="00A132F1"/>
    <w:rsid w:val="00A16772"/>
    <w:rsid w:val="00A26FF8"/>
    <w:rsid w:val="00A33D02"/>
    <w:rsid w:val="00A852CA"/>
    <w:rsid w:val="00A86050"/>
    <w:rsid w:val="00A863B8"/>
    <w:rsid w:val="00A93704"/>
    <w:rsid w:val="00AA37FC"/>
    <w:rsid w:val="00AE764B"/>
    <w:rsid w:val="00AE7F01"/>
    <w:rsid w:val="00AF6817"/>
    <w:rsid w:val="00AF72BF"/>
    <w:rsid w:val="00AF7FD9"/>
    <w:rsid w:val="00B128E6"/>
    <w:rsid w:val="00B1409E"/>
    <w:rsid w:val="00B1595A"/>
    <w:rsid w:val="00B405D3"/>
    <w:rsid w:val="00B46247"/>
    <w:rsid w:val="00B81272"/>
    <w:rsid w:val="00B87204"/>
    <w:rsid w:val="00B942DF"/>
    <w:rsid w:val="00BA646D"/>
    <w:rsid w:val="00BC0FA5"/>
    <w:rsid w:val="00BE109E"/>
    <w:rsid w:val="00BE743D"/>
    <w:rsid w:val="00C056F2"/>
    <w:rsid w:val="00C131AE"/>
    <w:rsid w:val="00C30DB8"/>
    <w:rsid w:val="00C67EB7"/>
    <w:rsid w:val="00CB1580"/>
    <w:rsid w:val="00CF0B57"/>
    <w:rsid w:val="00CF1F67"/>
    <w:rsid w:val="00D156B9"/>
    <w:rsid w:val="00D20A41"/>
    <w:rsid w:val="00D27932"/>
    <w:rsid w:val="00D31822"/>
    <w:rsid w:val="00D74F4A"/>
    <w:rsid w:val="00DB0269"/>
    <w:rsid w:val="00DB721B"/>
    <w:rsid w:val="00DC297A"/>
    <w:rsid w:val="00DD7A59"/>
    <w:rsid w:val="00DF2347"/>
    <w:rsid w:val="00E1013B"/>
    <w:rsid w:val="00E60E9D"/>
    <w:rsid w:val="00E629EF"/>
    <w:rsid w:val="00E62D05"/>
    <w:rsid w:val="00E90C6E"/>
    <w:rsid w:val="00ED2A0A"/>
    <w:rsid w:val="00EE3BC5"/>
    <w:rsid w:val="00EF796A"/>
    <w:rsid w:val="00F04AF0"/>
    <w:rsid w:val="00F540D2"/>
    <w:rsid w:val="00F74464"/>
    <w:rsid w:val="00F76DFB"/>
    <w:rsid w:val="00F82EC2"/>
    <w:rsid w:val="00F94878"/>
    <w:rsid w:val="00FA3493"/>
    <w:rsid w:val="00FD019F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link w:val="ONUMEChar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93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Normal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TableGrid">
    <w:name w:val="Table Grid"/>
    <w:basedOn w:val="TableNormal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8720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087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87204"/>
    <w:pPr>
      <w:keepNext/>
      <w:spacing w:before="240" w:after="60" w:line="240" w:lineRule="auto"/>
      <w:outlineLvl w:val="1"/>
    </w:pPr>
    <w:rPr>
      <w:rFonts w:ascii="Arial" w:hAnsi="Arial" w:cs="Arial"/>
      <w:bCs/>
      <w:iCs/>
      <w:cap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7204"/>
    <w:pPr>
      <w:keepNext/>
      <w:spacing w:before="240" w:after="60" w:line="240" w:lineRule="auto"/>
      <w:outlineLvl w:val="2"/>
    </w:pPr>
    <w:rPr>
      <w:rFonts w:ascii="Arial" w:hAnsi="Arial" w:cs="Arial"/>
      <w:bCs/>
      <w:szCs w:val="26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64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E764B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64B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E764B"/>
    <w:rPr>
      <w:sz w:val="18"/>
      <w:szCs w:val="18"/>
      <w:lang w:eastAsia="en-US"/>
    </w:rPr>
  </w:style>
  <w:style w:type="paragraph" w:customStyle="1" w:styleId="ONUME">
    <w:name w:val="ONUM E"/>
    <w:basedOn w:val="BodyText"/>
    <w:link w:val="ONUMEChar"/>
    <w:rsid w:val="00891934"/>
    <w:pPr>
      <w:numPr>
        <w:numId w:val="1"/>
      </w:numPr>
      <w:spacing w:after="220" w:line="240" w:lineRule="auto"/>
    </w:pPr>
    <w:rPr>
      <w:rFonts w:ascii="Arial" w:hAnsi="Arial" w:cs="Arial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919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1934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87204"/>
    <w:rPr>
      <w:rFonts w:ascii="Arial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B87204"/>
    <w:rPr>
      <w:rFonts w:ascii="Arial" w:hAnsi="Arial" w:cs="Arial"/>
      <w:bCs/>
      <w:sz w:val="22"/>
      <w:szCs w:val="26"/>
      <w:u w:val="single"/>
    </w:rPr>
  </w:style>
  <w:style w:type="paragraph" w:customStyle="1" w:styleId="Endofdocument-Annex">
    <w:name w:val="[End of document - Annex]"/>
    <w:basedOn w:val="Normal"/>
    <w:rsid w:val="00B87204"/>
    <w:pPr>
      <w:spacing w:after="0" w:line="240" w:lineRule="auto"/>
      <w:ind w:left="5534"/>
    </w:pPr>
    <w:rPr>
      <w:rFonts w:ascii="Arial" w:hAnsi="Arial" w:cs="Arial"/>
      <w:szCs w:val="20"/>
      <w:lang w:eastAsia="zh-CN"/>
    </w:rPr>
  </w:style>
  <w:style w:type="table" w:styleId="TableGrid">
    <w:name w:val="Table Grid"/>
    <w:basedOn w:val="TableNormal"/>
    <w:rsid w:val="00B8720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B87204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9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087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docs/mdocs/cws/en/cws_4_bis/cws_4_bis_12-appendix1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98EE-E125-4B26-90F3-43831595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(in Chinese)</vt:lpstr>
    </vt:vector>
  </TitlesOfParts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(in Chinese)</dc:title>
  <dc:subject>WIPO标准ST.96附件五和附件六提案</dc:subject>
  <dc:creator/>
  <cp:keywords>CWS</cp:keywords>
  <cp:lastModifiedBy/>
  <cp:revision>1</cp:revision>
  <dcterms:created xsi:type="dcterms:W3CDTF">2016-02-24T14:13:00Z</dcterms:created>
  <dcterms:modified xsi:type="dcterms:W3CDTF">2016-02-29T15:55:00Z</dcterms:modified>
</cp:coreProperties>
</file>