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225CE" w:rsidRPr="00E225CE" w:rsidTr="00E34DF0">
        <w:trPr>
          <w:trHeight w:val="1977"/>
        </w:trPr>
        <w:tc>
          <w:tcPr>
            <w:tcW w:w="4594" w:type="dxa"/>
            <w:tcBorders>
              <w:bottom w:val="single" w:sz="4" w:space="0" w:color="auto"/>
            </w:tcBorders>
            <w:tcMar>
              <w:bottom w:w="170" w:type="dxa"/>
            </w:tcMar>
          </w:tcPr>
          <w:p w:rsidR="00E225CE" w:rsidRPr="00E225CE" w:rsidRDefault="00E225CE" w:rsidP="00E225CE">
            <w:pPr>
              <w:jc w:val="both"/>
            </w:pPr>
            <w:bookmarkStart w:id="0" w:name="TitleOfDoc"/>
            <w:bookmarkEnd w:id="0"/>
            <w:r w:rsidRPr="00E225CE">
              <w:rPr>
                <w:noProof/>
              </w:rPr>
              <w:drawing>
                <wp:anchor distT="0" distB="0" distL="114300" distR="114300" simplePos="0" relativeHeight="251659264" behindDoc="1" locked="0" layoutInCell="0" allowOverlap="1" wp14:anchorId="6CB9DC86" wp14:editId="314E012F">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225CE" w:rsidRPr="00E225CE" w:rsidRDefault="00E225CE" w:rsidP="00E225CE"/>
        </w:tc>
        <w:tc>
          <w:tcPr>
            <w:tcW w:w="425" w:type="dxa"/>
            <w:tcBorders>
              <w:bottom w:val="single" w:sz="4" w:space="0" w:color="auto"/>
            </w:tcBorders>
            <w:tcMar>
              <w:left w:w="0" w:type="dxa"/>
              <w:right w:w="0" w:type="dxa"/>
            </w:tcMar>
          </w:tcPr>
          <w:p w:rsidR="00E225CE" w:rsidRPr="00E225CE" w:rsidRDefault="00E225CE" w:rsidP="00E225CE">
            <w:pPr>
              <w:jc w:val="right"/>
            </w:pPr>
            <w:r w:rsidRPr="00E225CE">
              <w:rPr>
                <w:b/>
                <w:sz w:val="40"/>
                <w:szCs w:val="40"/>
              </w:rPr>
              <w:t>C</w:t>
            </w:r>
          </w:p>
        </w:tc>
      </w:tr>
      <w:tr w:rsidR="00E225CE" w:rsidRPr="00E225CE" w:rsidTr="00CD77F1">
        <w:trPr>
          <w:trHeight w:val="203"/>
        </w:trPr>
        <w:tc>
          <w:tcPr>
            <w:tcW w:w="9356" w:type="dxa"/>
            <w:gridSpan w:val="3"/>
            <w:tcBorders>
              <w:top w:val="single" w:sz="4" w:space="0" w:color="auto"/>
            </w:tcBorders>
            <w:tcMar>
              <w:top w:w="170" w:type="dxa"/>
              <w:left w:w="0" w:type="dxa"/>
              <w:right w:w="0" w:type="dxa"/>
            </w:tcMar>
            <w:vAlign w:val="bottom"/>
          </w:tcPr>
          <w:p w:rsidR="00E225CE" w:rsidRPr="00E225CE" w:rsidRDefault="00E225CE" w:rsidP="00E225CE">
            <w:pPr>
              <w:jc w:val="right"/>
              <w:rPr>
                <w:rFonts w:ascii="Arial Black" w:hAnsi="Arial Black"/>
                <w:caps/>
                <w:sz w:val="15"/>
              </w:rPr>
            </w:pPr>
            <w:r w:rsidRPr="00E225CE">
              <w:rPr>
                <w:rFonts w:ascii="Arial Black" w:hAnsi="Arial Black" w:hint="eastAsia"/>
                <w:caps/>
                <w:sz w:val="15"/>
              </w:rPr>
              <w:t>cws/4</w:t>
            </w:r>
            <w:r w:rsidRPr="00E225CE">
              <w:rPr>
                <w:rFonts w:ascii="Arial Black" w:hAnsi="Arial Black"/>
                <w:caps/>
                <w:sz w:val="15"/>
              </w:rPr>
              <w:t>/</w:t>
            </w:r>
            <w:r>
              <w:rPr>
                <w:rFonts w:ascii="Arial Black" w:hAnsi="Arial Black" w:hint="eastAsia"/>
                <w:caps/>
                <w:sz w:val="15"/>
              </w:rPr>
              <w:t>3</w:t>
            </w:r>
          </w:p>
        </w:tc>
      </w:tr>
      <w:tr w:rsidR="00E225CE" w:rsidRPr="00E225CE" w:rsidTr="00E34DF0">
        <w:trPr>
          <w:trHeight w:hRule="exact" w:val="170"/>
        </w:trPr>
        <w:tc>
          <w:tcPr>
            <w:tcW w:w="9356" w:type="dxa"/>
            <w:gridSpan w:val="3"/>
            <w:noWrap/>
            <w:tcMar>
              <w:left w:w="0" w:type="dxa"/>
              <w:right w:w="0" w:type="dxa"/>
            </w:tcMar>
            <w:vAlign w:val="bottom"/>
          </w:tcPr>
          <w:p w:rsidR="00E225CE" w:rsidRPr="00E225CE" w:rsidRDefault="00E225CE" w:rsidP="00E225CE">
            <w:pPr>
              <w:jc w:val="right"/>
              <w:rPr>
                <w:rFonts w:ascii="Arial Black" w:hAnsi="Arial Black"/>
                <w:b/>
                <w:caps/>
                <w:sz w:val="15"/>
                <w:szCs w:val="15"/>
              </w:rPr>
            </w:pPr>
            <w:r w:rsidRPr="00E225CE">
              <w:rPr>
                <w:rFonts w:eastAsia="SimHei" w:hint="eastAsia"/>
                <w:b/>
                <w:sz w:val="15"/>
                <w:szCs w:val="15"/>
              </w:rPr>
              <w:t>原</w:t>
            </w:r>
            <w:r w:rsidRPr="00E225CE">
              <w:rPr>
                <w:rFonts w:eastAsia="SimHei"/>
                <w:b/>
                <w:sz w:val="15"/>
                <w:szCs w:val="15"/>
                <w:lang w:val="pt-BR"/>
              </w:rPr>
              <w:t xml:space="preserve"> </w:t>
            </w:r>
            <w:r w:rsidRPr="00E225CE">
              <w:rPr>
                <w:rFonts w:eastAsia="SimHei" w:hint="eastAsia"/>
                <w:b/>
                <w:sz w:val="15"/>
                <w:szCs w:val="15"/>
              </w:rPr>
              <w:t>文</w:t>
            </w:r>
            <w:r w:rsidRPr="00E225CE">
              <w:rPr>
                <w:rFonts w:eastAsia="SimHei" w:hint="eastAsia"/>
                <w:b/>
                <w:sz w:val="15"/>
                <w:szCs w:val="15"/>
                <w:lang w:val="pt-BR"/>
              </w:rPr>
              <w:t>：英</w:t>
            </w:r>
            <w:r w:rsidRPr="00E225CE">
              <w:rPr>
                <w:rFonts w:eastAsia="SimHei" w:hint="eastAsia"/>
                <w:b/>
                <w:sz w:val="15"/>
                <w:szCs w:val="15"/>
              </w:rPr>
              <w:t>文</w:t>
            </w:r>
          </w:p>
        </w:tc>
      </w:tr>
      <w:tr w:rsidR="00E225CE" w:rsidRPr="00E225CE" w:rsidTr="00E34DF0">
        <w:trPr>
          <w:trHeight w:hRule="exact" w:val="198"/>
        </w:trPr>
        <w:tc>
          <w:tcPr>
            <w:tcW w:w="9356" w:type="dxa"/>
            <w:gridSpan w:val="3"/>
            <w:tcMar>
              <w:left w:w="0" w:type="dxa"/>
              <w:right w:w="0" w:type="dxa"/>
            </w:tcMar>
            <w:vAlign w:val="bottom"/>
          </w:tcPr>
          <w:p w:rsidR="00E225CE" w:rsidRPr="00E225CE" w:rsidRDefault="00E225CE" w:rsidP="00E225CE">
            <w:pPr>
              <w:jc w:val="right"/>
              <w:rPr>
                <w:rFonts w:ascii="SimHei" w:eastAsia="SimHei" w:hAnsi="Arial Black"/>
                <w:b/>
                <w:caps/>
                <w:sz w:val="15"/>
                <w:szCs w:val="15"/>
              </w:rPr>
            </w:pPr>
            <w:r w:rsidRPr="00E225CE">
              <w:rPr>
                <w:rFonts w:ascii="SimHei" w:eastAsia="SimHei" w:hint="eastAsia"/>
                <w:b/>
                <w:sz w:val="15"/>
                <w:szCs w:val="15"/>
              </w:rPr>
              <w:t>日</w:t>
            </w:r>
            <w:r w:rsidRPr="00E225CE">
              <w:rPr>
                <w:rFonts w:ascii="SimHei" w:eastAsia="SimHei" w:hint="eastAsia"/>
                <w:b/>
                <w:sz w:val="15"/>
                <w:szCs w:val="15"/>
                <w:lang w:val="pt-BR"/>
              </w:rPr>
              <w:t xml:space="preserve"> </w:t>
            </w:r>
            <w:r w:rsidRPr="00E225CE">
              <w:rPr>
                <w:rFonts w:ascii="SimHei" w:eastAsia="SimHei" w:hint="eastAsia"/>
                <w:b/>
                <w:sz w:val="15"/>
                <w:szCs w:val="15"/>
              </w:rPr>
              <w:t>期</w:t>
            </w:r>
            <w:r w:rsidRPr="00E225CE">
              <w:rPr>
                <w:rFonts w:ascii="SimHei" w:eastAsia="SimHei" w:hAnsi="SimSun" w:hint="eastAsia"/>
                <w:b/>
                <w:sz w:val="15"/>
                <w:szCs w:val="15"/>
                <w:lang w:val="pt-BR"/>
              </w:rPr>
              <w:t>：</w:t>
            </w:r>
            <w:r w:rsidRPr="00E225CE">
              <w:rPr>
                <w:rFonts w:ascii="Arial Black" w:eastAsia="SimHei" w:hAnsi="Arial Black"/>
                <w:b/>
                <w:sz w:val="15"/>
                <w:szCs w:val="15"/>
                <w:lang w:val="pt-BR"/>
              </w:rPr>
              <w:t>201</w:t>
            </w:r>
            <w:r w:rsidRPr="00E225CE">
              <w:rPr>
                <w:rFonts w:ascii="Arial Black" w:eastAsia="SimHei" w:hAnsi="Arial Black" w:hint="eastAsia"/>
                <w:b/>
                <w:sz w:val="15"/>
                <w:szCs w:val="15"/>
                <w:lang w:val="pt-BR"/>
              </w:rPr>
              <w:t>4</w:t>
            </w:r>
            <w:r w:rsidRPr="00E225CE">
              <w:rPr>
                <w:rFonts w:ascii="SimHei" w:eastAsia="SimHei" w:hAnsi="Times New Roman" w:hint="eastAsia"/>
                <w:b/>
                <w:sz w:val="15"/>
                <w:szCs w:val="15"/>
              </w:rPr>
              <w:t>年</w:t>
            </w:r>
            <w:r>
              <w:rPr>
                <w:rFonts w:ascii="Arial Black" w:eastAsia="SimHei" w:hAnsi="Arial Black" w:hint="eastAsia"/>
                <w:b/>
                <w:sz w:val="15"/>
                <w:szCs w:val="15"/>
                <w:lang w:val="pt-BR"/>
              </w:rPr>
              <w:t>4</w:t>
            </w:r>
            <w:r w:rsidRPr="00E225CE">
              <w:rPr>
                <w:rFonts w:ascii="SimHei" w:eastAsia="SimHei" w:hAnsi="Times New Roman" w:hint="eastAsia"/>
                <w:b/>
                <w:sz w:val="15"/>
                <w:szCs w:val="15"/>
              </w:rPr>
              <w:t>月</w:t>
            </w:r>
            <w:r>
              <w:rPr>
                <w:rFonts w:ascii="Arial Black" w:eastAsia="SimHei" w:hAnsi="Arial Black" w:hint="eastAsia"/>
                <w:b/>
                <w:sz w:val="15"/>
                <w:szCs w:val="15"/>
              </w:rPr>
              <w:t>4</w:t>
            </w:r>
            <w:r w:rsidRPr="00E225CE">
              <w:rPr>
                <w:rFonts w:ascii="SimHei" w:eastAsia="SimHei" w:hAnsi="Times New Roman" w:hint="eastAsia"/>
                <w:b/>
                <w:sz w:val="15"/>
                <w:szCs w:val="15"/>
              </w:rPr>
              <w:t>日</w:t>
            </w:r>
            <w:r w:rsidRPr="00E225CE">
              <w:rPr>
                <w:rFonts w:ascii="SimHei" w:eastAsia="SimHei" w:hAnsi="Arial Black" w:hint="eastAsia"/>
                <w:b/>
                <w:caps/>
                <w:sz w:val="15"/>
                <w:szCs w:val="15"/>
              </w:rPr>
              <w:t xml:space="preserve">  </w:t>
            </w:r>
            <w:bookmarkStart w:id="1" w:name="Date"/>
            <w:bookmarkEnd w:id="1"/>
          </w:p>
        </w:tc>
      </w:tr>
    </w:tbl>
    <w:p w:rsidR="00E225CE" w:rsidRPr="00E225CE" w:rsidRDefault="00E225CE" w:rsidP="00E225CE"/>
    <w:p w:rsidR="00E225CE" w:rsidRPr="00E225CE" w:rsidRDefault="00E225CE" w:rsidP="00E225CE"/>
    <w:p w:rsidR="00E225CE" w:rsidRPr="00E225CE" w:rsidRDefault="00E225CE" w:rsidP="00E225CE"/>
    <w:p w:rsidR="00E225CE" w:rsidRPr="00E225CE" w:rsidRDefault="00E225CE" w:rsidP="00E225CE"/>
    <w:p w:rsidR="00E225CE" w:rsidRPr="00E225CE" w:rsidRDefault="00E225CE" w:rsidP="00E225CE"/>
    <w:p w:rsidR="00E225CE" w:rsidRPr="00E225CE" w:rsidRDefault="00E225CE" w:rsidP="00E225CE">
      <w:pPr>
        <w:spacing w:line="360" w:lineRule="atLeast"/>
        <w:rPr>
          <w:rFonts w:ascii="SimHei" w:eastAsia="SimHei"/>
          <w:sz w:val="28"/>
          <w:szCs w:val="28"/>
        </w:rPr>
      </w:pPr>
      <w:r w:rsidRPr="00E225CE">
        <w:rPr>
          <w:rFonts w:ascii="SimHei" w:eastAsia="SimHei" w:hint="eastAsia"/>
          <w:sz w:val="28"/>
          <w:szCs w:val="28"/>
        </w:rPr>
        <w:t>世界知识产权组织标准委员会(CWS)</w:t>
      </w:r>
      <w:bookmarkStart w:id="2" w:name="_GoBack"/>
      <w:bookmarkEnd w:id="2"/>
    </w:p>
    <w:p w:rsidR="00E225CE" w:rsidRPr="00E225CE" w:rsidRDefault="00E225CE" w:rsidP="00E225CE">
      <w:pPr>
        <w:rPr>
          <w:szCs w:val="22"/>
        </w:rPr>
      </w:pPr>
    </w:p>
    <w:p w:rsidR="00E225CE" w:rsidRPr="00E225CE" w:rsidRDefault="00E225CE" w:rsidP="00E225CE">
      <w:pPr>
        <w:rPr>
          <w:sz w:val="24"/>
          <w:szCs w:val="24"/>
        </w:rPr>
      </w:pPr>
    </w:p>
    <w:p w:rsidR="00E225CE" w:rsidRPr="00E225CE" w:rsidRDefault="00E225CE" w:rsidP="00E225CE">
      <w:pPr>
        <w:spacing w:line="360" w:lineRule="atLeast"/>
        <w:textAlignment w:val="bottom"/>
        <w:rPr>
          <w:rFonts w:ascii="KaiTi" w:eastAsia="KaiTi"/>
          <w:b/>
          <w:sz w:val="24"/>
          <w:szCs w:val="24"/>
        </w:rPr>
      </w:pPr>
      <w:r w:rsidRPr="00E225CE">
        <w:rPr>
          <w:rFonts w:ascii="KaiTi" w:eastAsia="KaiTi" w:hint="eastAsia"/>
          <w:b/>
          <w:sz w:val="24"/>
          <w:szCs w:val="24"/>
        </w:rPr>
        <w:t>第四届会议</w:t>
      </w:r>
    </w:p>
    <w:p w:rsidR="00E225CE" w:rsidRPr="00E225CE" w:rsidRDefault="00E225CE" w:rsidP="00E225CE">
      <w:pPr>
        <w:spacing w:line="360" w:lineRule="atLeast"/>
        <w:textAlignment w:val="bottom"/>
        <w:rPr>
          <w:rFonts w:ascii="KaiTi" w:eastAsia="KaiTi" w:hAnsi="KaiTi"/>
          <w:b/>
          <w:sz w:val="24"/>
          <w:szCs w:val="24"/>
        </w:rPr>
      </w:pPr>
      <w:r w:rsidRPr="00E225CE">
        <w:rPr>
          <w:rFonts w:ascii="KaiTi" w:eastAsia="KaiTi" w:hAnsi="KaiTi" w:hint="eastAsia"/>
          <w:sz w:val="24"/>
          <w:szCs w:val="24"/>
        </w:rPr>
        <w:t>2014</w:t>
      </w:r>
      <w:r w:rsidRPr="00E225CE">
        <w:rPr>
          <w:rFonts w:ascii="KaiTi" w:eastAsia="KaiTi" w:hAnsi="KaiTi" w:hint="eastAsia"/>
          <w:b/>
          <w:sz w:val="24"/>
          <w:szCs w:val="24"/>
        </w:rPr>
        <w:t>年</w:t>
      </w:r>
      <w:r w:rsidRPr="00E225CE">
        <w:rPr>
          <w:rFonts w:ascii="KaiTi" w:eastAsia="KaiTi" w:hAnsi="KaiTi" w:hint="eastAsia"/>
          <w:sz w:val="24"/>
          <w:szCs w:val="24"/>
        </w:rPr>
        <w:t>5</w:t>
      </w:r>
      <w:r w:rsidRPr="00E225CE">
        <w:rPr>
          <w:rFonts w:ascii="KaiTi" w:eastAsia="KaiTi" w:hAnsi="KaiTi" w:hint="eastAsia"/>
          <w:b/>
          <w:sz w:val="24"/>
          <w:szCs w:val="24"/>
        </w:rPr>
        <w:t>月</w:t>
      </w:r>
      <w:r w:rsidRPr="00E225CE">
        <w:rPr>
          <w:rFonts w:ascii="KaiTi" w:eastAsia="KaiTi" w:hAnsi="KaiTi" w:hint="eastAsia"/>
          <w:sz w:val="24"/>
          <w:szCs w:val="24"/>
        </w:rPr>
        <w:t>12</w:t>
      </w:r>
      <w:r w:rsidRPr="00E225CE">
        <w:rPr>
          <w:rFonts w:ascii="KaiTi" w:eastAsia="KaiTi" w:hAnsi="KaiTi" w:hint="eastAsia"/>
          <w:b/>
          <w:sz w:val="24"/>
          <w:szCs w:val="24"/>
        </w:rPr>
        <w:t>日至</w:t>
      </w:r>
      <w:r w:rsidRPr="00E225CE">
        <w:rPr>
          <w:rFonts w:ascii="KaiTi" w:eastAsia="KaiTi" w:hAnsi="KaiTi" w:hint="eastAsia"/>
          <w:sz w:val="24"/>
          <w:szCs w:val="24"/>
        </w:rPr>
        <w:t>16</w:t>
      </w:r>
      <w:r w:rsidRPr="00E225CE">
        <w:rPr>
          <w:rFonts w:ascii="KaiTi" w:eastAsia="KaiTi" w:hAnsi="KaiTi" w:hint="eastAsia"/>
          <w:b/>
          <w:sz w:val="24"/>
          <w:szCs w:val="24"/>
        </w:rPr>
        <w:t>日，日内瓦</w:t>
      </w:r>
    </w:p>
    <w:p w:rsidR="00E225CE" w:rsidRPr="00E225CE" w:rsidRDefault="00E225CE" w:rsidP="00E225CE"/>
    <w:p w:rsidR="00E225CE" w:rsidRPr="00E225CE" w:rsidRDefault="00E225CE" w:rsidP="00E225CE"/>
    <w:p w:rsidR="00E225CE" w:rsidRPr="00E225CE" w:rsidRDefault="00E225CE" w:rsidP="00E225CE"/>
    <w:p w:rsidR="00E225CE" w:rsidRPr="00E225CE" w:rsidRDefault="00E225CE" w:rsidP="00E225CE">
      <w:pPr>
        <w:rPr>
          <w:rFonts w:ascii="KaiTi" w:eastAsia="KaiTi" w:hAnsi="KaiTi" w:cs="Times New Roman"/>
          <w:kern w:val="2"/>
          <w:sz w:val="24"/>
          <w:szCs w:val="32"/>
        </w:rPr>
      </w:pPr>
      <w:r w:rsidRPr="00E225CE">
        <w:rPr>
          <w:rFonts w:ascii="KaiTi" w:eastAsia="KaiTi" w:hAnsi="KaiTi" w:cs="Times New Roman" w:hint="eastAsia"/>
          <w:kern w:val="2"/>
          <w:sz w:val="24"/>
          <w:szCs w:val="32"/>
        </w:rPr>
        <w:t>关于扩大标准委员会的活动</w:t>
      </w:r>
      <w:r>
        <w:rPr>
          <w:rFonts w:ascii="KaiTi" w:eastAsia="KaiTi" w:hAnsi="KaiTi" w:cs="Times New Roman"/>
          <w:kern w:val="2"/>
          <w:sz w:val="24"/>
          <w:szCs w:val="32"/>
        </w:rPr>
        <w:br/>
      </w:r>
      <w:r w:rsidRPr="00E225CE">
        <w:rPr>
          <w:rFonts w:ascii="KaiTi" w:eastAsia="KaiTi" w:hAnsi="KaiTi" w:cs="Times New Roman" w:hint="eastAsia"/>
          <w:kern w:val="2"/>
          <w:sz w:val="24"/>
          <w:szCs w:val="32"/>
        </w:rPr>
        <w:t>在WIPO标准ST.96的范围内增加版权的</w:t>
      </w:r>
      <w:r w:rsidR="00EC27DA">
        <w:rPr>
          <w:rFonts w:ascii="KaiTi" w:eastAsia="KaiTi" w:hAnsi="KaiTi" w:cs="Times New Roman" w:hint="eastAsia"/>
          <w:kern w:val="2"/>
          <w:sz w:val="24"/>
          <w:szCs w:val="32"/>
        </w:rPr>
        <w:t>提案</w:t>
      </w:r>
    </w:p>
    <w:p w:rsidR="00E225CE" w:rsidRPr="00E225CE" w:rsidRDefault="00E225CE" w:rsidP="00E225CE">
      <w:pPr>
        <w:rPr>
          <w:rFonts w:ascii="SimSun" w:hAnsi="SimSun"/>
          <w:szCs w:val="22"/>
        </w:rPr>
      </w:pPr>
    </w:p>
    <w:p w:rsidR="00E225CE" w:rsidRPr="00E225CE" w:rsidRDefault="00E225CE" w:rsidP="00E225CE">
      <w:pPr>
        <w:rPr>
          <w:rFonts w:ascii="KaiTi" w:eastAsia="KaiTi" w:hAnsi="STKaiti" w:cs="Times New Roman"/>
          <w:i/>
          <w:kern w:val="2"/>
          <w:sz w:val="21"/>
          <w:szCs w:val="24"/>
        </w:rPr>
      </w:pPr>
      <w:r w:rsidRPr="00E225CE">
        <w:rPr>
          <w:rFonts w:ascii="KaiTi" w:eastAsia="KaiTi" w:hAnsi="STKaiti" w:cs="Times New Roman" w:hint="eastAsia"/>
          <w:i/>
          <w:kern w:val="2"/>
          <w:sz w:val="21"/>
          <w:szCs w:val="24"/>
        </w:rPr>
        <w:t>秘书处编拟的文件</w:t>
      </w:r>
    </w:p>
    <w:p w:rsidR="00E225CE" w:rsidRPr="00E225CE" w:rsidRDefault="00E225CE" w:rsidP="00E225CE">
      <w:pPr>
        <w:rPr>
          <w:rFonts w:ascii="KaiTi" w:hAnsi="SimSun"/>
          <w:szCs w:val="22"/>
        </w:rPr>
      </w:pPr>
    </w:p>
    <w:p w:rsidR="00E225CE" w:rsidRPr="00E225CE" w:rsidRDefault="00E225CE" w:rsidP="00E225CE">
      <w:pPr>
        <w:rPr>
          <w:rFonts w:ascii="KaiTi" w:hAnsi="SimSun"/>
          <w:szCs w:val="22"/>
        </w:rPr>
      </w:pPr>
    </w:p>
    <w:p w:rsidR="00E225CE" w:rsidRPr="00E225CE" w:rsidRDefault="00E225CE" w:rsidP="00E225CE">
      <w:pPr>
        <w:rPr>
          <w:rFonts w:ascii="KaiTi" w:hAnsi="SimSun"/>
          <w:szCs w:val="22"/>
        </w:rPr>
      </w:pPr>
    </w:p>
    <w:p w:rsidR="00E225CE" w:rsidRPr="00E225CE" w:rsidRDefault="00E225CE" w:rsidP="00E225CE">
      <w:pPr>
        <w:rPr>
          <w:rFonts w:ascii="KaiTi" w:hAnsi="SimSun"/>
          <w:szCs w:val="22"/>
        </w:rPr>
      </w:pPr>
    </w:p>
    <w:p w:rsidR="00F429B5" w:rsidRPr="009020F0" w:rsidRDefault="004829B5" w:rsidP="009020F0">
      <w:pPr>
        <w:pStyle w:val="ONUME"/>
        <w:numPr>
          <w:ilvl w:val="0"/>
          <w:numId w:val="8"/>
        </w:numPr>
        <w:tabs>
          <w:tab w:val="left" w:pos="540"/>
        </w:tabs>
        <w:adjustRightInd w:val="0"/>
        <w:spacing w:afterLines="50" w:after="120" w:line="340" w:lineRule="atLeast"/>
        <w:ind w:left="0" w:firstLine="0"/>
        <w:jc w:val="both"/>
        <w:rPr>
          <w:rFonts w:ascii="SimSun" w:hAnsi="SimSun"/>
          <w:sz w:val="21"/>
          <w:szCs w:val="21"/>
        </w:rPr>
      </w:pPr>
      <w:r w:rsidRPr="009020F0">
        <w:rPr>
          <w:rFonts w:ascii="SimSun" w:hAnsi="SimSun" w:hint="eastAsia"/>
          <w:sz w:val="21"/>
          <w:szCs w:val="21"/>
        </w:rPr>
        <w:t>2014</w:t>
      </w:r>
      <w:r w:rsidR="005C019F" w:rsidRPr="009020F0">
        <w:rPr>
          <w:rFonts w:ascii="SimSun" w:hAnsi="SimSun" w:hint="eastAsia"/>
          <w:sz w:val="21"/>
          <w:szCs w:val="21"/>
        </w:rPr>
        <w:t>年2月4日联合王国知识产权局</w:t>
      </w:r>
      <w:r w:rsidR="00F429B5" w:rsidRPr="009020F0">
        <w:rPr>
          <w:rFonts w:ascii="SimSun" w:hAnsi="SimSun"/>
          <w:sz w:val="21"/>
          <w:szCs w:val="21"/>
        </w:rPr>
        <w:t>(UKIPO)</w:t>
      </w:r>
      <w:r w:rsidR="005C019F" w:rsidRPr="009020F0">
        <w:rPr>
          <w:rFonts w:ascii="SimSun" w:hAnsi="SimSun" w:hint="eastAsia"/>
          <w:sz w:val="21"/>
          <w:szCs w:val="21"/>
        </w:rPr>
        <w:t>向秘书处提交了一份关于扩大</w:t>
      </w:r>
      <w:r w:rsidR="00F429B5" w:rsidRPr="009020F0">
        <w:rPr>
          <w:rFonts w:ascii="SimSun" w:hAnsi="SimSun"/>
          <w:sz w:val="21"/>
          <w:szCs w:val="21"/>
        </w:rPr>
        <w:t>WIPO</w:t>
      </w:r>
      <w:r w:rsidR="005C019F" w:rsidRPr="009020F0">
        <w:rPr>
          <w:rFonts w:ascii="SimSun" w:hAnsi="SimSun" w:hint="eastAsia"/>
          <w:sz w:val="21"/>
          <w:szCs w:val="21"/>
        </w:rPr>
        <w:t>标准委员会</w:t>
      </w:r>
      <w:r w:rsidR="00F429B5" w:rsidRPr="009020F0">
        <w:rPr>
          <w:rFonts w:ascii="SimSun" w:hAnsi="SimSun"/>
          <w:sz w:val="21"/>
          <w:szCs w:val="21"/>
        </w:rPr>
        <w:t>(</w:t>
      </w:r>
      <w:r w:rsidR="005C019F" w:rsidRPr="009020F0">
        <w:rPr>
          <w:rFonts w:ascii="SimSun" w:hAnsi="SimSun" w:hint="eastAsia"/>
          <w:sz w:val="21"/>
          <w:szCs w:val="21"/>
        </w:rPr>
        <w:t>标准委员会</w:t>
      </w:r>
      <w:r w:rsidR="00F429B5" w:rsidRPr="009020F0">
        <w:rPr>
          <w:rFonts w:ascii="SimSun" w:hAnsi="SimSun"/>
          <w:sz w:val="21"/>
          <w:szCs w:val="21"/>
        </w:rPr>
        <w:t>)</w:t>
      </w:r>
      <w:r w:rsidR="005C019F" w:rsidRPr="009020F0">
        <w:rPr>
          <w:rFonts w:ascii="SimSun" w:hAnsi="SimSun" w:hint="eastAsia"/>
          <w:sz w:val="21"/>
          <w:szCs w:val="21"/>
        </w:rPr>
        <w:t>的活</w:t>
      </w:r>
      <w:r w:rsidR="009020F0" w:rsidRPr="009020F0">
        <w:rPr>
          <w:rFonts w:ascii="SimSun" w:hAnsi="SimSun" w:hint="eastAsia"/>
          <w:sz w:val="21"/>
          <w:szCs w:val="21"/>
        </w:rPr>
        <w:t>动</w:t>
      </w:r>
      <w:r w:rsidR="005C019F" w:rsidRPr="009020F0">
        <w:rPr>
          <w:rFonts w:ascii="SimSun" w:hAnsi="SimSun" w:hint="eastAsia"/>
          <w:sz w:val="21"/>
          <w:szCs w:val="21"/>
        </w:rPr>
        <w:t>、在</w:t>
      </w:r>
      <w:r w:rsidR="00F429B5" w:rsidRPr="009020F0">
        <w:rPr>
          <w:rFonts w:ascii="SimSun" w:hAnsi="SimSun"/>
          <w:sz w:val="21"/>
          <w:szCs w:val="21"/>
        </w:rPr>
        <w:t>WIPO</w:t>
      </w:r>
      <w:r w:rsidR="005C019F" w:rsidRPr="009020F0">
        <w:rPr>
          <w:rFonts w:ascii="SimSun" w:hAnsi="SimSun" w:hint="eastAsia"/>
          <w:sz w:val="21"/>
          <w:szCs w:val="21"/>
        </w:rPr>
        <w:t>标准</w:t>
      </w:r>
      <w:r w:rsidR="00F429B5" w:rsidRPr="009020F0">
        <w:rPr>
          <w:rFonts w:ascii="SimSun" w:hAnsi="SimSun"/>
          <w:sz w:val="21"/>
          <w:szCs w:val="21"/>
        </w:rPr>
        <w:t>ST.96</w:t>
      </w:r>
      <w:r w:rsidR="005C019F" w:rsidRPr="009020F0">
        <w:rPr>
          <w:rFonts w:ascii="SimSun" w:hAnsi="SimSun" w:hint="eastAsia"/>
          <w:sz w:val="21"/>
          <w:szCs w:val="21"/>
        </w:rPr>
        <w:t>的范围内增加版权孤儿作品的提案。提案中告知，联合王国知识产权局即将开始对受版权保护的孤儿作品发放许可。</w:t>
      </w:r>
      <w:r w:rsidR="009020F0" w:rsidRPr="009020F0">
        <w:rPr>
          <w:rFonts w:ascii="SimSun" w:hAnsi="SimSun" w:hint="eastAsia"/>
          <w:sz w:val="21"/>
          <w:szCs w:val="21"/>
        </w:rPr>
        <w:t>联合王国知识产权局的意图是提供一</w:t>
      </w:r>
      <w:r w:rsidR="009020F0">
        <w:rPr>
          <w:rFonts w:ascii="SimSun" w:hAnsi="SimSun" w:hint="eastAsia"/>
          <w:sz w:val="21"/>
          <w:szCs w:val="21"/>
        </w:rPr>
        <w:t>项</w:t>
      </w:r>
      <w:r w:rsidR="009020F0" w:rsidRPr="009020F0">
        <w:rPr>
          <w:rFonts w:ascii="SimSun" w:hAnsi="SimSun" w:hint="eastAsia"/>
          <w:sz w:val="21"/>
          <w:szCs w:val="21"/>
        </w:rPr>
        <w:t>服务，使联合王国</w:t>
      </w:r>
      <w:r w:rsidR="009020F0">
        <w:rPr>
          <w:rFonts w:ascii="SimSun" w:hAnsi="SimSun" w:hint="eastAsia"/>
          <w:sz w:val="21"/>
          <w:szCs w:val="21"/>
        </w:rPr>
        <w:t>的</w:t>
      </w:r>
      <w:r w:rsidR="009020F0" w:rsidRPr="009020F0">
        <w:rPr>
          <w:rFonts w:ascii="SimSun" w:hAnsi="SimSun" w:hint="eastAsia"/>
          <w:sz w:val="21"/>
          <w:szCs w:val="21"/>
        </w:rPr>
        <w:t>居民和组织能够合法地对孤儿作品进行商业使用。</w:t>
      </w:r>
      <w:r w:rsidR="009020F0">
        <w:rPr>
          <w:rFonts w:ascii="SimSun" w:hAnsi="SimSun" w:hint="eastAsia"/>
          <w:sz w:val="21"/>
          <w:szCs w:val="21"/>
        </w:rPr>
        <w:t>为支持这项业务</w:t>
      </w:r>
      <w:r w:rsidR="009020F0" w:rsidRPr="009020F0">
        <w:rPr>
          <w:rFonts w:ascii="SimSun" w:hAnsi="SimSun" w:hint="eastAsia"/>
          <w:sz w:val="21"/>
          <w:szCs w:val="21"/>
        </w:rPr>
        <w:t>，将需要开始交换和存储数据。由于WIPO标准ST.96是专利、工业品外观设计和商标的公认数据格式，联合王国知识产权局提议扩大ST.96，使之包括版权</w:t>
      </w:r>
      <w:r w:rsidR="009020F0">
        <w:rPr>
          <w:rFonts w:ascii="SimSun" w:hAnsi="SimSun" w:hint="eastAsia"/>
          <w:sz w:val="21"/>
          <w:szCs w:val="21"/>
        </w:rPr>
        <w:t>孤儿作品</w:t>
      </w:r>
      <w:r w:rsidR="009020F0" w:rsidRPr="009020F0">
        <w:rPr>
          <w:rFonts w:ascii="SimSun" w:hAnsi="SimSun" w:hint="eastAsia"/>
          <w:sz w:val="21"/>
          <w:szCs w:val="21"/>
        </w:rPr>
        <w:t>。</w:t>
      </w:r>
      <w:r w:rsidR="00C26A23" w:rsidRPr="009020F0">
        <w:rPr>
          <w:rFonts w:ascii="SimSun" w:hAnsi="SimSun"/>
          <w:sz w:val="21"/>
          <w:szCs w:val="21"/>
        </w:rPr>
        <w:t>(</w:t>
      </w:r>
      <w:r w:rsidR="009020F0">
        <w:rPr>
          <w:rFonts w:ascii="SimSun" w:hAnsi="SimSun" w:hint="eastAsia"/>
          <w:sz w:val="21"/>
          <w:szCs w:val="21"/>
        </w:rPr>
        <w:t>见本文件附件。</w:t>
      </w:r>
      <w:r w:rsidR="00F429B5" w:rsidRPr="009020F0">
        <w:rPr>
          <w:rFonts w:ascii="SimSun" w:hAnsi="SimSun"/>
          <w:sz w:val="21"/>
          <w:szCs w:val="21"/>
        </w:rPr>
        <w:t>)</w:t>
      </w:r>
    </w:p>
    <w:p w:rsidR="00F429B5" w:rsidRPr="004829B5" w:rsidRDefault="005C019F" w:rsidP="004829B5">
      <w:pPr>
        <w:pStyle w:val="ONUME"/>
        <w:numPr>
          <w:ilvl w:val="0"/>
          <w:numId w:val="8"/>
        </w:numPr>
        <w:tabs>
          <w:tab w:val="left" w:pos="540"/>
        </w:tabs>
        <w:adjustRightInd w:val="0"/>
        <w:spacing w:afterLines="50" w:after="120" w:line="340" w:lineRule="atLeast"/>
        <w:ind w:left="0" w:firstLine="0"/>
        <w:jc w:val="both"/>
        <w:rPr>
          <w:rFonts w:ascii="SimSun" w:hAnsi="SimSun"/>
          <w:sz w:val="21"/>
          <w:szCs w:val="21"/>
        </w:rPr>
      </w:pPr>
      <w:r>
        <w:rPr>
          <w:rFonts w:ascii="SimSun" w:hAnsi="SimSun" w:hint="eastAsia"/>
          <w:sz w:val="21"/>
          <w:szCs w:val="21"/>
        </w:rPr>
        <w:t>应忆及的是，标准委员会及其前身</w:t>
      </w:r>
      <w:r w:rsidR="00F429B5" w:rsidRPr="004829B5">
        <w:rPr>
          <w:rFonts w:ascii="SimSun" w:hAnsi="SimSun"/>
          <w:sz w:val="21"/>
          <w:szCs w:val="21"/>
        </w:rPr>
        <w:t>“</w:t>
      </w:r>
      <w:r w:rsidR="00E225CE" w:rsidRPr="004829B5">
        <w:rPr>
          <w:rFonts w:ascii="SimSun" w:hAnsi="SimSun" w:hint="eastAsia"/>
          <w:sz w:val="21"/>
          <w:szCs w:val="21"/>
        </w:rPr>
        <w:t>标准与文献工作组</w:t>
      </w:r>
      <w:r w:rsidR="00F429B5" w:rsidRPr="004829B5">
        <w:rPr>
          <w:rFonts w:ascii="SimSun" w:hAnsi="SimSun"/>
          <w:sz w:val="21"/>
          <w:szCs w:val="21"/>
        </w:rPr>
        <w:t>”(SDWG)</w:t>
      </w:r>
      <w:r>
        <w:rPr>
          <w:rFonts w:ascii="SimSun" w:hAnsi="SimSun" w:hint="eastAsia"/>
          <w:sz w:val="21"/>
          <w:szCs w:val="21"/>
        </w:rPr>
        <w:t>仅为专利</w:t>
      </w:r>
      <w:r w:rsidR="009020F0">
        <w:rPr>
          <w:rFonts w:ascii="SimSun" w:hAnsi="SimSun" w:hint="eastAsia"/>
          <w:sz w:val="21"/>
          <w:szCs w:val="21"/>
        </w:rPr>
        <w:t>、</w:t>
      </w:r>
      <w:r>
        <w:rPr>
          <w:rFonts w:ascii="SimSun" w:hAnsi="SimSun" w:hint="eastAsia"/>
          <w:sz w:val="21"/>
          <w:szCs w:val="21"/>
        </w:rPr>
        <w:t>商标和工业品外观设计的标准化开展工作。根据标准委员会和前</w:t>
      </w:r>
      <w:r w:rsidR="00F429B5" w:rsidRPr="004829B5">
        <w:rPr>
          <w:rFonts w:ascii="SimSun" w:hAnsi="SimSun"/>
          <w:sz w:val="21"/>
          <w:szCs w:val="21"/>
        </w:rPr>
        <w:t>SDWG</w:t>
      </w:r>
      <w:r>
        <w:rPr>
          <w:rFonts w:ascii="SimSun" w:hAnsi="SimSun" w:hint="eastAsia"/>
          <w:sz w:val="21"/>
          <w:szCs w:val="21"/>
        </w:rPr>
        <w:t>的活动，</w:t>
      </w:r>
      <w:r w:rsidR="00F429B5" w:rsidRPr="004829B5">
        <w:rPr>
          <w:rFonts w:ascii="SimSun" w:hAnsi="SimSun"/>
          <w:sz w:val="21"/>
          <w:szCs w:val="21"/>
        </w:rPr>
        <w:t>WIPO</w:t>
      </w:r>
      <w:r>
        <w:rPr>
          <w:rFonts w:ascii="SimSun" w:hAnsi="SimSun" w:hint="eastAsia"/>
          <w:sz w:val="21"/>
          <w:szCs w:val="21"/>
        </w:rPr>
        <w:t>标准</w:t>
      </w:r>
      <w:r w:rsidR="00F429B5" w:rsidRPr="004829B5">
        <w:rPr>
          <w:rFonts w:ascii="SimSun" w:hAnsi="SimSun"/>
          <w:sz w:val="21"/>
          <w:szCs w:val="21"/>
        </w:rPr>
        <w:t>ST.96</w:t>
      </w:r>
      <w:r>
        <w:rPr>
          <w:rFonts w:ascii="SimSun" w:hAnsi="SimSun" w:hint="eastAsia"/>
          <w:sz w:val="21"/>
          <w:szCs w:val="21"/>
        </w:rPr>
        <w:t>目前仅为上述三种知识产权提出了可扩展标记语言</w:t>
      </w:r>
      <w:r w:rsidRPr="004829B5">
        <w:rPr>
          <w:rFonts w:ascii="SimSun" w:hAnsi="SimSun"/>
          <w:sz w:val="21"/>
          <w:szCs w:val="21"/>
        </w:rPr>
        <w:t>(XML)</w:t>
      </w:r>
      <w:r>
        <w:rPr>
          <w:rFonts w:ascii="SimSun" w:hAnsi="SimSun" w:hint="eastAsia"/>
          <w:sz w:val="21"/>
          <w:szCs w:val="21"/>
        </w:rPr>
        <w:t>的建议。</w:t>
      </w:r>
    </w:p>
    <w:p w:rsidR="00F429B5" w:rsidRPr="004829B5" w:rsidRDefault="005C019F" w:rsidP="004829B5">
      <w:pPr>
        <w:pStyle w:val="ONUME"/>
        <w:numPr>
          <w:ilvl w:val="0"/>
          <w:numId w:val="8"/>
        </w:numPr>
        <w:tabs>
          <w:tab w:val="left" w:pos="540"/>
        </w:tabs>
        <w:adjustRightInd w:val="0"/>
        <w:spacing w:afterLines="50" w:after="120" w:line="340" w:lineRule="atLeast"/>
        <w:ind w:left="0" w:firstLine="0"/>
        <w:jc w:val="both"/>
        <w:rPr>
          <w:rFonts w:ascii="SimSun" w:hAnsi="SimSun"/>
          <w:sz w:val="21"/>
          <w:szCs w:val="21"/>
        </w:rPr>
      </w:pPr>
      <w:r>
        <w:rPr>
          <w:rFonts w:ascii="SimSun" w:hAnsi="SimSun" w:hint="eastAsia"/>
          <w:sz w:val="21"/>
          <w:szCs w:val="21"/>
        </w:rPr>
        <w:t>还应忆及，</w:t>
      </w:r>
      <w:r w:rsidR="00F429B5" w:rsidRPr="004829B5">
        <w:rPr>
          <w:rFonts w:ascii="SimSun" w:hAnsi="SimSun"/>
          <w:sz w:val="21"/>
          <w:szCs w:val="21"/>
        </w:rPr>
        <w:t>WIPO</w:t>
      </w:r>
      <w:r>
        <w:rPr>
          <w:rFonts w:ascii="SimSun" w:hAnsi="SimSun" w:hint="eastAsia"/>
          <w:sz w:val="21"/>
          <w:szCs w:val="21"/>
        </w:rPr>
        <w:t>大会在2011年9月举行的第四十届会议上，被要求澄清标准委员会的任务规定</w:t>
      </w:r>
      <w:r w:rsidR="00F429B5" w:rsidRPr="004829B5">
        <w:rPr>
          <w:rFonts w:ascii="SimSun" w:hAnsi="SimSun"/>
          <w:sz w:val="21"/>
          <w:szCs w:val="21"/>
        </w:rPr>
        <w:t>(</w:t>
      </w:r>
      <w:r>
        <w:rPr>
          <w:rFonts w:ascii="SimSun" w:hAnsi="SimSun" w:hint="eastAsia"/>
          <w:sz w:val="21"/>
          <w:szCs w:val="21"/>
        </w:rPr>
        <w:t>见文件</w:t>
      </w:r>
      <w:r w:rsidR="00F429B5" w:rsidRPr="004829B5">
        <w:rPr>
          <w:rFonts w:ascii="SimSun" w:hAnsi="SimSun"/>
          <w:sz w:val="21"/>
          <w:szCs w:val="21"/>
        </w:rPr>
        <w:t>WO/GA/40/17)</w:t>
      </w:r>
      <w:r w:rsidR="009020F0">
        <w:rPr>
          <w:rFonts w:ascii="SimSun" w:hAnsi="SimSun" w:hint="eastAsia"/>
          <w:sz w:val="21"/>
          <w:szCs w:val="21"/>
        </w:rPr>
        <w:t>。会议</w:t>
      </w:r>
      <w:r>
        <w:rPr>
          <w:rFonts w:ascii="SimSun" w:hAnsi="SimSun" w:hint="eastAsia"/>
          <w:sz w:val="21"/>
          <w:szCs w:val="21"/>
        </w:rPr>
        <w:t>作出了下列澄清：</w:t>
      </w:r>
    </w:p>
    <w:p w:rsidR="00EC27DA" w:rsidRPr="004829B5" w:rsidRDefault="00EC27DA" w:rsidP="004829B5">
      <w:pPr>
        <w:pStyle w:val="ONUME"/>
        <w:adjustRightInd w:val="0"/>
        <w:spacing w:afterLines="50" w:after="120" w:line="340" w:lineRule="atLeast"/>
        <w:ind w:left="567"/>
        <w:jc w:val="both"/>
        <w:rPr>
          <w:rFonts w:ascii="SimSun" w:hAnsi="SimSun"/>
          <w:sz w:val="21"/>
          <w:szCs w:val="21"/>
        </w:rPr>
      </w:pPr>
      <w:r w:rsidRPr="004829B5">
        <w:rPr>
          <w:rFonts w:ascii="SimSun" w:hAnsi="SimSun" w:hint="eastAsia"/>
          <w:sz w:val="21"/>
          <w:szCs w:val="21"/>
        </w:rPr>
        <w:t>“WIPO大会重申并澄清其于2009年在第三十八届会议上作出的关于WIPO标准委员会的建立和任务规定的决定，该决定载于文件WO/GA/38/20第249段。WIPO大会还确认并澄清，其核心任务为文件WO/GA/38/10第11段至第16段中所载的各项任务；……”</w:t>
      </w:r>
    </w:p>
    <w:p w:rsidR="00F429B5" w:rsidRPr="004829B5" w:rsidRDefault="00EC27DA" w:rsidP="009020F0">
      <w:pPr>
        <w:pStyle w:val="ONUME"/>
        <w:keepNext/>
        <w:adjustRightInd w:val="0"/>
        <w:spacing w:afterLines="50" w:after="120" w:line="340" w:lineRule="atLeast"/>
        <w:jc w:val="both"/>
        <w:rPr>
          <w:rFonts w:ascii="SimSun" w:hAnsi="SimSun"/>
          <w:sz w:val="21"/>
          <w:szCs w:val="21"/>
        </w:rPr>
      </w:pPr>
      <w:r w:rsidRPr="004829B5">
        <w:rPr>
          <w:rFonts w:ascii="SimSun" w:hAnsi="SimSun" w:hint="eastAsia"/>
          <w:sz w:val="21"/>
          <w:szCs w:val="21"/>
        </w:rPr>
        <w:lastRenderedPageBreak/>
        <w:t>上述文件中所载的核心任务是：</w:t>
      </w:r>
    </w:p>
    <w:p w:rsidR="00EC27DA" w:rsidRPr="004829B5" w:rsidRDefault="00EC27DA" w:rsidP="004829B5">
      <w:pPr>
        <w:pStyle w:val="ONUME"/>
        <w:adjustRightInd w:val="0"/>
        <w:spacing w:afterLines="50" w:after="120" w:line="340" w:lineRule="atLeast"/>
        <w:ind w:left="567"/>
        <w:jc w:val="both"/>
        <w:rPr>
          <w:rFonts w:ascii="SimSun" w:hAnsi="SimSun"/>
          <w:sz w:val="21"/>
          <w:szCs w:val="21"/>
        </w:rPr>
      </w:pPr>
      <w:r w:rsidRPr="004829B5">
        <w:rPr>
          <w:rFonts w:ascii="SimSun" w:hAnsi="SimSun" w:hint="eastAsia"/>
          <w:sz w:val="21"/>
          <w:szCs w:val="21"/>
        </w:rPr>
        <w:t>“WIPO标准委员会的任务将是继续就与知识产权信息有关的WIPO标准的修订和发展开展工作。WIPO标准委员会实际上将执行与标准与文献工作组相同的工作，但名称不同。”</w:t>
      </w:r>
      <w:r w:rsidRPr="004829B5">
        <w:rPr>
          <w:rFonts w:ascii="SimSun" w:hAnsi="SimSun"/>
          <w:sz w:val="21"/>
          <w:szCs w:val="21"/>
        </w:rPr>
        <w:t>(</w:t>
      </w:r>
      <w:r w:rsidRPr="004829B5">
        <w:rPr>
          <w:rFonts w:ascii="SimSun" w:hAnsi="SimSun" w:hint="eastAsia"/>
          <w:sz w:val="21"/>
          <w:szCs w:val="21"/>
        </w:rPr>
        <w:t>见文件</w:t>
      </w:r>
      <w:r w:rsidRPr="004829B5">
        <w:rPr>
          <w:rFonts w:ascii="SimSun" w:hAnsi="SimSun"/>
          <w:sz w:val="21"/>
          <w:szCs w:val="21"/>
        </w:rPr>
        <w:t>WO/GA/</w:t>
      </w:r>
      <w:r w:rsidRPr="004829B5">
        <w:rPr>
          <w:rFonts w:ascii="SimSun" w:hAnsi="SimSun" w:hint="eastAsia"/>
          <w:sz w:val="21"/>
          <w:szCs w:val="21"/>
        </w:rPr>
        <w:t>38/</w:t>
      </w:r>
      <w:r w:rsidRPr="004829B5">
        <w:rPr>
          <w:rFonts w:ascii="SimSun" w:hAnsi="SimSun"/>
          <w:sz w:val="21"/>
          <w:szCs w:val="21"/>
        </w:rPr>
        <w:t>10</w:t>
      </w:r>
      <w:r w:rsidRPr="004829B5">
        <w:rPr>
          <w:rFonts w:ascii="SimSun" w:hAnsi="SimSun" w:hint="eastAsia"/>
          <w:sz w:val="21"/>
          <w:szCs w:val="21"/>
        </w:rPr>
        <w:t>第</w:t>
      </w:r>
      <w:r w:rsidRPr="004829B5">
        <w:rPr>
          <w:rFonts w:ascii="SimSun" w:hAnsi="SimSun"/>
          <w:sz w:val="21"/>
          <w:szCs w:val="21"/>
        </w:rPr>
        <w:t>13</w:t>
      </w:r>
      <w:r w:rsidRPr="004829B5">
        <w:rPr>
          <w:rFonts w:ascii="SimSun" w:hAnsi="SimSun" w:hint="eastAsia"/>
          <w:sz w:val="21"/>
          <w:szCs w:val="21"/>
        </w:rPr>
        <w:t>段。</w:t>
      </w:r>
      <w:r w:rsidRPr="004829B5">
        <w:rPr>
          <w:rFonts w:ascii="SimSun" w:hAnsi="SimSun"/>
          <w:sz w:val="21"/>
          <w:szCs w:val="21"/>
        </w:rPr>
        <w:t>)</w:t>
      </w:r>
    </w:p>
    <w:p w:rsidR="00F429B5" w:rsidRPr="004829B5" w:rsidRDefault="009020F0" w:rsidP="004829B5">
      <w:pPr>
        <w:pStyle w:val="ONUME"/>
        <w:numPr>
          <w:ilvl w:val="0"/>
          <w:numId w:val="8"/>
        </w:numPr>
        <w:tabs>
          <w:tab w:val="left" w:pos="540"/>
        </w:tabs>
        <w:adjustRightInd w:val="0"/>
        <w:spacing w:afterLines="50" w:after="120" w:line="340" w:lineRule="atLeast"/>
        <w:ind w:left="0" w:firstLine="0"/>
        <w:jc w:val="both"/>
        <w:rPr>
          <w:rFonts w:ascii="SimSun" w:hAnsi="SimSun"/>
          <w:sz w:val="21"/>
          <w:szCs w:val="21"/>
        </w:rPr>
      </w:pPr>
      <w:r>
        <w:rPr>
          <w:rFonts w:ascii="SimSun" w:hAnsi="SimSun" w:hint="eastAsia"/>
          <w:sz w:val="21"/>
          <w:szCs w:val="21"/>
        </w:rPr>
        <w:t>按理解，</w:t>
      </w:r>
      <w:r w:rsidR="005C019F">
        <w:rPr>
          <w:rFonts w:ascii="SimSun" w:hAnsi="SimSun" w:hint="eastAsia"/>
          <w:sz w:val="21"/>
          <w:szCs w:val="21"/>
        </w:rPr>
        <w:t>版权包括在知识产权的定义中，但与专利和商标相比，版权的文献要求不同，因为注册和其他手续不是保护的</w:t>
      </w:r>
      <w:r>
        <w:rPr>
          <w:rFonts w:ascii="SimSun" w:hAnsi="SimSun" w:hint="eastAsia"/>
          <w:sz w:val="21"/>
          <w:szCs w:val="21"/>
        </w:rPr>
        <w:t>前提</w:t>
      </w:r>
      <w:r w:rsidR="005C019F">
        <w:rPr>
          <w:rFonts w:ascii="SimSun" w:hAnsi="SimSun" w:hint="eastAsia"/>
          <w:sz w:val="21"/>
          <w:szCs w:val="21"/>
        </w:rPr>
        <w:t>。因此国际局认为，</w:t>
      </w:r>
      <w:r w:rsidR="007C4999">
        <w:rPr>
          <w:rFonts w:ascii="SimSun" w:hAnsi="SimSun" w:hint="eastAsia"/>
          <w:sz w:val="21"/>
          <w:szCs w:val="21"/>
        </w:rPr>
        <w:t>出于考虑联合王国知识产权局第二项请求</w:t>
      </w:r>
      <w:r w:rsidR="00F429B5" w:rsidRPr="004829B5">
        <w:rPr>
          <w:rFonts w:ascii="SimSun" w:hAnsi="SimSun"/>
          <w:sz w:val="21"/>
          <w:szCs w:val="21"/>
        </w:rPr>
        <w:t>(</w:t>
      </w:r>
      <w:r w:rsidR="007C4999">
        <w:rPr>
          <w:rFonts w:ascii="SimSun" w:hAnsi="SimSun" w:hint="eastAsia"/>
          <w:sz w:val="21"/>
          <w:szCs w:val="21"/>
        </w:rPr>
        <w:t>见本文件附件第</w:t>
      </w:r>
      <w:r w:rsidR="00F429B5" w:rsidRPr="004829B5">
        <w:rPr>
          <w:rFonts w:ascii="SimSun" w:hAnsi="SimSun"/>
          <w:sz w:val="21"/>
          <w:szCs w:val="21"/>
        </w:rPr>
        <w:t>5</w:t>
      </w:r>
      <w:r w:rsidR="007C4999">
        <w:rPr>
          <w:rFonts w:ascii="SimSun" w:hAnsi="SimSun" w:hint="eastAsia"/>
          <w:sz w:val="21"/>
          <w:szCs w:val="21"/>
        </w:rPr>
        <w:t>段</w:t>
      </w:r>
      <w:r w:rsidR="00F429B5" w:rsidRPr="004829B5">
        <w:rPr>
          <w:rFonts w:ascii="SimSun" w:hAnsi="SimSun"/>
          <w:sz w:val="21"/>
          <w:szCs w:val="21"/>
        </w:rPr>
        <w:t>(b)</w:t>
      </w:r>
      <w:r w:rsidR="007C4999">
        <w:rPr>
          <w:rFonts w:ascii="SimSun" w:hAnsi="SimSun" w:hint="eastAsia"/>
          <w:sz w:val="21"/>
          <w:szCs w:val="21"/>
        </w:rPr>
        <w:t>项</w:t>
      </w:r>
      <w:r w:rsidR="00F429B5" w:rsidRPr="004829B5">
        <w:rPr>
          <w:rFonts w:ascii="SimSun" w:hAnsi="SimSun"/>
          <w:sz w:val="21"/>
          <w:szCs w:val="21"/>
        </w:rPr>
        <w:t>)</w:t>
      </w:r>
      <w:r w:rsidR="007C4999">
        <w:rPr>
          <w:rFonts w:ascii="SimSun" w:hAnsi="SimSun" w:hint="eastAsia"/>
          <w:sz w:val="21"/>
          <w:szCs w:val="21"/>
        </w:rPr>
        <w:t>的目的，与版权信息标准有关的议题可以</w:t>
      </w:r>
      <w:r>
        <w:rPr>
          <w:rFonts w:ascii="SimSun" w:hAnsi="SimSun" w:hint="eastAsia"/>
          <w:sz w:val="21"/>
          <w:szCs w:val="21"/>
        </w:rPr>
        <w:t>被认为</w:t>
      </w:r>
      <w:r w:rsidR="007C4999">
        <w:rPr>
          <w:rFonts w:ascii="SimSun" w:hAnsi="SimSun" w:hint="eastAsia"/>
          <w:sz w:val="21"/>
          <w:szCs w:val="21"/>
        </w:rPr>
        <w:t>在标准委员会的任务</w:t>
      </w:r>
      <w:r>
        <w:rPr>
          <w:rFonts w:ascii="SimSun" w:hAnsi="SimSun" w:hint="eastAsia"/>
          <w:sz w:val="21"/>
          <w:szCs w:val="21"/>
        </w:rPr>
        <w:t>规定</w:t>
      </w:r>
      <w:r w:rsidR="007C4999">
        <w:rPr>
          <w:rFonts w:ascii="SimSun" w:hAnsi="SimSun" w:hint="eastAsia"/>
          <w:sz w:val="21"/>
          <w:szCs w:val="21"/>
        </w:rPr>
        <w:t>内。</w:t>
      </w:r>
    </w:p>
    <w:p w:rsidR="00F429B5" w:rsidRPr="004829B5" w:rsidRDefault="007C4999" w:rsidP="004829B5">
      <w:pPr>
        <w:pStyle w:val="ONUME"/>
        <w:numPr>
          <w:ilvl w:val="0"/>
          <w:numId w:val="8"/>
        </w:numPr>
        <w:tabs>
          <w:tab w:val="left" w:pos="540"/>
        </w:tabs>
        <w:adjustRightInd w:val="0"/>
        <w:spacing w:afterLines="50" w:after="120" w:line="340" w:lineRule="atLeast"/>
        <w:ind w:left="0" w:firstLine="0"/>
        <w:jc w:val="both"/>
        <w:rPr>
          <w:rFonts w:ascii="SimSun" w:hAnsi="SimSun"/>
          <w:sz w:val="21"/>
          <w:szCs w:val="21"/>
        </w:rPr>
      </w:pPr>
      <w:r>
        <w:rPr>
          <w:rFonts w:ascii="SimSun" w:hAnsi="SimSun" w:hint="eastAsia"/>
          <w:sz w:val="21"/>
          <w:szCs w:val="21"/>
        </w:rPr>
        <w:t>国际局因此提议，在</w:t>
      </w:r>
      <w:r w:rsidR="009020F0">
        <w:rPr>
          <w:rFonts w:ascii="SimSun" w:hAnsi="SimSun" w:hint="eastAsia"/>
          <w:sz w:val="21"/>
          <w:szCs w:val="21"/>
        </w:rPr>
        <w:t>可以就</w:t>
      </w:r>
      <w:r>
        <w:rPr>
          <w:rFonts w:ascii="SimSun" w:hAnsi="SimSun" w:hint="eastAsia"/>
          <w:sz w:val="21"/>
          <w:szCs w:val="21"/>
        </w:rPr>
        <w:t>联合王国知识产权局</w:t>
      </w:r>
      <w:r w:rsidR="009020F0">
        <w:rPr>
          <w:rFonts w:ascii="SimSun" w:hAnsi="SimSun" w:hint="eastAsia"/>
          <w:sz w:val="21"/>
          <w:szCs w:val="21"/>
        </w:rPr>
        <w:t>的请求进行</w:t>
      </w:r>
      <w:r>
        <w:rPr>
          <w:rFonts w:ascii="SimSun" w:hAnsi="SimSun" w:hint="eastAsia"/>
          <w:sz w:val="21"/>
          <w:szCs w:val="21"/>
        </w:rPr>
        <w:t>实质性讨论之前，标准委员会应确认标准委员会的活动包括版权信息标准事项。</w:t>
      </w:r>
    </w:p>
    <w:p w:rsidR="00F429B5" w:rsidRPr="004829B5" w:rsidRDefault="007C4999" w:rsidP="004829B5">
      <w:pPr>
        <w:pStyle w:val="ONUME"/>
        <w:numPr>
          <w:ilvl w:val="0"/>
          <w:numId w:val="8"/>
        </w:numPr>
        <w:tabs>
          <w:tab w:val="left" w:pos="540"/>
        </w:tabs>
        <w:adjustRightInd w:val="0"/>
        <w:spacing w:afterLines="50" w:after="120" w:line="340" w:lineRule="atLeast"/>
        <w:ind w:left="0" w:firstLine="0"/>
        <w:jc w:val="both"/>
        <w:rPr>
          <w:rFonts w:ascii="SimSun" w:hAnsi="SimSun"/>
          <w:sz w:val="21"/>
          <w:szCs w:val="21"/>
        </w:rPr>
      </w:pPr>
      <w:r>
        <w:rPr>
          <w:rFonts w:ascii="SimSun" w:hAnsi="SimSun" w:hint="eastAsia"/>
          <w:sz w:val="21"/>
          <w:szCs w:val="21"/>
        </w:rPr>
        <w:t>第二，国际局建议标准委员会审议采纳联合王国知识产权局提案的必要性及</w:t>
      </w:r>
      <w:r w:rsidR="00AA16CD">
        <w:rPr>
          <w:rFonts w:ascii="SimSun" w:hAnsi="SimSun" w:hint="eastAsia"/>
          <w:sz w:val="21"/>
          <w:szCs w:val="21"/>
        </w:rPr>
        <w:t>可取性</w:t>
      </w:r>
      <w:r>
        <w:rPr>
          <w:rFonts w:ascii="SimSun" w:hAnsi="SimSun" w:hint="eastAsia"/>
          <w:sz w:val="21"/>
          <w:szCs w:val="21"/>
        </w:rPr>
        <w:t>。在此方面，国际局认为，上述提案</w:t>
      </w:r>
      <w:r w:rsidR="00AA16CD">
        <w:rPr>
          <w:rFonts w:ascii="SimSun" w:hAnsi="SimSun" w:hint="eastAsia"/>
          <w:sz w:val="21"/>
          <w:szCs w:val="21"/>
        </w:rPr>
        <w:t>内容</w:t>
      </w:r>
      <w:r>
        <w:rPr>
          <w:rFonts w:ascii="SimSun" w:hAnsi="SimSun" w:hint="eastAsia"/>
          <w:sz w:val="21"/>
          <w:szCs w:val="21"/>
        </w:rPr>
        <w:t>清楚、信息充实</w:t>
      </w:r>
      <w:r w:rsidR="00AA16CD">
        <w:rPr>
          <w:rFonts w:ascii="SimSun" w:hAnsi="SimSun" w:hint="eastAsia"/>
          <w:sz w:val="21"/>
          <w:szCs w:val="21"/>
        </w:rPr>
        <w:t>，</w:t>
      </w:r>
      <w:r>
        <w:rPr>
          <w:rFonts w:ascii="SimSun" w:hAnsi="SimSun" w:hint="eastAsia"/>
          <w:sz w:val="21"/>
          <w:szCs w:val="21"/>
        </w:rPr>
        <w:t>足以承认在国际一级进行标准化将有利于与其他有关国家进行版权孤儿作品数据的交换。这方面的一个有关例子就是，欧洲联盟《指令》和《条例》已要求建立国家数据库，并委托内部市场协调局</w:t>
      </w:r>
      <w:r w:rsidR="00F429B5" w:rsidRPr="004829B5">
        <w:rPr>
          <w:rFonts w:ascii="SimSun" w:hAnsi="SimSun"/>
          <w:sz w:val="21"/>
          <w:szCs w:val="21"/>
        </w:rPr>
        <w:t>(OHIM)</w:t>
      </w:r>
      <w:r>
        <w:rPr>
          <w:rFonts w:ascii="SimSun" w:hAnsi="SimSun" w:hint="eastAsia"/>
          <w:sz w:val="21"/>
          <w:szCs w:val="21"/>
        </w:rPr>
        <w:t>建立</w:t>
      </w:r>
      <w:r w:rsidR="00AA16CD">
        <w:rPr>
          <w:rFonts w:ascii="SimSun" w:hAnsi="SimSun" w:hint="eastAsia"/>
          <w:sz w:val="21"/>
          <w:szCs w:val="21"/>
        </w:rPr>
        <w:t>欧洲</w:t>
      </w:r>
      <w:r>
        <w:rPr>
          <w:rFonts w:ascii="SimSun" w:hAnsi="SimSun" w:hint="eastAsia"/>
          <w:sz w:val="21"/>
          <w:szCs w:val="21"/>
        </w:rPr>
        <w:t>版权孤儿作</w:t>
      </w:r>
      <w:r w:rsidR="00AA16CD">
        <w:rPr>
          <w:rFonts w:ascii="SimSun" w:hAnsi="SimSun" w:hint="eastAsia"/>
          <w:sz w:val="21"/>
          <w:szCs w:val="21"/>
        </w:rPr>
        <w:t>品</w:t>
      </w:r>
      <w:r>
        <w:rPr>
          <w:rFonts w:ascii="SimSun" w:hAnsi="SimSun" w:hint="eastAsia"/>
          <w:sz w:val="21"/>
          <w:szCs w:val="21"/>
        </w:rPr>
        <w:t>数据库，为欧盟成员国之间的数据交换作准备。</w:t>
      </w:r>
    </w:p>
    <w:p w:rsidR="00F429B5" w:rsidRPr="004829B5" w:rsidRDefault="007C4999" w:rsidP="006272FF">
      <w:pPr>
        <w:pStyle w:val="ONUME"/>
        <w:numPr>
          <w:ilvl w:val="0"/>
          <w:numId w:val="8"/>
        </w:numPr>
        <w:adjustRightInd w:val="0"/>
        <w:spacing w:afterLines="50" w:after="120" w:line="340" w:lineRule="atLeast"/>
        <w:ind w:left="5534" w:firstLine="0"/>
        <w:jc w:val="both"/>
        <w:rPr>
          <w:rFonts w:ascii="KaiTi" w:eastAsia="KaiTi" w:hAnsi="KaiTi"/>
          <w:i/>
          <w:sz w:val="21"/>
          <w:szCs w:val="21"/>
        </w:rPr>
      </w:pPr>
      <w:r>
        <w:rPr>
          <w:rFonts w:ascii="KaiTi" w:eastAsia="KaiTi" w:hAnsi="KaiTi" w:hint="eastAsia"/>
          <w:i/>
          <w:sz w:val="21"/>
          <w:szCs w:val="21"/>
        </w:rPr>
        <w:t>请标准委员会：</w:t>
      </w:r>
    </w:p>
    <w:p w:rsidR="00F429B5" w:rsidRPr="004829B5" w:rsidRDefault="007C4999" w:rsidP="006272FF">
      <w:pPr>
        <w:pStyle w:val="BodyText"/>
        <w:numPr>
          <w:ilvl w:val="0"/>
          <w:numId w:val="10"/>
        </w:numPr>
        <w:adjustRightInd w:val="0"/>
        <w:spacing w:afterLines="50" w:after="120" w:line="340" w:lineRule="atLeast"/>
        <w:ind w:left="5534" w:firstLine="703"/>
        <w:jc w:val="both"/>
        <w:rPr>
          <w:rFonts w:ascii="KaiTi" w:eastAsia="KaiTi" w:hAnsi="KaiTi"/>
          <w:i/>
          <w:sz w:val="21"/>
          <w:szCs w:val="21"/>
        </w:rPr>
      </w:pPr>
      <w:r>
        <w:rPr>
          <w:rFonts w:ascii="KaiTi" w:eastAsia="KaiTi" w:hAnsi="KaiTi" w:hint="eastAsia"/>
          <w:i/>
          <w:iCs/>
          <w:sz w:val="21"/>
          <w:szCs w:val="21"/>
        </w:rPr>
        <w:t>审议本文件第</w:t>
      </w:r>
      <w:r w:rsidR="00CA2463">
        <w:rPr>
          <w:rFonts w:ascii="KaiTi" w:eastAsia="KaiTi" w:hAnsi="KaiTi" w:hint="eastAsia"/>
          <w:i/>
          <w:iCs/>
          <w:sz w:val="21"/>
          <w:szCs w:val="21"/>
        </w:rPr>
        <w:t>1</w:t>
      </w:r>
      <w:r>
        <w:rPr>
          <w:rFonts w:ascii="KaiTi" w:eastAsia="KaiTi" w:hAnsi="KaiTi" w:hint="eastAsia"/>
          <w:i/>
          <w:iCs/>
          <w:sz w:val="21"/>
          <w:szCs w:val="21"/>
        </w:rPr>
        <w:t>段和附件中提及的联合王国的提案；</w:t>
      </w:r>
    </w:p>
    <w:p w:rsidR="00F429B5" w:rsidRPr="004829B5" w:rsidRDefault="007C4999" w:rsidP="00CA2463">
      <w:pPr>
        <w:pStyle w:val="BodyText"/>
        <w:numPr>
          <w:ilvl w:val="0"/>
          <w:numId w:val="10"/>
        </w:numPr>
        <w:adjustRightInd w:val="0"/>
        <w:spacing w:afterLines="50" w:after="120" w:line="340" w:lineRule="atLeast"/>
        <w:ind w:left="5534" w:firstLine="703"/>
        <w:jc w:val="both"/>
        <w:rPr>
          <w:rFonts w:ascii="KaiTi" w:eastAsia="KaiTi" w:hAnsi="KaiTi"/>
          <w:i/>
          <w:sz w:val="21"/>
          <w:szCs w:val="21"/>
        </w:rPr>
      </w:pPr>
      <w:r>
        <w:rPr>
          <w:rFonts w:ascii="KaiTi" w:eastAsia="KaiTi" w:hAnsi="KaiTi" w:hint="eastAsia"/>
          <w:i/>
          <w:iCs/>
          <w:sz w:val="21"/>
          <w:szCs w:val="21"/>
        </w:rPr>
        <w:t>审议并确认增加版权孤儿作品版权信息标准的开发属于标准委员会的活动；</w:t>
      </w:r>
    </w:p>
    <w:p w:rsidR="00F429B5" w:rsidRPr="004829B5" w:rsidRDefault="0022730D" w:rsidP="00CA2463">
      <w:pPr>
        <w:pStyle w:val="BodyText"/>
        <w:numPr>
          <w:ilvl w:val="0"/>
          <w:numId w:val="10"/>
        </w:numPr>
        <w:adjustRightInd w:val="0"/>
        <w:spacing w:afterLines="50" w:after="120" w:line="340" w:lineRule="atLeast"/>
        <w:ind w:left="5534" w:firstLine="703"/>
        <w:jc w:val="both"/>
        <w:rPr>
          <w:rFonts w:ascii="KaiTi" w:eastAsia="KaiTi" w:hAnsi="KaiTi"/>
          <w:i/>
          <w:sz w:val="21"/>
          <w:szCs w:val="21"/>
        </w:rPr>
      </w:pPr>
      <w:r>
        <w:rPr>
          <w:rFonts w:ascii="KaiTi" w:eastAsia="KaiTi" w:hAnsi="KaiTi" w:hint="eastAsia"/>
          <w:i/>
          <w:sz w:val="21"/>
          <w:szCs w:val="21"/>
        </w:rPr>
        <w:t>设立一项新任务，定义为“为在</w:t>
      </w:r>
      <w:r>
        <w:rPr>
          <w:rFonts w:ascii="KaiTi" w:eastAsia="KaiTi" w:hAnsi="KaiTi"/>
          <w:i/>
          <w:sz w:val="21"/>
          <w:szCs w:val="21"/>
        </w:rPr>
        <w:t>WIPO</w:t>
      </w:r>
      <w:r>
        <w:rPr>
          <w:rFonts w:ascii="KaiTi" w:eastAsia="KaiTi" w:hAnsi="KaiTi" w:hint="eastAsia"/>
          <w:i/>
          <w:sz w:val="21"/>
          <w:szCs w:val="21"/>
        </w:rPr>
        <w:t>标准</w:t>
      </w:r>
      <w:r w:rsidRPr="004829B5">
        <w:rPr>
          <w:rFonts w:ascii="KaiTi" w:eastAsia="KaiTi" w:hAnsi="KaiTi"/>
          <w:i/>
          <w:sz w:val="21"/>
          <w:szCs w:val="21"/>
        </w:rPr>
        <w:t>ST.96</w:t>
      </w:r>
      <w:r>
        <w:rPr>
          <w:rFonts w:ascii="KaiTi" w:eastAsia="KaiTi" w:hAnsi="KaiTi" w:hint="eastAsia"/>
          <w:i/>
          <w:sz w:val="21"/>
          <w:szCs w:val="21"/>
        </w:rPr>
        <w:t>中纳入版权孤儿作品开发数据字典和</w:t>
      </w:r>
      <w:r w:rsidR="00F429B5" w:rsidRPr="004829B5">
        <w:rPr>
          <w:rFonts w:ascii="KaiTi" w:eastAsia="KaiTi" w:hAnsi="KaiTi"/>
          <w:i/>
          <w:sz w:val="21"/>
          <w:szCs w:val="21"/>
        </w:rPr>
        <w:t xml:space="preserve">XML </w:t>
      </w:r>
      <w:r w:rsidR="00CA2463">
        <w:rPr>
          <w:rFonts w:ascii="KaiTi" w:eastAsia="KaiTi" w:hAnsi="KaiTi" w:hint="eastAsia"/>
          <w:i/>
          <w:sz w:val="21"/>
          <w:szCs w:val="21"/>
        </w:rPr>
        <w:t>S</w:t>
      </w:r>
      <w:r w:rsidR="00F429B5" w:rsidRPr="004829B5">
        <w:rPr>
          <w:rFonts w:ascii="KaiTi" w:eastAsia="KaiTi" w:hAnsi="KaiTi"/>
          <w:i/>
          <w:sz w:val="21"/>
          <w:szCs w:val="21"/>
        </w:rPr>
        <w:t>chema</w:t>
      </w:r>
      <w:r>
        <w:rPr>
          <w:rFonts w:ascii="KaiTi" w:eastAsia="KaiTi" w:hAnsi="KaiTi" w:hint="eastAsia"/>
          <w:i/>
          <w:sz w:val="21"/>
          <w:szCs w:val="21"/>
        </w:rPr>
        <w:t>”；并</w:t>
      </w:r>
    </w:p>
    <w:p w:rsidR="00AD4323" w:rsidRPr="0022730D" w:rsidRDefault="0022730D" w:rsidP="00CA2463">
      <w:pPr>
        <w:pStyle w:val="BodyText"/>
        <w:numPr>
          <w:ilvl w:val="0"/>
          <w:numId w:val="10"/>
        </w:numPr>
        <w:adjustRightInd w:val="0"/>
        <w:spacing w:afterLines="50" w:after="120" w:line="340" w:lineRule="atLeast"/>
        <w:ind w:left="5534" w:firstLine="703"/>
        <w:jc w:val="both"/>
        <w:rPr>
          <w:rFonts w:ascii="KaiTi" w:eastAsia="KaiTi" w:hAnsi="KaiTi"/>
          <w:sz w:val="21"/>
          <w:szCs w:val="21"/>
        </w:rPr>
      </w:pPr>
      <w:r w:rsidRPr="0022730D">
        <w:rPr>
          <w:rFonts w:ascii="KaiTi" w:eastAsia="KaiTi" w:hAnsi="KaiTi" w:hint="eastAsia"/>
          <w:i/>
          <w:sz w:val="21"/>
          <w:szCs w:val="21"/>
        </w:rPr>
        <w:t>要求</w:t>
      </w:r>
      <w:r w:rsidR="00F429B5" w:rsidRPr="0022730D">
        <w:rPr>
          <w:rFonts w:ascii="KaiTi" w:eastAsia="KaiTi" w:hAnsi="KaiTi"/>
          <w:i/>
          <w:sz w:val="21"/>
          <w:szCs w:val="21"/>
        </w:rPr>
        <w:t>XML4IP</w:t>
      </w:r>
      <w:r w:rsidRPr="0022730D">
        <w:rPr>
          <w:rFonts w:ascii="KaiTi" w:eastAsia="KaiTi" w:hAnsi="KaiTi" w:hint="eastAsia"/>
          <w:i/>
          <w:sz w:val="21"/>
          <w:szCs w:val="21"/>
        </w:rPr>
        <w:t>工作队在请标准委员会成员提名版权</w:t>
      </w:r>
      <w:r w:rsidRPr="00CA2463">
        <w:rPr>
          <w:rFonts w:ascii="KaiTi" w:eastAsia="KaiTi" w:hAnsi="KaiTi" w:hint="eastAsia"/>
          <w:i/>
          <w:iCs/>
          <w:sz w:val="21"/>
          <w:szCs w:val="21"/>
        </w:rPr>
        <w:t>信息</w:t>
      </w:r>
      <w:r w:rsidRPr="0022730D">
        <w:rPr>
          <w:rFonts w:ascii="KaiTi" w:eastAsia="KaiTi" w:hAnsi="KaiTi" w:hint="eastAsia"/>
          <w:i/>
          <w:sz w:val="21"/>
          <w:szCs w:val="21"/>
        </w:rPr>
        <w:t>专家加入工作队之后执行该项新任务。</w:t>
      </w:r>
    </w:p>
    <w:p w:rsidR="00AC08EA" w:rsidRPr="004829B5" w:rsidRDefault="00AC08EA" w:rsidP="004829B5">
      <w:pPr>
        <w:pStyle w:val="Endofdocument-Annex"/>
        <w:adjustRightInd w:val="0"/>
        <w:spacing w:afterLines="50" w:after="120" w:line="340" w:lineRule="atLeast"/>
        <w:jc w:val="both"/>
        <w:rPr>
          <w:rFonts w:ascii="KaiTi" w:eastAsia="KaiTi" w:hAnsi="KaiTi"/>
          <w:sz w:val="21"/>
          <w:szCs w:val="21"/>
        </w:rPr>
      </w:pPr>
    </w:p>
    <w:p w:rsidR="00AD4323" w:rsidRPr="004829B5" w:rsidRDefault="00AD4323" w:rsidP="006272FF">
      <w:pPr>
        <w:pStyle w:val="Endofdocument-Annex"/>
        <w:adjustRightInd w:val="0"/>
        <w:spacing w:afterLines="50" w:after="120" w:line="340" w:lineRule="atLeast"/>
        <w:jc w:val="both"/>
        <w:rPr>
          <w:rFonts w:ascii="KaiTi" w:eastAsia="KaiTi" w:hAnsi="KaiTi"/>
          <w:sz w:val="21"/>
          <w:szCs w:val="21"/>
        </w:rPr>
      </w:pPr>
      <w:r w:rsidRPr="004829B5">
        <w:rPr>
          <w:rFonts w:ascii="KaiTi" w:eastAsia="KaiTi" w:hAnsi="KaiTi"/>
          <w:sz w:val="21"/>
          <w:szCs w:val="21"/>
        </w:rPr>
        <w:t>[</w:t>
      </w:r>
      <w:r w:rsidR="0022730D">
        <w:rPr>
          <w:rFonts w:ascii="KaiTi" w:eastAsia="KaiTi" w:hAnsi="KaiTi" w:hint="eastAsia"/>
          <w:sz w:val="21"/>
          <w:szCs w:val="21"/>
        </w:rPr>
        <w:t>后接附件</w:t>
      </w:r>
      <w:r w:rsidRPr="004829B5">
        <w:rPr>
          <w:rFonts w:ascii="KaiTi" w:eastAsia="KaiTi" w:hAnsi="KaiTi"/>
          <w:sz w:val="21"/>
          <w:szCs w:val="21"/>
        </w:rPr>
        <w:t>]</w:t>
      </w:r>
    </w:p>
    <w:sectPr w:rsidR="00AD4323" w:rsidRPr="004829B5" w:rsidSect="00CA246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9B5" w:rsidRDefault="00F429B5">
      <w:r>
        <w:separator/>
      </w:r>
    </w:p>
  </w:endnote>
  <w:endnote w:type="continuationSeparator" w:id="0">
    <w:p w:rsidR="00F429B5" w:rsidRDefault="00F429B5" w:rsidP="003B38C1">
      <w:r>
        <w:separator/>
      </w:r>
    </w:p>
    <w:p w:rsidR="00F429B5" w:rsidRPr="003B38C1" w:rsidRDefault="00F429B5" w:rsidP="003B38C1">
      <w:pPr>
        <w:spacing w:after="60"/>
        <w:rPr>
          <w:sz w:val="17"/>
        </w:rPr>
      </w:pPr>
      <w:r>
        <w:rPr>
          <w:sz w:val="17"/>
        </w:rPr>
        <w:t>[Endnote continued from previous page]</w:t>
      </w:r>
    </w:p>
  </w:endnote>
  <w:endnote w:type="continuationNotice" w:id="1">
    <w:p w:rsidR="00F429B5" w:rsidRPr="003B38C1" w:rsidRDefault="00F429B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9B5" w:rsidRDefault="00F429B5">
      <w:r>
        <w:separator/>
      </w:r>
    </w:p>
  </w:footnote>
  <w:footnote w:type="continuationSeparator" w:id="0">
    <w:p w:rsidR="00F429B5" w:rsidRDefault="00F429B5" w:rsidP="008B60B2">
      <w:r>
        <w:separator/>
      </w:r>
    </w:p>
    <w:p w:rsidR="00F429B5" w:rsidRPr="00ED77FB" w:rsidRDefault="00F429B5" w:rsidP="008B60B2">
      <w:pPr>
        <w:spacing w:after="60"/>
        <w:rPr>
          <w:sz w:val="17"/>
          <w:szCs w:val="17"/>
        </w:rPr>
      </w:pPr>
      <w:r w:rsidRPr="00ED77FB">
        <w:rPr>
          <w:sz w:val="17"/>
          <w:szCs w:val="17"/>
        </w:rPr>
        <w:t>[Footnote continued from previous page]</w:t>
      </w:r>
    </w:p>
  </w:footnote>
  <w:footnote w:type="continuationNotice" w:id="1">
    <w:p w:rsidR="00F429B5" w:rsidRPr="00ED77FB" w:rsidRDefault="00F429B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EC27DA" w:rsidRDefault="00F429B5" w:rsidP="00477D6B">
    <w:pPr>
      <w:jc w:val="right"/>
      <w:rPr>
        <w:rFonts w:ascii="SimSun" w:hAnsi="SimSun"/>
        <w:sz w:val="21"/>
      </w:rPr>
    </w:pPr>
    <w:bookmarkStart w:id="3" w:name="Code2"/>
    <w:bookmarkEnd w:id="3"/>
    <w:r w:rsidRPr="00EC27DA">
      <w:rPr>
        <w:rFonts w:ascii="SimSun" w:hAnsi="SimSun"/>
        <w:sz w:val="21"/>
      </w:rPr>
      <w:t>CWS/4/3</w:t>
    </w:r>
  </w:p>
  <w:p w:rsidR="00EC4E49" w:rsidRDefault="00EC27DA" w:rsidP="00477D6B">
    <w:pPr>
      <w:jc w:val="right"/>
      <w:rPr>
        <w:rFonts w:ascii="SimSun" w:hAnsi="SimSun"/>
        <w:sz w:val="21"/>
      </w:rPr>
    </w:pPr>
    <w:r>
      <w:rPr>
        <w:rFonts w:ascii="SimSun" w:hAnsi="SimSun" w:hint="eastAsia"/>
        <w:sz w:val="21"/>
      </w:rPr>
      <w:t>第</w:t>
    </w:r>
    <w:r w:rsidR="00EC4E49" w:rsidRPr="00EC27DA">
      <w:rPr>
        <w:rFonts w:ascii="SimSun" w:hAnsi="SimSun"/>
        <w:sz w:val="21"/>
      </w:rPr>
      <w:fldChar w:fldCharType="begin"/>
    </w:r>
    <w:r w:rsidR="00EC4E49" w:rsidRPr="00EC27DA">
      <w:rPr>
        <w:rFonts w:ascii="SimSun" w:hAnsi="SimSun"/>
        <w:sz w:val="21"/>
      </w:rPr>
      <w:instrText xml:space="preserve"> PAGE  \* MERGEFORMAT </w:instrText>
    </w:r>
    <w:r w:rsidR="00EC4E49" w:rsidRPr="00EC27DA">
      <w:rPr>
        <w:rFonts w:ascii="SimSun" w:hAnsi="SimSun"/>
        <w:sz w:val="21"/>
      </w:rPr>
      <w:fldChar w:fldCharType="separate"/>
    </w:r>
    <w:r w:rsidR="00CD77F1">
      <w:rPr>
        <w:rFonts w:ascii="SimSun" w:hAnsi="SimSun"/>
        <w:noProof/>
        <w:sz w:val="21"/>
      </w:rPr>
      <w:t>2</w:t>
    </w:r>
    <w:r w:rsidR="00EC4E49" w:rsidRPr="00EC27DA">
      <w:rPr>
        <w:rFonts w:ascii="SimSun" w:hAnsi="SimSun"/>
        <w:sz w:val="21"/>
      </w:rPr>
      <w:fldChar w:fldCharType="end"/>
    </w:r>
    <w:r>
      <w:rPr>
        <w:rFonts w:ascii="SimSun" w:hAnsi="SimSun" w:hint="eastAsia"/>
        <w:sz w:val="21"/>
      </w:rPr>
      <w:t>页</w:t>
    </w:r>
  </w:p>
  <w:p w:rsidR="00EC27DA" w:rsidRPr="00EC27DA" w:rsidRDefault="00EC27DA" w:rsidP="00477D6B">
    <w:pPr>
      <w:jc w:val="right"/>
      <w:rPr>
        <w:rFonts w:ascii="SimSun" w:hAnsi="SimSun"/>
        <w:sz w:val="21"/>
      </w:rPr>
    </w:pPr>
  </w:p>
  <w:p w:rsidR="00EC4E49" w:rsidRPr="00EC27DA" w:rsidRDefault="00EC4E49"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6F466D7"/>
    <w:multiLevelType w:val="hybridMultilevel"/>
    <w:tmpl w:val="DA7C5FC8"/>
    <w:lvl w:ilvl="0" w:tplc="E3ACC530">
      <w:start w:val="1"/>
      <w:numFmt w:val="decimal"/>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0052D2"/>
    <w:multiLevelType w:val="hybridMultilevel"/>
    <w:tmpl w:val="EF205F8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730E2F56"/>
    <w:multiLevelType w:val="hybridMultilevel"/>
    <w:tmpl w:val="6D361380"/>
    <w:lvl w:ilvl="0" w:tplc="E3ACC530">
      <w:start w:val="1"/>
      <w:numFmt w:val="decimal"/>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74EF367A"/>
    <w:multiLevelType w:val="hybridMultilevel"/>
    <w:tmpl w:val="48D0E904"/>
    <w:lvl w:ilvl="0" w:tplc="26F04164">
      <w:start w:val="1"/>
      <w:numFmt w:val="lowerLetter"/>
      <w:lvlText w:val="(%1)"/>
      <w:lvlJc w:val="left"/>
      <w:pPr>
        <w:ind w:left="6599" w:hanging="555"/>
      </w:pPr>
      <w:rPr>
        <w:rFonts w:hint="default"/>
      </w:rPr>
    </w:lvl>
    <w:lvl w:ilvl="1" w:tplc="100C0019" w:tentative="1">
      <w:start w:val="1"/>
      <w:numFmt w:val="lowerLetter"/>
      <w:lvlText w:val="%2."/>
      <w:lvlJc w:val="left"/>
      <w:pPr>
        <w:ind w:left="7124" w:hanging="360"/>
      </w:pPr>
    </w:lvl>
    <w:lvl w:ilvl="2" w:tplc="100C001B" w:tentative="1">
      <w:start w:val="1"/>
      <w:numFmt w:val="lowerRoman"/>
      <w:lvlText w:val="%3."/>
      <w:lvlJc w:val="right"/>
      <w:pPr>
        <w:ind w:left="7844" w:hanging="180"/>
      </w:pPr>
    </w:lvl>
    <w:lvl w:ilvl="3" w:tplc="100C000F" w:tentative="1">
      <w:start w:val="1"/>
      <w:numFmt w:val="decimal"/>
      <w:lvlText w:val="%4."/>
      <w:lvlJc w:val="left"/>
      <w:pPr>
        <w:ind w:left="8564" w:hanging="360"/>
      </w:pPr>
    </w:lvl>
    <w:lvl w:ilvl="4" w:tplc="100C0019" w:tentative="1">
      <w:start w:val="1"/>
      <w:numFmt w:val="lowerLetter"/>
      <w:lvlText w:val="%5."/>
      <w:lvlJc w:val="left"/>
      <w:pPr>
        <w:ind w:left="9284" w:hanging="360"/>
      </w:pPr>
    </w:lvl>
    <w:lvl w:ilvl="5" w:tplc="100C001B" w:tentative="1">
      <w:start w:val="1"/>
      <w:numFmt w:val="lowerRoman"/>
      <w:lvlText w:val="%6."/>
      <w:lvlJc w:val="right"/>
      <w:pPr>
        <w:ind w:left="10004" w:hanging="180"/>
      </w:pPr>
    </w:lvl>
    <w:lvl w:ilvl="6" w:tplc="100C000F" w:tentative="1">
      <w:start w:val="1"/>
      <w:numFmt w:val="decimal"/>
      <w:lvlText w:val="%7."/>
      <w:lvlJc w:val="left"/>
      <w:pPr>
        <w:ind w:left="10724" w:hanging="360"/>
      </w:pPr>
    </w:lvl>
    <w:lvl w:ilvl="7" w:tplc="100C0019" w:tentative="1">
      <w:start w:val="1"/>
      <w:numFmt w:val="lowerLetter"/>
      <w:lvlText w:val="%8."/>
      <w:lvlJc w:val="left"/>
      <w:pPr>
        <w:ind w:left="11444" w:hanging="360"/>
      </w:pPr>
    </w:lvl>
    <w:lvl w:ilvl="8" w:tplc="100C001B" w:tentative="1">
      <w:start w:val="1"/>
      <w:numFmt w:val="lowerRoman"/>
      <w:lvlText w:val="%9."/>
      <w:lvlJc w:val="right"/>
      <w:pPr>
        <w:ind w:left="12164"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B5"/>
    <w:rsid w:val="0001585D"/>
    <w:rsid w:val="00016C74"/>
    <w:rsid w:val="00043CAA"/>
    <w:rsid w:val="00075432"/>
    <w:rsid w:val="000968ED"/>
    <w:rsid w:val="000A0CF0"/>
    <w:rsid w:val="000F5E56"/>
    <w:rsid w:val="001362EE"/>
    <w:rsid w:val="001832A6"/>
    <w:rsid w:val="00214F73"/>
    <w:rsid w:val="0022730D"/>
    <w:rsid w:val="00246F50"/>
    <w:rsid w:val="002624D0"/>
    <w:rsid w:val="002634C4"/>
    <w:rsid w:val="002928D3"/>
    <w:rsid w:val="002F1FE6"/>
    <w:rsid w:val="002F4E68"/>
    <w:rsid w:val="00312F7F"/>
    <w:rsid w:val="00361450"/>
    <w:rsid w:val="003673CF"/>
    <w:rsid w:val="003845C1"/>
    <w:rsid w:val="003A0E3F"/>
    <w:rsid w:val="003A6F89"/>
    <w:rsid w:val="003B11D7"/>
    <w:rsid w:val="003B38C1"/>
    <w:rsid w:val="003F1D1F"/>
    <w:rsid w:val="00423E3E"/>
    <w:rsid w:val="00427AF4"/>
    <w:rsid w:val="004647DA"/>
    <w:rsid w:val="00474062"/>
    <w:rsid w:val="00477D6B"/>
    <w:rsid w:val="004829B5"/>
    <w:rsid w:val="004B2953"/>
    <w:rsid w:val="005019FF"/>
    <w:rsid w:val="0053057A"/>
    <w:rsid w:val="00531F9F"/>
    <w:rsid w:val="00560A29"/>
    <w:rsid w:val="005C019F"/>
    <w:rsid w:val="005C6649"/>
    <w:rsid w:val="005E5B73"/>
    <w:rsid w:val="005F13A0"/>
    <w:rsid w:val="00605827"/>
    <w:rsid w:val="006272FF"/>
    <w:rsid w:val="00646050"/>
    <w:rsid w:val="00662341"/>
    <w:rsid w:val="006713CA"/>
    <w:rsid w:val="00676C5C"/>
    <w:rsid w:val="006E4F48"/>
    <w:rsid w:val="00746DC1"/>
    <w:rsid w:val="007C4999"/>
    <w:rsid w:val="007D1613"/>
    <w:rsid w:val="00831DF3"/>
    <w:rsid w:val="008B2CC1"/>
    <w:rsid w:val="008B60B2"/>
    <w:rsid w:val="009020F0"/>
    <w:rsid w:val="0090731E"/>
    <w:rsid w:val="00916EE2"/>
    <w:rsid w:val="009315AE"/>
    <w:rsid w:val="00966A22"/>
    <w:rsid w:val="0096722F"/>
    <w:rsid w:val="00980843"/>
    <w:rsid w:val="009E2791"/>
    <w:rsid w:val="009E3F6F"/>
    <w:rsid w:val="009F499F"/>
    <w:rsid w:val="00A42DAF"/>
    <w:rsid w:val="00A45BD8"/>
    <w:rsid w:val="00A869B7"/>
    <w:rsid w:val="00A9671E"/>
    <w:rsid w:val="00AA16CD"/>
    <w:rsid w:val="00AC08EA"/>
    <w:rsid w:val="00AC205C"/>
    <w:rsid w:val="00AD4323"/>
    <w:rsid w:val="00AF0A6B"/>
    <w:rsid w:val="00B05A69"/>
    <w:rsid w:val="00B51566"/>
    <w:rsid w:val="00B9166D"/>
    <w:rsid w:val="00B9734B"/>
    <w:rsid w:val="00BB6729"/>
    <w:rsid w:val="00C11BFE"/>
    <w:rsid w:val="00C26A23"/>
    <w:rsid w:val="00CA2463"/>
    <w:rsid w:val="00CD77F1"/>
    <w:rsid w:val="00D45252"/>
    <w:rsid w:val="00D71B4D"/>
    <w:rsid w:val="00D93D55"/>
    <w:rsid w:val="00E06740"/>
    <w:rsid w:val="00E225CE"/>
    <w:rsid w:val="00E335FE"/>
    <w:rsid w:val="00E84598"/>
    <w:rsid w:val="00EB712E"/>
    <w:rsid w:val="00EC27DA"/>
    <w:rsid w:val="00EC4E49"/>
    <w:rsid w:val="00ED77FB"/>
    <w:rsid w:val="00EE45FA"/>
    <w:rsid w:val="00F429B5"/>
    <w:rsid w:val="00F66152"/>
    <w:rsid w:val="00FA22F5"/>
    <w:rsid w:val="00FE1E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ONUMEChar">
    <w:name w:val="ONUM E Char"/>
    <w:basedOn w:val="DefaultParagraphFont"/>
    <w:link w:val="ONUME"/>
    <w:rsid w:val="00B9166D"/>
    <w:rPr>
      <w:rFonts w:ascii="Arial" w:eastAsia="SimSun" w:hAnsi="Arial" w:cs="Arial"/>
      <w:sz w:val="22"/>
      <w:lang w:eastAsia="zh-CN"/>
    </w:rPr>
  </w:style>
  <w:style w:type="character" w:customStyle="1" w:styleId="BodyTextChar">
    <w:name w:val="Body Text Char"/>
    <w:link w:val="BodyText"/>
    <w:rsid w:val="00FA22F5"/>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ONUMEChar">
    <w:name w:val="ONUM E Char"/>
    <w:basedOn w:val="DefaultParagraphFont"/>
    <w:link w:val="ONUME"/>
    <w:rsid w:val="00B9166D"/>
    <w:rPr>
      <w:rFonts w:ascii="Arial" w:eastAsia="SimSun" w:hAnsi="Arial" w:cs="Arial"/>
      <w:sz w:val="22"/>
      <w:lang w:eastAsia="zh-CN"/>
    </w:rPr>
  </w:style>
  <w:style w:type="character" w:customStyle="1" w:styleId="BodyTextChar">
    <w:name w:val="Body Text Char"/>
    <w:link w:val="BodyText"/>
    <w:rsid w:val="00FA22F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4 (E).dotm</Template>
  <TotalTime>20</TotalTime>
  <Pages>2</Pages>
  <Words>1185</Words>
  <Characters>216</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CWS/4/3 (in Chinese)</vt:lpstr>
    </vt:vector>
  </TitlesOfParts>
  <Company>WIPO</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CWS/4/3 (in Chinese)</dc:title>
  <dc:subject>关于扩大标准委员会的活动在WIPO标准ST.96的范围内增加版权的提案</dc:subject>
  <dc:creator>WIPO</dc:creator>
  <cp:lastModifiedBy>Geraldine Rodriguez</cp:lastModifiedBy>
  <cp:revision>4</cp:revision>
  <cp:lastPrinted>2014-04-11T08:22:00Z</cp:lastPrinted>
  <dcterms:created xsi:type="dcterms:W3CDTF">2014-04-14T09:52:00Z</dcterms:created>
  <dcterms:modified xsi:type="dcterms:W3CDTF">2014-04-23T09:47:00Z</dcterms:modified>
</cp:coreProperties>
</file>