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2B311" w14:textId="77777777" w:rsidR="00FB23A0" w:rsidRPr="002876E3" w:rsidRDefault="00FB23A0" w:rsidP="00FB23A0">
      <w:pPr>
        <w:jc w:val="right"/>
        <w:rPr>
          <w:rFonts w:ascii="Arial Black" w:hAnsi="Arial Black"/>
          <w:caps/>
          <w:sz w:val="15"/>
        </w:rPr>
      </w:pPr>
      <w:r w:rsidRPr="002876E3">
        <w:rPr>
          <w:rFonts w:cs="Times New Roman"/>
          <w:noProof/>
        </w:rPr>
        <w:drawing>
          <wp:inline distT="0" distB="0" distL="0" distR="0" wp14:anchorId="54EB6DCF" wp14:editId="66E0732A">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1">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18CC6526" w14:textId="45A503E8" w:rsidR="00FB23A0" w:rsidRPr="002876E3" w:rsidRDefault="00FB23A0" w:rsidP="00FB23A0">
      <w:pPr>
        <w:pBdr>
          <w:top w:val="single" w:sz="4" w:space="10" w:color="auto"/>
        </w:pBdr>
        <w:wordWrap w:val="0"/>
        <w:spacing w:before="120"/>
        <w:jc w:val="right"/>
        <w:rPr>
          <w:rFonts w:ascii="Arial Black" w:hAnsi="Arial Black"/>
          <w:b/>
          <w:caps/>
          <w:sz w:val="15"/>
        </w:rPr>
      </w:pPr>
      <w:r w:rsidRPr="002876E3">
        <w:rPr>
          <w:rFonts w:ascii="Arial Black" w:hAnsi="Arial Black"/>
          <w:b/>
          <w:caps/>
          <w:sz w:val="15"/>
        </w:rPr>
        <w:t>cWS/14/</w:t>
      </w:r>
      <w:bookmarkStart w:id="0" w:name="Code"/>
      <w:r>
        <w:rPr>
          <w:rFonts w:ascii="Arial Black" w:hAnsi="Arial Black" w:hint="eastAsia"/>
          <w:b/>
          <w:caps/>
          <w:sz w:val="15"/>
        </w:rPr>
        <w:t>2</w:t>
      </w:r>
      <w:r w:rsidRPr="002876E3">
        <w:rPr>
          <w:rFonts w:ascii="Arial Black" w:hAnsi="Arial Black"/>
          <w:b/>
          <w:caps/>
          <w:sz w:val="15"/>
        </w:rPr>
        <w:t>1</w:t>
      </w:r>
      <w:bookmarkEnd w:id="0"/>
    </w:p>
    <w:p w14:paraId="745131B4" w14:textId="77777777" w:rsidR="00FB23A0" w:rsidRPr="002876E3" w:rsidRDefault="00FB23A0" w:rsidP="00FB23A0">
      <w:pPr>
        <w:jc w:val="right"/>
        <w:rPr>
          <w:rFonts w:ascii="Arial Black" w:hAnsi="Arial Black"/>
          <w:b/>
          <w:caps/>
          <w:sz w:val="15"/>
          <w:szCs w:val="15"/>
        </w:rPr>
      </w:pPr>
      <w:r w:rsidRPr="002876E3">
        <w:rPr>
          <w:rFonts w:eastAsia="SimHei"/>
          <w:b/>
          <w:sz w:val="15"/>
          <w:szCs w:val="15"/>
        </w:rPr>
        <w:t>原文</w:t>
      </w:r>
      <w:r w:rsidRPr="002876E3">
        <w:rPr>
          <w:rFonts w:eastAsia="SimHei"/>
          <w:b/>
          <w:sz w:val="15"/>
          <w:szCs w:val="15"/>
          <w:lang w:val="pt-BR"/>
        </w:rPr>
        <w:t>：</w:t>
      </w:r>
      <w:bookmarkStart w:id="1" w:name="Original"/>
      <w:r w:rsidRPr="002876E3">
        <w:rPr>
          <w:rFonts w:eastAsia="SimHei"/>
          <w:b/>
          <w:sz w:val="15"/>
          <w:szCs w:val="15"/>
          <w:lang w:val="pt-BR"/>
        </w:rPr>
        <w:t>英</w:t>
      </w:r>
      <w:r w:rsidRPr="002876E3">
        <w:rPr>
          <w:rFonts w:eastAsia="SimHei"/>
          <w:b/>
          <w:sz w:val="15"/>
          <w:szCs w:val="15"/>
        </w:rPr>
        <w:t>文</w:t>
      </w:r>
      <w:bookmarkEnd w:id="1"/>
    </w:p>
    <w:p w14:paraId="69ECAA7E" w14:textId="77777777" w:rsidR="00FB23A0" w:rsidRPr="002876E3" w:rsidRDefault="00FB23A0" w:rsidP="00FB23A0">
      <w:pPr>
        <w:spacing w:line="1680" w:lineRule="auto"/>
        <w:jc w:val="right"/>
        <w:rPr>
          <w:rFonts w:ascii="SimHei" w:eastAsia="SimHei" w:hAnsi="Arial Black"/>
          <w:b/>
          <w:caps/>
          <w:sz w:val="15"/>
          <w:szCs w:val="15"/>
        </w:rPr>
      </w:pPr>
      <w:r w:rsidRPr="002876E3">
        <w:rPr>
          <w:rFonts w:ascii="SimHei" w:eastAsia="SimHei"/>
          <w:b/>
          <w:sz w:val="15"/>
          <w:szCs w:val="15"/>
        </w:rPr>
        <w:t>日期</w:t>
      </w:r>
      <w:r w:rsidRPr="002876E3">
        <w:rPr>
          <w:rFonts w:ascii="SimHei" w:eastAsia="SimHei" w:hAnsi="SimSun"/>
          <w:b/>
          <w:sz w:val="15"/>
          <w:szCs w:val="15"/>
          <w:lang w:val="pt-BR"/>
        </w:rPr>
        <w:t>：</w:t>
      </w:r>
      <w:bookmarkStart w:id="2" w:name="Date"/>
      <w:r w:rsidRPr="002876E3">
        <w:rPr>
          <w:rFonts w:ascii="Arial Black" w:eastAsia="SimHei" w:hAnsi="Arial Black"/>
          <w:b/>
          <w:sz w:val="15"/>
          <w:szCs w:val="15"/>
          <w:lang w:val="pt-BR"/>
        </w:rPr>
        <w:t>2026</w:t>
      </w:r>
      <w:r w:rsidRPr="002876E3">
        <w:rPr>
          <w:rFonts w:ascii="SimHei" w:eastAsia="SimHei" w:hAnsi="Times New Roman"/>
          <w:b/>
          <w:sz w:val="15"/>
          <w:szCs w:val="15"/>
        </w:rPr>
        <w:t>年</w:t>
      </w:r>
      <w:r>
        <w:rPr>
          <w:rFonts w:ascii="Arial Black" w:eastAsia="SimHei" w:hAnsi="Arial Black" w:hint="eastAsia"/>
          <w:b/>
          <w:sz w:val="15"/>
          <w:szCs w:val="15"/>
          <w:lang w:val="pt-BR"/>
        </w:rPr>
        <w:t>9</w:t>
      </w:r>
      <w:r w:rsidRPr="002876E3">
        <w:rPr>
          <w:rFonts w:ascii="SimHei" w:eastAsia="SimHei" w:hAnsi="Times New Roman"/>
          <w:b/>
          <w:sz w:val="15"/>
          <w:szCs w:val="15"/>
        </w:rPr>
        <w:t>月</w:t>
      </w:r>
      <w:r>
        <w:rPr>
          <w:rFonts w:ascii="Arial Black" w:eastAsia="SimHei" w:hAnsi="Arial Black" w:hint="eastAsia"/>
          <w:b/>
          <w:sz w:val="15"/>
          <w:szCs w:val="15"/>
          <w:lang w:val="pt-BR"/>
        </w:rPr>
        <w:t>16</w:t>
      </w:r>
      <w:r w:rsidRPr="002876E3">
        <w:rPr>
          <w:rFonts w:ascii="SimHei" w:eastAsia="SimHei" w:hAnsi="Times New Roman"/>
          <w:b/>
          <w:sz w:val="15"/>
          <w:szCs w:val="15"/>
        </w:rPr>
        <w:t>日</w:t>
      </w:r>
      <w:bookmarkEnd w:id="2"/>
    </w:p>
    <w:p w14:paraId="37559763" w14:textId="77777777" w:rsidR="00FB23A0" w:rsidRPr="002876E3" w:rsidRDefault="00FB23A0" w:rsidP="00FB23A0">
      <w:pPr>
        <w:spacing w:after="600"/>
        <w:rPr>
          <w:rFonts w:ascii="SimHei" w:eastAsia="SimHei"/>
          <w:sz w:val="28"/>
          <w:szCs w:val="28"/>
        </w:rPr>
      </w:pPr>
      <w:r w:rsidRPr="002876E3">
        <w:rPr>
          <w:rFonts w:ascii="SimHei" w:eastAsia="SimHei"/>
          <w:sz w:val="28"/>
          <w:szCs w:val="28"/>
        </w:rPr>
        <w:t>产权组织标准委员会（标准委）</w:t>
      </w:r>
    </w:p>
    <w:p w14:paraId="699D9537" w14:textId="77777777" w:rsidR="00FB23A0" w:rsidRPr="002876E3" w:rsidRDefault="00FB23A0" w:rsidP="00FB23A0">
      <w:pPr>
        <w:spacing w:after="720"/>
        <w:textAlignment w:val="bottom"/>
        <w:rPr>
          <w:rFonts w:ascii="KaiTi" w:eastAsia="KaiTi" w:hAnsi="KaiTi"/>
          <w:b/>
          <w:sz w:val="24"/>
          <w:szCs w:val="24"/>
        </w:rPr>
      </w:pPr>
      <w:r w:rsidRPr="002876E3">
        <w:rPr>
          <w:rFonts w:ascii="KaiTi" w:eastAsia="KaiTi"/>
          <w:b/>
          <w:sz w:val="24"/>
          <w:szCs w:val="24"/>
        </w:rPr>
        <w:t>第十四届会议</w:t>
      </w:r>
      <w:r w:rsidRPr="002876E3">
        <w:rPr>
          <w:rFonts w:ascii="KaiTi" w:eastAsia="KaiTi"/>
          <w:b/>
          <w:sz w:val="24"/>
          <w:szCs w:val="24"/>
        </w:rPr>
        <w:br/>
      </w:r>
      <w:r w:rsidRPr="002876E3">
        <w:rPr>
          <w:rFonts w:ascii="KaiTi" w:eastAsia="KaiTi" w:hAnsi="KaiTi"/>
          <w:sz w:val="24"/>
          <w:szCs w:val="24"/>
        </w:rPr>
        <w:t>2026</w:t>
      </w:r>
      <w:r w:rsidRPr="002876E3">
        <w:rPr>
          <w:rFonts w:ascii="KaiTi" w:eastAsia="KaiTi" w:hAnsi="KaiTi"/>
          <w:b/>
          <w:sz w:val="24"/>
          <w:szCs w:val="24"/>
        </w:rPr>
        <w:t>年</w:t>
      </w:r>
      <w:r w:rsidRPr="002876E3">
        <w:rPr>
          <w:rFonts w:ascii="KaiTi" w:eastAsia="KaiTi" w:hAnsi="KaiTi"/>
          <w:sz w:val="24"/>
          <w:szCs w:val="24"/>
        </w:rPr>
        <w:t>11</w:t>
      </w:r>
      <w:r w:rsidRPr="002876E3">
        <w:rPr>
          <w:rFonts w:ascii="KaiTi" w:eastAsia="KaiTi" w:hAnsi="KaiTi"/>
          <w:b/>
          <w:sz w:val="24"/>
          <w:szCs w:val="24"/>
        </w:rPr>
        <w:t>月</w:t>
      </w:r>
      <w:r w:rsidRPr="002876E3">
        <w:rPr>
          <w:rFonts w:ascii="KaiTi" w:eastAsia="KaiTi" w:hAnsi="KaiTi"/>
          <w:sz w:val="24"/>
          <w:szCs w:val="24"/>
        </w:rPr>
        <w:t>23</w:t>
      </w:r>
      <w:r w:rsidRPr="002876E3">
        <w:rPr>
          <w:rFonts w:ascii="KaiTi" w:eastAsia="KaiTi" w:hAnsi="KaiTi"/>
          <w:b/>
          <w:sz w:val="24"/>
          <w:szCs w:val="24"/>
        </w:rPr>
        <w:t>日至</w:t>
      </w:r>
      <w:r w:rsidRPr="002876E3">
        <w:rPr>
          <w:rFonts w:ascii="KaiTi" w:eastAsia="KaiTi" w:hAnsi="KaiTi"/>
          <w:sz w:val="24"/>
          <w:szCs w:val="24"/>
        </w:rPr>
        <w:t>27</w:t>
      </w:r>
      <w:r w:rsidRPr="002876E3">
        <w:rPr>
          <w:rFonts w:ascii="KaiTi" w:eastAsia="KaiTi" w:hAnsi="KaiTi"/>
          <w:b/>
          <w:sz w:val="24"/>
          <w:szCs w:val="24"/>
        </w:rPr>
        <w:t>日，日内瓦</w:t>
      </w:r>
    </w:p>
    <w:p w14:paraId="5D726088" w14:textId="6CA52955" w:rsidR="00FB23A0" w:rsidRPr="002876E3" w:rsidRDefault="00FB23A0" w:rsidP="00FB23A0">
      <w:pPr>
        <w:spacing w:after="360"/>
        <w:rPr>
          <w:rFonts w:ascii="KaiTi" w:eastAsia="KaiTi" w:hAnsi="KaiTi" w:cs="Times New Roman"/>
          <w:sz w:val="24"/>
          <w:szCs w:val="32"/>
        </w:rPr>
      </w:pPr>
      <w:bookmarkStart w:id="3" w:name="TitleOfDoc"/>
      <w:r w:rsidRPr="00FB23A0">
        <w:rPr>
          <w:rFonts w:ascii="KaiTi" w:eastAsia="KaiTi" w:hAnsi="KaiTi" w:cs="Times New Roman"/>
          <w:sz w:val="24"/>
          <w:szCs w:val="32"/>
        </w:rPr>
        <w:t>立体工作队关于第61号任务的报告</w:t>
      </w:r>
    </w:p>
    <w:p w14:paraId="07EE1D6C" w14:textId="556937FC" w:rsidR="00FB23A0" w:rsidRPr="002876E3" w:rsidRDefault="00FB23A0" w:rsidP="00FB23A0">
      <w:pPr>
        <w:spacing w:after="960"/>
        <w:rPr>
          <w:rFonts w:ascii="KaiTi" w:eastAsia="KaiTi" w:hAnsi="STKaiti" w:cs="Times New Roman"/>
          <w:szCs w:val="22"/>
        </w:rPr>
      </w:pPr>
      <w:bookmarkStart w:id="4" w:name="Prepared"/>
      <w:bookmarkEnd w:id="3"/>
      <w:r w:rsidRPr="00FB23A0">
        <w:rPr>
          <w:rFonts w:ascii="KaiTi" w:eastAsia="KaiTi" w:hAnsi="STKaiti" w:cs="Times New Roman"/>
          <w:szCs w:val="22"/>
        </w:rPr>
        <w:t>立体工作队</w:t>
      </w:r>
      <w:r w:rsidRPr="002876E3">
        <w:rPr>
          <w:rFonts w:ascii="KaiTi" w:eastAsia="KaiTi" w:hAnsi="STKaiti" w:cs="Times New Roman"/>
          <w:szCs w:val="22"/>
        </w:rPr>
        <w:t>编拟的文件</w:t>
      </w:r>
    </w:p>
    <w:bookmarkEnd w:id="4"/>
    <w:p w14:paraId="24CB33CE" w14:textId="36200DD6" w:rsidR="00440D70" w:rsidRPr="00FB23A0" w:rsidRDefault="0018081A" w:rsidP="00440D70">
      <w:pPr>
        <w:pStyle w:val="Heading2"/>
        <w:spacing w:before="240" w:after="120"/>
        <w:rPr>
          <w:rFonts w:hAnsi="SimSun"/>
        </w:rPr>
      </w:pPr>
      <w:r w:rsidRPr="00FB23A0">
        <w:rPr>
          <w:rFonts w:hAnsi="SimSun" w:hint="eastAsia"/>
        </w:rPr>
        <w:t>概</w:t>
      </w:r>
      <w:r w:rsidR="009E5352">
        <w:rPr>
          <w:rFonts w:hAnsi="SimSun" w:hint="eastAsia"/>
        </w:rPr>
        <w:t xml:space="preserve">　</w:t>
      </w:r>
      <w:r w:rsidRPr="00FB23A0">
        <w:rPr>
          <w:rFonts w:hAnsi="SimSun" w:hint="eastAsia"/>
        </w:rPr>
        <w:t>要</w:t>
      </w:r>
    </w:p>
    <w:p w14:paraId="461B785D" w14:textId="37D8609E" w:rsidR="00F2239F" w:rsidRPr="00FB23A0" w:rsidRDefault="00F2239F"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负责第61号任务的立体工作队报告了自产权组织标准委员会（标准委）上届会议以来开展的活动。立体工作队编拟了产权组织标准ST.91附件二“立体模型检索”的最终草案，并通过文件CWS/14/22提出对该标准的相应修订，供标准委审议。</w:t>
      </w:r>
    </w:p>
    <w:p w14:paraId="69CD4113" w14:textId="06BF96CC" w:rsidR="00440D70" w:rsidRPr="00FB23A0" w:rsidRDefault="00440D70" w:rsidP="00F50927">
      <w:pPr>
        <w:pStyle w:val="Heading2"/>
        <w:spacing w:before="240" w:after="120"/>
        <w:rPr>
          <w:rFonts w:hAnsi="SimSun"/>
        </w:rPr>
      </w:pPr>
      <w:r w:rsidRPr="00FB23A0">
        <w:rPr>
          <w:rFonts w:hAnsi="SimSun" w:hint="eastAsia"/>
        </w:rPr>
        <w:t>背</w:t>
      </w:r>
      <w:r w:rsidR="009E5352">
        <w:rPr>
          <w:rFonts w:hAnsi="SimSun" w:hint="eastAsia"/>
        </w:rPr>
        <w:t xml:space="preserve">　</w:t>
      </w:r>
      <w:r w:rsidRPr="00FB23A0">
        <w:rPr>
          <w:rFonts w:hAnsi="SimSun" w:hint="eastAsia"/>
        </w:rPr>
        <w:t>景</w:t>
      </w:r>
    </w:p>
    <w:p w14:paraId="02465763" w14:textId="128C7F22" w:rsidR="00440D70"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在第六届会议上，标准委注意到俄罗斯联邦提出的一项提案，即促进知识产权局更广泛地接受立体格式。因此设立了第61号任务，其说明如下：</w:t>
      </w:r>
    </w:p>
    <w:p w14:paraId="5F933081" w14:textId="1F46685F" w:rsidR="00440D70" w:rsidRPr="009E5352" w:rsidRDefault="00440D70" w:rsidP="009E5352">
      <w:pPr>
        <w:pStyle w:val="ONUME"/>
        <w:numPr>
          <w:ilvl w:val="0"/>
          <w:numId w:val="0"/>
        </w:numPr>
        <w:overflowPunct w:val="0"/>
        <w:spacing w:afterLines="50" w:after="120" w:line="340" w:lineRule="atLeast"/>
        <w:ind w:firstLine="567"/>
        <w:jc w:val="both"/>
        <w:rPr>
          <w:rFonts w:ascii="KaiTi" w:eastAsia="KaiTi" w:hAnsi="KaiTi"/>
        </w:rPr>
      </w:pPr>
      <w:r w:rsidRPr="009E5352">
        <w:rPr>
          <w:rFonts w:ascii="KaiTi" w:eastAsia="KaiTi" w:hAnsi="KaiTi" w:hint="eastAsia"/>
        </w:rPr>
        <w:t>“编写一份关于立体模型和图像建议的提案。”</w:t>
      </w:r>
    </w:p>
    <w:p w14:paraId="2CB89FE8" w14:textId="4598C371" w:rsidR="00440D70"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在同一届会议上，标准委批准成立立体工作队以执行该任务，并指定俄罗斯联邦为工作队牵头人（见文件CWS/6/34第141段至第142段）。</w:t>
      </w:r>
    </w:p>
    <w:p w14:paraId="41DB45FF" w14:textId="23C9164D" w:rsidR="00440D70" w:rsidRPr="00FB23A0" w:rsidRDefault="00917227"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在第九届会议上，标准委通过了新的产权组织标准ST.91，题为“关于数字立体模型和立体图像的建议”（见文件CWS/9/25第31段）。经通过的该标准就专利、商标和工业品外观设计文档中含有立体模型或立体图像的知识产权申请的接收、处理和公布所采用的文件格式和处理程序提出了建议。</w:t>
      </w:r>
    </w:p>
    <w:p w14:paraId="141922C1" w14:textId="50978672" w:rsidR="00440D70"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在同一届会议上，标准委批准了第61号任务经修订的说明，具体如下：</w:t>
      </w:r>
    </w:p>
    <w:p w14:paraId="2356F4CC" w14:textId="0C8F5C64" w:rsidR="00440D70" w:rsidRPr="009E5352" w:rsidRDefault="00440D70" w:rsidP="009E5352">
      <w:pPr>
        <w:pStyle w:val="ONUME"/>
        <w:numPr>
          <w:ilvl w:val="0"/>
          <w:numId w:val="0"/>
        </w:numPr>
        <w:overflowPunct w:val="0"/>
        <w:spacing w:afterLines="50" w:after="120" w:line="340" w:lineRule="atLeast"/>
        <w:ind w:firstLine="567"/>
        <w:jc w:val="both"/>
        <w:rPr>
          <w:rFonts w:ascii="KaiTi" w:eastAsia="KaiTi" w:hAnsi="KaiTi"/>
        </w:rPr>
      </w:pPr>
      <w:r w:rsidRPr="009E5352">
        <w:rPr>
          <w:rFonts w:ascii="KaiTi" w:eastAsia="KaiTi" w:hAnsi="KaiTi" w:hint="eastAsia"/>
        </w:rPr>
        <w:lastRenderedPageBreak/>
        <w:t>“确保对产权组织标准ST.91进行必要的修订和更新，包括检索立体模型和立体图像的方法。”</w:t>
      </w:r>
    </w:p>
    <w:p w14:paraId="59F9EFCE" w14:textId="657FE791" w:rsidR="00440D70"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在第十一届会议上，标准委批准修订产权组织标准ST.91，包括增加关于“立体格式的选择标准”的新附件。</w:t>
      </w:r>
    </w:p>
    <w:p w14:paraId="3A33BBB1" w14:textId="045F7959" w:rsidR="00036481" w:rsidRPr="00FB23A0" w:rsidRDefault="00036481"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在第十三届会议上，标准委审议了由立体工作队编制的产权组织标准ST.91附件的工作草案，其中提出了关于立体到立体检索系统的建议。标准委注意到，工作队将根据收到的评论意见继续完善草案（见文件CWS/13/33第68段和第71段）。</w:t>
      </w:r>
    </w:p>
    <w:p w14:paraId="723F0692" w14:textId="3253724E" w:rsidR="00440D70" w:rsidRPr="00FB23A0" w:rsidRDefault="0018081A" w:rsidP="00440D70">
      <w:pPr>
        <w:pStyle w:val="Heading2"/>
        <w:spacing w:before="240" w:after="120"/>
        <w:rPr>
          <w:rFonts w:hAnsi="SimSun"/>
        </w:rPr>
      </w:pPr>
      <w:r w:rsidRPr="00FB23A0">
        <w:rPr>
          <w:rFonts w:hAnsi="SimSun" w:hint="eastAsia"/>
        </w:rPr>
        <w:t>第61号任务的进展</w:t>
      </w:r>
    </w:p>
    <w:p w14:paraId="76EBFC5B" w14:textId="77777777" w:rsidR="00440D70" w:rsidRPr="00FB23A0" w:rsidRDefault="00440D70" w:rsidP="00440D70">
      <w:pPr>
        <w:pStyle w:val="Heading3"/>
        <w:spacing w:before="240" w:after="120"/>
        <w:rPr>
          <w:rFonts w:hAnsi="SimSun"/>
        </w:rPr>
      </w:pPr>
      <w:r w:rsidRPr="00FB23A0">
        <w:rPr>
          <w:rFonts w:hAnsi="SimSun" w:hint="eastAsia"/>
        </w:rPr>
        <w:t>目　标</w:t>
      </w:r>
    </w:p>
    <w:p w14:paraId="236E247C" w14:textId="2E8044CF" w:rsidR="00C85EDA" w:rsidRPr="00FB23A0" w:rsidRDefault="006B7BF7"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除开展产权组织标准ST.91的必要修订工作外，立体工作队还致力于促进知识产权局在立体模型和图像的处理、检索及公布方面，以及在产权组织标准ST.91的实施方面，分享经验和知</w:t>
      </w:r>
      <w:r w:rsidR="00F73C17">
        <w:rPr>
          <w:rFonts w:ascii="SimSun" w:hAnsi="SimSun" w:hint="cs"/>
        </w:rPr>
        <w:t>‍</w:t>
      </w:r>
      <w:r w:rsidRPr="00FB23A0">
        <w:rPr>
          <w:rFonts w:ascii="SimSun" w:hAnsi="SimSun" w:hint="eastAsia"/>
        </w:rPr>
        <w:t>识。</w:t>
      </w:r>
    </w:p>
    <w:p w14:paraId="0461EE0E" w14:textId="77777777" w:rsidR="00440D70" w:rsidRPr="00FB23A0" w:rsidRDefault="00440D70" w:rsidP="00440D70">
      <w:pPr>
        <w:pStyle w:val="Heading3"/>
        <w:spacing w:before="240" w:after="120"/>
        <w:rPr>
          <w:rFonts w:hAnsi="SimSun"/>
        </w:rPr>
      </w:pPr>
      <w:r w:rsidRPr="00FB23A0">
        <w:rPr>
          <w:rFonts w:hAnsi="SimSun" w:hint="eastAsia"/>
        </w:rPr>
        <w:t>进展评估</w:t>
      </w:r>
    </w:p>
    <w:p w14:paraId="3BF64E7A" w14:textId="55C958A1" w:rsidR="00440D70" w:rsidRPr="00FB23A0" w:rsidRDefault="00C603B3"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自标准委上届会议以来，立体工作队与国际局合作，继续围绕产权组织标准ST.91附件二的草案开展工作，其中提出了关于立体到立体检索系统的建议。立体工作队现提交修订产权组织标准ST.91的提案，包括增加附件二，供标准委审议并酌情批准。对产权组织标准ST.91的拟议修订载于文件CWS/14/22。</w:t>
      </w:r>
    </w:p>
    <w:p w14:paraId="20BFE4E9" w14:textId="423B8FCA" w:rsidR="00F917D9"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立体工作队于2026年6月2日举行了一次在线会议，讨论了以下议题：</w:t>
      </w:r>
    </w:p>
    <w:p w14:paraId="7D55C34C" w14:textId="12BBA106" w:rsidR="002B2A42" w:rsidRPr="00FB23A0" w:rsidRDefault="00A51F62" w:rsidP="009E5352">
      <w:pPr>
        <w:pStyle w:val="ONUME"/>
        <w:numPr>
          <w:ilvl w:val="1"/>
          <w:numId w:val="14"/>
        </w:numPr>
        <w:spacing w:afterLines="50" w:after="120" w:line="340" w:lineRule="atLeast"/>
        <w:ind w:left="924" w:hanging="357"/>
        <w:jc w:val="both"/>
        <w:rPr>
          <w:rFonts w:ascii="SimSun" w:hAnsi="SimSun"/>
        </w:rPr>
      </w:pPr>
      <w:r w:rsidRPr="00FB23A0">
        <w:rPr>
          <w:rFonts w:ascii="SimSun" w:hAnsi="SimSun" w:hint="eastAsia"/>
        </w:rPr>
        <w:t>改进关于立体到立体检索的附件二的工作草案；</w:t>
      </w:r>
    </w:p>
    <w:p w14:paraId="2A92932A" w14:textId="2859F8EC" w:rsidR="002B2A42" w:rsidRPr="00FB23A0" w:rsidRDefault="00A51F62" w:rsidP="009E5352">
      <w:pPr>
        <w:pStyle w:val="ONUME"/>
        <w:numPr>
          <w:ilvl w:val="1"/>
          <w:numId w:val="14"/>
        </w:numPr>
        <w:spacing w:afterLines="50" w:after="120" w:line="340" w:lineRule="atLeast"/>
        <w:ind w:left="924" w:hanging="357"/>
        <w:jc w:val="both"/>
        <w:rPr>
          <w:rFonts w:ascii="SimSun" w:hAnsi="SimSun"/>
        </w:rPr>
      </w:pPr>
      <w:r w:rsidRPr="00FB23A0">
        <w:rPr>
          <w:rFonts w:ascii="SimSun" w:hAnsi="SimSun" w:hint="eastAsia"/>
        </w:rPr>
        <w:t>进一步交流知识产权局在受理和处理立体模型和图像方面的做法；以及</w:t>
      </w:r>
    </w:p>
    <w:p w14:paraId="77E8E4AC" w14:textId="42889804" w:rsidR="002B2A42" w:rsidRPr="00FB23A0" w:rsidRDefault="00A51F62" w:rsidP="009E5352">
      <w:pPr>
        <w:pStyle w:val="ONUME"/>
        <w:numPr>
          <w:ilvl w:val="1"/>
          <w:numId w:val="14"/>
        </w:numPr>
        <w:spacing w:afterLines="50" w:after="120" w:line="340" w:lineRule="atLeast"/>
        <w:ind w:left="924" w:hanging="357"/>
        <w:jc w:val="both"/>
        <w:rPr>
          <w:rFonts w:ascii="SimSun" w:hAnsi="SimSun"/>
        </w:rPr>
      </w:pPr>
      <w:r w:rsidRPr="00FB23A0">
        <w:rPr>
          <w:rFonts w:ascii="SimSun" w:hAnsi="SimSun" w:hint="eastAsia"/>
        </w:rPr>
        <w:t>继续讨论与知识产权权利有关的立体模型和立体图像的法律框架和公布问题。</w:t>
      </w:r>
    </w:p>
    <w:p w14:paraId="732D6B6B" w14:textId="32B82916" w:rsidR="00440D70" w:rsidRPr="00FB23A0" w:rsidRDefault="007670CB"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除在上述会议上进行讨论外，立体工作队成员和国际局还继续通过维基讨论上述事项，包括进一步完善该标准中题为“立体模型检索”的附件二草案。这项工作促成了草案定稿，并商定了将其提交标准委第十四届会议审议并酌情批准。</w:t>
      </w:r>
    </w:p>
    <w:p w14:paraId="562E5A35" w14:textId="505EDCE9" w:rsidR="006A6A18"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立体工作队牵头人还编拟了一份背景文件，概述2025年在工作队成员中开展的“与知识产权权利有关的立体模型和立体图像的法律框架和公布问题调查”结果，并将该文件发布在相关维基空间。</w:t>
      </w:r>
    </w:p>
    <w:p w14:paraId="0F1D1F4E" w14:textId="32D5FC8A" w:rsidR="00BF6DF6" w:rsidRPr="00FB23A0" w:rsidRDefault="008A2B59"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在产权组织标准ST.91的拟议修订获得批准的前提下，立体工作队将继续开展工作，确保进一步完善该标准，同时支持各知识产权局实施该标准。根据这一目标，工作队提出了修订第61号任务的说明，具体内容如文件CWS/14/22所载。</w:t>
      </w:r>
    </w:p>
    <w:p w14:paraId="7E9CE270" w14:textId="240754AB" w:rsidR="00440D70" w:rsidRPr="00FB23A0" w:rsidRDefault="00440D70" w:rsidP="00997990">
      <w:pPr>
        <w:pStyle w:val="Heading3"/>
        <w:spacing w:before="240" w:after="120"/>
        <w:rPr>
          <w:rFonts w:hAnsi="SimSun"/>
        </w:rPr>
      </w:pPr>
      <w:r w:rsidRPr="00FB23A0">
        <w:rPr>
          <w:rFonts w:hAnsi="SimSun" w:hint="eastAsia"/>
        </w:rPr>
        <w:t>挑</w:t>
      </w:r>
      <w:r w:rsidR="009E5352">
        <w:rPr>
          <w:rFonts w:hAnsi="SimSun" w:hint="eastAsia"/>
        </w:rPr>
        <w:t xml:space="preserve">　</w:t>
      </w:r>
      <w:r w:rsidRPr="00FB23A0">
        <w:rPr>
          <w:rFonts w:hAnsi="SimSun" w:hint="eastAsia"/>
        </w:rPr>
        <w:t>战</w:t>
      </w:r>
    </w:p>
    <w:p w14:paraId="63A7E0DD" w14:textId="1A973F4A" w:rsidR="00440D70"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工作队牵头人指出，开展这项工作遇到了以下挑战：</w:t>
      </w:r>
    </w:p>
    <w:p w14:paraId="3A6A79FE" w14:textId="4820BDA8" w:rsidR="00440D70" w:rsidRPr="00FB23A0" w:rsidRDefault="00A51F62" w:rsidP="009E5352">
      <w:pPr>
        <w:pStyle w:val="ONUME"/>
        <w:numPr>
          <w:ilvl w:val="1"/>
          <w:numId w:val="14"/>
        </w:numPr>
        <w:spacing w:afterLines="50" w:after="120" w:line="340" w:lineRule="atLeast"/>
        <w:ind w:left="924" w:hanging="357"/>
        <w:jc w:val="both"/>
        <w:rPr>
          <w:rFonts w:ascii="SimSun" w:hAnsi="SimSun"/>
        </w:rPr>
      </w:pPr>
      <w:r w:rsidRPr="00FB23A0">
        <w:rPr>
          <w:rFonts w:ascii="SimSun" w:hAnsi="SimSun" w:hint="eastAsia"/>
        </w:rPr>
        <w:t>缺乏有关立体对象检索方法及比较方法的实践；</w:t>
      </w:r>
    </w:p>
    <w:p w14:paraId="21D6DAD8" w14:textId="5646000A" w:rsidR="00440D70" w:rsidRPr="00FB23A0" w:rsidRDefault="00A51F62" w:rsidP="009E5352">
      <w:pPr>
        <w:pStyle w:val="ONUME"/>
        <w:numPr>
          <w:ilvl w:val="1"/>
          <w:numId w:val="14"/>
        </w:numPr>
        <w:spacing w:afterLines="50" w:after="120" w:line="340" w:lineRule="atLeast"/>
        <w:ind w:left="924" w:hanging="357"/>
        <w:jc w:val="both"/>
        <w:rPr>
          <w:rFonts w:ascii="SimSun" w:hAnsi="SimSun"/>
        </w:rPr>
      </w:pPr>
      <w:r w:rsidRPr="00FB23A0">
        <w:rPr>
          <w:rFonts w:ascii="SimSun" w:hAnsi="SimSun" w:hint="eastAsia"/>
        </w:rPr>
        <w:t>知识产权局缺乏实施实践；以及</w:t>
      </w:r>
    </w:p>
    <w:p w14:paraId="4A965494" w14:textId="442D9EE0" w:rsidR="00440D70" w:rsidRPr="00FB23A0" w:rsidRDefault="00A51F62" w:rsidP="009E5352">
      <w:pPr>
        <w:pStyle w:val="ONUME"/>
        <w:numPr>
          <w:ilvl w:val="1"/>
          <w:numId w:val="14"/>
        </w:numPr>
        <w:spacing w:afterLines="50" w:after="120" w:line="340" w:lineRule="atLeast"/>
        <w:ind w:left="924" w:hanging="357"/>
        <w:jc w:val="both"/>
        <w:rPr>
          <w:rFonts w:ascii="SimSun" w:hAnsi="SimSun"/>
        </w:rPr>
      </w:pPr>
      <w:r w:rsidRPr="00FB23A0">
        <w:rPr>
          <w:rFonts w:ascii="SimSun" w:hAnsi="SimSun" w:hint="eastAsia"/>
        </w:rPr>
        <w:t>知识产权局实施立体模型和立体图像面临法律挑战。</w:t>
      </w:r>
    </w:p>
    <w:p w14:paraId="04378FE1" w14:textId="0CE7B87A" w:rsidR="00440D70" w:rsidRPr="00FB23A0" w:rsidRDefault="006A6A18" w:rsidP="00440D70">
      <w:pPr>
        <w:pStyle w:val="Heading2"/>
        <w:spacing w:before="240" w:after="120"/>
        <w:rPr>
          <w:rFonts w:hAnsi="SimSun"/>
        </w:rPr>
      </w:pPr>
      <w:bookmarkStart w:id="5" w:name="_Hlk171096112"/>
      <w:r w:rsidRPr="00FB23A0">
        <w:rPr>
          <w:rFonts w:hAnsi="SimSun" w:hint="eastAsia"/>
        </w:rPr>
        <w:t>工作计划</w:t>
      </w:r>
    </w:p>
    <w:p w14:paraId="6297639B" w14:textId="08DE52FD" w:rsidR="00440D70" w:rsidRPr="00FB23A0" w:rsidRDefault="00440D70" w:rsidP="009E5352">
      <w:pPr>
        <w:pStyle w:val="ONUME"/>
        <w:tabs>
          <w:tab w:val="clear" w:pos="567"/>
        </w:tabs>
        <w:overflowPunct w:val="0"/>
        <w:spacing w:afterLines="50" w:after="120" w:line="340" w:lineRule="atLeast"/>
        <w:jc w:val="both"/>
        <w:rPr>
          <w:rFonts w:ascii="SimSun" w:hAnsi="SimSun"/>
        </w:rPr>
      </w:pPr>
      <w:r w:rsidRPr="00FB23A0">
        <w:rPr>
          <w:rFonts w:ascii="SimSun" w:hAnsi="SimSun" w:hint="eastAsia"/>
        </w:rPr>
        <w:t>工作队向标准委通报其2026年至2027年工作计划如下：</w:t>
      </w:r>
    </w:p>
    <w:tbl>
      <w:tblPr>
        <w:tblStyle w:val="TableGrid"/>
        <w:tblW w:w="9606" w:type="dxa"/>
        <w:tblLook w:val="04A0" w:firstRow="1" w:lastRow="0" w:firstColumn="1" w:lastColumn="0" w:noHBand="0" w:noVBand="1"/>
      </w:tblPr>
      <w:tblGrid>
        <w:gridCol w:w="2965"/>
        <w:gridCol w:w="4680"/>
        <w:gridCol w:w="1961"/>
      </w:tblGrid>
      <w:tr w:rsidR="00440D70" w:rsidRPr="00FB23A0" w14:paraId="6C6CED2A" w14:textId="77777777" w:rsidTr="00760AAC">
        <w:tc>
          <w:tcPr>
            <w:tcW w:w="2965" w:type="dxa"/>
            <w:shd w:val="clear" w:color="auto" w:fill="F2F2F2" w:themeFill="background1" w:themeFillShade="F2"/>
          </w:tcPr>
          <w:p w14:paraId="64D52C57" w14:textId="77777777" w:rsidR="00440D70" w:rsidRPr="00FB23A0" w:rsidRDefault="00440D70" w:rsidP="009E5352">
            <w:pPr>
              <w:spacing w:before="40" w:after="40" w:line="340" w:lineRule="atLeast"/>
              <w:jc w:val="center"/>
              <w:rPr>
                <w:rFonts w:ascii="SimSun" w:eastAsia="SimSun" w:hAnsi="SimSun"/>
                <w:b/>
              </w:rPr>
            </w:pPr>
            <w:r w:rsidRPr="00FB23A0">
              <w:rPr>
                <w:rFonts w:ascii="SimSun" w:eastAsia="SimSun" w:hAnsi="SimSun" w:hint="eastAsia"/>
                <w:b/>
              </w:rPr>
              <w:t>项目</w:t>
            </w:r>
          </w:p>
        </w:tc>
        <w:tc>
          <w:tcPr>
            <w:tcW w:w="4680" w:type="dxa"/>
            <w:shd w:val="clear" w:color="auto" w:fill="F2F2F2" w:themeFill="background1" w:themeFillShade="F2"/>
          </w:tcPr>
          <w:p w14:paraId="6112E92F" w14:textId="77777777" w:rsidR="00440D70" w:rsidRPr="00FB23A0" w:rsidRDefault="00440D70" w:rsidP="009E5352">
            <w:pPr>
              <w:spacing w:before="40" w:after="40" w:line="340" w:lineRule="atLeast"/>
              <w:jc w:val="center"/>
              <w:rPr>
                <w:rFonts w:ascii="SimSun" w:eastAsia="SimSun" w:hAnsi="SimSun"/>
                <w:b/>
              </w:rPr>
            </w:pPr>
            <w:r w:rsidRPr="00FB23A0">
              <w:rPr>
                <w:rFonts w:ascii="SimSun" w:eastAsia="SimSun" w:hAnsi="SimSun" w:hint="eastAsia"/>
                <w:b/>
              </w:rPr>
              <w:t>说明</w:t>
            </w:r>
          </w:p>
        </w:tc>
        <w:tc>
          <w:tcPr>
            <w:tcW w:w="1961" w:type="dxa"/>
            <w:shd w:val="clear" w:color="auto" w:fill="F2F2F2" w:themeFill="background1" w:themeFillShade="F2"/>
          </w:tcPr>
          <w:p w14:paraId="2D889946" w14:textId="77777777" w:rsidR="00440D70" w:rsidRPr="00FB23A0" w:rsidRDefault="00440D70" w:rsidP="009E5352">
            <w:pPr>
              <w:spacing w:before="40" w:after="40" w:line="340" w:lineRule="atLeast"/>
              <w:jc w:val="center"/>
              <w:rPr>
                <w:rFonts w:ascii="SimSun" w:eastAsia="SimSun" w:hAnsi="SimSun"/>
                <w:b/>
              </w:rPr>
            </w:pPr>
            <w:r w:rsidRPr="00FB23A0">
              <w:rPr>
                <w:rFonts w:ascii="SimSun" w:eastAsia="SimSun" w:hAnsi="SimSun" w:hint="eastAsia"/>
                <w:b/>
              </w:rPr>
              <w:t>时限</w:t>
            </w:r>
          </w:p>
        </w:tc>
      </w:tr>
      <w:tr w:rsidR="00440D70" w:rsidRPr="00FB23A0" w14:paraId="4787E23D" w14:textId="77777777" w:rsidTr="00760AAC">
        <w:trPr>
          <w:trHeight w:val="494"/>
        </w:trPr>
        <w:tc>
          <w:tcPr>
            <w:tcW w:w="2965" w:type="dxa"/>
          </w:tcPr>
          <w:p w14:paraId="29D36330" w14:textId="2782CB81" w:rsidR="00440D70" w:rsidRPr="00FB23A0" w:rsidRDefault="00440D70" w:rsidP="009E5352">
            <w:pPr>
              <w:spacing w:before="40" w:after="40" w:line="340" w:lineRule="atLeast"/>
              <w:rPr>
                <w:rFonts w:ascii="SimSun" w:eastAsia="SimSun" w:hAnsi="SimSun"/>
              </w:rPr>
            </w:pPr>
            <w:r w:rsidRPr="00FB23A0">
              <w:rPr>
                <w:rFonts w:ascii="SimSun" w:eastAsia="SimSun" w:hAnsi="SimSun" w:hint="eastAsia"/>
              </w:rPr>
              <w:t>CWS/14</w:t>
            </w:r>
          </w:p>
        </w:tc>
        <w:tc>
          <w:tcPr>
            <w:tcW w:w="4680" w:type="dxa"/>
          </w:tcPr>
          <w:p w14:paraId="2D90F6E4" w14:textId="45F532CE" w:rsidR="00440D70" w:rsidRPr="00FB23A0" w:rsidRDefault="00A275C0" w:rsidP="009E5352">
            <w:pPr>
              <w:spacing w:before="40" w:after="40" w:line="340" w:lineRule="atLeast"/>
              <w:rPr>
                <w:rFonts w:ascii="SimSun" w:eastAsia="SimSun" w:hAnsi="SimSun"/>
              </w:rPr>
            </w:pPr>
            <w:r w:rsidRPr="00FB23A0">
              <w:rPr>
                <w:rFonts w:ascii="SimSun" w:eastAsia="SimSun" w:hAnsi="SimSun" w:hint="eastAsia"/>
              </w:rPr>
              <w:t xml:space="preserve">在标准委第十四届会议上提交立体工作队报告 </w:t>
            </w:r>
          </w:p>
        </w:tc>
        <w:tc>
          <w:tcPr>
            <w:tcW w:w="1961" w:type="dxa"/>
          </w:tcPr>
          <w:p w14:paraId="2D5C4320" w14:textId="77777777" w:rsidR="00440D70" w:rsidRPr="00FB23A0" w:rsidRDefault="00440D70" w:rsidP="009E5352">
            <w:pPr>
              <w:spacing w:before="40" w:after="40" w:line="340" w:lineRule="atLeast"/>
              <w:rPr>
                <w:rFonts w:ascii="SimSun" w:eastAsia="SimSun" w:hAnsi="SimSun"/>
              </w:rPr>
            </w:pPr>
            <w:r w:rsidRPr="00FB23A0">
              <w:rPr>
                <w:rFonts w:ascii="SimSun" w:eastAsia="SimSun" w:hAnsi="SimSun" w:hint="eastAsia"/>
              </w:rPr>
              <w:t>2026年11月</w:t>
            </w:r>
          </w:p>
        </w:tc>
      </w:tr>
      <w:tr w:rsidR="00440D70" w:rsidRPr="00FB23A0" w14:paraId="1F66D9B4" w14:textId="77777777" w:rsidTr="00760AAC">
        <w:tc>
          <w:tcPr>
            <w:tcW w:w="2965" w:type="dxa"/>
          </w:tcPr>
          <w:p w14:paraId="42FF202B" w14:textId="77777777" w:rsidR="00440D70" w:rsidRPr="00FB23A0" w:rsidRDefault="00440D70" w:rsidP="009E5352">
            <w:pPr>
              <w:spacing w:before="40" w:after="40" w:line="340" w:lineRule="atLeast"/>
              <w:rPr>
                <w:rFonts w:ascii="SimSun" w:eastAsia="SimSun" w:hAnsi="SimSun"/>
              </w:rPr>
            </w:pPr>
            <w:r w:rsidRPr="00FB23A0">
              <w:rPr>
                <w:rFonts w:ascii="SimSun" w:eastAsia="SimSun" w:hAnsi="SimSun" w:hint="eastAsia"/>
              </w:rPr>
              <w:t>确保对产权组织标准ST.91进行必要的修订</w:t>
            </w:r>
          </w:p>
        </w:tc>
        <w:tc>
          <w:tcPr>
            <w:tcW w:w="4680" w:type="dxa"/>
          </w:tcPr>
          <w:p w14:paraId="5081DB93" w14:textId="77777777" w:rsidR="00440D70" w:rsidRPr="00FB23A0" w:rsidRDefault="00440D70" w:rsidP="009E5352">
            <w:pPr>
              <w:spacing w:before="40" w:after="40" w:line="340" w:lineRule="atLeast"/>
              <w:rPr>
                <w:rFonts w:ascii="SimSun" w:eastAsia="SimSun" w:hAnsi="SimSun"/>
              </w:rPr>
            </w:pPr>
            <w:r w:rsidRPr="00FB23A0">
              <w:rPr>
                <w:rFonts w:ascii="SimSun" w:eastAsia="SimSun" w:hAnsi="SimSun" w:hint="eastAsia"/>
              </w:rPr>
              <w:t>继续讨论对产权组织标准ST.91作进一步必要修订</w:t>
            </w:r>
          </w:p>
        </w:tc>
        <w:tc>
          <w:tcPr>
            <w:tcW w:w="1961" w:type="dxa"/>
          </w:tcPr>
          <w:p w14:paraId="20D17AF5" w14:textId="77777777" w:rsidR="00440D70" w:rsidRPr="00FB23A0" w:rsidRDefault="00440D70" w:rsidP="009E5352">
            <w:pPr>
              <w:spacing w:before="40" w:after="40" w:line="340" w:lineRule="atLeast"/>
              <w:rPr>
                <w:rFonts w:ascii="SimSun" w:eastAsia="SimSun" w:hAnsi="SimSun"/>
              </w:rPr>
            </w:pPr>
            <w:r w:rsidRPr="00FB23A0">
              <w:rPr>
                <w:rFonts w:ascii="SimSun" w:eastAsia="SimSun" w:hAnsi="SimSun" w:hint="eastAsia"/>
              </w:rPr>
              <w:t>2026年至2027年</w:t>
            </w:r>
          </w:p>
        </w:tc>
      </w:tr>
      <w:tr w:rsidR="005B4B14" w:rsidRPr="00FB23A0" w14:paraId="008A4DBE" w14:textId="77777777" w:rsidTr="00760AAC">
        <w:tc>
          <w:tcPr>
            <w:tcW w:w="2965" w:type="dxa"/>
          </w:tcPr>
          <w:p w14:paraId="1FDD3EE6" w14:textId="624DA697" w:rsidR="005B4B14" w:rsidRPr="00FB23A0" w:rsidRDefault="00390E11" w:rsidP="009E5352">
            <w:pPr>
              <w:spacing w:before="40" w:after="40" w:line="340" w:lineRule="atLeast"/>
              <w:rPr>
                <w:rFonts w:ascii="SimSun" w:eastAsia="SimSun" w:hAnsi="SimSun"/>
              </w:rPr>
            </w:pPr>
            <w:r w:rsidRPr="00FB23A0">
              <w:rPr>
                <w:rFonts w:ascii="SimSun" w:eastAsia="SimSun" w:hAnsi="SimSun" w:hint="eastAsia"/>
              </w:rPr>
              <w:t>分享立体模型和图像实施经验并支持实施产权组织标准ST.91</w:t>
            </w:r>
          </w:p>
        </w:tc>
        <w:tc>
          <w:tcPr>
            <w:tcW w:w="4680" w:type="dxa"/>
          </w:tcPr>
          <w:p w14:paraId="05C2B6CE" w14:textId="3F035B86" w:rsidR="005B4B14" w:rsidRPr="00FB23A0" w:rsidRDefault="007B7104" w:rsidP="009E5352">
            <w:pPr>
              <w:spacing w:before="40" w:after="40" w:line="340" w:lineRule="atLeast"/>
              <w:rPr>
                <w:rFonts w:ascii="SimSun" w:eastAsia="SimSun" w:hAnsi="SimSun"/>
              </w:rPr>
            </w:pPr>
            <w:r w:rsidRPr="00FB23A0">
              <w:rPr>
                <w:rFonts w:ascii="SimSun" w:eastAsia="SimSun" w:hAnsi="SimSun" w:hint="eastAsia"/>
              </w:rPr>
              <w:t>各知识产权局继续在立体模型和图像的处理、检索和公布方面以及在实施产权组织标准ST.91方面分享经验和知识</w:t>
            </w:r>
          </w:p>
        </w:tc>
        <w:tc>
          <w:tcPr>
            <w:tcW w:w="1961" w:type="dxa"/>
            <w:vAlign w:val="center"/>
          </w:tcPr>
          <w:p w14:paraId="19EBA79F" w14:textId="72212943"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2026年至2027年</w:t>
            </w:r>
          </w:p>
        </w:tc>
      </w:tr>
      <w:tr w:rsidR="005B4B14" w:rsidRPr="00FB23A0" w14:paraId="06F1C607" w14:textId="77777777" w:rsidTr="00760AAC">
        <w:tc>
          <w:tcPr>
            <w:tcW w:w="2965" w:type="dxa"/>
          </w:tcPr>
          <w:p w14:paraId="47BA99EB" w14:textId="57FCE7CA"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讨论立体模型和立体图像的法律框架和公布问题</w:t>
            </w:r>
          </w:p>
        </w:tc>
        <w:tc>
          <w:tcPr>
            <w:tcW w:w="4680" w:type="dxa"/>
          </w:tcPr>
          <w:p w14:paraId="5CAFA9CE"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继续讨论关于立体模型和立体图像的法律框架和公布问题</w:t>
            </w:r>
          </w:p>
        </w:tc>
        <w:tc>
          <w:tcPr>
            <w:tcW w:w="1961" w:type="dxa"/>
            <w:vAlign w:val="center"/>
          </w:tcPr>
          <w:p w14:paraId="5A123115"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2026年至2027年</w:t>
            </w:r>
          </w:p>
        </w:tc>
      </w:tr>
      <w:tr w:rsidR="005B4B14" w:rsidRPr="00FB23A0" w14:paraId="65F82AEE" w14:textId="77777777" w:rsidTr="00760AAC">
        <w:tc>
          <w:tcPr>
            <w:tcW w:w="2965" w:type="dxa"/>
            <w:vAlign w:val="center"/>
          </w:tcPr>
          <w:p w14:paraId="0446B464" w14:textId="542B116A" w:rsidR="005B4B14" w:rsidRPr="00FB23A0" w:rsidRDefault="00AB4B9B" w:rsidP="009E5352">
            <w:pPr>
              <w:spacing w:before="40" w:after="40" w:line="340" w:lineRule="atLeast"/>
              <w:rPr>
                <w:rFonts w:ascii="SimSun" w:eastAsia="SimSun" w:hAnsi="SimSun"/>
              </w:rPr>
            </w:pPr>
            <w:r w:rsidRPr="00FB23A0">
              <w:rPr>
                <w:rFonts w:ascii="SimSun" w:eastAsia="SimSun" w:hAnsi="SimSun" w:hint="eastAsia"/>
              </w:rPr>
              <w:t xml:space="preserve">组织工作队会议 </w:t>
            </w:r>
          </w:p>
        </w:tc>
        <w:tc>
          <w:tcPr>
            <w:tcW w:w="4680" w:type="dxa"/>
            <w:vAlign w:val="center"/>
          </w:tcPr>
          <w:p w14:paraId="27831C7F"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组织工作队虚拟会议，讨论上述事项</w:t>
            </w:r>
          </w:p>
        </w:tc>
        <w:tc>
          <w:tcPr>
            <w:tcW w:w="1961" w:type="dxa"/>
          </w:tcPr>
          <w:p w14:paraId="6BE90881"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2027年</w:t>
            </w:r>
          </w:p>
        </w:tc>
      </w:tr>
      <w:tr w:rsidR="005B4B14" w:rsidRPr="00FB23A0" w14:paraId="4270B97C" w14:textId="77777777" w:rsidTr="00760AAC">
        <w:tc>
          <w:tcPr>
            <w:tcW w:w="2965" w:type="dxa"/>
          </w:tcPr>
          <w:p w14:paraId="7C93E637" w14:textId="1C5510AB"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筹备CWS/15</w:t>
            </w:r>
          </w:p>
        </w:tc>
        <w:tc>
          <w:tcPr>
            <w:tcW w:w="4680" w:type="dxa"/>
          </w:tcPr>
          <w:p w14:paraId="50F3D28D"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为标准委下届会议编拟工作文件</w:t>
            </w:r>
          </w:p>
        </w:tc>
        <w:tc>
          <w:tcPr>
            <w:tcW w:w="1961" w:type="dxa"/>
          </w:tcPr>
          <w:p w14:paraId="34E14DC1"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2027年</w:t>
            </w:r>
          </w:p>
        </w:tc>
      </w:tr>
      <w:tr w:rsidR="005B4B14" w:rsidRPr="00FB23A0" w14:paraId="0FD6F5F8" w14:textId="77777777" w:rsidTr="00760AAC">
        <w:tc>
          <w:tcPr>
            <w:tcW w:w="2965" w:type="dxa"/>
          </w:tcPr>
          <w:p w14:paraId="798891C0"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CWS/15</w:t>
            </w:r>
          </w:p>
        </w:tc>
        <w:tc>
          <w:tcPr>
            <w:tcW w:w="4680" w:type="dxa"/>
          </w:tcPr>
          <w:p w14:paraId="074C6C70"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向标准委下届会议提交工作文件</w:t>
            </w:r>
          </w:p>
        </w:tc>
        <w:tc>
          <w:tcPr>
            <w:tcW w:w="1961" w:type="dxa"/>
          </w:tcPr>
          <w:p w14:paraId="19E8B791" w14:textId="77777777" w:rsidR="005B4B14" w:rsidRPr="00FB23A0" w:rsidRDefault="005B4B14" w:rsidP="009E5352">
            <w:pPr>
              <w:spacing w:before="40" w:after="40" w:line="340" w:lineRule="atLeast"/>
              <w:rPr>
                <w:rFonts w:ascii="SimSun" w:eastAsia="SimSun" w:hAnsi="SimSun"/>
              </w:rPr>
            </w:pPr>
            <w:r w:rsidRPr="00FB23A0">
              <w:rPr>
                <w:rFonts w:ascii="SimSun" w:eastAsia="SimSun" w:hAnsi="SimSun" w:hint="eastAsia"/>
              </w:rPr>
              <w:t>2027年</w:t>
            </w:r>
          </w:p>
        </w:tc>
      </w:tr>
      <w:bookmarkEnd w:id="5"/>
    </w:tbl>
    <w:p w14:paraId="3EA4D409" w14:textId="77777777" w:rsidR="00440D70" w:rsidRPr="00FB23A0" w:rsidRDefault="00440D70" w:rsidP="007D5DCB">
      <w:pPr>
        <w:rPr>
          <w:rFonts w:ascii="SimSun" w:hAnsi="SimSun"/>
          <w:lang w:eastAsia="en-US"/>
        </w:rPr>
      </w:pPr>
    </w:p>
    <w:p w14:paraId="546734A3" w14:textId="22A58066" w:rsidR="00440D70" w:rsidRPr="009E5352" w:rsidRDefault="00440D70" w:rsidP="009E5352">
      <w:pPr>
        <w:pStyle w:val="ONUME"/>
        <w:tabs>
          <w:tab w:val="clear" w:pos="567"/>
        </w:tabs>
        <w:spacing w:afterLines="50" w:after="120" w:line="340" w:lineRule="atLeast"/>
        <w:ind w:left="5534"/>
        <w:jc w:val="both"/>
        <w:rPr>
          <w:rFonts w:ascii="KaiTi" w:eastAsia="KaiTi" w:hAnsi="KaiTi"/>
          <w:iCs/>
        </w:rPr>
      </w:pPr>
      <w:r w:rsidRPr="009E5352">
        <w:rPr>
          <w:rFonts w:ascii="KaiTi" w:eastAsia="KaiTi" w:hAnsi="KaiTi" w:hint="eastAsia"/>
          <w:iCs/>
        </w:rPr>
        <w:t>请标准委员会：</w:t>
      </w:r>
    </w:p>
    <w:p w14:paraId="1B590B59" w14:textId="2B85C37B" w:rsidR="006A6A18" w:rsidRPr="009E5352" w:rsidRDefault="00440D70" w:rsidP="009E5352">
      <w:pPr>
        <w:pStyle w:val="ONUME"/>
        <w:numPr>
          <w:ilvl w:val="1"/>
          <w:numId w:val="5"/>
        </w:numPr>
        <w:tabs>
          <w:tab w:val="clear" w:pos="1134"/>
        </w:tabs>
        <w:overflowPunct w:val="0"/>
        <w:spacing w:afterLines="50" w:after="120" w:line="340" w:lineRule="atLeast"/>
        <w:ind w:left="5534" w:firstLine="703"/>
        <w:jc w:val="both"/>
        <w:rPr>
          <w:rFonts w:ascii="KaiTi" w:eastAsia="KaiTi" w:hAnsi="KaiTi"/>
          <w:iCs/>
        </w:rPr>
      </w:pPr>
      <w:r w:rsidRPr="009E5352">
        <w:rPr>
          <w:rFonts w:ascii="KaiTi" w:eastAsia="KaiTi" w:hAnsi="KaiTi" w:hint="eastAsia"/>
          <w:iCs/>
        </w:rPr>
        <w:t>注意本文件的内容；并</w:t>
      </w:r>
    </w:p>
    <w:p w14:paraId="6E7CD874" w14:textId="0870E828" w:rsidR="00440D70" w:rsidRPr="009E5352" w:rsidRDefault="00440D70" w:rsidP="009E5352">
      <w:pPr>
        <w:pStyle w:val="ONUME"/>
        <w:numPr>
          <w:ilvl w:val="1"/>
          <w:numId w:val="5"/>
        </w:numPr>
        <w:tabs>
          <w:tab w:val="clear" w:pos="1134"/>
        </w:tabs>
        <w:overflowPunct w:val="0"/>
        <w:spacing w:afterLines="50" w:after="120" w:line="340" w:lineRule="atLeast"/>
        <w:ind w:left="5534" w:firstLine="703"/>
        <w:jc w:val="both"/>
        <w:rPr>
          <w:rFonts w:ascii="KaiTi" w:eastAsia="KaiTi" w:hAnsi="KaiTi"/>
          <w:iCs/>
        </w:rPr>
      </w:pPr>
      <w:r w:rsidRPr="009E5352">
        <w:rPr>
          <w:rFonts w:ascii="KaiTi" w:eastAsia="KaiTi" w:hAnsi="KaiTi" w:hint="eastAsia"/>
          <w:iCs/>
        </w:rPr>
        <w:t>注意上文第15段中所述立体工作队的挑战和工作计划。</w:t>
      </w:r>
    </w:p>
    <w:p w14:paraId="49207F04" w14:textId="3D5DCB22" w:rsidR="002928D3" w:rsidRPr="00FB23A0" w:rsidRDefault="00440D70" w:rsidP="009E5352">
      <w:pPr>
        <w:pStyle w:val="Endofdocument-Annex"/>
        <w:overflowPunct w:val="0"/>
        <w:spacing w:before="720" w:afterLines="50" w:after="120" w:line="340" w:lineRule="atLeast"/>
        <w:rPr>
          <w:rFonts w:ascii="SimSun" w:hAnsi="SimSun"/>
        </w:rPr>
      </w:pPr>
      <w:r w:rsidRPr="009E5352">
        <w:rPr>
          <w:rFonts w:ascii="KaiTi" w:eastAsia="KaiTi" w:hAnsi="KaiTi" w:hint="eastAsia"/>
          <w:iCs/>
        </w:rPr>
        <w:t>[文件完]</w:t>
      </w:r>
    </w:p>
    <w:sectPr w:rsidR="002928D3" w:rsidRPr="00FB23A0" w:rsidSect="00F73C17">
      <w:headerReference w:type="default" r:id="rId12"/>
      <w:endnotePr>
        <w:numFmt w:val="decimal"/>
      </w:endnotePr>
      <w:pgSz w:w="11907" w:h="16840" w:code="9"/>
      <w:pgMar w:top="562" w:right="1138" w:bottom="1411" w:left="1411"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A0EF" w14:textId="77777777" w:rsidR="00D625FE" w:rsidRDefault="00D625FE">
      <w:r>
        <w:separator/>
      </w:r>
    </w:p>
  </w:endnote>
  <w:endnote w:type="continuationSeparator" w:id="0">
    <w:p w14:paraId="26338F81" w14:textId="77777777" w:rsidR="00D625FE" w:rsidRDefault="00D625FE" w:rsidP="003B38C1">
      <w:r>
        <w:separator/>
      </w:r>
    </w:p>
    <w:p w14:paraId="231504EF" w14:textId="77777777" w:rsidR="00D625FE" w:rsidRPr="003B38C1" w:rsidRDefault="00D625FE" w:rsidP="003B38C1">
      <w:pPr>
        <w:spacing w:after="60"/>
        <w:rPr>
          <w:sz w:val="17"/>
        </w:rPr>
      </w:pPr>
      <w:r>
        <w:rPr>
          <w:sz w:val="17"/>
        </w:rPr>
        <w:t>[Endnote continued from previous page]</w:t>
      </w:r>
    </w:p>
  </w:endnote>
  <w:endnote w:type="continuationNotice" w:id="1">
    <w:p w14:paraId="3AFB1130" w14:textId="77777777" w:rsidR="00D625FE" w:rsidRPr="003B38C1" w:rsidRDefault="00D625F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5ABCD" w14:textId="77777777" w:rsidR="00D625FE" w:rsidRDefault="00D625FE">
      <w:r>
        <w:separator/>
      </w:r>
    </w:p>
  </w:footnote>
  <w:footnote w:type="continuationSeparator" w:id="0">
    <w:p w14:paraId="70CDB523" w14:textId="77777777" w:rsidR="00D625FE" w:rsidRDefault="00D625FE" w:rsidP="008B60B2">
      <w:r>
        <w:separator/>
      </w:r>
    </w:p>
    <w:p w14:paraId="1EAAED1D" w14:textId="77777777" w:rsidR="00D625FE" w:rsidRPr="00ED77FB" w:rsidRDefault="00D625FE" w:rsidP="008B60B2">
      <w:pPr>
        <w:spacing w:after="60"/>
        <w:rPr>
          <w:sz w:val="17"/>
          <w:szCs w:val="17"/>
        </w:rPr>
      </w:pPr>
      <w:r w:rsidRPr="00ED77FB">
        <w:rPr>
          <w:sz w:val="17"/>
          <w:szCs w:val="17"/>
        </w:rPr>
        <w:t>[Footnote continued from previous page]</w:t>
      </w:r>
    </w:p>
  </w:footnote>
  <w:footnote w:type="continuationNotice" w:id="1">
    <w:p w14:paraId="115328D5" w14:textId="77777777" w:rsidR="00D625FE" w:rsidRPr="00ED77FB" w:rsidRDefault="00D625FE"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0A51" w14:textId="18335908" w:rsidR="00EC4E49" w:rsidRPr="00FB23A0" w:rsidRDefault="00440D70" w:rsidP="00477D6B">
    <w:pPr>
      <w:jc w:val="right"/>
      <w:rPr>
        <w:rFonts w:ascii="SimSun" w:hAnsi="SimSun"/>
      </w:rPr>
    </w:pPr>
    <w:bookmarkStart w:id="6" w:name="Code2"/>
    <w:bookmarkEnd w:id="6"/>
    <w:r w:rsidRPr="00FB23A0">
      <w:rPr>
        <w:rFonts w:ascii="SimSun" w:hAnsi="SimSun" w:hint="eastAsia"/>
      </w:rPr>
      <w:t>CWS/14/21</w:t>
    </w:r>
  </w:p>
  <w:p w14:paraId="7372F9DD" w14:textId="1B86CCDD" w:rsidR="00B50B99" w:rsidRPr="00FB23A0" w:rsidRDefault="00EC4E49" w:rsidP="009E5352">
    <w:pPr>
      <w:spacing w:afterLines="100" w:after="240"/>
      <w:jc w:val="right"/>
      <w:rPr>
        <w:rFonts w:ascii="SimSun" w:hAnsi="SimSun"/>
      </w:rPr>
    </w:pPr>
    <w:r w:rsidRPr="00FB23A0">
      <w:rPr>
        <w:rFonts w:ascii="SimSun" w:hAnsi="SimSun" w:hint="eastAsia"/>
      </w:rPr>
      <w:t>第</w:t>
    </w:r>
    <w:r w:rsidRPr="00FB23A0">
      <w:rPr>
        <w:rFonts w:ascii="SimSun" w:hAnsi="SimSun"/>
      </w:rPr>
      <w:fldChar w:fldCharType="begin"/>
    </w:r>
    <w:r w:rsidRPr="00FB23A0">
      <w:rPr>
        <w:rFonts w:ascii="SimSun" w:hAnsi="SimSun"/>
      </w:rPr>
      <w:instrText xml:space="preserve"> PAGE  \* MERGEFORMAT </w:instrText>
    </w:r>
    <w:r w:rsidRPr="00FB23A0">
      <w:rPr>
        <w:rFonts w:ascii="SimSun" w:hAnsi="SimSun"/>
      </w:rPr>
      <w:fldChar w:fldCharType="separate"/>
    </w:r>
    <w:r w:rsidR="00E671A6" w:rsidRPr="00FB23A0">
      <w:rPr>
        <w:rFonts w:ascii="SimSun" w:hAnsi="SimSun" w:hint="eastAsia"/>
      </w:rPr>
      <w:t>2</w:t>
    </w:r>
    <w:r w:rsidRPr="00FB23A0">
      <w:rPr>
        <w:rFonts w:ascii="SimSun" w:hAnsi="SimSun"/>
      </w:rPr>
      <w:fldChar w:fldCharType="end"/>
    </w:r>
    <w:r w:rsidRPr="00FB23A0">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9E18CC"/>
    <w:multiLevelType w:val="hybridMultilevel"/>
    <w:tmpl w:val="EAE02666"/>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1F72639"/>
    <w:multiLevelType w:val="multilevel"/>
    <w:tmpl w:val="FF109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C2D52"/>
    <w:multiLevelType w:val="hybridMultilevel"/>
    <w:tmpl w:val="DBFCDCA8"/>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29323DF"/>
    <w:multiLevelType w:val="hybridMultilevel"/>
    <w:tmpl w:val="2FDC5988"/>
    <w:lvl w:ilvl="0" w:tplc="3FF2AFAC">
      <w:start w:val="1"/>
      <w:numFmt w:val="bullet"/>
      <w:lvlText w:val="−"/>
      <w:lvlJc w:val="left"/>
      <w:pPr>
        <w:ind w:left="1080" w:hanging="360"/>
      </w:pPr>
      <w:rPr>
        <w:rFonts w:ascii="Times New Roman" w:eastAsia="DejaVu Sans" w:hAnsi="Times New Roman" w:cs="Times New Roman" w:hint="default"/>
        <w:b w:val="0"/>
        <w:color w:val="auto"/>
        <w:sz w:val="22"/>
        <w:szCs w:val="22"/>
        <w:lang w:val="en-U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8807BBC"/>
    <w:multiLevelType w:val="hybridMultilevel"/>
    <w:tmpl w:val="705273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430D7985"/>
    <w:multiLevelType w:val="hybridMultilevel"/>
    <w:tmpl w:val="7D12B86A"/>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9FC6131"/>
    <w:multiLevelType w:val="multilevel"/>
    <w:tmpl w:val="74D2011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5D903A3D"/>
    <w:multiLevelType w:val="multilevel"/>
    <w:tmpl w:val="E864E72A"/>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67B606F3"/>
    <w:multiLevelType w:val="multilevel"/>
    <w:tmpl w:val="ADAC2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4E4519"/>
    <w:multiLevelType w:val="multilevel"/>
    <w:tmpl w:val="02002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3"/>
  </w:num>
  <w:num w:numId="2" w16cid:durableId="1707562677">
    <w:abstractNumId w:val="10"/>
  </w:num>
  <w:num w:numId="3" w16cid:durableId="488402972">
    <w:abstractNumId w:val="0"/>
  </w:num>
  <w:num w:numId="4" w16cid:durableId="1646352287">
    <w:abstractNumId w:val="11"/>
  </w:num>
  <w:num w:numId="5" w16cid:durableId="656806783">
    <w:abstractNumId w:val="2"/>
  </w:num>
  <w:num w:numId="6" w16cid:durableId="222833342">
    <w:abstractNumId w:val="4"/>
  </w:num>
  <w:num w:numId="7" w16cid:durableId="820006083">
    <w:abstractNumId w:val="8"/>
  </w:num>
  <w:num w:numId="8" w16cid:durableId="333992280">
    <w:abstractNumId w:val="15"/>
  </w:num>
  <w:num w:numId="9" w16cid:durableId="969555156">
    <w:abstractNumId w:val="9"/>
  </w:num>
  <w:num w:numId="10" w16cid:durableId="1809666413">
    <w:abstractNumId w:val="7"/>
  </w:num>
  <w:num w:numId="11" w16cid:durableId="342316427">
    <w:abstractNumId w:val="1"/>
  </w:num>
  <w:num w:numId="12" w16cid:durableId="605236649">
    <w:abstractNumId w:val="14"/>
  </w:num>
  <w:num w:numId="13" w16cid:durableId="1649242100">
    <w:abstractNumId w:val="12"/>
  </w:num>
  <w:num w:numId="14" w16cid:durableId="2082291154">
    <w:abstractNumId w:val="13"/>
  </w:num>
  <w:num w:numId="15" w16cid:durableId="1580359390">
    <w:abstractNumId w:val="6"/>
  </w:num>
  <w:num w:numId="16" w16cid:durableId="1978603675">
    <w:abstractNumId w:val="5"/>
  </w:num>
  <w:num w:numId="17" w16cid:durableId="2007054708">
    <w:abstractNumId w:val="2"/>
  </w:num>
  <w:num w:numId="18" w16cid:durableId="1644047093">
    <w:abstractNumId w:val="2"/>
  </w:num>
  <w:num w:numId="19" w16cid:durableId="795411771">
    <w:abstractNumId w:val="2"/>
  </w:num>
  <w:num w:numId="20" w16cid:durableId="709574704">
    <w:abstractNumId w:val="2"/>
  </w:num>
  <w:num w:numId="21" w16cid:durableId="342317235">
    <w:abstractNumId w:val="2"/>
  </w:num>
  <w:num w:numId="22" w16cid:durableId="1417481390">
    <w:abstractNumId w:val="2"/>
  </w:num>
  <w:num w:numId="23" w16cid:durableId="1813400055">
    <w:abstractNumId w:val="2"/>
  </w:num>
  <w:num w:numId="24" w16cid:durableId="2043941341">
    <w:abstractNumId w:val="2"/>
  </w:num>
  <w:num w:numId="25" w16cid:durableId="475879617">
    <w:abstractNumId w:val="2"/>
  </w:num>
  <w:num w:numId="26" w16cid:durableId="377318963">
    <w:abstractNumId w:val="2"/>
  </w:num>
  <w:num w:numId="27" w16cid:durableId="948203404">
    <w:abstractNumId w:val="2"/>
  </w:num>
  <w:num w:numId="28" w16cid:durableId="1952013535">
    <w:abstractNumId w:val="2"/>
  </w:num>
  <w:num w:numId="29" w16cid:durableId="529952084">
    <w:abstractNumId w:val="2"/>
  </w:num>
  <w:num w:numId="30" w16cid:durableId="992876564">
    <w:abstractNumId w:val="2"/>
  </w:num>
  <w:num w:numId="31" w16cid:durableId="641689409">
    <w:abstractNumId w:val="2"/>
  </w:num>
  <w:num w:numId="32" w16cid:durableId="1631937426">
    <w:abstractNumId w:val="2"/>
  </w:num>
  <w:num w:numId="33" w16cid:durableId="443115715">
    <w:abstractNumId w:val="2"/>
  </w:num>
  <w:num w:numId="34" w16cid:durableId="2005863767">
    <w:abstractNumId w:val="2"/>
  </w:num>
  <w:num w:numId="35" w16cid:durableId="325598086">
    <w:abstractNumId w:val="2"/>
  </w:num>
  <w:num w:numId="36" w16cid:durableId="1011103534">
    <w:abstractNumId w:val="2"/>
  </w:num>
  <w:num w:numId="37" w16cid:durableId="15351957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D70"/>
    <w:rsid w:val="0000065B"/>
    <w:rsid w:val="000026F1"/>
    <w:rsid w:val="0001647B"/>
    <w:rsid w:val="00022888"/>
    <w:rsid w:val="00027FDA"/>
    <w:rsid w:val="00036481"/>
    <w:rsid w:val="000379FC"/>
    <w:rsid w:val="00043CAA"/>
    <w:rsid w:val="00064BE6"/>
    <w:rsid w:val="00067B09"/>
    <w:rsid w:val="000723D4"/>
    <w:rsid w:val="00075432"/>
    <w:rsid w:val="000817DB"/>
    <w:rsid w:val="00093E0D"/>
    <w:rsid w:val="00094B23"/>
    <w:rsid w:val="000968ED"/>
    <w:rsid w:val="000A0861"/>
    <w:rsid w:val="000A1750"/>
    <w:rsid w:val="000A1BA5"/>
    <w:rsid w:val="000A61CC"/>
    <w:rsid w:val="000A766C"/>
    <w:rsid w:val="000B07DE"/>
    <w:rsid w:val="000B1F48"/>
    <w:rsid w:val="000C4F61"/>
    <w:rsid w:val="000D34F4"/>
    <w:rsid w:val="000D3FBB"/>
    <w:rsid w:val="000D4BAC"/>
    <w:rsid w:val="000D7CF7"/>
    <w:rsid w:val="000E27E0"/>
    <w:rsid w:val="000F4CA5"/>
    <w:rsid w:val="000F5E56"/>
    <w:rsid w:val="00100496"/>
    <w:rsid w:val="001024FE"/>
    <w:rsid w:val="0010471B"/>
    <w:rsid w:val="0010584E"/>
    <w:rsid w:val="001069A4"/>
    <w:rsid w:val="00122AB0"/>
    <w:rsid w:val="00131869"/>
    <w:rsid w:val="00132356"/>
    <w:rsid w:val="001362EE"/>
    <w:rsid w:val="00142868"/>
    <w:rsid w:val="001428EC"/>
    <w:rsid w:val="001469E1"/>
    <w:rsid w:val="00151497"/>
    <w:rsid w:val="00152776"/>
    <w:rsid w:val="001528FE"/>
    <w:rsid w:val="0016184A"/>
    <w:rsid w:val="00162CC3"/>
    <w:rsid w:val="001717B8"/>
    <w:rsid w:val="00176054"/>
    <w:rsid w:val="0018081A"/>
    <w:rsid w:val="0018130A"/>
    <w:rsid w:val="001832A6"/>
    <w:rsid w:val="001854B9"/>
    <w:rsid w:val="001A2178"/>
    <w:rsid w:val="001A22C1"/>
    <w:rsid w:val="001A3959"/>
    <w:rsid w:val="001C5E02"/>
    <w:rsid w:val="001C6808"/>
    <w:rsid w:val="001D17A8"/>
    <w:rsid w:val="001D1B17"/>
    <w:rsid w:val="001D5B54"/>
    <w:rsid w:val="001E0B23"/>
    <w:rsid w:val="001E5075"/>
    <w:rsid w:val="001E5CDE"/>
    <w:rsid w:val="00201B5D"/>
    <w:rsid w:val="00201D98"/>
    <w:rsid w:val="00205568"/>
    <w:rsid w:val="00205D29"/>
    <w:rsid w:val="00211C2C"/>
    <w:rsid w:val="002121FA"/>
    <w:rsid w:val="00223D62"/>
    <w:rsid w:val="002312C4"/>
    <w:rsid w:val="00246A6E"/>
    <w:rsid w:val="00251B45"/>
    <w:rsid w:val="002634C4"/>
    <w:rsid w:val="00274877"/>
    <w:rsid w:val="00274DE2"/>
    <w:rsid w:val="00282D3B"/>
    <w:rsid w:val="00285AD4"/>
    <w:rsid w:val="002928D3"/>
    <w:rsid w:val="00293396"/>
    <w:rsid w:val="002A3BCA"/>
    <w:rsid w:val="002B2A42"/>
    <w:rsid w:val="002B62B6"/>
    <w:rsid w:val="002C06B8"/>
    <w:rsid w:val="002C1F2C"/>
    <w:rsid w:val="002C268C"/>
    <w:rsid w:val="002C4C4C"/>
    <w:rsid w:val="002D105B"/>
    <w:rsid w:val="002D3B3F"/>
    <w:rsid w:val="002E517B"/>
    <w:rsid w:val="002F1FE6"/>
    <w:rsid w:val="002F4E68"/>
    <w:rsid w:val="00311758"/>
    <w:rsid w:val="00312F7F"/>
    <w:rsid w:val="00313A01"/>
    <w:rsid w:val="003228B7"/>
    <w:rsid w:val="00332694"/>
    <w:rsid w:val="003508A3"/>
    <w:rsid w:val="00354F19"/>
    <w:rsid w:val="003605BE"/>
    <w:rsid w:val="003664DA"/>
    <w:rsid w:val="003673CF"/>
    <w:rsid w:val="00373EB5"/>
    <w:rsid w:val="003845C1"/>
    <w:rsid w:val="003878C2"/>
    <w:rsid w:val="00390E11"/>
    <w:rsid w:val="00392374"/>
    <w:rsid w:val="003A2CF1"/>
    <w:rsid w:val="003A32AF"/>
    <w:rsid w:val="003A3963"/>
    <w:rsid w:val="003A491F"/>
    <w:rsid w:val="003A6F89"/>
    <w:rsid w:val="003B38C1"/>
    <w:rsid w:val="003B48AB"/>
    <w:rsid w:val="003D18BA"/>
    <w:rsid w:val="003D2309"/>
    <w:rsid w:val="003D352A"/>
    <w:rsid w:val="003D7A26"/>
    <w:rsid w:val="0040254D"/>
    <w:rsid w:val="00402880"/>
    <w:rsid w:val="0040346B"/>
    <w:rsid w:val="00423E3E"/>
    <w:rsid w:val="00427AF4"/>
    <w:rsid w:val="00436CBB"/>
    <w:rsid w:val="004400E2"/>
    <w:rsid w:val="00440D70"/>
    <w:rsid w:val="004443B0"/>
    <w:rsid w:val="00453092"/>
    <w:rsid w:val="00454905"/>
    <w:rsid w:val="0045578C"/>
    <w:rsid w:val="00461632"/>
    <w:rsid w:val="00462452"/>
    <w:rsid w:val="004647DA"/>
    <w:rsid w:val="004649AC"/>
    <w:rsid w:val="00470C78"/>
    <w:rsid w:val="00474062"/>
    <w:rsid w:val="00477D6B"/>
    <w:rsid w:val="00485A2A"/>
    <w:rsid w:val="00486F83"/>
    <w:rsid w:val="00490D0A"/>
    <w:rsid w:val="00494869"/>
    <w:rsid w:val="004A0049"/>
    <w:rsid w:val="004A6F3A"/>
    <w:rsid w:val="004B14C9"/>
    <w:rsid w:val="004B4D8D"/>
    <w:rsid w:val="004B60AA"/>
    <w:rsid w:val="004C1BBC"/>
    <w:rsid w:val="004C67A7"/>
    <w:rsid w:val="004D1085"/>
    <w:rsid w:val="004D39C4"/>
    <w:rsid w:val="004D43FF"/>
    <w:rsid w:val="004D5C63"/>
    <w:rsid w:val="004E1761"/>
    <w:rsid w:val="004F260F"/>
    <w:rsid w:val="004F5231"/>
    <w:rsid w:val="00500718"/>
    <w:rsid w:val="00507A8C"/>
    <w:rsid w:val="00514C78"/>
    <w:rsid w:val="005204AA"/>
    <w:rsid w:val="0052117D"/>
    <w:rsid w:val="00522C67"/>
    <w:rsid w:val="0053057A"/>
    <w:rsid w:val="005334C0"/>
    <w:rsid w:val="00542906"/>
    <w:rsid w:val="00554255"/>
    <w:rsid w:val="00560A29"/>
    <w:rsid w:val="00561C1A"/>
    <w:rsid w:val="005629CA"/>
    <w:rsid w:val="005667DD"/>
    <w:rsid w:val="0057622D"/>
    <w:rsid w:val="00581EE4"/>
    <w:rsid w:val="00590BC5"/>
    <w:rsid w:val="00593273"/>
    <w:rsid w:val="0059475E"/>
    <w:rsid w:val="00594D27"/>
    <w:rsid w:val="005A2308"/>
    <w:rsid w:val="005B0B89"/>
    <w:rsid w:val="005B2632"/>
    <w:rsid w:val="005B4B14"/>
    <w:rsid w:val="005B5BB8"/>
    <w:rsid w:val="005C30E2"/>
    <w:rsid w:val="005C5761"/>
    <w:rsid w:val="005C6E92"/>
    <w:rsid w:val="005E19B5"/>
    <w:rsid w:val="005E3815"/>
    <w:rsid w:val="005E6E7B"/>
    <w:rsid w:val="00601760"/>
    <w:rsid w:val="00602927"/>
    <w:rsid w:val="00605827"/>
    <w:rsid w:val="00611AFB"/>
    <w:rsid w:val="006251B9"/>
    <w:rsid w:val="00627F78"/>
    <w:rsid w:val="0063128C"/>
    <w:rsid w:val="0063610D"/>
    <w:rsid w:val="00646050"/>
    <w:rsid w:val="006500C4"/>
    <w:rsid w:val="006547A2"/>
    <w:rsid w:val="00654CD3"/>
    <w:rsid w:val="006647D4"/>
    <w:rsid w:val="00665967"/>
    <w:rsid w:val="006713CA"/>
    <w:rsid w:val="00673487"/>
    <w:rsid w:val="00676C5C"/>
    <w:rsid w:val="00687792"/>
    <w:rsid w:val="00693584"/>
    <w:rsid w:val="00694783"/>
    <w:rsid w:val="00695558"/>
    <w:rsid w:val="006A1185"/>
    <w:rsid w:val="006A6A18"/>
    <w:rsid w:val="006A7340"/>
    <w:rsid w:val="006A783B"/>
    <w:rsid w:val="006B7BF7"/>
    <w:rsid w:val="006D5E0F"/>
    <w:rsid w:val="006D79C8"/>
    <w:rsid w:val="006E1FF2"/>
    <w:rsid w:val="006F0121"/>
    <w:rsid w:val="006F2B0E"/>
    <w:rsid w:val="006F54C1"/>
    <w:rsid w:val="006F5D8C"/>
    <w:rsid w:val="00700775"/>
    <w:rsid w:val="00700BA0"/>
    <w:rsid w:val="007058FB"/>
    <w:rsid w:val="00706665"/>
    <w:rsid w:val="00710345"/>
    <w:rsid w:val="00713C4C"/>
    <w:rsid w:val="0072373E"/>
    <w:rsid w:val="00725A1B"/>
    <w:rsid w:val="007348DB"/>
    <w:rsid w:val="0073638A"/>
    <w:rsid w:val="007403DE"/>
    <w:rsid w:val="00744164"/>
    <w:rsid w:val="00746CA6"/>
    <w:rsid w:val="00751EFA"/>
    <w:rsid w:val="00756575"/>
    <w:rsid w:val="00760AAC"/>
    <w:rsid w:val="007643C0"/>
    <w:rsid w:val="00765E81"/>
    <w:rsid w:val="007670CB"/>
    <w:rsid w:val="00782B85"/>
    <w:rsid w:val="0079099C"/>
    <w:rsid w:val="007910F4"/>
    <w:rsid w:val="007960ED"/>
    <w:rsid w:val="007A590C"/>
    <w:rsid w:val="007A5AB1"/>
    <w:rsid w:val="007B6A58"/>
    <w:rsid w:val="007B7104"/>
    <w:rsid w:val="007C29B0"/>
    <w:rsid w:val="007C2AE5"/>
    <w:rsid w:val="007C4ABA"/>
    <w:rsid w:val="007C6651"/>
    <w:rsid w:val="007D1613"/>
    <w:rsid w:val="007D16F6"/>
    <w:rsid w:val="007D46A0"/>
    <w:rsid w:val="007D5DCB"/>
    <w:rsid w:val="007E7D3E"/>
    <w:rsid w:val="007F0D45"/>
    <w:rsid w:val="00807E73"/>
    <w:rsid w:val="00813AEE"/>
    <w:rsid w:val="008242EE"/>
    <w:rsid w:val="008244DA"/>
    <w:rsid w:val="00824755"/>
    <w:rsid w:val="00834F12"/>
    <w:rsid w:val="00840125"/>
    <w:rsid w:val="00842843"/>
    <w:rsid w:val="00845C26"/>
    <w:rsid w:val="00855CA9"/>
    <w:rsid w:val="008637FE"/>
    <w:rsid w:val="008673E3"/>
    <w:rsid w:val="00873D8D"/>
    <w:rsid w:val="00873EE5"/>
    <w:rsid w:val="0087576A"/>
    <w:rsid w:val="00876206"/>
    <w:rsid w:val="00876695"/>
    <w:rsid w:val="008771C0"/>
    <w:rsid w:val="00895287"/>
    <w:rsid w:val="00896ACA"/>
    <w:rsid w:val="008A2B59"/>
    <w:rsid w:val="008A3B1C"/>
    <w:rsid w:val="008A56F8"/>
    <w:rsid w:val="008A5E20"/>
    <w:rsid w:val="008A6F6A"/>
    <w:rsid w:val="008A76F5"/>
    <w:rsid w:val="008B2CC1"/>
    <w:rsid w:val="008B4B5E"/>
    <w:rsid w:val="008B60B2"/>
    <w:rsid w:val="008C4ED9"/>
    <w:rsid w:val="008D2678"/>
    <w:rsid w:val="008D7FFA"/>
    <w:rsid w:val="008F6468"/>
    <w:rsid w:val="00902856"/>
    <w:rsid w:val="00905B51"/>
    <w:rsid w:val="00906A55"/>
    <w:rsid w:val="0090731E"/>
    <w:rsid w:val="00916EE2"/>
    <w:rsid w:val="00917227"/>
    <w:rsid w:val="0092357B"/>
    <w:rsid w:val="009313FD"/>
    <w:rsid w:val="009319E6"/>
    <w:rsid w:val="0093553A"/>
    <w:rsid w:val="009454AE"/>
    <w:rsid w:val="00945C89"/>
    <w:rsid w:val="009561C4"/>
    <w:rsid w:val="009624DE"/>
    <w:rsid w:val="00964F99"/>
    <w:rsid w:val="00966A22"/>
    <w:rsid w:val="0096722F"/>
    <w:rsid w:val="00975258"/>
    <w:rsid w:val="00980843"/>
    <w:rsid w:val="00987BFD"/>
    <w:rsid w:val="009908B9"/>
    <w:rsid w:val="0099270B"/>
    <w:rsid w:val="00997990"/>
    <w:rsid w:val="009E2791"/>
    <w:rsid w:val="009E3F6F"/>
    <w:rsid w:val="009E5352"/>
    <w:rsid w:val="009F3BF9"/>
    <w:rsid w:val="009F499F"/>
    <w:rsid w:val="00A02E71"/>
    <w:rsid w:val="00A12AE1"/>
    <w:rsid w:val="00A153B2"/>
    <w:rsid w:val="00A155D5"/>
    <w:rsid w:val="00A21D94"/>
    <w:rsid w:val="00A275C0"/>
    <w:rsid w:val="00A3693E"/>
    <w:rsid w:val="00A42DAF"/>
    <w:rsid w:val="00A45BD8"/>
    <w:rsid w:val="00A50EC9"/>
    <w:rsid w:val="00A51F62"/>
    <w:rsid w:val="00A53792"/>
    <w:rsid w:val="00A56F31"/>
    <w:rsid w:val="00A64C96"/>
    <w:rsid w:val="00A74805"/>
    <w:rsid w:val="00A75AF5"/>
    <w:rsid w:val="00A778BF"/>
    <w:rsid w:val="00A82054"/>
    <w:rsid w:val="00A85A49"/>
    <w:rsid w:val="00A85B8E"/>
    <w:rsid w:val="00A87160"/>
    <w:rsid w:val="00A90E1C"/>
    <w:rsid w:val="00A9434C"/>
    <w:rsid w:val="00A973A0"/>
    <w:rsid w:val="00AA0183"/>
    <w:rsid w:val="00AA5884"/>
    <w:rsid w:val="00AA77CD"/>
    <w:rsid w:val="00AB0D79"/>
    <w:rsid w:val="00AB3D87"/>
    <w:rsid w:val="00AB4B9B"/>
    <w:rsid w:val="00AC205C"/>
    <w:rsid w:val="00AC65E2"/>
    <w:rsid w:val="00AD32F1"/>
    <w:rsid w:val="00AD4D61"/>
    <w:rsid w:val="00AD5EAA"/>
    <w:rsid w:val="00AE592E"/>
    <w:rsid w:val="00AE7B3C"/>
    <w:rsid w:val="00AF0469"/>
    <w:rsid w:val="00AF4572"/>
    <w:rsid w:val="00AF5C73"/>
    <w:rsid w:val="00B059BE"/>
    <w:rsid w:val="00B05A69"/>
    <w:rsid w:val="00B236A5"/>
    <w:rsid w:val="00B30FE4"/>
    <w:rsid w:val="00B346F8"/>
    <w:rsid w:val="00B40598"/>
    <w:rsid w:val="00B4296A"/>
    <w:rsid w:val="00B50B99"/>
    <w:rsid w:val="00B51A2E"/>
    <w:rsid w:val="00B52B68"/>
    <w:rsid w:val="00B62CD9"/>
    <w:rsid w:val="00B731CC"/>
    <w:rsid w:val="00B7658C"/>
    <w:rsid w:val="00B80977"/>
    <w:rsid w:val="00B863D2"/>
    <w:rsid w:val="00B95F8A"/>
    <w:rsid w:val="00B9734B"/>
    <w:rsid w:val="00BA0F84"/>
    <w:rsid w:val="00BA1DB4"/>
    <w:rsid w:val="00BA69FC"/>
    <w:rsid w:val="00BB25E0"/>
    <w:rsid w:val="00BC413E"/>
    <w:rsid w:val="00BE3DF4"/>
    <w:rsid w:val="00BF0090"/>
    <w:rsid w:val="00BF6DF6"/>
    <w:rsid w:val="00C11BFE"/>
    <w:rsid w:val="00C2322C"/>
    <w:rsid w:val="00C25D6C"/>
    <w:rsid w:val="00C27F81"/>
    <w:rsid w:val="00C322D6"/>
    <w:rsid w:val="00C500FB"/>
    <w:rsid w:val="00C50FC8"/>
    <w:rsid w:val="00C51DA3"/>
    <w:rsid w:val="00C527CC"/>
    <w:rsid w:val="00C54D3C"/>
    <w:rsid w:val="00C603B3"/>
    <w:rsid w:val="00C85EDA"/>
    <w:rsid w:val="00C87D43"/>
    <w:rsid w:val="00C94629"/>
    <w:rsid w:val="00CA40F3"/>
    <w:rsid w:val="00CC11F5"/>
    <w:rsid w:val="00CD35C4"/>
    <w:rsid w:val="00CD64CD"/>
    <w:rsid w:val="00CE65D4"/>
    <w:rsid w:val="00CF30E0"/>
    <w:rsid w:val="00CF418A"/>
    <w:rsid w:val="00D01BB0"/>
    <w:rsid w:val="00D146A7"/>
    <w:rsid w:val="00D16EAD"/>
    <w:rsid w:val="00D31E2D"/>
    <w:rsid w:val="00D40295"/>
    <w:rsid w:val="00D40D56"/>
    <w:rsid w:val="00D40FB5"/>
    <w:rsid w:val="00D4307C"/>
    <w:rsid w:val="00D45252"/>
    <w:rsid w:val="00D551F9"/>
    <w:rsid w:val="00D60980"/>
    <w:rsid w:val="00D610D7"/>
    <w:rsid w:val="00D625FE"/>
    <w:rsid w:val="00D650E2"/>
    <w:rsid w:val="00D701A3"/>
    <w:rsid w:val="00D71B4D"/>
    <w:rsid w:val="00D73680"/>
    <w:rsid w:val="00D74648"/>
    <w:rsid w:val="00D758BA"/>
    <w:rsid w:val="00D80C2E"/>
    <w:rsid w:val="00D9225E"/>
    <w:rsid w:val="00D93D55"/>
    <w:rsid w:val="00DA00AD"/>
    <w:rsid w:val="00DA614F"/>
    <w:rsid w:val="00DB0536"/>
    <w:rsid w:val="00DB2F6B"/>
    <w:rsid w:val="00DC5B99"/>
    <w:rsid w:val="00DD03C1"/>
    <w:rsid w:val="00DF258B"/>
    <w:rsid w:val="00DF444D"/>
    <w:rsid w:val="00DF5F78"/>
    <w:rsid w:val="00E01763"/>
    <w:rsid w:val="00E103C4"/>
    <w:rsid w:val="00E11CB0"/>
    <w:rsid w:val="00E13863"/>
    <w:rsid w:val="00E161A2"/>
    <w:rsid w:val="00E21D5B"/>
    <w:rsid w:val="00E23012"/>
    <w:rsid w:val="00E25275"/>
    <w:rsid w:val="00E27345"/>
    <w:rsid w:val="00E32F20"/>
    <w:rsid w:val="00E335FE"/>
    <w:rsid w:val="00E360FC"/>
    <w:rsid w:val="00E45084"/>
    <w:rsid w:val="00E5021F"/>
    <w:rsid w:val="00E5094C"/>
    <w:rsid w:val="00E57EBC"/>
    <w:rsid w:val="00E65370"/>
    <w:rsid w:val="00E671A6"/>
    <w:rsid w:val="00E70084"/>
    <w:rsid w:val="00E740B7"/>
    <w:rsid w:val="00E7458F"/>
    <w:rsid w:val="00E760A5"/>
    <w:rsid w:val="00E81020"/>
    <w:rsid w:val="00E92C65"/>
    <w:rsid w:val="00EA19A0"/>
    <w:rsid w:val="00EA3475"/>
    <w:rsid w:val="00EA3C13"/>
    <w:rsid w:val="00EC2317"/>
    <w:rsid w:val="00EC3C3E"/>
    <w:rsid w:val="00EC4E49"/>
    <w:rsid w:val="00EC738E"/>
    <w:rsid w:val="00ED77FB"/>
    <w:rsid w:val="00EE53D4"/>
    <w:rsid w:val="00EF5FEC"/>
    <w:rsid w:val="00EF6A8C"/>
    <w:rsid w:val="00F021A6"/>
    <w:rsid w:val="00F043E9"/>
    <w:rsid w:val="00F11D94"/>
    <w:rsid w:val="00F168A0"/>
    <w:rsid w:val="00F2239F"/>
    <w:rsid w:val="00F231EC"/>
    <w:rsid w:val="00F31561"/>
    <w:rsid w:val="00F33BAC"/>
    <w:rsid w:val="00F3417B"/>
    <w:rsid w:val="00F34787"/>
    <w:rsid w:val="00F35076"/>
    <w:rsid w:val="00F456AD"/>
    <w:rsid w:val="00F50927"/>
    <w:rsid w:val="00F66152"/>
    <w:rsid w:val="00F66166"/>
    <w:rsid w:val="00F73C17"/>
    <w:rsid w:val="00F81AE9"/>
    <w:rsid w:val="00F85C63"/>
    <w:rsid w:val="00F917D9"/>
    <w:rsid w:val="00FA329C"/>
    <w:rsid w:val="00FA3FA3"/>
    <w:rsid w:val="00FA4EFC"/>
    <w:rsid w:val="00FA6BEE"/>
    <w:rsid w:val="00FA700A"/>
    <w:rsid w:val="00FB23A0"/>
    <w:rsid w:val="00FB360A"/>
    <w:rsid w:val="00FC30DB"/>
    <w:rsid w:val="00FD5276"/>
    <w:rsid w:val="00FF143F"/>
    <w:rsid w:val="16AB72CD"/>
    <w:rsid w:val="32E4F3C3"/>
    <w:rsid w:val="3F63F75A"/>
    <w:rsid w:val="4277FA17"/>
    <w:rsid w:val="45F53848"/>
    <w:rsid w:val="4E7D4E09"/>
    <w:rsid w:val="568C5DD2"/>
    <w:rsid w:val="63EAF5AE"/>
    <w:rsid w:val="752025C5"/>
    <w:rsid w:val="79D252F0"/>
    <w:rsid w:val="7A24843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B0478"/>
  <w15:docId w15:val="{9D3908B5-8009-402E-8062-49B6ABE3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hAnsi="Arial" w:cs="Arial"/>
      <w:sz w:val="22"/>
      <w:lang w:val="en-US"/>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9E5352"/>
    <w:pPr>
      <w:keepNext/>
      <w:overflowPunct w:val="0"/>
      <w:spacing w:beforeLines="100" w:before="100" w:afterLines="50" w:after="50" w:line="340" w:lineRule="atLeast"/>
      <w:outlineLvl w:val="1"/>
    </w:pPr>
    <w:rPr>
      <w:rFonts w:ascii="SimSun"/>
      <w:b/>
      <w:bCs/>
      <w:iCs/>
      <w:caps/>
      <w:szCs w:val="28"/>
    </w:rPr>
  </w:style>
  <w:style w:type="paragraph" w:styleId="Heading3">
    <w:name w:val="heading 3"/>
    <w:basedOn w:val="Normal"/>
    <w:next w:val="Normal"/>
    <w:link w:val="Heading3Char"/>
    <w:qFormat/>
    <w:rsid w:val="009E5352"/>
    <w:pPr>
      <w:keepNext/>
      <w:spacing w:beforeLines="100" w:before="100" w:afterLines="50" w:after="50" w:line="340" w:lineRule="atLeast"/>
      <w:outlineLvl w:val="2"/>
    </w:pPr>
    <w:rPr>
      <w:rFonts w:ascii="SimSun"/>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qFormat/>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9E5352"/>
    <w:rPr>
      <w:rFonts w:ascii="SimSun" w:hAnsi="Arial" w:cs="Arial"/>
      <w:b/>
      <w:bCs/>
      <w:iCs/>
      <w:caps/>
      <w:sz w:val="22"/>
      <w:szCs w:val="28"/>
      <w:lang w:val="en-US"/>
    </w:rPr>
  </w:style>
  <w:style w:type="character" w:customStyle="1" w:styleId="Heading3Char">
    <w:name w:val="Heading 3 Char"/>
    <w:basedOn w:val="DefaultParagraphFont"/>
    <w:link w:val="Heading3"/>
    <w:rsid w:val="009E5352"/>
    <w:rPr>
      <w:rFonts w:ascii="SimSun" w:hAnsi="Arial" w:cs="Arial"/>
      <w:bCs/>
      <w:sz w:val="22"/>
      <w:szCs w:val="26"/>
      <w:u w:val="single"/>
      <w:lang w:val="en-US"/>
    </w:rPr>
  </w:style>
  <w:style w:type="character" w:customStyle="1" w:styleId="BodyTextChar">
    <w:name w:val="Body Text Char"/>
    <w:basedOn w:val="DefaultParagraphFont"/>
    <w:link w:val="BodyText"/>
    <w:rsid w:val="00440D70"/>
    <w:rPr>
      <w:rFonts w:ascii="Arial" w:eastAsia="SimSun" w:hAnsi="Arial" w:cs="Arial"/>
      <w:sz w:val="22"/>
      <w:lang w:val="en-US" w:eastAsia="zh-CN"/>
    </w:rPr>
  </w:style>
  <w:style w:type="paragraph" w:customStyle="1" w:styleId="Endofdocument">
    <w:name w:val="End of document"/>
    <w:basedOn w:val="Normal"/>
    <w:rsid w:val="00440D70"/>
    <w:pPr>
      <w:spacing w:line="260" w:lineRule="atLeast"/>
      <w:ind w:left="5534"/>
    </w:pPr>
    <w:rPr>
      <w:rFonts w:eastAsia="Times New Roman" w:cs="Times New Roman"/>
      <w:sz w:val="20"/>
    </w:rPr>
  </w:style>
  <w:style w:type="table" w:styleId="TableGrid">
    <w:name w:val="Table Grid"/>
    <w:basedOn w:val="TableNormal"/>
    <w:uiPriority w:val="59"/>
    <w:rsid w:val="00440D70"/>
    <w:rPr>
      <w:rFonts w:asciiTheme="minorHAnsi" w:eastAsiaTheme="minorEastAsia"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73A0"/>
    <w:rPr>
      <w:rFonts w:ascii="Arial" w:hAnsi="Arial" w:cs="Arial"/>
      <w:sz w:val="22"/>
      <w:lang w:val="en-US"/>
    </w:rPr>
  </w:style>
  <w:style w:type="character" w:styleId="CommentReference">
    <w:name w:val="annotation reference"/>
    <w:basedOn w:val="DefaultParagraphFont"/>
    <w:semiHidden/>
    <w:unhideWhenUsed/>
    <w:rsid w:val="002C4C4C"/>
    <w:rPr>
      <w:sz w:val="16"/>
      <w:szCs w:val="16"/>
    </w:rPr>
  </w:style>
  <w:style w:type="paragraph" w:styleId="CommentSubject">
    <w:name w:val="annotation subject"/>
    <w:basedOn w:val="CommentText"/>
    <w:next w:val="CommentText"/>
    <w:link w:val="CommentSubjectChar"/>
    <w:semiHidden/>
    <w:unhideWhenUsed/>
    <w:rsid w:val="002C4C4C"/>
    <w:rPr>
      <w:b/>
      <w:bCs/>
      <w:sz w:val="20"/>
    </w:rPr>
  </w:style>
  <w:style w:type="character" w:customStyle="1" w:styleId="CommentTextChar">
    <w:name w:val="Comment Text Char"/>
    <w:basedOn w:val="DefaultParagraphFont"/>
    <w:link w:val="CommentText"/>
    <w:semiHidden/>
    <w:rsid w:val="002C4C4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C4C4C"/>
    <w:rPr>
      <w:rFonts w:ascii="Arial" w:eastAsia="SimSun" w:hAnsi="Arial" w:cs="Arial"/>
      <w:b/>
      <w:bCs/>
      <w:sz w:val="18"/>
      <w:lang w:val="en-US" w:eastAsia="zh-CN"/>
    </w:rPr>
  </w:style>
  <w:style w:type="paragraph" w:styleId="ListParagraph">
    <w:name w:val="List Paragraph"/>
    <w:basedOn w:val="Normal"/>
    <w:uiPriority w:val="34"/>
    <w:qFormat/>
    <w:rsid w:val="00AA0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73356-70E8-4867-A0F8-49A7F6AC989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F84B6479-8B4A-4F52-9864-D80DE563D2F6}">
  <ds:schemaRefs>
    <ds:schemaRef ds:uri="http://schemas.microsoft.com/sharepoint/v3/contenttype/forms"/>
  </ds:schemaRefs>
</ds:datastoreItem>
</file>

<file path=customXml/itemProps3.xml><?xml version="1.0" encoding="utf-8"?>
<ds:datastoreItem xmlns:ds="http://schemas.openxmlformats.org/officeDocument/2006/customXml" ds:itemID="{C7CB64F1-1F6C-43FB-A108-56603EDB4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16</TotalTime>
  <Pages>3</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CWS/14/21 (Chinese)</vt:lpstr>
    </vt:vector>
  </TitlesOfParts>
  <Company>WIPO</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CWS/14/21 (Chinese)</dc:title>
  <dc:subject>立体工作队关于第61号任务的报告</dc:subject>
  <dc:creator>WIPO</dc:creator>
  <cp:keywords>WIPO CWS Fourteenth Session, Report, 3D Task Force</cp:keywords>
  <cp:lastModifiedBy>EMMETT Claudia</cp:lastModifiedBy>
  <cp:revision>13</cp:revision>
  <cp:lastPrinted>2026-09-25T15:08:00Z</cp:lastPrinted>
  <dcterms:created xsi:type="dcterms:W3CDTF">2026-09-24T14:02:00Z</dcterms:created>
  <dcterms:modified xsi:type="dcterms:W3CDTF">2026-09-28T18:06:00Z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5bcbc846-9cd9-499f-8c3e-ca0fa380bbc0</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2026-09-10T11:25:55Z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c0b4ec16-5a1e-43f5-9707-c978cb52ecba</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y fmtid="{D5CDD505-2E9C-101B-9397-08002B2CF9AE}" pid="27" name="oec7080f59824b85bfab9bab42c36e68">
    <vt:lpwstr>05 Committee Files|55687a62-9585-44b6-9628-3304e4ff88e9</vt:lpwstr>
  </property>
  <property fmtid="{D5CDD505-2E9C-101B-9397-08002B2CF9AE}" pid="28" name="gd7c24c3841c42febad33c823204a123">
    <vt:lpwstr>International Classifications and Standards Division|1bda9d19-f2c0-4f24-b9f1-c91ec6b8f041</vt:lpwstr>
  </property>
  <property fmtid="{D5CDD505-2E9C-101B-9397-08002B2CF9AE}" pid="29" name="Order">
    <vt:r8>4865100</vt:r8>
  </property>
  <property fmtid="{D5CDD505-2E9C-101B-9397-08002B2CF9AE}" pid="30" name="xd_Signature">
    <vt:bool>false</vt:bool>
  </property>
  <property fmtid="{D5CDD505-2E9C-101B-9397-08002B2CF9AE}" pid="31" name="xd_ProgID">
    <vt:lpwstr/>
  </property>
  <property fmtid="{D5CDD505-2E9C-101B-9397-08002B2CF9AE}" pid="32" name="_SourceUrl">
    <vt:lpwstr/>
  </property>
  <property fmtid="{D5CDD505-2E9C-101B-9397-08002B2CF9AE}" pid="33" name="_SharedFileIndex">
    <vt:lpwstr/>
  </property>
  <property fmtid="{D5CDD505-2E9C-101B-9397-08002B2CF9AE}" pid="34" name="ComplianceAssetId">
    <vt:lpwstr/>
  </property>
  <property fmtid="{D5CDD505-2E9C-101B-9397-08002B2CF9AE}" pid="35" name="TemplateUrl">
    <vt:lpwstr/>
  </property>
  <property fmtid="{D5CDD505-2E9C-101B-9397-08002B2CF9AE}" pid="36" name="_ExtendedDescription">
    <vt:lpwstr/>
  </property>
  <property fmtid="{D5CDD505-2E9C-101B-9397-08002B2CF9AE}" pid="37" name="TriggerFlowInfo">
    <vt:lpwstr/>
  </property>
  <property fmtid="{D5CDD505-2E9C-101B-9397-08002B2CF9AE}" pid="38" name="j72d38dd587d4c818476e9c94f452b47">
    <vt:lpwstr>English|950e6fa2-2df0-4983-a604-54e57c7a6d93</vt:lpwstr>
  </property>
</Properties>
</file>