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FF004" w14:textId="77777777" w:rsidR="00DF7C31" w:rsidRPr="000571DD" w:rsidRDefault="00DF7C31" w:rsidP="000571DD">
      <w:pPr>
        <w:spacing w:after="360"/>
        <w:rPr>
          <w:rFonts w:ascii="KaiTi" w:eastAsia="KaiTi" w:hAnsi="KaiTi" w:cs="Times New Roman"/>
          <w:sz w:val="24"/>
          <w:szCs w:val="32"/>
        </w:rPr>
      </w:pPr>
      <w:r w:rsidRPr="000571DD">
        <w:rPr>
          <w:rFonts w:ascii="KaiTi" w:eastAsia="KaiTi" w:hAnsi="KaiTi" w:cs="Times New Roman"/>
          <w:sz w:val="24"/>
          <w:szCs w:val="32"/>
        </w:rPr>
        <w:t>项目任务</w:t>
      </w:r>
      <w:r w:rsidRPr="000571DD">
        <w:rPr>
          <w:rFonts w:ascii="KaiTi" w:eastAsia="KaiTi" w:hAnsi="KaiTi" w:cs="Times New Roman" w:hint="eastAsia"/>
          <w:sz w:val="24"/>
          <w:szCs w:val="32"/>
        </w:rPr>
        <w:t>创建</w:t>
      </w:r>
      <w:r w:rsidRPr="000571DD">
        <w:rPr>
          <w:rFonts w:ascii="KaiTi" w:eastAsia="KaiTi" w:hAnsi="KaiTi" w:cs="Times New Roman"/>
          <w:sz w:val="24"/>
          <w:szCs w:val="32"/>
        </w:rPr>
        <w:t>：修订产权组织标准ST.14</w:t>
      </w:r>
    </w:p>
    <w:p w14:paraId="0D65C64C" w14:textId="26BFAECE" w:rsidR="00A83B88" w:rsidRPr="00B73A01" w:rsidRDefault="00A83B88" w:rsidP="00A83B88">
      <w:pPr>
        <w:spacing w:after="960"/>
        <w:rPr>
          <w:rFonts w:ascii="KaiTi" w:eastAsia="KaiTi" w:hAnsi="STKaiti" w:cs="Times New Roman"/>
          <w:szCs w:val="22"/>
        </w:rPr>
      </w:pPr>
      <w:r>
        <w:rPr>
          <w:rFonts w:ascii="KaiTi" w:eastAsia="KaiTi" w:hAnsi="STKaiti" w:cs="Times New Roman" w:hint="eastAsia"/>
          <w:szCs w:val="22"/>
        </w:rPr>
        <w:t>国际局编拟的文件</w:t>
      </w:r>
    </w:p>
    <w:p w14:paraId="6CA9F4FD" w14:textId="3056BA58" w:rsidR="00DF7C31" w:rsidRPr="0005482D" w:rsidRDefault="00DF7C31" w:rsidP="00DF7C31">
      <w:pPr>
        <w:pStyle w:val="Heading2"/>
        <w:spacing w:before="0" w:afterLines="50" w:after="120" w:line="340" w:lineRule="atLeast"/>
        <w:rPr>
          <w:rFonts w:ascii="SimSun" w:hAnsi="SimSun"/>
          <w:b/>
          <w:bCs w:val="0"/>
          <w:szCs w:val="22"/>
        </w:rPr>
      </w:pPr>
      <w:r w:rsidRPr="0005482D">
        <w:rPr>
          <w:rFonts w:ascii="SimSun" w:hAnsi="SimSun"/>
          <w:b/>
          <w:bCs w:val="0"/>
          <w:szCs w:val="22"/>
        </w:rPr>
        <w:t>背</w:t>
      </w:r>
      <w:r w:rsidR="000571DD" w:rsidRPr="0005482D">
        <w:rPr>
          <w:rFonts w:ascii="SimSun" w:hAnsi="SimSun"/>
          <w:b/>
          <w:bCs w:val="0"/>
        </w:rPr>
        <w:t xml:space="preserve">　</w:t>
      </w:r>
      <w:r w:rsidRPr="0005482D">
        <w:rPr>
          <w:rFonts w:ascii="SimSun" w:hAnsi="SimSun"/>
          <w:b/>
          <w:bCs w:val="0"/>
          <w:szCs w:val="22"/>
        </w:rPr>
        <w:t>景</w:t>
      </w:r>
    </w:p>
    <w:p w14:paraId="4F28918F" w14:textId="77777777" w:rsidR="00DF7C31" w:rsidRPr="00697DA1" w:rsidRDefault="00DF7C31" w:rsidP="0005482D">
      <w:pPr>
        <w:pStyle w:val="ONUME"/>
        <w:tabs>
          <w:tab w:val="clear" w:pos="567"/>
        </w:tabs>
        <w:spacing w:afterLines="50" w:after="120" w:line="340" w:lineRule="atLeast"/>
        <w:jc w:val="both"/>
        <w:rPr>
          <w:rFonts w:ascii="SimSun" w:hAnsi="SimSun"/>
          <w:szCs w:val="22"/>
        </w:rPr>
      </w:pPr>
      <w:r>
        <w:rPr>
          <w:rFonts w:ascii="SimSun" w:hAnsi="SimSun"/>
          <w:szCs w:val="22"/>
        </w:rPr>
        <w:t>产权组织</w:t>
      </w:r>
      <w:r w:rsidRPr="00697DA1">
        <w:rPr>
          <w:rFonts w:ascii="SimSun" w:hAnsi="SimSun"/>
          <w:szCs w:val="22"/>
        </w:rPr>
        <w:t>标准ST.14就专利检索和审查过程中引用的参考文献的呈现方式提供了一套建议。该标准支持对专利文献和非专利文献进行一致记录，</w:t>
      </w:r>
      <w:r>
        <w:rPr>
          <w:rFonts w:ascii="SimSun" w:hAnsi="SimSun" w:hint="eastAsia"/>
          <w:szCs w:val="22"/>
        </w:rPr>
        <w:t>识别</w:t>
      </w:r>
      <w:r w:rsidRPr="00697DA1">
        <w:rPr>
          <w:rFonts w:ascii="SimSun" w:hAnsi="SimSun"/>
          <w:szCs w:val="22"/>
        </w:rPr>
        <w:t>被引参考文献应在专利文件或检索报告中的具体位置，并定义</w:t>
      </w:r>
      <w:r>
        <w:rPr>
          <w:rFonts w:ascii="SimSun" w:hAnsi="SimSun" w:hint="eastAsia"/>
          <w:szCs w:val="22"/>
        </w:rPr>
        <w:t>标注</w:t>
      </w:r>
      <w:r w:rsidRPr="00697DA1">
        <w:rPr>
          <w:rFonts w:ascii="SimSun" w:hAnsi="SimSun"/>
          <w:szCs w:val="22"/>
        </w:rPr>
        <w:t>其</w:t>
      </w:r>
      <w:r>
        <w:rPr>
          <w:rFonts w:ascii="SimSun" w:hAnsi="SimSun" w:hint="eastAsia"/>
          <w:szCs w:val="22"/>
        </w:rPr>
        <w:t>与提出权利要求</w:t>
      </w:r>
      <w:r w:rsidRPr="00697DA1">
        <w:rPr>
          <w:rFonts w:ascii="SimSun" w:hAnsi="SimSun"/>
          <w:szCs w:val="22"/>
        </w:rPr>
        <w:t>的发明相关性的类别代码。因此，该标准有助于在各知识产权局之间建立更清晰的引</w:t>
      </w:r>
      <w:r>
        <w:rPr>
          <w:rFonts w:ascii="SimSun" w:hAnsi="SimSun" w:hint="eastAsia"/>
          <w:szCs w:val="22"/>
        </w:rPr>
        <w:t>文</w:t>
      </w:r>
      <w:r w:rsidRPr="00697DA1">
        <w:rPr>
          <w:rFonts w:ascii="SimSun" w:hAnsi="SimSun"/>
          <w:szCs w:val="22"/>
        </w:rPr>
        <w:t>规范，并确保对现有技术信息的获取更加一致。</w:t>
      </w:r>
      <w:r>
        <w:rPr>
          <w:rFonts w:ascii="SimSun" w:hAnsi="SimSun"/>
          <w:szCs w:val="22"/>
        </w:rPr>
        <w:t>产权组织</w:t>
      </w:r>
      <w:r w:rsidRPr="00697DA1">
        <w:rPr>
          <w:rFonts w:ascii="SimSun" w:hAnsi="SimSun"/>
          <w:szCs w:val="22"/>
        </w:rPr>
        <w:t>标准ST.14的最新版本已于2016年5月发布并生效。</w:t>
      </w:r>
    </w:p>
    <w:p w14:paraId="6264FA55" w14:textId="09C7BD70" w:rsidR="00DF7C31" w:rsidRPr="00697DA1" w:rsidRDefault="00DF7C31" w:rsidP="0005482D">
      <w:pPr>
        <w:pStyle w:val="ONUME"/>
        <w:tabs>
          <w:tab w:val="clear" w:pos="567"/>
        </w:tabs>
        <w:spacing w:afterLines="50" w:after="120" w:line="340" w:lineRule="atLeast"/>
        <w:jc w:val="both"/>
        <w:rPr>
          <w:rFonts w:ascii="SimSun" w:hAnsi="SimSun"/>
          <w:szCs w:val="22"/>
        </w:rPr>
      </w:pPr>
      <w:r w:rsidRPr="00697DA1">
        <w:rPr>
          <w:rFonts w:ascii="SimSun" w:hAnsi="SimSun"/>
          <w:szCs w:val="22"/>
        </w:rPr>
        <w:t>2024年10月，在《专利合作条约》（PCT）国际</w:t>
      </w:r>
      <w:r>
        <w:rPr>
          <w:rFonts w:ascii="SimSun" w:hAnsi="SimSun" w:hint="eastAsia"/>
          <w:szCs w:val="22"/>
        </w:rPr>
        <w:t>单位</w:t>
      </w:r>
      <w:r w:rsidR="001C6184">
        <w:rPr>
          <w:rFonts w:ascii="SimSun" w:hAnsi="SimSun" w:hint="eastAsia"/>
          <w:szCs w:val="22"/>
        </w:rPr>
        <w:t>会议</w:t>
      </w:r>
      <w:r w:rsidRPr="00697DA1">
        <w:rPr>
          <w:rFonts w:ascii="SimSun" w:hAnsi="SimSun"/>
          <w:szCs w:val="22"/>
        </w:rPr>
        <w:t>（MIA）质量</w:t>
      </w:r>
      <w:r>
        <w:rPr>
          <w:rFonts w:ascii="SimSun" w:hAnsi="SimSun" w:hint="eastAsia"/>
          <w:szCs w:val="22"/>
        </w:rPr>
        <w:t>小组</w:t>
      </w:r>
      <w:r w:rsidRPr="00697DA1">
        <w:rPr>
          <w:rFonts w:ascii="SimSun" w:hAnsi="SimSun"/>
          <w:szCs w:val="22"/>
        </w:rPr>
        <w:t>会议上，与会者讨论了基于机器翻译的文献</w:t>
      </w:r>
      <w:r>
        <w:rPr>
          <w:rFonts w:ascii="SimSun" w:hAnsi="SimSun" w:hint="eastAsia"/>
          <w:szCs w:val="22"/>
        </w:rPr>
        <w:t>的</w:t>
      </w:r>
      <w:r w:rsidRPr="00697DA1">
        <w:rPr>
          <w:rFonts w:ascii="SimSun" w:hAnsi="SimSun"/>
          <w:szCs w:val="22"/>
        </w:rPr>
        <w:t>引</w:t>
      </w:r>
      <w:r w:rsidR="001C6184">
        <w:rPr>
          <w:rFonts w:ascii="SimSun" w:hAnsi="SimSun" w:hint="eastAsia"/>
          <w:szCs w:val="22"/>
        </w:rPr>
        <w:t>用</w:t>
      </w:r>
      <w:r w:rsidRPr="00697DA1">
        <w:rPr>
          <w:rFonts w:ascii="SimSun" w:hAnsi="SimSun"/>
          <w:szCs w:val="22"/>
        </w:rPr>
        <w:t>问题。</w:t>
      </w:r>
      <w:r>
        <w:rPr>
          <w:rFonts w:ascii="SimSun" w:hAnsi="SimSun" w:hint="eastAsia"/>
          <w:szCs w:val="22"/>
        </w:rPr>
        <w:t>与会者</w:t>
      </w:r>
      <w:r w:rsidRPr="00697DA1">
        <w:rPr>
          <w:rFonts w:ascii="SimSun" w:hAnsi="SimSun"/>
          <w:szCs w:val="22"/>
        </w:rPr>
        <w:t>一致认为，应就这些文献的引用方式进行协调，并提出了若干</w:t>
      </w:r>
      <w:r>
        <w:rPr>
          <w:rFonts w:ascii="SimSun" w:hAnsi="SimSun" w:hint="eastAsia"/>
          <w:szCs w:val="22"/>
        </w:rPr>
        <w:t>要</w:t>
      </w:r>
      <w:r w:rsidRPr="00697DA1">
        <w:rPr>
          <w:rFonts w:ascii="SimSun" w:hAnsi="SimSun"/>
          <w:szCs w:val="22"/>
        </w:rPr>
        <w:t>解决的问题，包括是否应保留翻译副本以及如何</w:t>
      </w:r>
      <w:r>
        <w:rPr>
          <w:rFonts w:ascii="SimSun" w:hAnsi="SimSun" w:hint="eastAsia"/>
          <w:szCs w:val="22"/>
        </w:rPr>
        <w:t>识别</w:t>
      </w:r>
      <w:r w:rsidRPr="00697DA1">
        <w:rPr>
          <w:rFonts w:ascii="SimSun" w:hAnsi="SimSun"/>
          <w:szCs w:val="22"/>
        </w:rPr>
        <w:t>翻译文献中的相关部分。讨论的解决方案之一是修订</w:t>
      </w:r>
      <w:r>
        <w:rPr>
          <w:rFonts w:ascii="SimSun" w:hAnsi="SimSun"/>
          <w:szCs w:val="22"/>
        </w:rPr>
        <w:t>产权组织</w:t>
      </w:r>
      <w:r w:rsidRPr="00697DA1">
        <w:rPr>
          <w:rFonts w:ascii="SimSun" w:hAnsi="SimSun"/>
          <w:szCs w:val="22"/>
        </w:rPr>
        <w:t>标准ST.14，并就解决这些问题提出一系列建议（见文件PCT/MIA/31/11第30至32段）。</w:t>
      </w:r>
    </w:p>
    <w:p w14:paraId="56E4717C" w14:textId="77777777" w:rsidR="00DF7C31" w:rsidRPr="00697DA1" w:rsidRDefault="00DF7C31" w:rsidP="0005482D">
      <w:pPr>
        <w:pStyle w:val="ONUME"/>
        <w:tabs>
          <w:tab w:val="clear" w:pos="567"/>
        </w:tabs>
        <w:spacing w:afterLines="50" w:after="120" w:line="340" w:lineRule="atLeast"/>
        <w:jc w:val="both"/>
        <w:rPr>
          <w:rFonts w:ascii="SimSun" w:hAnsi="SimSun"/>
          <w:szCs w:val="22"/>
        </w:rPr>
      </w:pPr>
      <w:r w:rsidRPr="00697DA1">
        <w:rPr>
          <w:rFonts w:ascii="SimSun" w:hAnsi="SimSun"/>
          <w:szCs w:val="22"/>
        </w:rPr>
        <w:t>为收集各</w:t>
      </w:r>
      <w:r>
        <w:rPr>
          <w:rFonts w:ascii="SimSun" w:hAnsi="SimSun" w:hint="eastAsia"/>
          <w:szCs w:val="22"/>
        </w:rPr>
        <w:t>主管</w:t>
      </w:r>
      <w:r w:rsidRPr="00697DA1">
        <w:rPr>
          <w:rFonts w:ascii="SimSun" w:hAnsi="SimSun"/>
          <w:szCs w:val="22"/>
        </w:rPr>
        <w:t>局当前</w:t>
      </w:r>
      <w:r>
        <w:rPr>
          <w:rFonts w:ascii="SimSun" w:hAnsi="SimSun" w:hint="eastAsia"/>
          <w:szCs w:val="22"/>
        </w:rPr>
        <w:t>引文做法的</w:t>
      </w:r>
      <w:r w:rsidRPr="00697DA1">
        <w:rPr>
          <w:rFonts w:ascii="SimSun" w:hAnsi="SimSun"/>
          <w:szCs w:val="22"/>
        </w:rPr>
        <w:t>信息，秘书处于2026年3月通过</w:t>
      </w:r>
      <w:r>
        <w:rPr>
          <w:rFonts w:ascii="SimSun" w:hAnsi="SimSun" w:hint="eastAsia"/>
          <w:szCs w:val="22"/>
        </w:rPr>
        <w:t>第</w:t>
      </w:r>
      <w:r w:rsidRPr="00697DA1">
        <w:rPr>
          <w:rFonts w:ascii="SimSun" w:hAnsi="SimSun"/>
          <w:szCs w:val="22"/>
        </w:rPr>
        <w:t>C.CWS</w:t>
      </w:r>
      <w:r>
        <w:rPr>
          <w:rFonts w:ascii="SimSun" w:hAnsi="SimSun" w:hint="eastAsia"/>
          <w:szCs w:val="22"/>
        </w:rPr>
        <w:t xml:space="preserve"> </w:t>
      </w:r>
      <w:r w:rsidRPr="00697DA1">
        <w:rPr>
          <w:rFonts w:ascii="SimSun" w:hAnsi="SimSun"/>
          <w:szCs w:val="22"/>
        </w:rPr>
        <w:t>205</w:t>
      </w:r>
      <w:r>
        <w:rPr>
          <w:rFonts w:ascii="SimSun" w:hAnsi="SimSun" w:hint="eastAsia"/>
          <w:szCs w:val="22"/>
        </w:rPr>
        <w:t>号通函</w:t>
      </w:r>
      <w:r w:rsidRPr="00697DA1">
        <w:rPr>
          <w:rFonts w:ascii="SimSun" w:hAnsi="SimSun"/>
          <w:szCs w:val="22"/>
        </w:rPr>
        <w:t>向</w:t>
      </w:r>
      <w:r>
        <w:rPr>
          <w:rFonts w:ascii="SimSun" w:hAnsi="SimSun" w:hint="eastAsia"/>
          <w:szCs w:val="22"/>
        </w:rPr>
        <w:t>标准委</w:t>
      </w:r>
      <w:r w:rsidRPr="00697DA1">
        <w:rPr>
          <w:rFonts w:ascii="SimSun" w:hAnsi="SimSun"/>
          <w:szCs w:val="22"/>
        </w:rPr>
        <w:t>成员分发了一份调查问卷。调查发现，各</w:t>
      </w:r>
      <w:r>
        <w:rPr>
          <w:rFonts w:ascii="SimSun" w:hAnsi="SimSun" w:hint="eastAsia"/>
          <w:szCs w:val="22"/>
        </w:rPr>
        <w:t>主管局</w:t>
      </w:r>
      <w:r w:rsidRPr="00697DA1">
        <w:rPr>
          <w:rFonts w:ascii="SimSun" w:hAnsi="SimSun"/>
          <w:szCs w:val="22"/>
        </w:rPr>
        <w:t>局在创建、呈现、交换和发布引</w:t>
      </w:r>
      <w:r>
        <w:rPr>
          <w:rFonts w:ascii="SimSun" w:hAnsi="SimSun" w:hint="eastAsia"/>
          <w:szCs w:val="22"/>
        </w:rPr>
        <w:t>文</w:t>
      </w:r>
      <w:r w:rsidRPr="00697DA1">
        <w:rPr>
          <w:rFonts w:ascii="SimSun" w:hAnsi="SimSun"/>
          <w:szCs w:val="22"/>
        </w:rPr>
        <w:t>信息（包括机器翻译工具翻译的</w:t>
      </w:r>
      <w:r>
        <w:rPr>
          <w:rFonts w:ascii="SimSun" w:hAnsi="SimSun" w:hint="eastAsia"/>
          <w:szCs w:val="22"/>
        </w:rPr>
        <w:t>文献</w:t>
      </w:r>
      <w:r w:rsidRPr="00697DA1">
        <w:rPr>
          <w:rFonts w:ascii="SimSun" w:hAnsi="SimSun"/>
          <w:szCs w:val="22"/>
        </w:rPr>
        <w:t>）方面存在显著差异。如文件CWS/14/20所报告</w:t>
      </w:r>
      <w:r>
        <w:rPr>
          <w:rFonts w:ascii="SimSun" w:hAnsi="SimSun" w:hint="eastAsia"/>
          <w:szCs w:val="22"/>
        </w:rPr>
        <w:t>的</w:t>
      </w:r>
      <w:r w:rsidRPr="00697DA1">
        <w:rPr>
          <w:rFonts w:ascii="SimSun" w:hAnsi="SimSun"/>
          <w:szCs w:val="22"/>
        </w:rPr>
        <w:t>，大多数</w:t>
      </w:r>
      <w:r>
        <w:rPr>
          <w:rFonts w:ascii="SimSun" w:hAnsi="SimSun" w:hint="eastAsia"/>
          <w:szCs w:val="22"/>
        </w:rPr>
        <w:t>答复</w:t>
      </w:r>
      <w:r w:rsidRPr="00697DA1">
        <w:rPr>
          <w:rFonts w:ascii="SimSun" w:hAnsi="SimSun"/>
          <w:szCs w:val="22"/>
        </w:rPr>
        <w:t>专利局都在尽可能</w:t>
      </w:r>
      <w:r>
        <w:rPr>
          <w:rFonts w:ascii="SimSun" w:hAnsi="SimSun" w:hint="eastAsia"/>
          <w:szCs w:val="22"/>
        </w:rPr>
        <w:t>地</w:t>
      </w:r>
      <w:r w:rsidRPr="00697DA1">
        <w:rPr>
          <w:rFonts w:ascii="SimSun" w:hAnsi="SimSun"/>
          <w:szCs w:val="22"/>
        </w:rPr>
        <w:t>实施</w:t>
      </w:r>
      <w:r>
        <w:rPr>
          <w:rFonts w:ascii="SimSun" w:hAnsi="SimSun"/>
          <w:szCs w:val="22"/>
        </w:rPr>
        <w:t>产权组织</w:t>
      </w:r>
      <w:r w:rsidRPr="00697DA1">
        <w:rPr>
          <w:rFonts w:ascii="SimSun" w:hAnsi="SimSun"/>
          <w:szCs w:val="22"/>
        </w:rPr>
        <w:t>标准ST.14。大多数答复者</w:t>
      </w:r>
      <w:r>
        <w:rPr>
          <w:rFonts w:ascii="SimSun" w:hAnsi="SimSun" w:hint="eastAsia"/>
          <w:szCs w:val="22"/>
        </w:rPr>
        <w:t>也</w:t>
      </w:r>
      <w:r w:rsidRPr="00697DA1">
        <w:rPr>
          <w:rFonts w:ascii="SimSun" w:hAnsi="SimSun"/>
          <w:szCs w:val="22"/>
        </w:rPr>
        <w:t>支持修订</w:t>
      </w:r>
      <w:r>
        <w:rPr>
          <w:rFonts w:ascii="SimSun" w:hAnsi="SimSun"/>
          <w:szCs w:val="22"/>
        </w:rPr>
        <w:t>产权组织</w:t>
      </w:r>
      <w:r w:rsidRPr="00697DA1">
        <w:rPr>
          <w:rFonts w:ascii="SimSun" w:hAnsi="SimSun"/>
          <w:szCs w:val="22"/>
        </w:rPr>
        <w:t>标准ST.14，以</w:t>
      </w:r>
      <w:r>
        <w:rPr>
          <w:rFonts w:ascii="SimSun" w:hAnsi="SimSun" w:hint="eastAsia"/>
          <w:szCs w:val="22"/>
        </w:rPr>
        <w:t>建立</w:t>
      </w:r>
      <w:r w:rsidRPr="00697DA1">
        <w:rPr>
          <w:rFonts w:ascii="SimSun" w:hAnsi="SimSun"/>
          <w:szCs w:val="22"/>
        </w:rPr>
        <w:t>对引用机器翻译</w:t>
      </w:r>
      <w:r>
        <w:rPr>
          <w:rFonts w:ascii="SimSun" w:hAnsi="SimSun" w:hint="eastAsia"/>
          <w:szCs w:val="22"/>
        </w:rPr>
        <w:t>文献</w:t>
      </w:r>
      <w:r w:rsidRPr="00697DA1">
        <w:rPr>
          <w:rFonts w:ascii="SimSun" w:hAnsi="SimSun"/>
          <w:szCs w:val="22"/>
        </w:rPr>
        <w:t>的一致要求，包括所使用的翻译引擎和翻译日期。</w:t>
      </w:r>
    </w:p>
    <w:p w14:paraId="14E27D63" w14:textId="77777777" w:rsidR="00DF7C31" w:rsidRPr="0005482D" w:rsidRDefault="00DF7C31" w:rsidP="00DF7C31">
      <w:pPr>
        <w:pStyle w:val="Heading2"/>
        <w:spacing w:before="0" w:afterLines="50" w:after="120" w:line="340" w:lineRule="atLeast"/>
        <w:rPr>
          <w:rFonts w:ascii="SimSun" w:hAnsi="SimSun"/>
          <w:b/>
          <w:bCs w:val="0"/>
          <w:szCs w:val="22"/>
        </w:rPr>
      </w:pPr>
      <w:r w:rsidRPr="0005482D">
        <w:rPr>
          <w:rFonts w:ascii="SimSun" w:hAnsi="SimSun" w:hint="eastAsia"/>
          <w:b/>
          <w:bCs w:val="0"/>
          <w:szCs w:val="22"/>
        </w:rPr>
        <w:t>要</w:t>
      </w:r>
      <w:r w:rsidRPr="0005482D">
        <w:rPr>
          <w:rFonts w:ascii="SimSun" w:hAnsi="SimSun"/>
          <w:b/>
          <w:bCs w:val="0"/>
          <w:szCs w:val="22"/>
        </w:rPr>
        <w:t>解决的问题</w:t>
      </w:r>
    </w:p>
    <w:p w14:paraId="4FF1028D" w14:textId="77777777" w:rsidR="00DF7C31" w:rsidRPr="00697DA1" w:rsidRDefault="00DF7C31" w:rsidP="0005482D">
      <w:pPr>
        <w:pStyle w:val="ONUME"/>
        <w:tabs>
          <w:tab w:val="clear" w:pos="567"/>
        </w:tabs>
        <w:spacing w:afterLines="50" w:after="120" w:line="340" w:lineRule="atLeast"/>
        <w:jc w:val="both"/>
        <w:rPr>
          <w:rFonts w:ascii="SimSun" w:hAnsi="SimSun"/>
          <w:szCs w:val="22"/>
        </w:rPr>
      </w:pPr>
      <w:r w:rsidRPr="00697DA1">
        <w:rPr>
          <w:rFonts w:ascii="SimSun" w:hAnsi="SimSun"/>
          <w:szCs w:val="22"/>
        </w:rPr>
        <w:t>随着技术的发展，专利审查员在现有技术检索过程中可参考的文件类型也在不断增加。为了使</w:t>
      </w:r>
      <w:r>
        <w:rPr>
          <w:rFonts w:ascii="SimSun" w:hAnsi="SimSun"/>
          <w:szCs w:val="22"/>
        </w:rPr>
        <w:t>产权组织</w:t>
      </w:r>
      <w:r w:rsidRPr="00697DA1">
        <w:rPr>
          <w:rFonts w:ascii="SimSun" w:hAnsi="SimSun"/>
          <w:szCs w:val="22"/>
        </w:rPr>
        <w:t>标准ST.14保持其相关性，有必要考虑如何引用新型文件，特别是非专利文献（NPL）。以下是一些目前无法纳入</w:t>
      </w:r>
      <w:r>
        <w:rPr>
          <w:rFonts w:ascii="SimSun" w:hAnsi="SimSun"/>
          <w:szCs w:val="22"/>
        </w:rPr>
        <w:t>产权组织</w:t>
      </w:r>
      <w:r w:rsidRPr="00697DA1">
        <w:rPr>
          <w:rFonts w:ascii="SimSun" w:hAnsi="SimSun"/>
          <w:szCs w:val="22"/>
        </w:rPr>
        <w:t>标准ST.14范围的非专利文献示例：</w:t>
      </w:r>
    </w:p>
    <w:p w14:paraId="6BFBAEEA" w14:textId="77777777" w:rsidR="00DF7C31" w:rsidRPr="00697DA1" w:rsidRDefault="00DF7C31" w:rsidP="0005482D">
      <w:pPr>
        <w:pStyle w:val="ONUME"/>
        <w:numPr>
          <w:ilvl w:val="1"/>
          <w:numId w:val="5"/>
        </w:numPr>
        <w:tabs>
          <w:tab w:val="clear" w:pos="1134"/>
        </w:tabs>
        <w:spacing w:afterLines="50" w:after="120" w:line="340" w:lineRule="atLeast"/>
        <w:jc w:val="both"/>
        <w:rPr>
          <w:rFonts w:ascii="SimSun" w:hAnsi="SimSun"/>
          <w:szCs w:val="22"/>
        </w:rPr>
      </w:pPr>
      <w:r w:rsidRPr="00697DA1">
        <w:rPr>
          <w:rFonts w:ascii="SimSun" w:hAnsi="SimSun"/>
          <w:szCs w:val="22"/>
        </w:rPr>
        <w:t>在线市场，例如亚马逊或阿里巴巴；</w:t>
      </w:r>
    </w:p>
    <w:p w14:paraId="31724317" w14:textId="77777777" w:rsidR="00DF7C31" w:rsidRPr="00697DA1" w:rsidRDefault="00DF7C31" w:rsidP="0005482D">
      <w:pPr>
        <w:pStyle w:val="ONUME"/>
        <w:numPr>
          <w:ilvl w:val="1"/>
          <w:numId w:val="5"/>
        </w:numPr>
        <w:tabs>
          <w:tab w:val="clear" w:pos="1134"/>
        </w:tabs>
        <w:spacing w:afterLines="50" w:after="120" w:line="340" w:lineRule="atLeast"/>
        <w:jc w:val="both"/>
        <w:rPr>
          <w:rFonts w:ascii="SimSun" w:hAnsi="SimSun"/>
          <w:szCs w:val="22"/>
        </w:rPr>
      </w:pPr>
      <w:r w:rsidRPr="00697DA1">
        <w:rPr>
          <w:rFonts w:ascii="SimSun" w:hAnsi="SimSun"/>
          <w:szCs w:val="22"/>
        </w:rPr>
        <w:t>社交媒体，例如TikTok或LinkedIn；以及</w:t>
      </w:r>
    </w:p>
    <w:p w14:paraId="07849B68" w14:textId="77777777" w:rsidR="00DF7C31" w:rsidRPr="00697DA1" w:rsidRDefault="00DF7C31" w:rsidP="0005482D">
      <w:pPr>
        <w:pStyle w:val="ONUME"/>
        <w:numPr>
          <w:ilvl w:val="1"/>
          <w:numId w:val="5"/>
        </w:numPr>
        <w:tabs>
          <w:tab w:val="clear" w:pos="1134"/>
        </w:tabs>
        <w:spacing w:afterLines="50" w:after="120" w:line="340" w:lineRule="atLeast"/>
        <w:jc w:val="both"/>
        <w:rPr>
          <w:rFonts w:ascii="SimSun" w:hAnsi="SimSun"/>
          <w:szCs w:val="22"/>
        </w:rPr>
      </w:pPr>
      <w:r w:rsidRPr="00697DA1">
        <w:rPr>
          <w:rFonts w:ascii="SimSun" w:hAnsi="SimSun"/>
          <w:szCs w:val="22"/>
        </w:rPr>
        <w:t>在线聊天论坛，例如“自己动手”（DIY）房车/露营拖车制作论坛。</w:t>
      </w:r>
    </w:p>
    <w:p w14:paraId="054A944A" w14:textId="53E6A048" w:rsidR="00DF7C31" w:rsidRPr="00697DA1" w:rsidRDefault="00DF7C31" w:rsidP="0005482D">
      <w:pPr>
        <w:pStyle w:val="ONUME"/>
        <w:tabs>
          <w:tab w:val="clear" w:pos="567"/>
        </w:tabs>
        <w:spacing w:afterLines="50" w:after="120" w:line="340" w:lineRule="atLeast"/>
        <w:jc w:val="both"/>
        <w:rPr>
          <w:rFonts w:ascii="SimSun" w:hAnsi="SimSun"/>
          <w:szCs w:val="22"/>
        </w:rPr>
      </w:pPr>
      <w:r w:rsidRPr="00697DA1">
        <w:rPr>
          <w:rFonts w:ascii="SimSun" w:hAnsi="SimSun"/>
          <w:szCs w:val="22"/>
        </w:rPr>
        <w:t>另一个要解决的问题是</w:t>
      </w:r>
      <w:r>
        <w:rPr>
          <w:rFonts w:ascii="SimSun" w:hAnsi="SimSun" w:hint="eastAsia"/>
          <w:szCs w:val="22"/>
        </w:rPr>
        <w:t>对</w:t>
      </w:r>
      <w:r w:rsidRPr="00697DA1">
        <w:rPr>
          <w:rFonts w:ascii="SimSun" w:hAnsi="SimSun"/>
          <w:szCs w:val="22"/>
        </w:rPr>
        <w:t>机器翻译文</w:t>
      </w:r>
      <w:r>
        <w:rPr>
          <w:rFonts w:ascii="SimSun" w:hAnsi="SimSun" w:hint="eastAsia"/>
          <w:szCs w:val="22"/>
        </w:rPr>
        <w:t>献</w:t>
      </w:r>
      <w:r w:rsidRPr="00697DA1">
        <w:rPr>
          <w:rFonts w:ascii="SimSun" w:hAnsi="SimSun"/>
          <w:szCs w:val="22"/>
        </w:rPr>
        <w:t>的引用。翻译结果可能因所使用的机器翻译工具</w:t>
      </w:r>
      <w:r>
        <w:rPr>
          <w:rFonts w:ascii="SimSun" w:hAnsi="SimSun" w:hint="eastAsia"/>
          <w:szCs w:val="22"/>
        </w:rPr>
        <w:t>和</w:t>
      </w:r>
      <w:r w:rsidRPr="00697DA1">
        <w:rPr>
          <w:rFonts w:ascii="SimSun" w:hAnsi="SimSun"/>
          <w:szCs w:val="22"/>
        </w:rPr>
        <w:t>翻译日期</w:t>
      </w:r>
      <w:r>
        <w:rPr>
          <w:rFonts w:ascii="SimSun" w:hAnsi="SimSun" w:hint="eastAsia"/>
          <w:szCs w:val="22"/>
        </w:rPr>
        <w:t>而异</w:t>
      </w:r>
      <w:r w:rsidRPr="00697DA1">
        <w:rPr>
          <w:rFonts w:ascii="SimSun" w:hAnsi="SimSun"/>
          <w:szCs w:val="22"/>
        </w:rPr>
        <w:t>。然而，翻译副本并未</w:t>
      </w:r>
      <w:r>
        <w:rPr>
          <w:rFonts w:ascii="SimSun" w:hAnsi="SimSun" w:hint="eastAsia"/>
          <w:szCs w:val="22"/>
        </w:rPr>
        <w:t>一致性地</w:t>
      </w:r>
      <w:r w:rsidRPr="00697DA1">
        <w:rPr>
          <w:rFonts w:ascii="SimSun" w:hAnsi="SimSun"/>
          <w:szCs w:val="22"/>
        </w:rPr>
        <w:t>保留，也没有通用的信息技术系统将译</w:t>
      </w:r>
      <w:r w:rsidR="009D1144">
        <w:rPr>
          <w:rFonts w:ascii="SimSun" w:hAnsi="SimSun" w:hint="eastAsia"/>
          <w:szCs w:val="22"/>
        </w:rPr>
        <w:t>文</w:t>
      </w:r>
      <w:r w:rsidRPr="00697DA1">
        <w:rPr>
          <w:rFonts w:ascii="SimSun" w:hAnsi="SimSun"/>
          <w:szCs w:val="22"/>
        </w:rPr>
        <w:t>与原始</w:t>
      </w:r>
      <w:r>
        <w:rPr>
          <w:rFonts w:ascii="SimSun" w:hAnsi="SimSun" w:hint="eastAsia"/>
          <w:szCs w:val="22"/>
        </w:rPr>
        <w:t>文献</w:t>
      </w:r>
      <w:r w:rsidRPr="00697DA1">
        <w:rPr>
          <w:rFonts w:ascii="SimSun" w:hAnsi="SimSun"/>
          <w:szCs w:val="22"/>
        </w:rPr>
        <w:t>关联起来，因此以标准化方式引用机器翻译</w:t>
      </w:r>
      <w:r>
        <w:rPr>
          <w:rFonts w:ascii="SimSun" w:hAnsi="SimSun" w:hint="eastAsia"/>
          <w:szCs w:val="22"/>
        </w:rPr>
        <w:t>文献</w:t>
      </w:r>
      <w:r w:rsidRPr="00697DA1">
        <w:rPr>
          <w:rFonts w:ascii="SimSun" w:hAnsi="SimSun"/>
          <w:szCs w:val="22"/>
        </w:rPr>
        <w:t>中的具体段落仍然</w:t>
      </w:r>
      <w:r>
        <w:rPr>
          <w:rFonts w:ascii="SimSun" w:hAnsi="SimSun" w:hint="eastAsia"/>
          <w:szCs w:val="22"/>
        </w:rPr>
        <w:t>很</w:t>
      </w:r>
      <w:r w:rsidRPr="00697DA1">
        <w:rPr>
          <w:rFonts w:ascii="SimSun" w:hAnsi="SimSun"/>
          <w:szCs w:val="22"/>
        </w:rPr>
        <w:t>困难。</w:t>
      </w:r>
    </w:p>
    <w:p w14:paraId="19279481" w14:textId="3ABF5F90" w:rsidR="00DF7C31" w:rsidRPr="00697DA1" w:rsidRDefault="00DF7C31" w:rsidP="0005482D">
      <w:pPr>
        <w:pStyle w:val="ONUME"/>
        <w:tabs>
          <w:tab w:val="clear" w:pos="567"/>
        </w:tabs>
        <w:spacing w:afterLines="50" w:after="120" w:line="340" w:lineRule="atLeast"/>
        <w:jc w:val="both"/>
        <w:rPr>
          <w:rFonts w:ascii="SimSun" w:hAnsi="SimSun"/>
          <w:szCs w:val="22"/>
        </w:rPr>
      </w:pPr>
      <w:r w:rsidRPr="00697DA1">
        <w:rPr>
          <w:rFonts w:ascii="SimSun" w:hAnsi="SimSun"/>
          <w:szCs w:val="22"/>
        </w:rPr>
        <w:t>此外，</w:t>
      </w:r>
      <w:r>
        <w:rPr>
          <w:rFonts w:ascii="SimSun" w:hAnsi="SimSun" w:hint="eastAsia"/>
          <w:szCs w:val="22"/>
        </w:rPr>
        <w:t>鉴于在</w:t>
      </w:r>
      <w:r w:rsidRPr="00697DA1">
        <w:rPr>
          <w:rFonts w:ascii="SimSun" w:hAnsi="SimSun"/>
          <w:szCs w:val="22"/>
        </w:rPr>
        <w:t>最初起草</w:t>
      </w:r>
      <w:r>
        <w:rPr>
          <w:rFonts w:ascii="SimSun" w:hAnsi="SimSun"/>
          <w:szCs w:val="22"/>
        </w:rPr>
        <w:t>产权组织</w:t>
      </w:r>
      <w:r w:rsidRPr="00697DA1">
        <w:rPr>
          <w:rFonts w:ascii="SimSun" w:hAnsi="SimSun"/>
          <w:szCs w:val="22"/>
        </w:rPr>
        <w:t>ST.14标准时，通过在线</w:t>
      </w:r>
      <w:r>
        <w:rPr>
          <w:rFonts w:ascii="SimSun" w:hAnsi="SimSun" w:hint="eastAsia"/>
          <w:szCs w:val="22"/>
        </w:rPr>
        <w:t>检索</w:t>
      </w:r>
      <w:r w:rsidRPr="00697DA1">
        <w:rPr>
          <w:rFonts w:ascii="SimSun" w:hAnsi="SimSun"/>
          <w:szCs w:val="22"/>
        </w:rPr>
        <w:t>查找</w:t>
      </w:r>
      <w:r>
        <w:rPr>
          <w:rFonts w:ascii="SimSun" w:hAnsi="SimSun" w:hint="eastAsia"/>
          <w:szCs w:val="22"/>
        </w:rPr>
        <w:t>文献尚不普遍</w:t>
      </w:r>
      <w:r w:rsidRPr="00697DA1">
        <w:rPr>
          <w:rFonts w:ascii="SimSun" w:hAnsi="SimSun"/>
          <w:szCs w:val="22"/>
        </w:rPr>
        <w:t>，</w:t>
      </w:r>
      <w:r>
        <w:rPr>
          <w:rFonts w:ascii="SimSun" w:hAnsi="SimSun" w:hint="eastAsia"/>
          <w:szCs w:val="22"/>
        </w:rPr>
        <w:t>引用</w:t>
      </w:r>
      <w:r w:rsidRPr="00697DA1">
        <w:rPr>
          <w:rFonts w:ascii="SimSun" w:hAnsi="SimSun"/>
          <w:szCs w:val="22"/>
        </w:rPr>
        <w:t>通过电子方式</w:t>
      </w:r>
      <w:r>
        <w:rPr>
          <w:rFonts w:ascii="SimSun" w:hAnsi="SimSun" w:hint="eastAsia"/>
          <w:szCs w:val="22"/>
        </w:rPr>
        <w:t>找到的专利文献（现在大多数</w:t>
      </w:r>
      <w:r w:rsidR="00823036">
        <w:rPr>
          <w:rFonts w:ascii="SimSun" w:hAnsi="SimSun" w:hint="eastAsia"/>
          <w:szCs w:val="22"/>
        </w:rPr>
        <w:t>为</w:t>
      </w:r>
      <w:r>
        <w:rPr>
          <w:rFonts w:ascii="SimSun" w:hAnsi="SimSun" w:hint="eastAsia"/>
          <w:szCs w:val="22"/>
        </w:rPr>
        <w:t>这种情况）</w:t>
      </w:r>
      <w:r w:rsidRPr="00697DA1">
        <w:rPr>
          <w:rFonts w:ascii="SimSun" w:hAnsi="SimSun"/>
          <w:szCs w:val="22"/>
        </w:rPr>
        <w:t>需要对该标准的若干章节进行修订</w:t>
      </w:r>
      <w:r>
        <w:rPr>
          <w:rFonts w:ascii="SimSun" w:hAnsi="SimSun" w:hint="eastAsia"/>
          <w:szCs w:val="22"/>
        </w:rPr>
        <w:t>，</w:t>
      </w:r>
      <w:r w:rsidRPr="00697DA1">
        <w:rPr>
          <w:rFonts w:ascii="SimSun" w:hAnsi="SimSun"/>
          <w:szCs w:val="22"/>
        </w:rPr>
        <w:t>以确保</w:t>
      </w:r>
      <w:r>
        <w:rPr>
          <w:rFonts w:ascii="SimSun" w:hAnsi="SimSun" w:hint="eastAsia"/>
          <w:szCs w:val="22"/>
        </w:rPr>
        <w:t>相符</w:t>
      </w:r>
      <w:r w:rsidRPr="00697DA1">
        <w:rPr>
          <w:rFonts w:ascii="SimSun" w:hAnsi="SimSun"/>
          <w:szCs w:val="22"/>
        </w:rPr>
        <w:t>。因此，秘书处提议通过一系列编辑修订来提高该标准的可读性，包括</w:t>
      </w:r>
      <w:r w:rsidR="009D1144">
        <w:rPr>
          <w:rFonts w:ascii="SimSun" w:hAnsi="SimSun" w:hint="eastAsia"/>
          <w:szCs w:val="22"/>
        </w:rPr>
        <w:t>增加</w:t>
      </w:r>
      <w:r w:rsidRPr="00697DA1">
        <w:rPr>
          <w:rFonts w:ascii="SimSun" w:hAnsi="SimSun"/>
          <w:szCs w:val="22"/>
        </w:rPr>
        <w:t>标题和替换过时的</w:t>
      </w:r>
      <w:r>
        <w:rPr>
          <w:rFonts w:ascii="SimSun" w:hAnsi="SimSun" w:hint="eastAsia"/>
          <w:szCs w:val="22"/>
        </w:rPr>
        <w:t>用</w:t>
      </w:r>
      <w:r w:rsidRPr="00697DA1">
        <w:rPr>
          <w:rFonts w:ascii="SimSun" w:hAnsi="SimSun"/>
          <w:szCs w:val="22"/>
        </w:rPr>
        <w:t>例。</w:t>
      </w:r>
    </w:p>
    <w:p w14:paraId="1E78E67E" w14:textId="77777777" w:rsidR="00DF7C31" w:rsidRPr="0005482D" w:rsidRDefault="00DF7C31" w:rsidP="00DF7C31">
      <w:pPr>
        <w:pStyle w:val="Heading2"/>
        <w:spacing w:before="0" w:afterLines="50" w:after="120" w:line="340" w:lineRule="atLeast"/>
        <w:rPr>
          <w:rFonts w:ascii="SimSun" w:hAnsi="SimSun"/>
          <w:b/>
          <w:bCs w:val="0"/>
          <w:szCs w:val="22"/>
        </w:rPr>
      </w:pPr>
      <w:r w:rsidRPr="0005482D">
        <w:rPr>
          <w:rFonts w:ascii="SimSun" w:hAnsi="SimSun"/>
          <w:b/>
          <w:bCs w:val="0"/>
          <w:szCs w:val="22"/>
        </w:rPr>
        <w:lastRenderedPageBreak/>
        <w:t>拟议解决方案</w:t>
      </w:r>
    </w:p>
    <w:p w14:paraId="1F2F2A25" w14:textId="77777777" w:rsidR="00DF7C31" w:rsidRPr="00697DA1" w:rsidRDefault="00DF7C31" w:rsidP="0005482D">
      <w:pPr>
        <w:pStyle w:val="ONUME"/>
        <w:tabs>
          <w:tab w:val="clear" w:pos="567"/>
        </w:tabs>
        <w:spacing w:afterLines="50" w:after="120" w:line="340" w:lineRule="atLeast"/>
        <w:jc w:val="both"/>
        <w:rPr>
          <w:rFonts w:ascii="SimSun" w:hAnsi="SimSun"/>
          <w:szCs w:val="22"/>
        </w:rPr>
      </w:pPr>
      <w:r w:rsidRPr="00697DA1">
        <w:rPr>
          <w:rFonts w:ascii="SimSun" w:hAnsi="SimSun"/>
          <w:szCs w:val="22"/>
        </w:rPr>
        <w:t>为解决上述问题，建议在</w:t>
      </w:r>
      <w:r>
        <w:rPr>
          <w:rFonts w:ascii="SimSun" w:hAnsi="SimSun" w:hint="eastAsia"/>
          <w:szCs w:val="22"/>
        </w:rPr>
        <w:t>标准委</w:t>
      </w:r>
      <w:r w:rsidRPr="00697DA1">
        <w:rPr>
          <w:rFonts w:ascii="SimSun" w:hAnsi="SimSun"/>
          <w:szCs w:val="22"/>
        </w:rPr>
        <w:t>工作计划下</w:t>
      </w:r>
      <w:r>
        <w:rPr>
          <w:rFonts w:ascii="SimSun" w:hAnsi="SimSun" w:hint="eastAsia"/>
          <w:szCs w:val="22"/>
        </w:rPr>
        <w:t>创建一项新任务</w:t>
      </w:r>
      <w:r w:rsidRPr="00697DA1">
        <w:rPr>
          <w:rFonts w:ascii="SimSun" w:hAnsi="SimSun"/>
          <w:szCs w:val="22"/>
        </w:rPr>
        <w:t>，并重新启动ST.14工作</w:t>
      </w:r>
      <w:r>
        <w:rPr>
          <w:rFonts w:ascii="SimSun" w:hAnsi="SimSun" w:hint="eastAsia"/>
          <w:szCs w:val="22"/>
        </w:rPr>
        <w:t>队</w:t>
      </w:r>
      <w:r w:rsidRPr="00697DA1">
        <w:rPr>
          <w:rFonts w:ascii="SimSun" w:hAnsi="SimSun"/>
          <w:szCs w:val="22"/>
        </w:rPr>
        <w:t>。此外，还建议ST.14工作</w:t>
      </w:r>
      <w:r>
        <w:rPr>
          <w:rFonts w:ascii="SimSun" w:hAnsi="SimSun" w:hint="eastAsia"/>
          <w:szCs w:val="22"/>
        </w:rPr>
        <w:t>队</w:t>
      </w:r>
      <w:r w:rsidRPr="00697DA1">
        <w:rPr>
          <w:rFonts w:ascii="SimSun" w:hAnsi="SimSun"/>
          <w:szCs w:val="22"/>
        </w:rPr>
        <w:t>讨论各局的不同做法，并拟定</w:t>
      </w:r>
      <w:r>
        <w:rPr>
          <w:rFonts w:ascii="SimSun" w:hAnsi="SimSun"/>
          <w:szCs w:val="22"/>
        </w:rPr>
        <w:t>产权组织</w:t>
      </w:r>
      <w:r w:rsidRPr="00697DA1">
        <w:rPr>
          <w:rFonts w:ascii="SimSun" w:hAnsi="SimSun"/>
          <w:szCs w:val="22"/>
        </w:rPr>
        <w:t>标准ST.14的修订草案，供</w:t>
      </w:r>
      <w:r>
        <w:rPr>
          <w:rFonts w:ascii="SimSun" w:hAnsi="SimSun" w:hint="eastAsia"/>
          <w:szCs w:val="22"/>
        </w:rPr>
        <w:t>标准委</w:t>
      </w:r>
      <w:r w:rsidRPr="00697DA1">
        <w:rPr>
          <w:rFonts w:ascii="SimSun" w:hAnsi="SimSun"/>
          <w:szCs w:val="22"/>
        </w:rPr>
        <w:t>审议。</w:t>
      </w:r>
    </w:p>
    <w:p w14:paraId="6F709405" w14:textId="07C19694" w:rsidR="00DF7C31" w:rsidRPr="0005482D" w:rsidRDefault="00DF7C31" w:rsidP="00DF7C31">
      <w:pPr>
        <w:pStyle w:val="Heading2"/>
        <w:spacing w:before="0" w:afterLines="50" w:after="120" w:line="340" w:lineRule="atLeast"/>
        <w:rPr>
          <w:rFonts w:ascii="SimSun" w:hAnsi="SimSun"/>
          <w:b/>
          <w:bCs w:val="0"/>
          <w:szCs w:val="22"/>
        </w:rPr>
      </w:pPr>
      <w:r w:rsidRPr="0005482D">
        <w:rPr>
          <w:rFonts w:ascii="SimSun" w:hAnsi="SimSun"/>
          <w:b/>
          <w:bCs w:val="0"/>
          <w:szCs w:val="22"/>
        </w:rPr>
        <w:t>提案</w:t>
      </w:r>
      <w:r w:rsidRPr="0005482D">
        <w:rPr>
          <w:rFonts w:ascii="SimSun" w:hAnsi="SimSun" w:hint="eastAsia"/>
          <w:b/>
          <w:bCs w:val="0"/>
          <w:szCs w:val="22"/>
        </w:rPr>
        <w:t>的</w:t>
      </w:r>
      <w:r w:rsidR="009D1144" w:rsidRPr="0005482D">
        <w:rPr>
          <w:rFonts w:ascii="SimSun" w:hAnsi="SimSun" w:hint="eastAsia"/>
          <w:b/>
          <w:bCs w:val="0"/>
          <w:szCs w:val="22"/>
        </w:rPr>
        <w:t>目标</w:t>
      </w:r>
    </w:p>
    <w:p w14:paraId="4CEB8810" w14:textId="4186710F" w:rsidR="00DF7C31" w:rsidRPr="00697DA1" w:rsidRDefault="00DF7C31" w:rsidP="0005482D">
      <w:pPr>
        <w:pStyle w:val="ONUME"/>
        <w:tabs>
          <w:tab w:val="clear" w:pos="567"/>
        </w:tabs>
        <w:spacing w:afterLines="50" w:after="120" w:line="340" w:lineRule="atLeast"/>
        <w:jc w:val="both"/>
        <w:rPr>
          <w:rFonts w:ascii="SimSun" w:hAnsi="SimSun"/>
          <w:szCs w:val="22"/>
        </w:rPr>
      </w:pPr>
      <w:r>
        <w:rPr>
          <w:rFonts w:ascii="SimSun" w:hAnsi="SimSun" w:hint="eastAsia"/>
          <w:szCs w:val="22"/>
        </w:rPr>
        <w:t>创建</w:t>
      </w:r>
      <w:r w:rsidRPr="00697DA1">
        <w:rPr>
          <w:rFonts w:ascii="SimSun" w:hAnsi="SimSun"/>
          <w:szCs w:val="22"/>
        </w:rPr>
        <w:t>新任务并重新启动ST.14工作</w:t>
      </w:r>
      <w:r>
        <w:rPr>
          <w:rFonts w:ascii="SimSun" w:hAnsi="SimSun" w:hint="eastAsia"/>
          <w:szCs w:val="22"/>
        </w:rPr>
        <w:t>队</w:t>
      </w:r>
      <w:r w:rsidRPr="00697DA1">
        <w:rPr>
          <w:rFonts w:ascii="SimSun" w:hAnsi="SimSun"/>
          <w:szCs w:val="22"/>
        </w:rPr>
        <w:t>的</w:t>
      </w:r>
      <w:r w:rsidR="009D1144">
        <w:rPr>
          <w:rFonts w:ascii="SimSun" w:hAnsi="SimSun" w:hint="eastAsia"/>
          <w:szCs w:val="22"/>
        </w:rPr>
        <w:t>目标</w:t>
      </w:r>
      <w:r w:rsidRPr="00697DA1">
        <w:rPr>
          <w:rFonts w:ascii="SimSun" w:hAnsi="SimSun"/>
          <w:szCs w:val="22"/>
        </w:rPr>
        <w:t>是实现以下</w:t>
      </w:r>
      <w:r w:rsidR="009D1144">
        <w:rPr>
          <w:rFonts w:ascii="SimSun" w:hAnsi="SimSun" w:hint="eastAsia"/>
          <w:szCs w:val="22"/>
        </w:rPr>
        <w:t>成果</w:t>
      </w:r>
      <w:r w:rsidRPr="00697DA1">
        <w:rPr>
          <w:rFonts w:ascii="SimSun" w:hAnsi="SimSun"/>
          <w:szCs w:val="22"/>
        </w:rPr>
        <w:t>：</w:t>
      </w:r>
    </w:p>
    <w:p w14:paraId="02CFBE95" w14:textId="77777777" w:rsidR="00DF7C31" w:rsidRPr="00697DA1" w:rsidRDefault="00DF7C31" w:rsidP="0005482D">
      <w:pPr>
        <w:pStyle w:val="ONUME"/>
        <w:numPr>
          <w:ilvl w:val="1"/>
          <w:numId w:val="5"/>
        </w:numPr>
        <w:tabs>
          <w:tab w:val="clear" w:pos="1134"/>
        </w:tabs>
        <w:spacing w:afterLines="50" w:after="120" w:line="340" w:lineRule="atLeast"/>
        <w:jc w:val="both"/>
        <w:rPr>
          <w:rFonts w:ascii="SimSun" w:hAnsi="SimSun"/>
          <w:szCs w:val="22"/>
        </w:rPr>
      </w:pPr>
      <w:r w:rsidRPr="00697DA1">
        <w:rPr>
          <w:rFonts w:ascii="SimSun" w:hAnsi="SimSun"/>
          <w:szCs w:val="22"/>
        </w:rPr>
        <w:t>根据需要提高</w:t>
      </w:r>
      <w:r>
        <w:rPr>
          <w:rFonts w:ascii="SimSun" w:hAnsi="SimSun"/>
          <w:szCs w:val="22"/>
        </w:rPr>
        <w:t>产权组织</w:t>
      </w:r>
      <w:r w:rsidRPr="00697DA1">
        <w:rPr>
          <w:rFonts w:ascii="SimSun" w:hAnsi="SimSun"/>
          <w:szCs w:val="22"/>
        </w:rPr>
        <w:t>标准ST.14的清晰度；</w:t>
      </w:r>
    </w:p>
    <w:p w14:paraId="76CF1BC3" w14:textId="77777777" w:rsidR="00DF7C31" w:rsidRPr="00697DA1" w:rsidRDefault="00DF7C31" w:rsidP="0005482D">
      <w:pPr>
        <w:pStyle w:val="ONUME"/>
        <w:numPr>
          <w:ilvl w:val="1"/>
          <w:numId w:val="5"/>
        </w:numPr>
        <w:tabs>
          <w:tab w:val="clear" w:pos="1134"/>
        </w:tabs>
        <w:spacing w:afterLines="50" w:after="120" w:line="340" w:lineRule="atLeast"/>
        <w:jc w:val="both"/>
        <w:rPr>
          <w:rFonts w:ascii="SimSun" w:hAnsi="SimSun"/>
          <w:szCs w:val="22"/>
        </w:rPr>
      </w:pPr>
      <w:r w:rsidRPr="00697DA1">
        <w:rPr>
          <w:rFonts w:ascii="SimSun" w:hAnsi="SimSun"/>
          <w:szCs w:val="22"/>
        </w:rPr>
        <w:t>扩大该标准的范围，纳入关于引用非书面披露和机器翻译</w:t>
      </w:r>
      <w:r>
        <w:rPr>
          <w:rFonts w:ascii="SimSun" w:hAnsi="SimSun" w:hint="eastAsia"/>
          <w:szCs w:val="22"/>
        </w:rPr>
        <w:t>文献</w:t>
      </w:r>
      <w:r w:rsidRPr="00697DA1">
        <w:rPr>
          <w:rFonts w:ascii="SimSun" w:hAnsi="SimSun"/>
          <w:szCs w:val="22"/>
        </w:rPr>
        <w:t>的建议；</w:t>
      </w:r>
    </w:p>
    <w:p w14:paraId="02690C8B" w14:textId="5DF51A9C" w:rsidR="00DF7C31" w:rsidRPr="00697DA1" w:rsidRDefault="00DF7C31" w:rsidP="0005482D">
      <w:pPr>
        <w:pStyle w:val="ONUME"/>
        <w:numPr>
          <w:ilvl w:val="1"/>
          <w:numId w:val="5"/>
        </w:numPr>
        <w:tabs>
          <w:tab w:val="clear" w:pos="1134"/>
        </w:tabs>
        <w:spacing w:afterLines="50" w:after="120" w:line="340" w:lineRule="atLeast"/>
        <w:jc w:val="both"/>
        <w:rPr>
          <w:rFonts w:ascii="SimSun" w:hAnsi="SimSun"/>
          <w:szCs w:val="22"/>
        </w:rPr>
      </w:pPr>
      <w:r w:rsidRPr="00697DA1">
        <w:rPr>
          <w:rFonts w:ascii="SimSun" w:hAnsi="SimSun"/>
          <w:szCs w:val="22"/>
        </w:rPr>
        <w:t>更新</w:t>
      </w:r>
      <w:r>
        <w:rPr>
          <w:rFonts w:ascii="SimSun" w:hAnsi="SimSun"/>
          <w:szCs w:val="22"/>
        </w:rPr>
        <w:t>产权组织</w:t>
      </w:r>
      <w:r w:rsidRPr="00697DA1">
        <w:rPr>
          <w:rFonts w:ascii="SimSun" w:hAnsi="SimSun"/>
          <w:szCs w:val="22"/>
        </w:rPr>
        <w:t>标准ST.14中的</w:t>
      </w:r>
      <w:r>
        <w:rPr>
          <w:rFonts w:ascii="SimSun" w:hAnsi="SimSun" w:hint="eastAsia"/>
          <w:szCs w:val="22"/>
        </w:rPr>
        <w:t>用</w:t>
      </w:r>
      <w:r w:rsidRPr="00697DA1">
        <w:rPr>
          <w:rFonts w:ascii="SimSun" w:hAnsi="SimSun"/>
          <w:szCs w:val="22"/>
        </w:rPr>
        <w:t>例，以涵盖专利检索报告中引用的常见文件类型；以</w:t>
      </w:r>
      <w:r w:rsidR="00FD118E">
        <w:rPr>
          <w:rFonts w:ascii="SimSun" w:hAnsi="SimSun" w:hint="cs"/>
          <w:szCs w:val="22"/>
        </w:rPr>
        <w:t>‍</w:t>
      </w:r>
      <w:r w:rsidRPr="00697DA1">
        <w:rPr>
          <w:rFonts w:ascii="SimSun" w:hAnsi="SimSun"/>
          <w:szCs w:val="22"/>
        </w:rPr>
        <w:t>及</w:t>
      </w:r>
    </w:p>
    <w:p w14:paraId="1312EEEA" w14:textId="77777777" w:rsidR="00DF7C31" w:rsidRPr="00697DA1" w:rsidRDefault="00DF7C31" w:rsidP="0005482D">
      <w:pPr>
        <w:pStyle w:val="ONUME"/>
        <w:numPr>
          <w:ilvl w:val="1"/>
          <w:numId w:val="5"/>
        </w:numPr>
        <w:tabs>
          <w:tab w:val="clear" w:pos="1134"/>
        </w:tabs>
        <w:spacing w:afterLines="50" w:after="120" w:line="340" w:lineRule="atLeast"/>
        <w:jc w:val="both"/>
        <w:rPr>
          <w:rFonts w:ascii="SimSun" w:hAnsi="SimSun"/>
          <w:szCs w:val="22"/>
        </w:rPr>
      </w:pPr>
      <w:r w:rsidRPr="00697DA1">
        <w:rPr>
          <w:rFonts w:ascii="SimSun" w:hAnsi="SimSun"/>
          <w:szCs w:val="22"/>
        </w:rPr>
        <w:t>支持各</w:t>
      </w:r>
      <w:r>
        <w:rPr>
          <w:rFonts w:ascii="SimSun" w:hAnsi="SimSun" w:hint="eastAsia"/>
          <w:szCs w:val="22"/>
        </w:rPr>
        <w:t>主管局</w:t>
      </w:r>
      <w:r w:rsidRPr="00697DA1">
        <w:rPr>
          <w:rFonts w:ascii="SimSun" w:hAnsi="SimSun"/>
          <w:szCs w:val="22"/>
        </w:rPr>
        <w:t>实施该标准。</w:t>
      </w:r>
    </w:p>
    <w:p w14:paraId="58644640" w14:textId="77777777" w:rsidR="00DF7C31" w:rsidRPr="0005482D" w:rsidRDefault="00DF7C31" w:rsidP="00DF7C31">
      <w:pPr>
        <w:pStyle w:val="Heading2"/>
        <w:spacing w:before="0" w:afterLines="50" w:after="120" w:line="340" w:lineRule="atLeast"/>
        <w:rPr>
          <w:rFonts w:ascii="SimSun" w:hAnsi="SimSun"/>
          <w:b/>
          <w:bCs w:val="0"/>
          <w:szCs w:val="22"/>
        </w:rPr>
      </w:pPr>
      <w:r w:rsidRPr="0005482D">
        <w:rPr>
          <w:rFonts w:ascii="SimSun" w:hAnsi="SimSun"/>
          <w:b/>
          <w:bCs w:val="0"/>
          <w:szCs w:val="22"/>
        </w:rPr>
        <w:t>预期</w:t>
      </w:r>
      <w:r w:rsidRPr="0005482D">
        <w:rPr>
          <w:rFonts w:ascii="SimSun" w:hAnsi="SimSun" w:hint="eastAsia"/>
          <w:b/>
          <w:bCs w:val="0"/>
          <w:szCs w:val="22"/>
        </w:rPr>
        <w:t>好处</w:t>
      </w:r>
    </w:p>
    <w:p w14:paraId="19E7DB6C" w14:textId="1DCD3E72" w:rsidR="00DF7C31" w:rsidRPr="00697DA1" w:rsidRDefault="00DF7C31" w:rsidP="0005482D">
      <w:pPr>
        <w:pStyle w:val="ONUME"/>
        <w:tabs>
          <w:tab w:val="clear" w:pos="567"/>
        </w:tabs>
        <w:spacing w:afterLines="50" w:after="120" w:line="340" w:lineRule="atLeast"/>
        <w:jc w:val="both"/>
        <w:rPr>
          <w:rFonts w:ascii="SimSun" w:hAnsi="SimSun"/>
          <w:szCs w:val="22"/>
        </w:rPr>
      </w:pPr>
      <w:r w:rsidRPr="00697DA1">
        <w:rPr>
          <w:rFonts w:ascii="SimSun" w:hAnsi="SimSun"/>
          <w:szCs w:val="22"/>
        </w:rPr>
        <w:t>将这项新任务纳入</w:t>
      </w:r>
      <w:r>
        <w:rPr>
          <w:rFonts w:ascii="SimSun" w:hAnsi="SimSun" w:hint="eastAsia"/>
          <w:szCs w:val="22"/>
        </w:rPr>
        <w:t>标准委</w:t>
      </w:r>
      <w:r w:rsidRPr="00697DA1">
        <w:rPr>
          <w:rFonts w:ascii="SimSun" w:hAnsi="SimSun"/>
          <w:szCs w:val="22"/>
        </w:rPr>
        <w:t>工作计划并重新启动ST.14工作</w:t>
      </w:r>
      <w:r>
        <w:rPr>
          <w:rFonts w:ascii="SimSun" w:hAnsi="SimSun" w:hint="eastAsia"/>
          <w:szCs w:val="22"/>
        </w:rPr>
        <w:t>队</w:t>
      </w:r>
      <w:r w:rsidRPr="00697DA1">
        <w:rPr>
          <w:rFonts w:ascii="SimSun" w:hAnsi="SimSun"/>
          <w:szCs w:val="22"/>
        </w:rPr>
        <w:t>，将使各</w:t>
      </w:r>
      <w:r>
        <w:rPr>
          <w:rFonts w:ascii="SimSun" w:hAnsi="SimSun" w:hint="eastAsia"/>
          <w:szCs w:val="22"/>
        </w:rPr>
        <w:t>主管</w:t>
      </w:r>
      <w:r w:rsidRPr="00697DA1">
        <w:rPr>
          <w:rFonts w:ascii="SimSun" w:hAnsi="SimSun"/>
          <w:szCs w:val="22"/>
        </w:rPr>
        <w:t>局的专利审查员能够凭借其专业知识，共同</w:t>
      </w:r>
      <w:r>
        <w:rPr>
          <w:rFonts w:ascii="SimSun" w:hAnsi="SimSun" w:hint="eastAsia"/>
          <w:szCs w:val="22"/>
        </w:rPr>
        <w:t>识别</w:t>
      </w:r>
      <w:r w:rsidRPr="00697DA1">
        <w:rPr>
          <w:rFonts w:ascii="SimSun" w:hAnsi="SimSun"/>
          <w:szCs w:val="22"/>
        </w:rPr>
        <w:t>各局提供的专利检索报告中目前引用的</w:t>
      </w:r>
      <w:r>
        <w:rPr>
          <w:rFonts w:ascii="SimSun" w:hAnsi="SimSun" w:hint="eastAsia"/>
          <w:szCs w:val="22"/>
        </w:rPr>
        <w:t>文件</w:t>
      </w:r>
      <w:r w:rsidRPr="00697DA1">
        <w:rPr>
          <w:rFonts w:ascii="SimSun" w:hAnsi="SimSun"/>
          <w:szCs w:val="22"/>
        </w:rPr>
        <w:t>类型。这项工作还将有助于</w:t>
      </w:r>
      <w:r w:rsidR="006473BA">
        <w:rPr>
          <w:rFonts w:ascii="SimSun" w:hAnsi="SimSun" w:hint="eastAsia"/>
          <w:szCs w:val="22"/>
        </w:rPr>
        <w:t>再次鼓励</w:t>
      </w:r>
      <w:r w:rsidRPr="00697DA1">
        <w:rPr>
          <w:rFonts w:ascii="SimSun" w:hAnsi="SimSun"/>
          <w:szCs w:val="22"/>
        </w:rPr>
        <w:t>各局参与，特别是那些目前尚未实施</w:t>
      </w:r>
      <w:r>
        <w:rPr>
          <w:rFonts w:ascii="SimSun" w:hAnsi="SimSun"/>
          <w:szCs w:val="22"/>
        </w:rPr>
        <w:t>产权组织</w:t>
      </w:r>
      <w:r w:rsidRPr="00697DA1">
        <w:rPr>
          <w:rFonts w:ascii="SimSun" w:hAnsi="SimSun"/>
          <w:szCs w:val="22"/>
        </w:rPr>
        <w:t>标准ST.14的</w:t>
      </w:r>
      <w:r>
        <w:rPr>
          <w:rFonts w:ascii="SimSun" w:hAnsi="SimSun" w:hint="eastAsia"/>
          <w:szCs w:val="22"/>
        </w:rPr>
        <w:t>主管</w:t>
      </w:r>
      <w:r w:rsidRPr="00697DA1">
        <w:rPr>
          <w:rFonts w:ascii="SimSun" w:hAnsi="SimSun"/>
          <w:szCs w:val="22"/>
        </w:rPr>
        <w:t>局。修订后的标准将提供清晰</w:t>
      </w:r>
      <w:r>
        <w:rPr>
          <w:rFonts w:ascii="SimSun" w:hAnsi="SimSun" w:hint="eastAsia"/>
          <w:szCs w:val="22"/>
        </w:rPr>
        <w:t>的</w:t>
      </w:r>
      <w:r w:rsidRPr="00697DA1">
        <w:rPr>
          <w:rFonts w:ascii="SimSun" w:hAnsi="SimSun"/>
          <w:szCs w:val="22"/>
        </w:rPr>
        <w:t>最新指导，反映当前的技术和最佳</w:t>
      </w:r>
      <w:r>
        <w:rPr>
          <w:rFonts w:ascii="SimSun" w:hAnsi="SimSun" w:hint="eastAsia"/>
          <w:szCs w:val="22"/>
        </w:rPr>
        <w:t>做法</w:t>
      </w:r>
      <w:r w:rsidRPr="00697DA1">
        <w:rPr>
          <w:rFonts w:ascii="SimSun" w:hAnsi="SimSun"/>
          <w:szCs w:val="22"/>
        </w:rPr>
        <w:t>；提高机器翻译</w:t>
      </w:r>
      <w:r>
        <w:rPr>
          <w:rFonts w:ascii="SimSun" w:hAnsi="SimSun" w:hint="eastAsia"/>
          <w:szCs w:val="22"/>
        </w:rPr>
        <w:t>文献</w:t>
      </w:r>
      <w:r w:rsidRPr="00697DA1">
        <w:rPr>
          <w:rFonts w:ascii="SimSun" w:hAnsi="SimSun"/>
          <w:szCs w:val="22"/>
        </w:rPr>
        <w:t>使用的透明度；便利引文信息的获取；并</w:t>
      </w:r>
      <w:r>
        <w:rPr>
          <w:rFonts w:ascii="SimSun" w:hAnsi="SimSun" w:hint="eastAsia"/>
          <w:szCs w:val="22"/>
        </w:rPr>
        <w:t>提高</w:t>
      </w:r>
      <w:r w:rsidRPr="00697DA1">
        <w:rPr>
          <w:rFonts w:ascii="SimSun" w:hAnsi="SimSun"/>
          <w:szCs w:val="22"/>
        </w:rPr>
        <w:t>各局之间的一致性。</w:t>
      </w:r>
    </w:p>
    <w:p w14:paraId="6ED96D5D" w14:textId="77777777" w:rsidR="00DF7C31" w:rsidRPr="0005482D" w:rsidRDefault="00DF7C31" w:rsidP="00DF7C31">
      <w:pPr>
        <w:pStyle w:val="Heading2"/>
        <w:spacing w:before="0" w:afterLines="50" w:after="120" w:line="340" w:lineRule="atLeast"/>
        <w:rPr>
          <w:rFonts w:ascii="SimSun" w:hAnsi="SimSun"/>
          <w:b/>
          <w:bCs w:val="0"/>
          <w:szCs w:val="22"/>
        </w:rPr>
      </w:pPr>
      <w:r w:rsidRPr="0005482D">
        <w:rPr>
          <w:rFonts w:ascii="SimSun" w:hAnsi="SimSun"/>
          <w:b/>
          <w:bCs w:val="0"/>
          <w:szCs w:val="22"/>
        </w:rPr>
        <w:t>费用估算</w:t>
      </w:r>
    </w:p>
    <w:p w14:paraId="26456C4B" w14:textId="11578610" w:rsidR="00DF7C31" w:rsidRPr="00697DA1" w:rsidRDefault="006473BA" w:rsidP="0005482D">
      <w:pPr>
        <w:pStyle w:val="ONUME"/>
        <w:tabs>
          <w:tab w:val="clear" w:pos="567"/>
        </w:tabs>
        <w:spacing w:afterLines="50" w:after="120" w:line="340" w:lineRule="atLeast"/>
        <w:jc w:val="both"/>
        <w:rPr>
          <w:rFonts w:ascii="SimSun" w:hAnsi="SimSun"/>
          <w:szCs w:val="22"/>
        </w:rPr>
      </w:pPr>
      <w:r>
        <w:rPr>
          <w:rFonts w:ascii="SimSun" w:hAnsi="SimSun" w:hint="eastAsia"/>
          <w:szCs w:val="22"/>
        </w:rPr>
        <w:t>只要</w:t>
      </w:r>
      <w:r w:rsidR="00DF7C31">
        <w:rPr>
          <w:rFonts w:ascii="SimSun" w:hAnsi="SimSun" w:hint="eastAsia"/>
          <w:szCs w:val="22"/>
        </w:rPr>
        <w:t>相关工作</w:t>
      </w:r>
      <w:r w:rsidR="00DF7C31" w:rsidRPr="00697DA1">
        <w:rPr>
          <w:rFonts w:ascii="SimSun" w:hAnsi="SimSun"/>
          <w:szCs w:val="22"/>
        </w:rPr>
        <w:t>通过电子协作和虚拟会议</w:t>
      </w:r>
      <w:r w:rsidR="00DF7C31">
        <w:rPr>
          <w:rFonts w:ascii="SimSun" w:hAnsi="SimSun" w:hint="eastAsia"/>
          <w:szCs w:val="22"/>
        </w:rPr>
        <w:t>进行</w:t>
      </w:r>
      <w:r w:rsidR="00DF7C31" w:rsidRPr="00697DA1">
        <w:rPr>
          <w:rFonts w:ascii="SimSun" w:hAnsi="SimSun"/>
          <w:szCs w:val="22"/>
        </w:rPr>
        <w:t>，</w:t>
      </w:r>
      <w:r w:rsidR="00DF7C31">
        <w:rPr>
          <w:rFonts w:ascii="SimSun" w:hAnsi="SimSun" w:hint="eastAsia"/>
          <w:szCs w:val="22"/>
        </w:rPr>
        <w:t>预计</w:t>
      </w:r>
      <w:r w:rsidR="00DF7C31" w:rsidRPr="00697DA1">
        <w:rPr>
          <w:rFonts w:ascii="SimSun" w:hAnsi="SimSun"/>
          <w:szCs w:val="22"/>
        </w:rPr>
        <w:t>无需单独</w:t>
      </w:r>
      <w:r w:rsidR="00DF7C31">
        <w:rPr>
          <w:rFonts w:ascii="SimSun" w:hAnsi="SimSun" w:hint="eastAsia"/>
          <w:szCs w:val="22"/>
        </w:rPr>
        <w:t>划拨预算</w:t>
      </w:r>
      <w:r w:rsidR="00DF7C31" w:rsidRPr="00697DA1">
        <w:rPr>
          <w:rFonts w:ascii="SimSun" w:hAnsi="SimSun"/>
          <w:szCs w:val="22"/>
        </w:rPr>
        <w:t>。秘书处在协调、文件</w:t>
      </w:r>
      <w:r w:rsidR="00DF7C31">
        <w:rPr>
          <w:rFonts w:ascii="SimSun" w:hAnsi="SimSun" w:hint="eastAsia"/>
          <w:szCs w:val="22"/>
        </w:rPr>
        <w:t>编制</w:t>
      </w:r>
      <w:r w:rsidR="00DF7C31" w:rsidRPr="00697DA1">
        <w:rPr>
          <w:rFonts w:ascii="SimSun" w:hAnsi="SimSun"/>
          <w:szCs w:val="22"/>
        </w:rPr>
        <w:t>、审查、翻译和</w:t>
      </w:r>
      <w:r>
        <w:rPr>
          <w:rFonts w:ascii="SimSun" w:hAnsi="SimSun" w:hint="eastAsia"/>
          <w:szCs w:val="22"/>
        </w:rPr>
        <w:t>公布</w:t>
      </w:r>
      <w:r w:rsidR="00DF7C31" w:rsidRPr="00697DA1">
        <w:rPr>
          <w:rFonts w:ascii="SimSun" w:hAnsi="SimSun"/>
          <w:szCs w:val="22"/>
        </w:rPr>
        <w:t>方面的支出将由现有资源承担。</w:t>
      </w:r>
    </w:p>
    <w:p w14:paraId="5058351D" w14:textId="77777777" w:rsidR="00DF7C31" w:rsidRPr="0005482D" w:rsidRDefault="00DF7C31" w:rsidP="00DF7C31">
      <w:pPr>
        <w:pStyle w:val="Heading2"/>
        <w:spacing w:before="0" w:afterLines="50" w:after="120" w:line="340" w:lineRule="atLeast"/>
        <w:rPr>
          <w:rFonts w:ascii="SimSun" w:hAnsi="SimSun"/>
          <w:b/>
          <w:bCs w:val="0"/>
          <w:szCs w:val="22"/>
        </w:rPr>
      </w:pPr>
      <w:r w:rsidRPr="0005482D">
        <w:rPr>
          <w:rFonts w:ascii="SimSun" w:hAnsi="SimSun"/>
          <w:b/>
          <w:bCs w:val="0"/>
          <w:szCs w:val="22"/>
        </w:rPr>
        <w:t>资源</w:t>
      </w:r>
      <w:r w:rsidRPr="0005482D">
        <w:rPr>
          <w:rFonts w:ascii="SimSun" w:hAnsi="SimSun" w:hint="eastAsia"/>
          <w:b/>
          <w:bCs w:val="0"/>
          <w:szCs w:val="22"/>
        </w:rPr>
        <w:t>要求</w:t>
      </w:r>
    </w:p>
    <w:p w14:paraId="62FA7864" w14:textId="12ED2DE3" w:rsidR="00DF7C31" w:rsidRPr="00697DA1" w:rsidRDefault="00DF7C31" w:rsidP="0005482D">
      <w:pPr>
        <w:pStyle w:val="ONUME"/>
        <w:tabs>
          <w:tab w:val="clear" w:pos="567"/>
        </w:tabs>
        <w:spacing w:afterLines="50" w:after="120" w:line="340" w:lineRule="atLeast"/>
        <w:jc w:val="both"/>
        <w:rPr>
          <w:rFonts w:ascii="SimSun" w:hAnsi="SimSun"/>
          <w:szCs w:val="22"/>
        </w:rPr>
      </w:pPr>
      <w:r w:rsidRPr="00697DA1">
        <w:rPr>
          <w:rFonts w:ascii="SimSun" w:hAnsi="SimSun"/>
          <w:szCs w:val="22"/>
        </w:rPr>
        <w:t>该</w:t>
      </w:r>
      <w:r w:rsidR="00C255E1">
        <w:rPr>
          <w:rFonts w:ascii="SimSun" w:hAnsi="SimSun" w:hint="eastAsia"/>
          <w:szCs w:val="22"/>
        </w:rPr>
        <w:t>项</w:t>
      </w:r>
      <w:r w:rsidRPr="00697DA1">
        <w:rPr>
          <w:rFonts w:ascii="SimSun" w:hAnsi="SimSun"/>
          <w:szCs w:val="22"/>
        </w:rPr>
        <w:t>工作将需要秘书处工作人员投入时间进行协调、实质性</w:t>
      </w:r>
      <w:r>
        <w:rPr>
          <w:rFonts w:ascii="SimSun" w:hAnsi="SimSun" w:hint="eastAsia"/>
          <w:szCs w:val="22"/>
        </w:rPr>
        <w:t>和</w:t>
      </w:r>
      <w:r w:rsidRPr="00697DA1">
        <w:rPr>
          <w:rFonts w:ascii="SimSun" w:hAnsi="SimSun"/>
          <w:szCs w:val="22"/>
        </w:rPr>
        <w:t>编辑</w:t>
      </w:r>
      <w:r w:rsidR="00BB05B4">
        <w:rPr>
          <w:rFonts w:ascii="SimSun" w:hAnsi="SimSun" w:hint="eastAsia"/>
          <w:szCs w:val="22"/>
        </w:rPr>
        <w:t>性</w:t>
      </w:r>
      <w:r w:rsidRPr="00697DA1">
        <w:rPr>
          <w:rFonts w:ascii="SimSun" w:hAnsi="SimSun"/>
          <w:szCs w:val="22"/>
        </w:rPr>
        <w:t>支持、会议管理、翻译和</w:t>
      </w:r>
      <w:r w:rsidR="00C255E1">
        <w:rPr>
          <w:rFonts w:ascii="SimSun" w:hAnsi="SimSun" w:hint="eastAsia"/>
          <w:szCs w:val="22"/>
        </w:rPr>
        <w:t>公布</w:t>
      </w:r>
      <w:r w:rsidRPr="00697DA1">
        <w:rPr>
          <w:rFonts w:ascii="SimSun" w:hAnsi="SimSun"/>
          <w:szCs w:val="22"/>
        </w:rPr>
        <w:t>。将邀请</w:t>
      </w:r>
      <w:r>
        <w:rPr>
          <w:rFonts w:ascii="SimSun" w:hAnsi="SimSun" w:hint="eastAsia"/>
          <w:szCs w:val="22"/>
        </w:rPr>
        <w:t>标准委</w:t>
      </w:r>
      <w:r w:rsidRPr="00697DA1">
        <w:rPr>
          <w:rFonts w:ascii="SimSun" w:hAnsi="SimSun"/>
          <w:szCs w:val="22"/>
        </w:rPr>
        <w:t>成员和观察员提名在专利审查、专利信息和引文</w:t>
      </w:r>
      <w:r>
        <w:rPr>
          <w:rFonts w:ascii="SimSun" w:hAnsi="SimSun" w:hint="eastAsia"/>
          <w:szCs w:val="22"/>
        </w:rPr>
        <w:t>做法</w:t>
      </w:r>
      <w:r w:rsidRPr="00697DA1">
        <w:rPr>
          <w:rFonts w:ascii="SimSun" w:hAnsi="SimSun"/>
          <w:szCs w:val="22"/>
        </w:rPr>
        <w:t>方面具有相关经验的专家。参与</w:t>
      </w:r>
      <w:r>
        <w:rPr>
          <w:rFonts w:ascii="SimSun" w:hAnsi="SimSun" w:hint="eastAsia"/>
          <w:szCs w:val="22"/>
        </w:rPr>
        <w:t>主管</w:t>
      </w:r>
      <w:r w:rsidRPr="00697DA1">
        <w:rPr>
          <w:rFonts w:ascii="SimSun" w:hAnsi="SimSun"/>
          <w:szCs w:val="22"/>
        </w:rPr>
        <w:t>局和</w:t>
      </w:r>
      <w:r w:rsidR="00C255E1">
        <w:rPr>
          <w:rFonts w:ascii="SimSun" w:hAnsi="SimSun" w:hint="eastAsia"/>
          <w:szCs w:val="22"/>
        </w:rPr>
        <w:t>组织</w:t>
      </w:r>
      <w:r w:rsidRPr="00697DA1">
        <w:rPr>
          <w:rFonts w:ascii="SimSun" w:hAnsi="SimSun"/>
          <w:szCs w:val="22"/>
        </w:rPr>
        <w:t>将承担其专家参与的费用</w:t>
      </w:r>
      <w:r>
        <w:rPr>
          <w:rFonts w:ascii="SimSun" w:hAnsi="SimSun" w:hint="eastAsia"/>
          <w:szCs w:val="22"/>
        </w:rPr>
        <w:t>。</w:t>
      </w:r>
    </w:p>
    <w:p w14:paraId="3DE992E2" w14:textId="67A9C4FC" w:rsidR="00DF7C31" w:rsidRPr="0005482D" w:rsidRDefault="00DF7C31" w:rsidP="00DF7C31">
      <w:pPr>
        <w:pStyle w:val="Heading2"/>
        <w:spacing w:before="0" w:afterLines="50" w:after="120" w:line="340" w:lineRule="atLeast"/>
        <w:rPr>
          <w:rFonts w:ascii="SimSun" w:hAnsi="SimSun"/>
          <w:b/>
          <w:bCs w:val="0"/>
          <w:szCs w:val="22"/>
        </w:rPr>
      </w:pPr>
      <w:r w:rsidRPr="0005482D">
        <w:rPr>
          <w:rFonts w:ascii="SimSun" w:hAnsi="SimSun"/>
          <w:b/>
          <w:bCs w:val="0"/>
          <w:szCs w:val="22"/>
        </w:rPr>
        <w:t>风</w:t>
      </w:r>
      <w:r w:rsidR="000571DD" w:rsidRPr="0005482D">
        <w:rPr>
          <w:rFonts w:ascii="SimSun" w:hAnsi="SimSun"/>
          <w:b/>
          <w:bCs w:val="0"/>
          <w:szCs w:val="22"/>
        </w:rPr>
        <w:t xml:space="preserve">　</w:t>
      </w:r>
      <w:r w:rsidRPr="0005482D">
        <w:rPr>
          <w:rFonts w:ascii="SimSun" w:hAnsi="SimSun"/>
          <w:b/>
          <w:bCs w:val="0"/>
          <w:szCs w:val="22"/>
        </w:rPr>
        <w:t>险</w:t>
      </w:r>
    </w:p>
    <w:p w14:paraId="44B4B9EC" w14:textId="77777777" w:rsidR="00DF7C31" w:rsidRPr="00B40CA7" w:rsidRDefault="00DF7C31" w:rsidP="0005482D">
      <w:pPr>
        <w:pStyle w:val="ONUME"/>
        <w:tabs>
          <w:tab w:val="clear" w:pos="567"/>
        </w:tabs>
        <w:spacing w:afterLines="50" w:after="120" w:line="340" w:lineRule="atLeast"/>
        <w:jc w:val="both"/>
        <w:rPr>
          <w:rFonts w:ascii="SimSun" w:hAnsi="SimSun"/>
          <w:szCs w:val="22"/>
        </w:rPr>
      </w:pPr>
      <w:r w:rsidRPr="00697DA1">
        <w:rPr>
          <w:rFonts w:ascii="SimSun" w:hAnsi="SimSun"/>
          <w:szCs w:val="22"/>
        </w:rPr>
        <w:t>主要风险包括专家参与不足</w:t>
      </w:r>
      <w:r>
        <w:rPr>
          <w:rFonts w:ascii="SimSun" w:hAnsi="SimSun" w:hint="eastAsia"/>
          <w:szCs w:val="22"/>
        </w:rPr>
        <w:t>，</w:t>
      </w:r>
      <w:r w:rsidRPr="00697DA1">
        <w:rPr>
          <w:rFonts w:ascii="SimSun" w:hAnsi="SimSun"/>
          <w:szCs w:val="22"/>
        </w:rPr>
        <w:t>国</w:t>
      </w:r>
      <w:r>
        <w:rPr>
          <w:rFonts w:ascii="SimSun" w:hAnsi="SimSun" w:hint="eastAsia"/>
          <w:szCs w:val="22"/>
        </w:rPr>
        <w:t>家</w:t>
      </w:r>
      <w:r w:rsidRPr="00697DA1">
        <w:rPr>
          <w:rFonts w:ascii="SimSun" w:hAnsi="SimSun"/>
          <w:szCs w:val="22"/>
        </w:rPr>
        <w:t>、区域</w:t>
      </w:r>
      <w:r>
        <w:rPr>
          <w:rFonts w:ascii="SimSun" w:hAnsi="SimSun" w:hint="eastAsia"/>
          <w:szCs w:val="22"/>
        </w:rPr>
        <w:t>和</w:t>
      </w:r>
      <w:r w:rsidRPr="00697DA1">
        <w:rPr>
          <w:rFonts w:ascii="SimSun" w:hAnsi="SimSun"/>
          <w:szCs w:val="22"/>
        </w:rPr>
        <w:t>PCT</w:t>
      </w:r>
      <w:r>
        <w:rPr>
          <w:rFonts w:ascii="SimSun" w:hAnsi="SimSun" w:hint="eastAsia"/>
          <w:szCs w:val="22"/>
        </w:rPr>
        <w:t>做法</w:t>
      </w:r>
      <w:r w:rsidRPr="00697DA1">
        <w:rPr>
          <w:rFonts w:ascii="SimSun" w:hAnsi="SimSun"/>
          <w:szCs w:val="22"/>
        </w:rPr>
        <w:t>之间</w:t>
      </w:r>
      <w:r>
        <w:rPr>
          <w:rFonts w:ascii="SimSun" w:hAnsi="SimSun" w:hint="eastAsia"/>
          <w:szCs w:val="22"/>
        </w:rPr>
        <w:t>存在</w:t>
      </w:r>
      <w:r w:rsidRPr="00B40CA7">
        <w:rPr>
          <w:rFonts w:ascii="SimSun" w:hAnsi="SimSun"/>
          <w:szCs w:val="22"/>
        </w:rPr>
        <w:t>差异，以及所采用的机器翻译技术</w:t>
      </w:r>
      <w:r>
        <w:rPr>
          <w:rFonts w:ascii="SimSun" w:hAnsi="SimSun" w:hint="eastAsia"/>
          <w:szCs w:val="22"/>
        </w:rPr>
        <w:t>各不相同</w:t>
      </w:r>
      <w:r w:rsidRPr="00B40CA7">
        <w:rPr>
          <w:rFonts w:ascii="SimSun" w:hAnsi="SimSun"/>
          <w:szCs w:val="22"/>
        </w:rPr>
        <w:t>。将通过专家</w:t>
      </w:r>
      <w:r>
        <w:rPr>
          <w:rFonts w:ascii="SimSun" w:hAnsi="SimSun" w:hint="eastAsia"/>
          <w:szCs w:val="22"/>
        </w:rPr>
        <w:t>广泛</w:t>
      </w:r>
      <w:r w:rsidRPr="00B40CA7">
        <w:rPr>
          <w:rFonts w:ascii="SimSun" w:hAnsi="SimSun"/>
          <w:szCs w:val="22"/>
        </w:rPr>
        <w:t>参与、明确界定范围，以及在工作</w:t>
      </w:r>
      <w:r>
        <w:rPr>
          <w:rFonts w:ascii="SimSun" w:hAnsi="SimSun" w:hint="eastAsia"/>
          <w:szCs w:val="22"/>
        </w:rPr>
        <w:t>队</w:t>
      </w:r>
      <w:r w:rsidRPr="00B40CA7">
        <w:rPr>
          <w:rFonts w:ascii="SimSun" w:hAnsi="SimSun"/>
          <w:szCs w:val="22"/>
        </w:rPr>
        <w:t>和</w:t>
      </w:r>
      <w:r>
        <w:rPr>
          <w:rFonts w:ascii="SimSun" w:hAnsi="SimSun" w:hint="eastAsia"/>
          <w:szCs w:val="22"/>
        </w:rPr>
        <w:t>标准委</w:t>
      </w:r>
      <w:r w:rsidRPr="00B40CA7">
        <w:rPr>
          <w:rFonts w:ascii="SimSun" w:hAnsi="SimSun"/>
          <w:szCs w:val="22"/>
        </w:rPr>
        <w:t>内部进行协调来降低这些风险。</w:t>
      </w:r>
    </w:p>
    <w:p w14:paraId="653B8F5E" w14:textId="7F6F82A1" w:rsidR="002928D3" w:rsidRPr="00DF7C31" w:rsidRDefault="00DF7C31" w:rsidP="0005482D">
      <w:pPr>
        <w:pStyle w:val="Endofdocument-Annex"/>
        <w:spacing w:before="720" w:afterLines="50" w:after="120" w:line="340" w:lineRule="atLeast"/>
      </w:pPr>
      <w:r w:rsidRPr="00D004B1">
        <w:rPr>
          <w:rFonts w:ascii="KaiTi" w:eastAsia="KaiTi" w:hAnsi="KaiTi"/>
        </w:rPr>
        <w:t>[附件</w:t>
      </w:r>
      <w:r w:rsidRPr="00D004B1">
        <w:rPr>
          <w:rFonts w:ascii="KaiTi" w:eastAsia="KaiTi" w:hAnsi="KaiTi" w:hint="eastAsia"/>
        </w:rPr>
        <w:t>和</w:t>
      </w:r>
      <w:r w:rsidRPr="00D004B1">
        <w:rPr>
          <w:rFonts w:ascii="KaiTi" w:eastAsia="KaiTi" w:hAnsi="KaiTi"/>
        </w:rPr>
        <w:t>文件</w:t>
      </w:r>
      <w:r w:rsidRPr="00D004B1">
        <w:rPr>
          <w:rFonts w:ascii="KaiTi" w:eastAsia="KaiTi" w:hAnsi="KaiTi" w:hint="eastAsia"/>
        </w:rPr>
        <w:t>完</w:t>
      </w:r>
      <w:r w:rsidRPr="00D004B1">
        <w:rPr>
          <w:rFonts w:ascii="KaiTi" w:eastAsia="KaiTi" w:hAnsi="KaiTi"/>
        </w:rPr>
        <w:t>]</w:t>
      </w:r>
    </w:p>
    <w:sectPr w:rsidR="002928D3" w:rsidRPr="00DF7C31" w:rsidSect="0005482D">
      <w:headerReference w:type="default" r:id="rId12"/>
      <w:headerReference w:type="first" r:id="rId13"/>
      <w:endnotePr>
        <w:numFmt w:val="decimal"/>
      </w:endnotePr>
      <w:pgSz w:w="11907" w:h="16840" w:code="9"/>
      <w:pgMar w:top="567" w:right="1134" w:bottom="1418" w:left="1418" w:header="51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B08FE" w14:textId="77777777" w:rsidR="00441833" w:rsidRDefault="00441833">
      <w:r>
        <w:separator/>
      </w:r>
    </w:p>
  </w:endnote>
  <w:endnote w:type="continuationSeparator" w:id="0">
    <w:p w14:paraId="43E5406C" w14:textId="77777777" w:rsidR="00441833" w:rsidRDefault="00441833" w:rsidP="003B38C1">
      <w:r>
        <w:separator/>
      </w:r>
    </w:p>
    <w:p w14:paraId="4CE537EA" w14:textId="77777777" w:rsidR="00441833" w:rsidRPr="003B38C1" w:rsidRDefault="00441833" w:rsidP="003B38C1">
      <w:pPr>
        <w:spacing w:after="60"/>
        <w:rPr>
          <w:sz w:val="17"/>
        </w:rPr>
      </w:pPr>
      <w:r>
        <w:rPr>
          <w:sz w:val="17"/>
        </w:rPr>
        <w:t>[Endnote continued from previous page]</w:t>
      </w:r>
    </w:p>
  </w:endnote>
  <w:endnote w:type="continuationNotice" w:id="1">
    <w:p w14:paraId="3BFE3AD5" w14:textId="77777777" w:rsidR="00441833" w:rsidRPr="003B38C1" w:rsidRDefault="00441833"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KaiTi">
    <w:charset w:val="86"/>
    <w:family w:val="modern"/>
    <w:pitch w:val="fixed"/>
    <w:sig w:usb0="800002BF" w:usb1="38CF7CFA" w:usb2="00000016" w:usb3="00000000" w:csb0="00040001" w:csb1="00000000"/>
  </w:font>
  <w:font w:name="STKaiti">
    <w:charset w:val="86"/>
    <w:family w:val="auto"/>
    <w:pitch w:val="variable"/>
    <w:sig w:usb0="00000287" w:usb1="080F0000" w:usb2="00000010" w:usb3="00000000" w:csb0="0004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6F915" w14:textId="77777777" w:rsidR="00441833" w:rsidRDefault="00441833">
      <w:r>
        <w:separator/>
      </w:r>
    </w:p>
  </w:footnote>
  <w:footnote w:type="continuationSeparator" w:id="0">
    <w:p w14:paraId="49052B43" w14:textId="77777777" w:rsidR="00441833" w:rsidRDefault="00441833" w:rsidP="008B60B2">
      <w:r>
        <w:separator/>
      </w:r>
    </w:p>
    <w:p w14:paraId="66597311" w14:textId="77777777" w:rsidR="00441833" w:rsidRPr="00ED77FB" w:rsidRDefault="00441833" w:rsidP="008B60B2">
      <w:pPr>
        <w:spacing w:after="60"/>
        <w:rPr>
          <w:sz w:val="17"/>
          <w:szCs w:val="17"/>
        </w:rPr>
      </w:pPr>
      <w:r w:rsidRPr="00ED77FB">
        <w:rPr>
          <w:sz w:val="17"/>
          <w:szCs w:val="17"/>
        </w:rPr>
        <w:t>[Footnote continued from previous page]</w:t>
      </w:r>
    </w:p>
  </w:footnote>
  <w:footnote w:type="continuationNotice" w:id="1">
    <w:p w14:paraId="7024937F" w14:textId="77777777" w:rsidR="00441833" w:rsidRPr="00ED77FB" w:rsidRDefault="00441833"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8168D" w14:textId="3EEF9063" w:rsidR="00EC4E49" w:rsidRPr="009F4D3E" w:rsidRDefault="0018109A" w:rsidP="00477D6B">
    <w:pPr>
      <w:jc w:val="right"/>
      <w:rPr>
        <w:rFonts w:ascii="SimSun" w:hAnsi="SimSun"/>
      </w:rPr>
    </w:pPr>
    <w:bookmarkStart w:id="0" w:name="Code2"/>
    <w:bookmarkEnd w:id="0"/>
    <w:r w:rsidRPr="009F4D3E">
      <w:rPr>
        <w:rFonts w:ascii="SimSun" w:hAnsi="SimSun"/>
      </w:rPr>
      <w:t>CWS/14/</w:t>
    </w:r>
    <w:r w:rsidR="007133B5" w:rsidRPr="009F4D3E">
      <w:rPr>
        <w:rFonts w:ascii="SimSun" w:hAnsi="SimSun"/>
      </w:rPr>
      <w:t>20</w:t>
    </w:r>
  </w:p>
  <w:p w14:paraId="07B42CD1" w14:textId="1733EABF" w:rsidR="00B50B99" w:rsidRDefault="009F4D3E" w:rsidP="0005482D">
    <w:pPr>
      <w:spacing w:afterLines="100" w:after="240"/>
      <w:jc w:val="right"/>
    </w:pPr>
    <w:r w:rsidRPr="009F4D3E">
      <w:rPr>
        <w:rFonts w:ascii="SimSun" w:hAnsi="SimSun" w:hint="eastAsia"/>
      </w:rPr>
      <w:t>附件第</w:t>
    </w:r>
    <w:r w:rsidR="00EC4E49" w:rsidRPr="009F4D3E">
      <w:rPr>
        <w:rFonts w:ascii="SimSun" w:hAnsi="SimSun"/>
      </w:rPr>
      <w:fldChar w:fldCharType="begin"/>
    </w:r>
    <w:r w:rsidR="00EC4E49" w:rsidRPr="009F4D3E">
      <w:rPr>
        <w:rFonts w:ascii="SimSun" w:hAnsi="SimSun"/>
      </w:rPr>
      <w:instrText xml:space="preserve"> PAGE  \* MERGEFORMAT </w:instrText>
    </w:r>
    <w:r w:rsidR="00EC4E49" w:rsidRPr="009F4D3E">
      <w:rPr>
        <w:rFonts w:ascii="SimSun" w:hAnsi="SimSun"/>
      </w:rPr>
      <w:fldChar w:fldCharType="separate"/>
    </w:r>
    <w:r w:rsidR="00E671A6" w:rsidRPr="009F4D3E">
      <w:rPr>
        <w:rFonts w:ascii="SimSun" w:hAnsi="SimSun"/>
        <w:noProof/>
      </w:rPr>
      <w:t>2</w:t>
    </w:r>
    <w:r w:rsidR="00EC4E49" w:rsidRPr="009F4D3E">
      <w:rPr>
        <w:rFonts w:ascii="SimSun" w:hAnsi="SimSun"/>
      </w:rPr>
      <w:fldChar w:fldCharType="end"/>
    </w:r>
    <w:r w:rsidRPr="009F4D3E">
      <w:rPr>
        <w:rFonts w:ascii="SimSun" w:hAnsi="SimSun" w:hint="eastAsia"/>
      </w:rPr>
      <w:t>页</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28E42" w14:textId="5321E80A" w:rsidR="007133B5" w:rsidRPr="00F62874" w:rsidRDefault="007133B5" w:rsidP="007133B5">
    <w:pPr>
      <w:jc w:val="right"/>
      <w:rPr>
        <w:rFonts w:ascii="SimSun" w:hAnsi="SimSun"/>
      </w:rPr>
    </w:pPr>
    <w:r w:rsidRPr="00F62874">
      <w:rPr>
        <w:rFonts w:ascii="SimSun" w:hAnsi="SimSun"/>
      </w:rPr>
      <w:t>CWS/14/2</w:t>
    </w:r>
    <w:r w:rsidR="008B3F55" w:rsidRPr="00F62874">
      <w:rPr>
        <w:rFonts w:ascii="SimSun" w:hAnsi="SimSun"/>
      </w:rPr>
      <w:t>0</w:t>
    </w:r>
  </w:p>
  <w:p w14:paraId="12968979" w14:textId="532817B5" w:rsidR="007133B5" w:rsidRDefault="00993CCD" w:rsidP="0005482D">
    <w:pPr>
      <w:spacing w:afterLines="100" w:after="240"/>
      <w:jc w:val="right"/>
    </w:pPr>
    <w:r w:rsidRPr="00F62874">
      <w:rPr>
        <w:rFonts w:ascii="SimSun" w:hAnsi="SimSun" w:hint="eastAsia"/>
      </w:rPr>
      <w:t>附</w:t>
    </w:r>
    <w:r w:rsidR="000571DD" w:rsidRPr="00B73A01">
      <w:rPr>
        <w:rFonts w:ascii="SimSun" w:hAnsi="SimSun"/>
        <w:b/>
        <w:bCs/>
        <w:iCs/>
        <w:caps/>
        <w:szCs w:val="28"/>
      </w:rPr>
      <w:t xml:space="preserve">　</w:t>
    </w:r>
    <w:r w:rsidRPr="00F62874">
      <w:rPr>
        <w:rFonts w:ascii="SimSun" w:hAnsi="SimSun" w:hint="eastAsia"/>
      </w:rPr>
      <w:t>件</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7815A35"/>
    <w:multiLevelType w:val="hybridMultilevel"/>
    <w:tmpl w:val="CEC05798"/>
    <w:lvl w:ilvl="0" w:tplc="DDA6CF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D1E3DE2"/>
    <w:multiLevelType w:val="multilevel"/>
    <w:tmpl w:val="A2D079D4"/>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8" w15:restartNumberingAfterBreak="0">
    <w:nsid w:val="51AD2632"/>
    <w:multiLevelType w:val="hybridMultilevel"/>
    <w:tmpl w:val="5C42E20A"/>
    <w:lvl w:ilvl="0" w:tplc="E1EE2B3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9242770">
    <w:abstractNumId w:val="2"/>
  </w:num>
  <w:num w:numId="2" w16cid:durableId="1707562677">
    <w:abstractNumId w:val="5"/>
  </w:num>
  <w:num w:numId="3" w16cid:durableId="488402972">
    <w:abstractNumId w:val="0"/>
  </w:num>
  <w:num w:numId="4" w16cid:durableId="1646352287">
    <w:abstractNumId w:val="6"/>
  </w:num>
  <w:num w:numId="5" w16cid:durableId="656806783">
    <w:abstractNumId w:val="1"/>
  </w:num>
  <w:num w:numId="6" w16cid:durableId="222833342">
    <w:abstractNumId w:val="4"/>
  </w:num>
  <w:num w:numId="7" w16cid:durableId="707880612">
    <w:abstractNumId w:val="8"/>
  </w:num>
  <w:num w:numId="8" w16cid:durableId="1370690077">
    <w:abstractNumId w:val="3"/>
  </w:num>
  <w:num w:numId="9" w16cid:durableId="1409383741">
    <w:abstractNumId w:val="7"/>
  </w:num>
  <w:num w:numId="10" w16cid:durableId="1638874015">
    <w:abstractNumId w:val="1"/>
  </w:num>
  <w:num w:numId="11" w16cid:durableId="336732393">
    <w:abstractNumId w:val="1"/>
  </w:num>
  <w:num w:numId="12" w16cid:durableId="2124641739">
    <w:abstractNumId w:val="1"/>
  </w:num>
  <w:num w:numId="13" w16cid:durableId="1145128422">
    <w:abstractNumId w:val="1"/>
  </w:num>
  <w:num w:numId="14" w16cid:durableId="297338834">
    <w:abstractNumId w:val="1"/>
  </w:num>
  <w:num w:numId="15" w16cid:durableId="1999184499">
    <w:abstractNumId w:val="1"/>
  </w:num>
  <w:num w:numId="16" w16cid:durableId="586960026">
    <w:abstractNumId w:val="1"/>
  </w:num>
  <w:num w:numId="17" w16cid:durableId="1729913855">
    <w:abstractNumId w:val="1"/>
  </w:num>
  <w:num w:numId="18" w16cid:durableId="1587374158">
    <w:abstractNumId w:val="1"/>
  </w:num>
  <w:num w:numId="19" w16cid:durableId="624390889">
    <w:abstractNumId w:val="1"/>
  </w:num>
  <w:num w:numId="20" w16cid:durableId="5516185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8"/>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09A"/>
    <w:rsid w:val="000002B3"/>
    <w:rsid w:val="00001DC2"/>
    <w:rsid w:val="0000472C"/>
    <w:rsid w:val="000117F8"/>
    <w:rsid w:val="000131D0"/>
    <w:rsid w:val="00015F01"/>
    <w:rsid w:val="0001647B"/>
    <w:rsid w:val="00017848"/>
    <w:rsid w:val="00017CD4"/>
    <w:rsid w:val="000213A5"/>
    <w:rsid w:val="00021E1C"/>
    <w:rsid w:val="000230E4"/>
    <w:rsid w:val="0002643C"/>
    <w:rsid w:val="00027FBD"/>
    <w:rsid w:val="00031576"/>
    <w:rsid w:val="000319A5"/>
    <w:rsid w:val="00033F04"/>
    <w:rsid w:val="00034B2C"/>
    <w:rsid w:val="00035592"/>
    <w:rsid w:val="0004267A"/>
    <w:rsid w:val="00042D69"/>
    <w:rsid w:val="000439CF"/>
    <w:rsid w:val="00043CAA"/>
    <w:rsid w:val="00043D3F"/>
    <w:rsid w:val="00046DD6"/>
    <w:rsid w:val="0004711A"/>
    <w:rsid w:val="00050289"/>
    <w:rsid w:val="0005482D"/>
    <w:rsid w:val="00055870"/>
    <w:rsid w:val="000570C9"/>
    <w:rsid w:val="000571DD"/>
    <w:rsid w:val="00057B87"/>
    <w:rsid w:val="00060ECC"/>
    <w:rsid w:val="00061FE6"/>
    <w:rsid w:val="00064FBF"/>
    <w:rsid w:val="0007024F"/>
    <w:rsid w:val="00072CC1"/>
    <w:rsid w:val="000744B8"/>
    <w:rsid w:val="00075432"/>
    <w:rsid w:val="000776B3"/>
    <w:rsid w:val="000817DB"/>
    <w:rsid w:val="00082299"/>
    <w:rsid w:val="00082FBA"/>
    <w:rsid w:val="0008662F"/>
    <w:rsid w:val="00087A68"/>
    <w:rsid w:val="000951E4"/>
    <w:rsid w:val="000954DC"/>
    <w:rsid w:val="000968ED"/>
    <w:rsid w:val="000A04BF"/>
    <w:rsid w:val="000A0C2D"/>
    <w:rsid w:val="000A51E1"/>
    <w:rsid w:val="000A6C07"/>
    <w:rsid w:val="000A6EB4"/>
    <w:rsid w:val="000B1BD8"/>
    <w:rsid w:val="000B21E2"/>
    <w:rsid w:val="000B271A"/>
    <w:rsid w:val="000B5A6D"/>
    <w:rsid w:val="000C0737"/>
    <w:rsid w:val="000C0770"/>
    <w:rsid w:val="000C0D9B"/>
    <w:rsid w:val="000C2540"/>
    <w:rsid w:val="000C6896"/>
    <w:rsid w:val="000C7FBC"/>
    <w:rsid w:val="000D47C6"/>
    <w:rsid w:val="000D508D"/>
    <w:rsid w:val="000D5942"/>
    <w:rsid w:val="000D6E47"/>
    <w:rsid w:val="000E1B8B"/>
    <w:rsid w:val="000E2859"/>
    <w:rsid w:val="000E2A4D"/>
    <w:rsid w:val="000E6190"/>
    <w:rsid w:val="000F0B81"/>
    <w:rsid w:val="000F19B7"/>
    <w:rsid w:val="000F1AFB"/>
    <w:rsid w:val="000F248A"/>
    <w:rsid w:val="000F2E02"/>
    <w:rsid w:val="000F5E56"/>
    <w:rsid w:val="001009CA"/>
    <w:rsid w:val="00100F19"/>
    <w:rsid w:val="00101A8C"/>
    <w:rsid w:val="001024FE"/>
    <w:rsid w:val="00102B92"/>
    <w:rsid w:val="0010301C"/>
    <w:rsid w:val="00105CD0"/>
    <w:rsid w:val="00107253"/>
    <w:rsid w:val="00111C66"/>
    <w:rsid w:val="00114238"/>
    <w:rsid w:val="001155EC"/>
    <w:rsid w:val="0012159E"/>
    <w:rsid w:val="00124380"/>
    <w:rsid w:val="001251D1"/>
    <w:rsid w:val="00125E21"/>
    <w:rsid w:val="00125E5D"/>
    <w:rsid w:val="001272AC"/>
    <w:rsid w:val="00127E2C"/>
    <w:rsid w:val="00130F7E"/>
    <w:rsid w:val="00132F99"/>
    <w:rsid w:val="001362EE"/>
    <w:rsid w:val="001410A3"/>
    <w:rsid w:val="001421F6"/>
    <w:rsid w:val="00142868"/>
    <w:rsid w:val="00143C4E"/>
    <w:rsid w:val="0014443D"/>
    <w:rsid w:val="00146097"/>
    <w:rsid w:val="00150A2A"/>
    <w:rsid w:val="001516C4"/>
    <w:rsid w:val="0015489E"/>
    <w:rsid w:val="00155A61"/>
    <w:rsid w:val="00157574"/>
    <w:rsid w:val="001623A4"/>
    <w:rsid w:val="001638F4"/>
    <w:rsid w:val="001648D9"/>
    <w:rsid w:val="00164A1E"/>
    <w:rsid w:val="00164E24"/>
    <w:rsid w:val="00167E80"/>
    <w:rsid w:val="00170BE4"/>
    <w:rsid w:val="00173371"/>
    <w:rsid w:val="00173892"/>
    <w:rsid w:val="00174505"/>
    <w:rsid w:val="00175502"/>
    <w:rsid w:val="00176E6A"/>
    <w:rsid w:val="0018046F"/>
    <w:rsid w:val="0018109A"/>
    <w:rsid w:val="00181F61"/>
    <w:rsid w:val="001832A6"/>
    <w:rsid w:val="00183BD0"/>
    <w:rsid w:val="0018481D"/>
    <w:rsid w:val="001869B6"/>
    <w:rsid w:val="00194989"/>
    <w:rsid w:val="001960D6"/>
    <w:rsid w:val="001A1E4E"/>
    <w:rsid w:val="001A5979"/>
    <w:rsid w:val="001A6891"/>
    <w:rsid w:val="001A76C9"/>
    <w:rsid w:val="001B0B30"/>
    <w:rsid w:val="001B13A9"/>
    <w:rsid w:val="001B15A1"/>
    <w:rsid w:val="001B1681"/>
    <w:rsid w:val="001B1C93"/>
    <w:rsid w:val="001B4C65"/>
    <w:rsid w:val="001B5345"/>
    <w:rsid w:val="001B66E1"/>
    <w:rsid w:val="001B6965"/>
    <w:rsid w:val="001B75FF"/>
    <w:rsid w:val="001C20E5"/>
    <w:rsid w:val="001C48B5"/>
    <w:rsid w:val="001C6184"/>
    <w:rsid w:val="001C642A"/>
    <w:rsid w:val="001C6808"/>
    <w:rsid w:val="001C6BB1"/>
    <w:rsid w:val="001D2E3F"/>
    <w:rsid w:val="001D4E5C"/>
    <w:rsid w:val="001D7891"/>
    <w:rsid w:val="001E4458"/>
    <w:rsid w:val="001E4F1C"/>
    <w:rsid w:val="001E525C"/>
    <w:rsid w:val="001E5297"/>
    <w:rsid w:val="001F0018"/>
    <w:rsid w:val="001F2A09"/>
    <w:rsid w:val="001F57E0"/>
    <w:rsid w:val="001F6BF2"/>
    <w:rsid w:val="001F743B"/>
    <w:rsid w:val="00205568"/>
    <w:rsid w:val="00207410"/>
    <w:rsid w:val="00211469"/>
    <w:rsid w:val="002121FA"/>
    <w:rsid w:val="00212EBA"/>
    <w:rsid w:val="002143C2"/>
    <w:rsid w:val="00215D59"/>
    <w:rsid w:val="00216255"/>
    <w:rsid w:val="002250C5"/>
    <w:rsid w:val="00227BD6"/>
    <w:rsid w:val="00227DE3"/>
    <w:rsid w:val="00227E28"/>
    <w:rsid w:val="0023355F"/>
    <w:rsid w:val="00240EE6"/>
    <w:rsid w:val="00241553"/>
    <w:rsid w:val="0024195F"/>
    <w:rsid w:val="002452DA"/>
    <w:rsid w:val="00250805"/>
    <w:rsid w:val="0025175B"/>
    <w:rsid w:val="00251C40"/>
    <w:rsid w:val="00254421"/>
    <w:rsid w:val="00255599"/>
    <w:rsid w:val="00262A4F"/>
    <w:rsid w:val="002634C4"/>
    <w:rsid w:val="00264969"/>
    <w:rsid w:val="00273752"/>
    <w:rsid w:val="00273970"/>
    <w:rsid w:val="002760D4"/>
    <w:rsid w:val="00276570"/>
    <w:rsid w:val="002766A6"/>
    <w:rsid w:val="00276D42"/>
    <w:rsid w:val="00280C45"/>
    <w:rsid w:val="0028104C"/>
    <w:rsid w:val="00281649"/>
    <w:rsid w:val="0028371C"/>
    <w:rsid w:val="00284EC9"/>
    <w:rsid w:val="00287742"/>
    <w:rsid w:val="002912CD"/>
    <w:rsid w:val="002928D3"/>
    <w:rsid w:val="0029369C"/>
    <w:rsid w:val="002939CF"/>
    <w:rsid w:val="00296916"/>
    <w:rsid w:val="002A171B"/>
    <w:rsid w:val="002A3F94"/>
    <w:rsid w:val="002A513A"/>
    <w:rsid w:val="002B4AC1"/>
    <w:rsid w:val="002B7BF5"/>
    <w:rsid w:val="002C24B9"/>
    <w:rsid w:val="002C39AC"/>
    <w:rsid w:val="002D04D8"/>
    <w:rsid w:val="002D1B1F"/>
    <w:rsid w:val="002D2042"/>
    <w:rsid w:val="002D3AD7"/>
    <w:rsid w:val="002D447A"/>
    <w:rsid w:val="002D572A"/>
    <w:rsid w:val="002D68BD"/>
    <w:rsid w:val="002E0E1E"/>
    <w:rsid w:val="002E26E7"/>
    <w:rsid w:val="002E3A22"/>
    <w:rsid w:val="002E528E"/>
    <w:rsid w:val="002E578F"/>
    <w:rsid w:val="002F1FE6"/>
    <w:rsid w:val="002F4966"/>
    <w:rsid w:val="002F4E68"/>
    <w:rsid w:val="002F68B9"/>
    <w:rsid w:val="002F772E"/>
    <w:rsid w:val="00300474"/>
    <w:rsid w:val="00300729"/>
    <w:rsid w:val="00302B26"/>
    <w:rsid w:val="00303B64"/>
    <w:rsid w:val="00304D65"/>
    <w:rsid w:val="003078AB"/>
    <w:rsid w:val="00310395"/>
    <w:rsid w:val="00312F7F"/>
    <w:rsid w:val="0031428C"/>
    <w:rsid w:val="003152FD"/>
    <w:rsid w:val="0031579F"/>
    <w:rsid w:val="0032073A"/>
    <w:rsid w:val="00321E1A"/>
    <w:rsid w:val="003228B7"/>
    <w:rsid w:val="00327F24"/>
    <w:rsid w:val="00327F63"/>
    <w:rsid w:val="00333302"/>
    <w:rsid w:val="0033355A"/>
    <w:rsid w:val="00333CA7"/>
    <w:rsid w:val="003352BC"/>
    <w:rsid w:val="00341EF7"/>
    <w:rsid w:val="003467EB"/>
    <w:rsid w:val="003508A3"/>
    <w:rsid w:val="00350A7E"/>
    <w:rsid w:val="00351ABB"/>
    <w:rsid w:val="00353CC9"/>
    <w:rsid w:val="00355850"/>
    <w:rsid w:val="00355F87"/>
    <w:rsid w:val="0035604D"/>
    <w:rsid w:val="00356825"/>
    <w:rsid w:val="00356F9A"/>
    <w:rsid w:val="00357513"/>
    <w:rsid w:val="00361692"/>
    <w:rsid w:val="0036352B"/>
    <w:rsid w:val="00363EEC"/>
    <w:rsid w:val="00365CDD"/>
    <w:rsid w:val="003673CF"/>
    <w:rsid w:val="003718A3"/>
    <w:rsid w:val="00371905"/>
    <w:rsid w:val="003776EC"/>
    <w:rsid w:val="00377D7D"/>
    <w:rsid w:val="003838C2"/>
    <w:rsid w:val="003841F6"/>
    <w:rsid w:val="003845C1"/>
    <w:rsid w:val="00385F45"/>
    <w:rsid w:val="003869BC"/>
    <w:rsid w:val="003937FB"/>
    <w:rsid w:val="00395665"/>
    <w:rsid w:val="00396FD8"/>
    <w:rsid w:val="00397FF3"/>
    <w:rsid w:val="003A6F89"/>
    <w:rsid w:val="003A749B"/>
    <w:rsid w:val="003B38C1"/>
    <w:rsid w:val="003B3ACF"/>
    <w:rsid w:val="003B4548"/>
    <w:rsid w:val="003B55F0"/>
    <w:rsid w:val="003B6A66"/>
    <w:rsid w:val="003C35E1"/>
    <w:rsid w:val="003C47F0"/>
    <w:rsid w:val="003C508D"/>
    <w:rsid w:val="003D2180"/>
    <w:rsid w:val="003D352A"/>
    <w:rsid w:val="003D73EA"/>
    <w:rsid w:val="003E1632"/>
    <w:rsid w:val="003E2DF5"/>
    <w:rsid w:val="003E35FD"/>
    <w:rsid w:val="003E4F3F"/>
    <w:rsid w:val="003F5CB0"/>
    <w:rsid w:val="003F6244"/>
    <w:rsid w:val="003F6AAD"/>
    <w:rsid w:val="003F6E70"/>
    <w:rsid w:val="00400E6A"/>
    <w:rsid w:val="0040346B"/>
    <w:rsid w:val="00403B24"/>
    <w:rsid w:val="00404A2E"/>
    <w:rsid w:val="00404F68"/>
    <w:rsid w:val="00407EC8"/>
    <w:rsid w:val="00411506"/>
    <w:rsid w:val="00412497"/>
    <w:rsid w:val="00421126"/>
    <w:rsid w:val="00421186"/>
    <w:rsid w:val="004236FF"/>
    <w:rsid w:val="00423E3E"/>
    <w:rsid w:val="00426680"/>
    <w:rsid w:val="00427AF4"/>
    <w:rsid w:val="004305F0"/>
    <w:rsid w:val="00430D70"/>
    <w:rsid w:val="0043191F"/>
    <w:rsid w:val="00433B5D"/>
    <w:rsid w:val="004368C6"/>
    <w:rsid w:val="004400E2"/>
    <w:rsid w:val="00441833"/>
    <w:rsid w:val="00443090"/>
    <w:rsid w:val="004439EC"/>
    <w:rsid w:val="0044422C"/>
    <w:rsid w:val="004447B2"/>
    <w:rsid w:val="00445D33"/>
    <w:rsid w:val="00447D6F"/>
    <w:rsid w:val="00452A1D"/>
    <w:rsid w:val="0045355C"/>
    <w:rsid w:val="004577B8"/>
    <w:rsid w:val="00457EA5"/>
    <w:rsid w:val="00460248"/>
    <w:rsid w:val="004608D0"/>
    <w:rsid w:val="00461632"/>
    <w:rsid w:val="004629DD"/>
    <w:rsid w:val="00462CCC"/>
    <w:rsid w:val="004647DA"/>
    <w:rsid w:val="00471023"/>
    <w:rsid w:val="0047197C"/>
    <w:rsid w:val="00474062"/>
    <w:rsid w:val="0047513E"/>
    <w:rsid w:val="004760A9"/>
    <w:rsid w:val="004760B1"/>
    <w:rsid w:val="004770C3"/>
    <w:rsid w:val="00477D6B"/>
    <w:rsid w:val="00481742"/>
    <w:rsid w:val="00481900"/>
    <w:rsid w:val="00493188"/>
    <w:rsid w:val="00495587"/>
    <w:rsid w:val="0049621E"/>
    <w:rsid w:val="00497467"/>
    <w:rsid w:val="004A0000"/>
    <w:rsid w:val="004A568A"/>
    <w:rsid w:val="004B14C9"/>
    <w:rsid w:val="004B2E8D"/>
    <w:rsid w:val="004B3009"/>
    <w:rsid w:val="004B7BED"/>
    <w:rsid w:val="004C0326"/>
    <w:rsid w:val="004C0C58"/>
    <w:rsid w:val="004C67A0"/>
    <w:rsid w:val="004C7DF4"/>
    <w:rsid w:val="004D141B"/>
    <w:rsid w:val="004D3022"/>
    <w:rsid w:val="004D39C4"/>
    <w:rsid w:val="004D5667"/>
    <w:rsid w:val="004D5F41"/>
    <w:rsid w:val="004D7483"/>
    <w:rsid w:val="004E3E8E"/>
    <w:rsid w:val="004E7879"/>
    <w:rsid w:val="004F0100"/>
    <w:rsid w:val="004F1BB1"/>
    <w:rsid w:val="004F27F4"/>
    <w:rsid w:val="004F47D8"/>
    <w:rsid w:val="004F7CD0"/>
    <w:rsid w:val="00501030"/>
    <w:rsid w:val="00501514"/>
    <w:rsid w:val="00503D94"/>
    <w:rsid w:val="00505DE5"/>
    <w:rsid w:val="005066DE"/>
    <w:rsid w:val="00511E41"/>
    <w:rsid w:val="005129EA"/>
    <w:rsid w:val="00514125"/>
    <w:rsid w:val="00516462"/>
    <w:rsid w:val="00516B16"/>
    <w:rsid w:val="00516EBE"/>
    <w:rsid w:val="00517A2F"/>
    <w:rsid w:val="00520DD6"/>
    <w:rsid w:val="00521859"/>
    <w:rsid w:val="005220CB"/>
    <w:rsid w:val="00522F48"/>
    <w:rsid w:val="00523664"/>
    <w:rsid w:val="005237FD"/>
    <w:rsid w:val="00525305"/>
    <w:rsid w:val="0053057A"/>
    <w:rsid w:val="0053346D"/>
    <w:rsid w:val="00535749"/>
    <w:rsid w:val="00537965"/>
    <w:rsid w:val="0054011F"/>
    <w:rsid w:val="005421A4"/>
    <w:rsid w:val="00542A65"/>
    <w:rsid w:val="0054330F"/>
    <w:rsid w:val="00543E60"/>
    <w:rsid w:val="00544169"/>
    <w:rsid w:val="005448EB"/>
    <w:rsid w:val="00545920"/>
    <w:rsid w:val="00546887"/>
    <w:rsid w:val="00560A29"/>
    <w:rsid w:val="00560DC1"/>
    <w:rsid w:val="00562900"/>
    <w:rsid w:val="005632D7"/>
    <w:rsid w:val="00563CE0"/>
    <w:rsid w:val="00564026"/>
    <w:rsid w:val="00572D58"/>
    <w:rsid w:val="00575D07"/>
    <w:rsid w:val="00576030"/>
    <w:rsid w:val="00576ED6"/>
    <w:rsid w:val="00577586"/>
    <w:rsid w:val="00577E91"/>
    <w:rsid w:val="005917FA"/>
    <w:rsid w:val="005923A5"/>
    <w:rsid w:val="00593337"/>
    <w:rsid w:val="00594172"/>
    <w:rsid w:val="00594D27"/>
    <w:rsid w:val="00595F11"/>
    <w:rsid w:val="005A061F"/>
    <w:rsid w:val="005A45F9"/>
    <w:rsid w:val="005A4B69"/>
    <w:rsid w:val="005A76F8"/>
    <w:rsid w:val="005B2C71"/>
    <w:rsid w:val="005B30CC"/>
    <w:rsid w:val="005B4848"/>
    <w:rsid w:val="005B49C0"/>
    <w:rsid w:val="005B58C3"/>
    <w:rsid w:val="005B6755"/>
    <w:rsid w:val="005B7313"/>
    <w:rsid w:val="005C2B22"/>
    <w:rsid w:val="005C2EC3"/>
    <w:rsid w:val="005C399B"/>
    <w:rsid w:val="005C4331"/>
    <w:rsid w:val="005C5081"/>
    <w:rsid w:val="005C5A7E"/>
    <w:rsid w:val="005C7267"/>
    <w:rsid w:val="005C77B3"/>
    <w:rsid w:val="005C7B14"/>
    <w:rsid w:val="005D16EE"/>
    <w:rsid w:val="005D2B60"/>
    <w:rsid w:val="005D5699"/>
    <w:rsid w:val="005D7105"/>
    <w:rsid w:val="005D77C0"/>
    <w:rsid w:val="005D799D"/>
    <w:rsid w:val="005D7D9B"/>
    <w:rsid w:val="005E43D1"/>
    <w:rsid w:val="005E5524"/>
    <w:rsid w:val="005F0B5E"/>
    <w:rsid w:val="005F399C"/>
    <w:rsid w:val="005F4B77"/>
    <w:rsid w:val="005F5AF0"/>
    <w:rsid w:val="0060110D"/>
    <w:rsid w:val="00601760"/>
    <w:rsid w:val="00601805"/>
    <w:rsid w:val="006026D8"/>
    <w:rsid w:val="006037EA"/>
    <w:rsid w:val="00603D52"/>
    <w:rsid w:val="00605827"/>
    <w:rsid w:val="00607666"/>
    <w:rsid w:val="00614B69"/>
    <w:rsid w:val="00622711"/>
    <w:rsid w:val="00623375"/>
    <w:rsid w:val="006307FD"/>
    <w:rsid w:val="00631ADA"/>
    <w:rsid w:val="00635330"/>
    <w:rsid w:val="00635721"/>
    <w:rsid w:val="00636C11"/>
    <w:rsid w:val="006411E2"/>
    <w:rsid w:val="00646050"/>
    <w:rsid w:val="00646FC9"/>
    <w:rsid w:val="006473BA"/>
    <w:rsid w:val="00647856"/>
    <w:rsid w:val="0065392F"/>
    <w:rsid w:val="00657505"/>
    <w:rsid w:val="00657A8B"/>
    <w:rsid w:val="00657DD9"/>
    <w:rsid w:val="006619FF"/>
    <w:rsid w:val="00665E96"/>
    <w:rsid w:val="00666BC4"/>
    <w:rsid w:val="006713CA"/>
    <w:rsid w:val="006728A9"/>
    <w:rsid w:val="00674BBB"/>
    <w:rsid w:val="00676C5C"/>
    <w:rsid w:val="0068094D"/>
    <w:rsid w:val="0068301B"/>
    <w:rsid w:val="006840FF"/>
    <w:rsid w:val="00684151"/>
    <w:rsid w:val="00685FD1"/>
    <w:rsid w:val="006914CE"/>
    <w:rsid w:val="00695558"/>
    <w:rsid w:val="006A00AB"/>
    <w:rsid w:val="006A1E69"/>
    <w:rsid w:val="006A2C50"/>
    <w:rsid w:val="006A2F42"/>
    <w:rsid w:val="006A4301"/>
    <w:rsid w:val="006A4BB4"/>
    <w:rsid w:val="006A5704"/>
    <w:rsid w:val="006B2A2D"/>
    <w:rsid w:val="006B58C8"/>
    <w:rsid w:val="006B5CE9"/>
    <w:rsid w:val="006B5F87"/>
    <w:rsid w:val="006B716A"/>
    <w:rsid w:val="006B72D4"/>
    <w:rsid w:val="006C067B"/>
    <w:rsid w:val="006C169A"/>
    <w:rsid w:val="006C5CE3"/>
    <w:rsid w:val="006C7D45"/>
    <w:rsid w:val="006D4223"/>
    <w:rsid w:val="006D489E"/>
    <w:rsid w:val="006D5E0F"/>
    <w:rsid w:val="006D68FA"/>
    <w:rsid w:val="006D6F1C"/>
    <w:rsid w:val="006E26F2"/>
    <w:rsid w:val="006E2C2F"/>
    <w:rsid w:val="006E3011"/>
    <w:rsid w:val="006E6429"/>
    <w:rsid w:val="006F0725"/>
    <w:rsid w:val="006F2005"/>
    <w:rsid w:val="006F237A"/>
    <w:rsid w:val="0070096B"/>
    <w:rsid w:val="00700C2F"/>
    <w:rsid w:val="00701B24"/>
    <w:rsid w:val="007058FB"/>
    <w:rsid w:val="00705FC9"/>
    <w:rsid w:val="00706BF8"/>
    <w:rsid w:val="007074A5"/>
    <w:rsid w:val="0071215E"/>
    <w:rsid w:val="007131CD"/>
    <w:rsid w:val="007133B5"/>
    <w:rsid w:val="00713F00"/>
    <w:rsid w:val="0071421F"/>
    <w:rsid w:val="00714DE3"/>
    <w:rsid w:val="00717633"/>
    <w:rsid w:val="00721BFD"/>
    <w:rsid w:val="0072271B"/>
    <w:rsid w:val="00724073"/>
    <w:rsid w:val="0073422F"/>
    <w:rsid w:val="00735AD9"/>
    <w:rsid w:val="0073714B"/>
    <w:rsid w:val="0073741C"/>
    <w:rsid w:val="00747DE9"/>
    <w:rsid w:val="007546FD"/>
    <w:rsid w:val="00755050"/>
    <w:rsid w:val="00755F93"/>
    <w:rsid w:val="00760902"/>
    <w:rsid w:val="007615A4"/>
    <w:rsid w:val="00762783"/>
    <w:rsid w:val="00765E91"/>
    <w:rsid w:val="007664BA"/>
    <w:rsid w:val="00771371"/>
    <w:rsid w:val="007743EF"/>
    <w:rsid w:val="00774F4E"/>
    <w:rsid w:val="0077593A"/>
    <w:rsid w:val="00775B38"/>
    <w:rsid w:val="00776511"/>
    <w:rsid w:val="00777C68"/>
    <w:rsid w:val="007805A8"/>
    <w:rsid w:val="0078138C"/>
    <w:rsid w:val="00781E95"/>
    <w:rsid w:val="007822B5"/>
    <w:rsid w:val="00782A56"/>
    <w:rsid w:val="00782C5E"/>
    <w:rsid w:val="00784642"/>
    <w:rsid w:val="00787E7E"/>
    <w:rsid w:val="00787EA3"/>
    <w:rsid w:val="00791432"/>
    <w:rsid w:val="00792F72"/>
    <w:rsid w:val="00793EF8"/>
    <w:rsid w:val="00795145"/>
    <w:rsid w:val="00796621"/>
    <w:rsid w:val="007A1D8E"/>
    <w:rsid w:val="007A3C1F"/>
    <w:rsid w:val="007A54C0"/>
    <w:rsid w:val="007A60B2"/>
    <w:rsid w:val="007A7E26"/>
    <w:rsid w:val="007A7ECE"/>
    <w:rsid w:val="007B002F"/>
    <w:rsid w:val="007B0104"/>
    <w:rsid w:val="007B07E7"/>
    <w:rsid w:val="007B09DC"/>
    <w:rsid w:val="007B107C"/>
    <w:rsid w:val="007B21B0"/>
    <w:rsid w:val="007B34D0"/>
    <w:rsid w:val="007B4697"/>
    <w:rsid w:val="007B4985"/>
    <w:rsid w:val="007B6A58"/>
    <w:rsid w:val="007C4477"/>
    <w:rsid w:val="007C558E"/>
    <w:rsid w:val="007C6E52"/>
    <w:rsid w:val="007C750A"/>
    <w:rsid w:val="007D1613"/>
    <w:rsid w:val="007D1C47"/>
    <w:rsid w:val="007D325C"/>
    <w:rsid w:val="007D41F0"/>
    <w:rsid w:val="007E11A5"/>
    <w:rsid w:val="007E6C22"/>
    <w:rsid w:val="007E7E3F"/>
    <w:rsid w:val="007F4135"/>
    <w:rsid w:val="007F5AB9"/>
    <w:rsid w:val="007F6C8B"/>
    <w:rsid w:val="007F7B51"/>
    <w:rsid w:val="007F7FAF"/>
    <w:rsid w:val="00804534"/>
    <w:rsid w:val="0080604E"/>
    <w:rsid w:val="00806B27"/>
    <w:rsid w:val="00810406"/>
    <w:rsid w:val="00810E45"/>
    <w:rsid w:val="00811FE3"/>
    <w:rsid w:val="00812198"/>
    <w:rsid w:val="0081253D"/>
    <w:rsid w:val="00812AEF"/>
    <w:rsid w:val="00816BD4"/>
    <w:rsid w:val="00817C9C"/>
    <w:rsid w:val="00817FDD"/>
    <w:rsid w:val="00821F3E"/>
    <w:rsid w:val="008229B8"/>
    <w:rsid w:val="00823036"/>
    <w:rsid w:val="00825003"/>
    <w:rsid w:val="0083030C"/>
    <w:rsid w:val="00830822"/>
    <w:rsid w:val="00831696"/>
    <w:rsid w:val="008367CF"/>
    <w:rsid w:val="00840224"/>
    <w:rsid w:val="00840A5B"/>
    <w:rsid w:val="00841CA9"/>
    <w:rsid w:val="00843F21"/>
    <w:rsid w:val="00844C7F"/>
    <w:rsid w:val="00847234"/>
    <w:rsid w:val="0084792F"/>
    <w:rsid w:val="00854359"/>
    <w:rsid w:val="00857601"/>
    <w:rsid w:val="00864856"/>
    <w:rsid w:val="0087055D"/>
    <w:rsid w:val="00871B6B"/>
    <w:rsid w:val="00872083"/>
    <w:rsid w:val="008734D7"/>
    <w:rsid w:val="00873EE5"/>
    <w:rsid w:val="008844E0"/>
    <w:rsid w:val="008845CD"/>
    <w:rsid w:val="008850B6"/>
    <w:rsid w:val="00885159"/>
    <w:rsid w:val="00885592"/>
    <w:rsid w:val="00885676"/>
    <w:rsid w:val="0089317C"/>
    <w:rsid w:val="00894989"/>
    <w:rsid w:val="008A16A6"/>
    <w:rsid w:val="008A3EF6"/>
    <w:rsid w:val="008A4C71"/>
    <w:rsid w:val="008B1045"/>
    <w:rsid w:val="008B2CC1"/>
    <w:rsid w:val="008B3F55"/>
    <w:rsid w:val="008B4B5E"/>
    <w:rsid w:val="008B60B2"/>
    <w:rsid w:val="008B783D"/>
    <w:rsid w:val="008C1639"/>
    <w:rsid w:val="008C23F2"/>
    <w:rsid w:val="008C23F6"/>
    <w:rsid w:val="008C3C34"/>
    <w:rsid w:val="008C498A"/>
    <w:rsid w:val="008C7177"/>
    <w:rsid w:val="008D3A2E"/>
    <w:rsid w:val="008D7CDE"/>
    <w:rsid w:val="008E339B"/>
    <w:rsid w:val="008E3876"/>
    <w:rsid w:val="008F0F00"/>
    <w:rsid w:val="008F2FAD"/>
    <w:rsid w:val="008F31DE"/>
    <w:rsid w:val="008F6A8F"/>
    <w:rsid w:val="00903282"/>
    <w:rsid w:val="00906B76"/>
    <w:rsid w:val="00906E6D"/>
    <w:rsid w:val="0090731E"/>
    <w:rsid w:val="0090793C"/>
    <w:rsid w:val="00914064"/>
    <w:rsid w:val="0091599C"/>
    <w:rsid w:val="00916EE2"/>
    <w:rsid w:val="00917353"/>
    <w:rsid w:val="009179C8"/>
    <w:rsid w:val="0092310E"/>
    <w:rsid w:val="00924EEB"/>
    <w:rsid w:val="00925DFC"/>
    <w:rsid w:val="009269C1"/>
    <w:rsid w:val="00927FA1"/>
    <w:rsid w:val="009319E6"/>
    <w:rsid w:val="00931E4D"/>
    <w:rsid w:val="00932708"/>
    <w:rsid w:val="00936B17"/>
    <w:rsid w:val="00937B96"/>
    <w:rsid w:val="00943C7B"/>
    <w:rsid w:val="009445A6"/>
    <w:rsid w:val="00945205"/>
    <w:rsid w:val="009518E0"/>
    <w:rsid w:val="009535B2"/>
    <w:rsid w:val="00955832"/>
    <w:rsid w:val="009570CF"/>
    <w:rsid w:val="0096019A"/>
    <w:rsid w:val="009602BF"/>
    <w:rsid w:val="00962007"/>
    <w:rsid w:val="00964E22"/>
    <w:rsid w:val="00966A22"/>
    <w:rsid w:val="00966EB4"/>
    <w:rsid w:val="0096722F"/>
    <w:rsid w:val="00970537"/>
    <w:rsid w:val="00970B7C"/>
    <w:rsid w:val="00975E88"/>
    <w:rsid w:val="0097645B"/>
    <w:rsid w:val="00977336"/>
    <w:rsid w:val="00980035"/>
    <w:rsid w:val="00980843"/>
    <w:rsid w:val="00980CB7"/>
    <w:rsid w:val="009824FB"/>
    <w:rsid w:val="00982A46"/>
    <w:rsid w:val="00990A55"/>
    <w:rsid w:val="00992E46"/>
    <w:rsid w:val="009934FD"/>
    <w:rsid w:val="00993CCD"/>
    <w:rsid w:val="00994F17"/>
    <w:rsid w:val="00995884"/>
    <w:rsid w:val="009A0805"/>
    <w:rsid w:val="009A3612"/>
    <w:rsid w:val="009B04AD"/>
    <w:rsid w:val="009B1816"/>
    <w:rsid w:val="009B55D6"/>
    <w:rsid w:val="009C1981"/>
    <w:rsid w:val="009C4259"/>
    <w:rsid w:val="009C7A89"/>
    <w:rsid w:val="009D0687"/>
    <w:rsid w:val="009D1144"/>
    <w:rsid w:val="009D5284"/>
    <w:rsid w:val="009D6A37"/>
    <w:rsid w:val="009E08E1"/>
    <w:rsid w:val="009E1C02"/>
    <w:rsid w:val="009E2791"/>
    <w:rsid w:val="009E3F6F"/>
    <w:rsid w:val="009E5676"/>
    <w:rsid w:val="009E60F9"/>
    <w:rsid w:val="009E6919"/>
    <w:rsid w:val="009E7EAC"/>
    <w:rsid w:val="009F3BF9"/>
    <w:rsid w:val="009F499F"/>
    <w:rsid w:val="009F4D3E"/>
    <w:rsid w:val="009F50E2"/>
    <w:rsid w:val="009F56BC"/>
    <w:rsid w:val="00A017F9"/>
    <w:rsid w:val="00A01884"/>
    <w:rsid w:val="00A01DF7"/>
    <w:rsid w:val="00A03467"/>
    <w:rsid w:val="00A034DB"/>
    <w:rsid w:val="00A065B0"/>
    <w:rsid w:val="00A10220"/>
    <w:rsid w:val="00A11BA2"/>
    <w:rsid w:val="00A1723C"/>
    <w:rsid w:val="00A210F4"/>
    <w:rsid w:val="00A22115"/>
    <w:rsid w:val="00A22C06"/>
    <w:rsid w:val="00A25519"/>
    <w:rsid w:val="00A2698A"/>
    <w:rsid w:val="00A26F39"/>
    <w:rsid w:val="00A31433"/>
    <w:rsid w:val="00A36798"/>
    <w:rsid w:val="00A40084"/>
    <w:rsid w:val="00A41B02"/>
    <w:rsid w:val="00A41B73"/>
    <w:rsid w:val="00A424A3"/>
    <w:rsid w:val="00A42DAF"/>
    <w:rsid w:val="00A43B03"/>
    <w:rsid w:val="00A44B94"/>
    <w:rsid w:val="00A451C1"/>
    <w:rsid w:val="00A45BD8"/>
    <w:rsid w:val="00A47C97"/>
    <w:rsid w:val="00A60B80"/>
    <w:rsid w:val="00A63A7C"/>
    <w:rsid w:val="00A63D47"/>
    <w:rsid w:val="00A655F3"/>
    <w:rsid w:val="00A6566A"/>
    <w:rsid w:val="00A660BE"/>
    <w:rsid w:val="00A667DD"/>
    <w:rsid w:val="00A66AFF"/>
    <w:rsid w:val="00A71863"/>
    <w:rsid w:val="00A729C6"/>
    <w:rsid w:val="00A736A7"/>
    <w:rsid w:val="00A76F25"/>
    <w:rsid w:val="00A778BF"/>
    <w:rsid w:val="00A80876"/>
    <w:rsid w:val="00A83B88"/>
    <w:rsid w:val="00A8477B"/>
    <w:rsid w:val="00A84B7E"/>
    <w:rsid w:val="00A84BB6"/>
    <w:rsid w:val="00A85B8E"/>
    <w:rsid w:val="00A869DD"/>
    <w:rsid w:val="00A90778"/>
    <w:rsid w:val="00A914FC"/>
    <w:rsid w:val="00A92D8E"/>
    <w:rsid w:val="00A9319E"/>
    <w:rsid w:val="00A950A8"/>
    <w:rsid w:val="00A9602E"/>
    <w:rsid w:val="00AA123B"/>
    <w:rsid w:val="00AA1E20"/>
    <w:rsid w:val="00AA4AA6"/>
    <w:rsid w:val="00AA5DAE"/>
    <w:rsid w:val="00AB2C9A"/>
    <w:rsid w:val="00AB2CEA"/>
    <w:rsid w:val="00AB2FE1"/>
    <w:rsid w:val="00AB497D"/>
    <w:rsid w:val="00AB4E1C"/>
    <w:rsid w:val="00AC205C"/>
    <w:rsid w:val="00AC35CB"/>
    <w:rsid w:val="00AC39D0"/>
    <w:rsid w:val="00AC4EF4"/>
    <w:rsid w:val="00AC62BA"/>
    <w:rsid w:val="00AC7C29"/>
    <w:rsid w:val="00AD10E6"/>
    <w:rsid w:val="00AD2240"/>
    <w:rsid w:val="00AD4276"/>
    <w:rsid w:val="00AD6019"/>
    <w:rsid w:val="00AD776E"/>
    <w:rsid w:val="00AD7F6B"/>
    <w:rsid w:val="00AE01F4"/>
    <w:rsid w:val="00AE23B3"/>
    <w:rsid w:val="00AE4807"/>
    <w:rsid w:val="00AE4B99"/>
    <w:rsid w:val="00AE5ECA"/>
    <w:rsid w:val="00AE7545"/>
    <w:rsid w:val="00AE7ECB"/>
    <w:rsid w:val="00AF06AF"/>
    <w:rsid w:val="00AF1321"/>
    <w:rsid w:val="00AF5C73"/>
    <w:rsid w:val="00B00735"/>
    <w:rsid w:val="00B04628"/>
    <w:rsid w:val="00B04D8D"/>
    <w:rsid w:val="00B05A69"/>
    <w:rsid w:val="00B05B10"/>
    <w:rsid w:val="00B10329"/>
    <w:rsid w:val="00B12951"/>
    <w:rsid w:val="00B178CE"/>
    <w:rsid w:val="00B17FF5"/>
    <w:rsid w:val="00B2061F"/>
    <w:rsid w:val="00B21165"/>
    <w:rsid w:val="00B27A6B"/>
    <w:rsid w:val="00B31BF7"/>
    <w:rsid w:val="00B335C1"/>
    <w:rsid w:val="00B348E1"/>
    <w:rsid w:val="00B349EC"/>
    <w:rsid w:val="00B36A0B"/>
    <w:rsid w:val="00B40598"/>
    <w:rsid w:val="00B4491E"/>
    <w:rsid w:val="00B46B06"/>
    <w:rsid w:val="00B50A5A"/>
    <w:rsid w:val="00B50B99"/>
    <w:rsid w:val="00B518EB"/>
    <w:rsid w:val="00B5349F"/>
    <w:rsid w:val="00B53AF2"/>
    <w:rsid w:val="00B61388"/>
    <w:rsid w:val="00B62CD9"/>
    <w:rsid w:val="00B664A4"/>
    <w:rsid w:val="00B665DA"/>
    <w:rsid w:val="00B66768"/>
    <w:rsid w:val="00B6779A"/>
    <w:rsid w:val="00B72885"/>
    <w:rsid w:val="00B7341F"/>
    <w:rsid w:val="00B770CD"/>
    <w:rsid w:val="00B77C20"/>
    <w:rsid w:val="00B84A5B"/>
    <w:rsid w:val="00B85184"/>
    <w:rsid w:val="00B87991"/>
    <w:rsid w:val="00B91029"/>
    <w:rsid w:val="00B91B71"/>
    <w:rsid w:val="00B951CB"/>
    <w:rsid w:val="00B965D2"/>
    <w:rsid w:val="00B9734B"/>
    <w:rsid w:val="00BA009D"/>
    <w:rsid w:val="00BA25E7"/>
    <w:rsid w:val="00BA6D0E"/>
    <w:rsid w:val="00BA7F08"/>
    <w:rsid w:val="00BB05B4"/>
    <w:rsid w:val="00BB1BB2"/>
    <w:rsid w:val="00BB7DFD"/>
    <w:rsid w:val="00BC10B8"/>
    <w:rsid w:val="00BC193D"/>
    <w:rsid w:val="00BC34D1"/>
    <w:rsid w:val="00BC6836"/>
    <w:rsid w:val="00BC6F90"/>
    <w:rsid w:val="00BC77CA"/>
    <w:rsid w:val="00BC7ECB"/>
    <w:rsid w:val="00BE1395"/>
    <w:rsid w:val="00BE16D3"/>
    <w:rsid w:val="00BE2F38"/>
    <w:rsid w:val="00BE46C7"/>
    <w:rsid w:val="00BE516D"/>
    <w:rsid w:val="00BE5A4F"/>
    <w:rsid w:val="00BE5FCE"/>
    <w:rsid w:val="00BE66F5"/>
    <w:rsid w:val="00BF4CD8"/>
    <w:rsid w:val="00BF6016"/>
    <w:rsid w:val="00BF7123"/>
    <w:rsid w:val="00BF7682"/>
    <w:rsid w:val="00BF779C"/>
    <w:rsid w:val="00C0081A"/>
    <w:rsid w:val="00C0171B"/>
    <w:rsid w:val="00C01933"/>
    <w:rsid w:val="00C01B66"/>
    <w:rsid w:val="00C01E63"/>
    <w:rsid w:val="00C027EA"/>
    <w:rsid w:val="00C03B12"/>
    <w:rsid w:val="00C04812"/>
    <w:rsid w:val="00C07E07"/>
    <w:rsid w:val="00C07F69"/>
    <w:rsid w:val="00C10EC6"/>
    <w:rsid w:val="00C11BFE"/>
    <w:rsid w:val="00C13219"/>
    <w:rsid w:val="00C136D1"/>
    <w:rsid w:val="00C15B7A"/>
    <w:rsid w:val="00C16219"/>
    <w:rsid w:val="00C20DF0"/>
    <w:rsid w:val="00C20E41"/>
    <w:rsid w:val="00C239F9"/>
    <w:rsid w:val="00C255E1"/>
    <w:rsid w:val="00C25645"/>
    <w:rsid w:val="00C2602C"/>
    <w:rsid w:val="00C27ED4"/>
    <w:rsid w:val="00C31360"/>
    <w:rsid w:val="00C345C8"/>
    <w:rsid w:val="00C3536E"/>
    <w:rsid w:val="00C3597E"/>
    <w:rsid w:val="00C37AB3"/>
    <w:rsid w:val="00C404EC"/>
    <w:rsid w:val="00C42042"/>
    <w:rsid w:val="00C51B0F"/>
    <w:rsid w:val="00C527CC"/>
    <w:rsid w:val="00C5302D"/>
    <w:rsid w:val="00C62159"/>
    <w:rsid w:val="00C66B46"/>
    <w:rsid w:val="00C71B92"/>
    <w:rsid w:val="00C73810"/>
    <w:rsid w:val="00C73883"/>
    <w:rsid w:val="00C73920"/>
    <w:rsid w:val="00C75C4D"/>
    <w:rsid w:val="00C76D07"/>
    <w:rsid w:val="00C81E9D"/>
    <w:rsid w:val="00C905CA"/>
    <w:rsid w:val="00C94629"/>
    <w:rsid w:val="00C95378"/>
    <w:rsid w:val="00CA16D6"/>
    <w:rsid w:val="00CA2228"/>
    <w:rsid w:val="00CA6AB6"/>
    <w:rsid w:val="00CA7897"/>
    <w:rsid w:val="00CB1A01"/>
    <w:rsid w:val="00CB2C5D"/>
    <w:rsid w:val="00CB3C2F"/>
    <w:rsid w:val="00CB55D1"/>
    <w:rsid w:val="00CB69B0"/>
    <w:rsid w:val="00CB773C"/>
    <w:rsid w:val="00CC2EEE"/>
    <w:rsid w:val="00CC4BB7"/>
    <w:rsid w:val="00CC4DEE"/>
    <w:rsid w:val="00CC71F8"/>
    <w:rsid w:val="00CC7EC0"/>
    <w:rsid w:val="00CD2B6B"/>
    <w:rsid w:val="00CD2D1D"/>
    <w:rsid w:val="00CD3CC1"/>
    <w:rsid w:val="00CD7150"/>
    <w:rsid w:val="00CE1D09"/>
    <w:rsid w:val="00CE1D7B"/>
    <w:rsid w:val="00CE4282"/>
    <w:rsid w:val="00CE4429"/>
    <w:rsid w:val="00CE4C15"/>
    <w:rsid w:val="00CE65D4"/>
    <w:rsid w:val="00CE6ABD"/>
    <w:rsid w:val="00CF2023"/>
    <w:rsid w:val="00CF2F80"/>
    <w:rsid w:val="00CF3611"/>
    <w:rsid w:val="00CF3924"/>
    <w:rsid w:val="00D004B1"/>
    <w:rsid w:val="00D03F97"/>
    <w:rsid w:val="00D06F7B"/>
    <w:rsid w:val="00D071B6"/>
    <w:rsid w:val="00D10254"/>
    <w:rsid w:val="00D17FD5"/>
    <w:rsid w:val="00D24362"/>
    <w:rsid w:val="00D27F0E"/>
    <w:rsid w:val="00D311D1"/>
    <w:rsid w:val="00D32205"/>
    <w:rsid w:val="00D326A1"/>
    <w:rsid w:val="00D33860"/>
    <w:rsid w:val="00D33908"/>
    <w:rsid w:val="00D34F54"/>
    <w:rsid w:val="00D357E9"/>
    <w:rsid w:val="00D3700E"/>
    <w:rsid w:val="00D4305B"/>
    <w:rsid w:val="00D43F3A"/>
    <w:rsid w:val="00D45252"/>
    <w:rsid w:val="00D47393"/>
    <w:rsid w:val="00D52C5C"/>
    <w:rsid w:val="00D56627"/>
    <w:rsid w:val="00D56BC5"/>
    <w:rsid w:val="00D604A5"/>
    <w:rsid w:val="00D609F6"/>
    <w:rsid w:val="00D61710"/>
    <w:rsid w:val="00D62244"/>
    <w:rsid w:val="00D66FEB"/>
    <w:rsid w:val="00D7047D"/>
    <w:rsid w:val="00D71B4D"/>
    <w:rsid w:val="00D7242E"/>
    <w:rsid w:val="00D7251C"/>
    <w:rsid w:val="00D802CE"/>
    <w:rsid w:val="00D80B0C"/>
    <w:rsid w:val="00D830AF"/>
    <w:rsid w:val="00D8411C"/>
    <w:rsid w:val="00D8466E"/>
    <w:rsid w:val="00D8653C"/>
    <w:rsid w:val="00D91823"/>
    <w:rsid w:val="00D927CA"/>
    <w:rsid w:val="00D93508"/>
    <w:rsid w:val="00D93D55"/>
    <w:rsid w:val="00D954F0"/>
    <w:rsid w:val="00D95CA4"/>
    <w:rsid w:val="00D96398"/>
    <w:rsid w:val="00DA297F"/>
    <w:rsid w:val="00DA448A"/>
    <w:rsid w:val="00DA4B2B"/>
    <w:rsid w:val="00DA5B89"/>
    <w:rsid w:val="00DA6326"/>
    <w:rsid w:val="00DA74BA"/>
    <w:rsid w:val="00DB0E03"/>
    <w:rsid w:val="00DB1295"/>
    <w:rsid w:val="00DB1B6B"/>
    <w:rsid w:val="00DB2DAD"/>
    <w:rsid w:val="00DB68F4"/>
    <w:rsid w:val="00DB77E2"/>
    <w:rsid w:val="00DC1E3C"/>
    <w:rsid w:val="00DC3268"/>
    <w:rsid w:val="00DC58DA"/>
    <w:rsid w:val="00DC5D61"/>
    <w:rsid w:val="00DE13E4"/>
    <w:rsid w:val="00DE1BE0"/>
    <w:rsid w:val="00DE389A"/>
    <w:rsid w:val="00DE44C8"/>
    <w:rsid w:val="00DE7864"/>
    <w:rsid w:val="00DF0AC0"/>
    <w:rsid w:val="00DF175A"/>
    <w:rsid w:val="00DF3987"/>
    <w:rsid w:val="00DF5BEC"/>
    <w:rsid w:val="00DF7C31"/>
    <w:rsid w:val="00E02C05"/>
    <w:rsid w:val="00E05CFD"/>
    <w:rsid w:val="00E078F0"/>
    <w:rsid w:val="00E10172"/>
    <w:rsid w:val="00E10C0F"/>
    <w:rsid w:val="00E146DE"/>
    <w:rsid w:val="00E161A2"/>
    <w:rsid w:val="00E24121"/>
    <w:rsid w:val="00E32AB6"/>
    <w:rsid w:val="00E335E1"/>
    <w:rsid w:val="00E335FE"/>
    <w:rsid w:val="00E3370E"/>
    <w:rsid w:val="00E34F0B"/>
    <w:rsid w:val="00E360FC"/>
    <w:rsid w:val="00E43454"/>
    <w:rsid w:val="00E449D5"/>
    <w:rsid w:val="00E46859"/>
    <w:rsid w:val="00E47023"/>
    <w:rsid w:val="00E47FBA"/>
    <w:rsid w:val="00E50148"/>
    <w:rsid w:val="00E5021F"/>
    <w:rsid w:val="00E53844"/>
    <w:rsid w:val="00E53D6E"/>
    <w:rsid w:val="00E6190D"/>
    <w:rsid w:val="00E62C32"/>
    <w:rsid w:val="00E658B8"/>
    <w:rsid w:val="00E663B1"/>
    <w:rsid w:val="00E671A6"/>
    <w:rsid w:val="00E726F7"/>
    <w:rsid w:val="00E77AAC"/>
    <w:rsid w:val="00E806EF"/>
    <w:rsid w:val="00E835B3"/>
    <w:rsid w:val="00E83EDD"/>
    <w:rsid w:val="00E8452D"/>
    <w:rsid w:val="00E85936"/>
    <w:rsid w:val="00E92AB0"/>
    <w:rsid w:val="00E92CDF"/>
    <w:rsid w:val="00E93D96"/>
    <w:rsid w:val="00E95557"/>
    <w:rsid w:val="00EA0964"/>
    <w:rsid w:val="00EA7338"/>
    <w:rsid w:val="00EB0549"/>
    <w:rsid w:val="00EB1609"/>
    <w:rsid w:val="00EB1A40"/>
    <w:rsid w:val="00EB4C59"/>
    <w:rsid w:val="00EB621B"/>
    <w:rsid w:val="00EC16DD"/>
    <w:rsid w:val="00EC2713"/>
    <w:rsid w:val="00EC3E03"/>
    <w:rsid w:val="00EC4E49"/>
    <w:rsid w:val="00EC4F2D"/>
    <w:rsid w:val="00EC5170"/>
    <w:rsid w:val="00EC56D2"/>
    <w:rsid w:val="00EC5977"/>
    <w:rsid w:val="00EC5A41"/>
    <w:rsid w:val="00EC65AE"/>
    <w:rsid w:val="00EC7458"/>
    <w:rsid w:val="00ED11D8"/>
    <w:rsid w:val="00ED1D26"/>
    <w:rsid w:val="00ED33F0"/>
    <w:rsid w:val="00ED3944"/>
    <w:rsid w:val="00ED4DC3"/>
    <w:rsid w:val="00ED77FB"/>
    <w:rsid w:val="00EF1972"/>
    <w:rsid w:val="00EF32E0"/>
    <w:rsid w:val="00EF5E31"/>
    <w:rsid w:val="00EF7411"/>
    <w:rsid w:val="00F021A6"/>
    <w:rsid w:val="00F026D8"/>
    <w:rsid w:val="00F06D76"/>
    <w:rsid w:val="00F11D94"/>
    <w:rsid w:val="00F12551"/>
    <w:rsid w:val="00F12562"/>
    <w:rsid w:val="00F144B8"/>
    <w:rsid w:val="00F154E2"/>
    <w:rsid w:val="00F15D83"/>
    <w:rsid w:val="00F25418"/>
    <w:rsid w:val="00F3274C"/>
    <w:rsid w:val="00F35E6B"/>
    <w:rsid w:val="00F36BA3"/>
    <w:rsid w:val="00F40A61"/>
    <w:rsid w:val="00F40AEF"/>
    <w:rsid w:val="00F454B7"/>
    <w:rsid w:val="00F454D9"/>
    <w:rsid w:val="00F50F84"/>
    <w:rsid w:val="00F52623"/>
    <w:rsid w:val="00F60DD6"/>
    <w:rsid w:val="00F61CAC"/>
    <w:rsid w:val="00F62874"/>
    <w:rsid w:val="00F66152"/>
    <w:rsid w:val="00F722C7"/>
    <w:rsid w:val="00F735F5"/>
    <w:rsid w:val="00F75CF3"/>
    <w:rsid w:val="00F77269"/>
    <w:rsid w:val="00F77BBE"/>
    <w:rsid w:val="00F80C92"/>
    <w:rsid w:val="00F85338"/>
    <w:rsid w:val="00F92B84"/>
    <w:rsid w:val="00F97569"/>
    <w:rsid w:val="00F97AFE"/>
    <w:rsid w:val="00FA0BD5"/>
    <w:rsid w:val="00FA27C3"/>
    <w:rsid w:val="00FA4366"/>
    <w:rsid w:val="00FA5A28"/>
    <w:rsid w:val="00FA72F3"/>
    <w:rsid w:val="00FB03DF"/>
    <w:rsid w:val="00FB17A3"/>
    <w:rsid w:val="00FB6AA7"/>
    <w:rsid w:val="00FC045F"/>
    <w:rsid w:val="00FC0F3F"/>
    <w:rsid w:val="00FC3071"/>
    <w:rsid w:val="00FC5192"/>
    <w:rsid w:val="00FC6882"/>
    <w:rsid w:val="00FC6F89"/>
    <w:rsid w:val="00FD118E"/>
    <w:rsid w:val="00FD5524"/>
    <w:rsid w:val="00FD66AC"/>
    <w:rsid w:val="00FE25A7"/>
    <w:rsid w:val="00FE34F9"/>
    <w:rsid w:val="00FE4A09"/>
    <w:rsid w:val="00FE5639"/>
    <w:rsid w:val="00FE578C"/>
    <w:rsid w:val="00FF0AFB"/>
    <w:rsid w:val="00FF2DA5"/>
    <w:rsid w:val="00FF68CC"/>
    <w:rsid w:val="00FF742D"/>
    <w:rsid w:val="0130BE30"/>
    <w:rsid w:val="04107E44"/>
    <w:rsid w:val="049D4AE3"/>
    <w:rsid w:val="077AABA7"/>
    <w:rsid w:val="0A47946C"/>
    <w:rsid w:val="15F60993"/>
    <w:rsid w:val="1A5E436A"/>
    <w:rsid w:val="1E84287A"/>
    <w:rsid w:val="1FD3C91A"/>
    <w:rsid w:val="20D91142"/>
    <w:rsid w:val="3223824C"/>
    <w:rsid w:val="379B4E53"/>
    <w:rsid w:val="3FFC8B88"/>
    <w:rsid w:val="42422499"/>
    <w:rsid w:val="42F49F92"/>
    <w:rsid w:val="43058713"/>
    <w:rsid w:val="47734813"/>
    <w:rsid w:val="48D54450"/>
    <w:rsid w:val="48F8CCCB"/>
    <w:rsid w:val="490226BC"/>
    <w:rsid w:val="4B78B0EE"/>
    <w:rsid w:val="4F52CE58"/>
    <w:rsid w:val="56AAADC3"/>
    <w:rsid w:val="660BFFDB"/>
    <w:rsid w:val="6A39C6FC"/>
    <w:rsid w:val="6A42B56C"/>
    <w:rsid w:val="6AD4AAD1"/>
    <w:rsid w:val="6B9EF060"/>
    <w:rsid w:val="6BA15918"/>
    <w:rsid w:val="6D91E9A1"/>
    <w:rsid w:val="74E9A637"/>
    <w:rsid w:val="75C46F02"/>
    <w:rsid w:val="75D294D0"/>
    <w:rsid w:val="7A78F4EA"/>
    <w:rsid w:val="7B4F088C"/>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024161"/>
  <w15:docId w15:val="{DF9CF599-3ED7-4EA7-8B7F-B66C58637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7C31"/>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Hyperlink">
    <w:name w:val="Hyperlink"/>
    <w:basedOn w:val="DefaultParagraphFont"/>
    <w:unhideWhenUsed/>
    <w:rsid w:val="002D68BD"/>
    <w:rPr>
      <w:color w:val="0000FF" w:themeColor="hyperlink"/>
      <w:u w:val="single"/>
    </w:rPr>
  </w:style>
  <w:style w:type="character" w:styleId="UnresolvedMention">
    <w:name w:val="Unresolved Mention"/>
    <w:basedOn w:val="DefaultParagraphFont"/>
    <w:uiPriority w:val="99"/>
    <w:semiHidden/>
    <w:unhideWhenUsed/>
    <w:rsid w:val="002D68BD"/>
    <w:rPr>
      <w:color w:val="605E5C"/>
      <w:shd w:val="clear" w:color="auto" w:fill="E1DFDD"/>
    </w:rPr>
  </w:style>
  <w:style w:type="paragraph" w:styleId="ListParagraph">
    <w:name w:val="List Paragraph"/>
    <w:basedOn w:val="Normal"/>
    <w:uiPriority w:val="34"/>
    <w:qFormat/>
    <w:rsid w:val="00296916"/>
    <w:pPr>
      <w:ind w:left="720"/>
      <w:contextualSpacing/>
    </w:pPr>
  </w:style>
  <w:style w:type="table" w:styleId="TableGrid">
    <w:name w:val="Table Grid"/>
    <w:basedOn w:val="TableNormal"/>
    <w:rsid w:val="00C953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6C5CE3"/>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character" w:styleId="FootnoteReference">
    <w:name w:val="footnote reference"/>
    <w:basedOn w:val="DefaultParagraphFont"/>
    <w:semiHidden/>
    <w:unhideWhenUsed/>
    <w:rsid w:val="001155EC"/>
    <w:rPr>
      <w:vertAlign w:val="superscript"/>
    </w:rPr>
  </w:style>
  <w:style w:type="paragraph" w:styleId="Revision">
    <w:name w:val="Revision"/>
    <w:hidden/>
    <w:uiPriority w:val="99"/>
    <w:semiHidden/>
    <w:rsid w:val="006D4223"/>
    <w:rPr>
      <w:rFonts w:ascii="Arial" w:eastAsia="SimSun" w:hAnsi="Arial" w:cs="Arial"/>
      <w:sz w:val="22"/>
      <w:lang w:val="en-US" w:eastAsia="zh-CN"/>
    </w:rPr>
  </w:style>
  <w:style w:type="character" w:styleId="FollowedHyperlink">
    <w:name w:val="FollowedHyperlink"/>
    <w:basedOn w:val="DefaultParagraphFont"/>
    <w:semiHidden/>
    <w:unhideWhenUsed/>
    <w:rsid w:val="003B4548"/>
    <w:rPr>
      <w:color w:val="800080" w:themeColor="followedHyperlink"/>
      <w:u w:val="single"/>
    </w:rPr>
  </w:style>
  <w:style w:type="character" w:styleId="CommentReference">
    <w:name w:val="annotation reference"/>
    <w:basedOn w:val="DefaultParagraphFont"/>
    <w:semiHidden/>
    <w:unhideWhenUsed/>
    <w:rsid w:val="003B4548"/>
    <w:rPr>
      <w:sz w:val="16"/>
      <w:szCs w:val="16"/>
    </w:rPr>
  </w:style>
  <w:style w:type="paragraph" w:styleId="CommentSubject">
    <w:name w:val="annotation subject"/>
    <w:basedOn w:val="CommentText"/>
    <w:next w:val="CommentText"/>
    <w:link w:val="CommentSubjectChar"/>
    <w:semiHidden/>
    <w:unhideWhenUsed/>
    <w:rsid w:val="003B4548"/>
    <w:rPr>
      <w:b/>
      <w:bCs/>
      <w:sz w:val="20"/>
    </w:rPr>
  </w:style>
  <w:style w:type="character" w:customStyle="1" w:styleId="CommentTextChar">
    <w:name w:val="Comment Text Char"/>
    <w:basedOn w:val="DefaultParagraphFont"/>
    <w:link w:val="CommentText"/>
    <w:semiHidden/>
    <w:rsid w:val="003B4548"/>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3B4548"/>
    <w:rPr>
      <w:rFonts w:ascii="Arial" w:eastAsia="SimSun" w:hAnsi="Arial" w:cs="Arial"/>
      <w:b/>
      <w:bCs/>
      <w:sz w:val="18"/>
      <w:lang w:val="en-US" w:eastAsia="zh-CN"/>
    </w:rPr>
  </w:style>
  <w:style w:type="character" w:styleId="Mention">
    <w:name w:val="Mention"/>
    <w:basedOn w:val="DefaultParagraphFont"/>
    <w:uiPriority w:val="99"/>
    <w:unhideWhenUsed/>
    <w:rsid w:val="005C5A7E"/>
    <w:rPr>
      <w:color w:val="2B579A"/>
      <w:shd w:val="clear" w:color="auto" w:fill="E1DFDD"/>
    </w:rPr>
  </w:style>
  <w:style w:type="character" w:customStyle="1" w:styleId="Heading2Char">
    <w:name w:val="Heading 2 Char"/>
    <w:basedOn w:val="DefaultParagraphFont"/>
    <w:link w:val="Heading2"/>
    <w:rsid w:val="00DF7C31"/>
    <w:rPr>
      <w:rFonts w:ascii="Arial" w:eastAsia="SimSun" w:hAnsi="Arial" w:cs="Arial"/>
      <w:bCs/>
      <w:iCs/>
      <w:caps/>
      <w:sz w:val="22"/>
      <w:szCs w:val="28"/>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documenttasks/documenttasks1.xml><?xml version="1.0" encoding="utf-8"?>
<t:Tasks xmlns:t="http://schemas.microsoft.com/office/tasks/2019/documenttasks" xmlns:oel="http://schemas.microsoft.com/office/2019/extlst">
  <t:Task id="{25FBFBFA-E9E2-4574-B04A-AEAD23CFE4D9}">
    <t:Anchor>
      <t:Comment id="941984156"/>
    </t:Anchor>
    <t:History>
      <t:Event id="{29435C11-7D5A-4FBA-AAAD-3F2F652B1647}" time="2026-09-14T14:10:40.27Z">
        <t:Attribution userId="S::youngwoo.yun@wipo.int::6f6a7272-8808-4473-88ab-a369042bc668" userProvider="AD" userName="YUN Young-Woo"/>
        <t:Anchor>
          <t:Comment id="1201424312"/>
        </t:Anchor>
        <t:Create/>
      </t:Event>
      <t:Event id="{0C512C8C-1902-4431-9C1B-7827C4CB0F9F}" time="2026-09-14T14:10:40.27Z">
        <t:Attribution userId="S::youngwoo.yun@wipo.int::6f6a7272-8808-4473-88ab-a369042bc668" userProvider="AD" userName="YUN Young-Woo"/>
        <t:Anchor>
          <t:Comment id="1201424312"/>
        </t:Anchor>
        <t:Assign userId="S::claudia.emmett@wipo.int::8bffba78-1e94-4aa0-bf93-b828551f6e9d" userProvider="AD" userName="EMMETT Claudia"/>
      </t:Event>
      <t:Event id="{DB0B60AD-6A2C-4DEC-BFF2-8D42288E9537}" time="2026-09-14T14:10:40.27Z">
        <t:Attribution userId="S::youngwoo.yun@wipo.int::6f6a7272-8808-4473-88ab-a369042bc668" userProvider="AD" userName="YUN Young-Woo"/>
        <t:Anchor>
          <t:Comment id="1201424312"/>
        </t:Anchor>
        <t:SetTitle title="@EMMETT Claudia , please take care of formatting when you finalize this document as there are several different components, images and tables."/>
      </t:Event>
      <t:Event id="{D62E9E4C-B136-44EB-BF66-4F4AA2FEAD3D}" time="2026-09-15T10:20:52.133Z">
        <t:Attribution userId="S::claudia.emmett@wipo.int::8bffba78-1e94-4aa0-bf93-b828551f6e9d" userProvider="AD" userName="EMMETT Claudia"/>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f7a99264-aac8-44dd-b14f-8017e78a225a" ContentTypeId="0x0101" PreviousValue="fals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6366F2-9A97-4DA4-914D-B3C9E32EBB85}">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2.xml><?xml version="1.0" encoding="utf-8"?>
<ds:datastoreItem xmlns:ds="http://schemas.openxmlformats.org/officeDocument/2006/customXml" ds:itemID="{8208FDB8-FDE1-436A-A2D1-46643F3CF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53141C-81BF-4FCE-84B4-FDC6F202BA89}">
  <ds:schemaRefs>
    <ds:schemaRef ds:uri="Microsoft.SharePoint.Taxonomy.ContentTypeSync"/>
  </ds:schemaRefs>
</ds:datastoreItem>
</file>

<file path=customXml/itemProps4.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5.xml><?xml version="1.0" encoding="utf-8"?>
<ds:datastoreItem xmlns:ds="http://schemas.openxmlformats.org/officeDocument/2006/customXml" ds:itemID="{238989BD-A247-4B9E-B7D3-81B3CB9679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CWS_14 (E).dotm</Template>
  <TotalTime>1647</TotalTime>
  <Pages>2</Pages>
  <Words>270</Words>
  <Characters>1542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CWS/14/20 Annex (Chinese) </vt:lpstr>
    </vt:vector>
  </TitlesOfParts>
  <Company>WIPO</Company>
  <LinksUpToDate>false</LinksUpToDate>
  <CharactersWithSpaces>1809</CharactersWithSpaces>
  <SharedDoc>false</SharedDoc>
  <HLinks>
    <vt:vector size="48" baseType="variant">
      <vt:variant>
        <vt:i4>2949209</vt:i4>
      </vt:variant>
      <vt:variant>
        <vt:i4>39</vt:i4>
      </vt:variant>
      <vt:variant>
        <vt:i4>0</vt:i4>
      </vt:variant>
      <vt:variant>
        <vt:i4>5</vt:i4>
      </vt:variant>
      <vt:variant>
        <vt:lpwstr>mailto:cws.mail@wipo.int</vt:lpwstr>
      </vt:variant>
      <vt:variant>
        <vt:lpwstr/>
      </vt:variant>
      <vt:variant>
        <vt:i4>5505065</vt:i4>
      </vt:variant>
      <vt:variant>
        <vt:i4>30</vt:i4>
      </vt:variant>
      <vt:variant>
        <vt:i4>0</vt:i4>
      </vt:variant>
      <vt:variant>
        <vt:i4>5</vt:i4>
      </vt:variant>
      <vt:variant>
        <vt:lpwstr>https://www.wipo.int/meetings/en/details.jsp?meeting_id=81130</vt:lpwstr>
      </vt:variant>
      <vt:variant>
        <vt:lpwstr/>
      </vt:variant>
      <vt:variant>
        <vt:i4>4587641</vt:i4>
      </vt:variant>
      <vt:variant>
        <vt:i4>9</vt:i4>
      </vt:variant>
      <vt:variant>
        <vt:i4>0</vt:i4>
      </vt:variant>
      <vt:variant>
        <vt:i4>5</vt:i4>
      </vt:variant>
      <vt:variant>
        <vt:lpwstr>https://www.wipo.int/en/web/standards/part_07</vt:lpwstr>
      </vt:variant>
      <vt:variant>
        <vt:lpwstr/>
      </vt:variant>
      <vt:variant>
        <vt:i4>3014756</vt:i4>
      </vt:variant>
      <vt:variant>
        <vt:i4>6</vt:i4>
      </vt:variant>
      <vt:variant>
        <vt:i4>0</vt:i4>
      </vt:variant>
      <vt:variant>
        <vt:i4>5</vt:i4>
      </vt:variant>
      <vt:variant>
        <vt:lpwstr>https://www.wipo.int/documents/d/pct-system/docs-en-circulars-2026-1701.pdf</vt:lpwstr>
      </vt:variant>
      <vt:variant>
        <vt:lpwstr/>
      </vt:variant>
      <vt:variant>
        <vt:i4>4259954</vt:i4>
      </vt:variant>
      <vt:variant>
        <vt:i4>3</vt:i4>
      </vt:variant>
      <vt:variant>
        <vt:i4>0</vt:i4>
      </vt:variant>
      <vt:variant>
        <vt:i4>5</vt:i4>
      </vt:variant>
      <vt:variant>
        <vt:lpwstr>https://www.wipo.int/edocs/mdocs/cws/en/cws_13/cws_13_33.pdf</vt:lpwstr>
      </vt:variant>
      <vt:variant>
        <vt:lpwstr/>
      </vt:variant>
      <vt:variant>
        <vt:i4>4849779</vt:i4>
      </vt:variant>
      <vt:variant>
        <vt:i4>0</vt:i4>
      </vt:variant>
      <vt:variant>
        <vt:i4>0</vt:i4>
      </vt:variant>
      <vt:variant>
        <vt:i4>5</vt:i4>
      </vt:variant>
      <vt:variant>
        <vt:lpwstr>https://www.wipo.int/edocs/mdocs/cws/en/cws_13/cws_13_28.pdf</vt:lpwstr>
      </vt:variant>
      <vt:variant>
        <vt:lpwstr/>
      </vt:variant>
      <vt:variant>
        <vt:i4>5242909</vt:i4>
      </vt:variant>
      <vt:variant>
        <vt:i4>0</vt:i4>
      </vt:variant>
      <vt:variant>
        <vt:i4>0</vt:i4>
      </vt:variant>
      <vt:variant>
        <vt:i4>5</vt:i4>
      </vt:variant>
      <vt:variant>
        <vt:lpwstr>https://www.collinsdictionary.com/dictionary/english</vt:lpwstr>
      </vt:variant>
      <vt:variant>
        <vt:lpwstr/>
      </vt:variant>
      <vt:variant>
        <vt:i4>6946838</vt:i4>
      </vt:variant>
      <vt:variant>
        <vt:i4>0</vt:i4>
      </vt:variant>
      <vt:variant>
        <vt:i4>0</vt:i4>
      </vt:variant>
      <vt:variant>
        <vt:i4>5</vt:i4>
      </vt:variant>
      <vt:variant>
        <vt:lpwstr>mailto:emma.francis@wipo.int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CWS/14/20 Annex (Chinese) </dc:title>
  <dc:subject>专利信息引文做法调查结果分析 </dc:subject>
  <dc:creator>WIPO</dc:creator>
  <cp:keywords>WIPO CWS Fourteenth Session, Analysis, survey results, citation practices, patent information, Annex </cp:keywords>
  <cp:lastModifiedBy>EMMETT Claudia</cp:lastModifiedBy>
  <cp:revision>313</cp:revision>
  <cp:lastPrinted>2026-09-30T15:02:00Z</cp:lastPrinted>
  <dcterms:created xsi:type="dcterms:W3CDTF">2026-08-04T06:43:00Z</dcterms:created>
  <dcterms:modified xsi:type="dcterms:W3CDTF">2026-10-12T15:12:00Z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0x010100D2E07C0030A1AE4288AA4045D9F0270F</vt:lpwstr>
  </property>
  <property fmtid="{D5CDD505-2E9C-101B-9397-08002B2CF9AE}" pid="9" name="_dlc_DocIdItemGuid">
    <vt:lpwstr>674aa046-3a18-4b07-97f7-b50e279b5b9b</vt:lpwstr>
  </property>
  <property fmtid="{D5CDD505-2E9C-101B-9397-08002B2CF9AE}" pid="10" name="Languages">
    <vt:lpwstr>1;#English|950e6fa2-2df0-4983-a604-54e57c7a6d93</vt:lpwstr>
  </property>
  <property fmtid="{D5CDD505-2E9C-101B-9397-08002B2CF9AE}" pid="11" name="BusinessUnit">
    <vt:lpwstr>12;#International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8;#05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_dlc_DocId">
    <vt:lpwstr>ICSDBFP-360348501-20646</vt:lpwstr>
  </property>
  <property fmtid="{D5CDD505-2E9C-101B-9397-08002B2CF9AE}" pid="19" name="_dlc_DocIdUrl">
    <vt:lpwstr>https://wipoprod.sharepoint.com/sites/SPS-INT-BFP-ICSD-CWS/_layouts/15/DocIdRedir.aspx?ID=ICSDBFP-360348501-20646, ICSDBFP-360348501-20646</vt:lpwstr>
  </property>
  <property fmtid="{D5CDD505-2E9C-101B-9397-08002B2CF9AE}" pid="20" name="MSIP_Label_20773ee6-353b-4fb9-a59d-0b94c8c67bea_Enabled">
    <vt:lpwstr>true</vt:lpwstr>
  </property>
  <property fmtid="{D5CDD505-2E9C-101B-9397-08002B2CF9AE}" pid="21" name="MSIP_Label_20773ee6-353b-4fb9-a59d-0b94c8c67bea_SetDate">
    <vt:lpwstr>2026-08-13T12:07:47Z</vt:lpwstr>
  </property>
  <property fmtid="{D5CDD505-2E9C-101B-9397-08002B2CF9AE}" pid="22" name="MSIP_Label_20773ee6-353b-4fb9-a59d-0b94c8c67bea_Method">
    <vt:lpwstr>Privileged</vt:lpwstr>
  </property>
  <property fmtid="{D5CDD505-2E9C-101B-9397-08002B2CF9AE}" pid="23" name="MSIP_Label_20773ee6-353b-4fb9-a59d-0b94c8c67bea_Name">
    <vt:lpwstr>No markings</vt:lpwstr>
  </property>
  <property fmtid="{D5CDD505-2E9C-101B-9397-08002B2CF9AE}" pid="24" name="MSIP_Label_20773ee6-353b-4fb9-a59d-0b94c8c67bea_SiteId">
    <vt:lpwstr>faa31b06-8ccc-48c9-867f-f7510dd11c02</vt:lpwstr>
  </property>
  <property fmtid="{D5CDD505-2E9C-101B-9397-08002B2CF9AE}" pid="25" name="MSIP_Label_20773ee6-353b-4fb9-a59d-0b94c8c67bea_ActionId">
    <vt:lpwstr>d8c5543e-1af4-4ffd-8976-aab650d23d7d</vt:lpwstr>
  </property>
  <property fmtid="{D5CDD505-2E9C-101B-9397-08002B2CF9AE}" pid="26" name="MSIP_Label_20773ee6-353b-4fb9-a59d-0b94c8c67bea_ContentBits">
    <vt:lpwstr>0</vt:lpwstr>
  </property>
  <property fmtid="{D5CDD505-2E9C-101B-9397-08002B2CF9AE}" pid="27" name="MSIP_Label_20773ee6-353b-4fb9-a59d-0b94c8c67bea_Tag">
    <vt:lpwstr>10, 0, 1, 1</vt:lpwstr>
  </property>
  <property fmtid="{D5CDD505-2E9C-101B-9397-08002B2CF9AE}" pid="28" name="docLang">
    <vt:lpwstr>en</vt:lpwstr>
  </property>
  <property fmtid="{D5CDD505-2E9C-101B-9397-08002B2CF9AE}" pid="29" name="oec7080f59824b85bfab9bab42c36e68">
    <vt:lpwstr>05 Committee Files|55687a62-9585-44b6-9628-3304e4ff88e9</vt:lpwstr>
  </property>
  <property fmtid="{D5CDD505-2E9C-101B-9397-08002B2CF9AE}" pid="30" name="gd7c24c3841c42febad33c823204a123">
    <vt:lpwstr>International Classifications and Standards Division|1bda9d19-f2c0-4f24-b9f1-c91ec6b8f041</vt:lpwstr>
  </property>
  <property fmtid="{D5CDD505-2E9C-101B-9397-08002B2CF9AE}" pid="31" name="Order">
    <vt:r8>4885300</vt:r8>
  </property>
  <property fmtid="{D5CDD505-2E9C-101B-9397-08002B2CF9AE}" pid="32" name="xd_Signature">
    <vt:bool>false</vt:bool>
  </property>
  <property fmtid="{D5CDD505-2E9C-101B-9397-08002B2CF9AE}" pid="33" name="xd_ProgID">
    <vt:lpwstr/>
  </property>
  <property fmtid="{D5CDD505-2E9C-101B-9397-08002B2CF9AE}" pid="34" name="_SourceUrl">
    <vt:lpwstr/>
  </property>
  <property fmtid="{D5CDD505-2E9C-101B-9397-08002B2CF9AE}" pid="35" name="_SharedFileIndex">
    <vt:lpwstr/>
  </property>
  <property fmtid="{D5CDD505-2E9C-101B-9397-08002B2CF9AE}" pid="36" name="ComplianceAssetId">
    <vt:lpwstr/>
  </property>
  <property fmtid="{D5CDD505-2E9C-101B-9397-08002B2CF9AE}" pid="37" name="TemplateUrl">
    <vt:lpwstr/>
  </property>
  <property fmtid="{D5CDD505-2E9C-101B-9397-08002B2CF9AE}" pid="38" name="_ExtendedDescription">
    <vt:lpwstr/>
  </property>
  <property fmtid="{D5CDD505-2E9C-101B-9397-08002B2CF9AE}" pid="39" name="TriggerFlowInfo">
    <vt:lpwstr/>
  </property>
  <property fmtid="{D5CDD505-2E9C-101B-9397-08002B2CF9AE}" pid="40" name="j72d38dd587d4c818476e9c94f452b47">
    <vt:lpwstr>English|950e6fa2-2df0-4983-a604-54e57c7a6d93</vt:lpwstr>
  </property>
</Properties>
</file>