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E16E" w14:textId="77777777" w:rsidR="00D66B6F" w:rsidRPr="00D66B6F" w:rsidRDefault="00D66B6F" w:rsidP="00D66B6F">
      <w:pPr>
        <w:jc w:val="right"/>
        <w:rPr>
          <w:rFonts w:ascii="Arial Black" w:hAnsi="Arial Black"/>
          <w:caps/>
          <w:sz w:val="15"/>
        </w:rPr>
      </w:pPr>
      <w:bookmarkStart w:id="0" w:name="_Hlk149122850"/>
      <w:r w:rsidRPr="00D66B6F">
        <w:rPr>
          <w:rFonts w:cs="Times New Roman"/>
          <w:noProof/>
        </w:rPr>
        <w:drawing>
          <wp:inline distT="0" distB="0" distL="0" distR="0" wp14:anchorId="580B7339" wp14:editId="4A503EF4">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1">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33D2199F" w14:textId="1F87FA89" w:rsidR="00D66B6F" w:rsidRPr="00D66B6F" w:rsidRDefault="00D66B6F" w:rsidP="00D66B6F">
      <w:pPr>
        <w:pBdr>
          <w:top w:val="single" w:sz="4" w:space="10" w:color="auto"/>
        </w:pBdr>
        <w:wordWrap w:val="0"/>
        <w:spacing w:before="120"/>
        <w:jc w:val="right"/>
        <w:rPr>
          <w:rFonts w:ascii="Arial Black" w:hAnsi="Arial Black"/>
          <w:b/>
          <w:caps/>
          <w:sz w:val="15"/>
        </w:rPr>
      </w:pPr>
      <w:r w:rsidRPr="00D66B6F">
        <w:rPr>
          <w:rFonts w:ascii="Arial Black" w:hAnsi="Arial Black"/>
          <w:b/>
          <w:caps/>
          <w:sz w:val="15"/>
        </w:rPr>
        <w:t>cWS/1</w:t>
      </w:r>
      <w:r w:rsidR="00BF4C55">
        <w:rPr>
          <w:rFonts w:ascii="Arial Black" w:hAnsi="Arial Black" w:hint="eastAsia"/>
          <w:b/>
          <w:caps/>
          <w:sz w:val="15"/>
        </w:rPr>
        <w:t>4</w:t>
      </w:r>
      <w:r w:rsidRPr="00D66B6F">
        <w:rPr>
          <w:rFonts w:ascii="Arial Black" w:hAnsi="Arial Black"/>
          <w:b/>
          <w:caps/>
          <w:sz w:val="15"/>
        </w:rPr>
        <w:t>/</w:t>
      </w:r>
      <w:r w:rsidR="00BF4C55">
        <w:rPr>
          <w:rFonts w:ascii="Arial Black" w:hAnsi="Arial Black" w:hint="eastAsia"/>
          <w:b/>
          <w:caps/>
          <w:sz w:val="15"/>
        </w:rPr>
        <w:t>2</w:t>
      </w:r>
    </w:p>
    <w:p w14:paraId="1E2DA861" w14:textId="77777777" w:rsidR="00D66B6F" w:rsidRPr="00D66B6F" w:rsidRDefault="00D66B6F" w:rsidP="00D66B6F">
      <w:pPr>
        <w:jc w:val="right"/>
        <w:rPr>
          <w:rFonts w:ascii="Arial Black" w:hAnsi="Arial Black"/>
          <w:b/>
          <w:caps/>
          <w:sz w:val="15"/>
          <w:szCs w:val="15"/>
        </w:rPr>
      </w:pPr>
      <w:r w:rsidRPr="00D66B6F">
        <w:rPr>
          <w:rFonts w:eastAsia="SimHei" w:hint="eastAsia"/>
          <w:b/>
          <w:sz w:val="15"/>
          <w:szCs w:val="15"/>
        </w:rPr>
        <w:t>原文</w:t>
      </w:r>
      <w:r w:rsidRPr="00506D6C">
        <w:rPr>
          <w:rFonts w:eastAsia="SimHei" w:hint="eastAsia"/>
          <w:b/>
          <w:sz w:val="15"/>
          <w:szCs w:val="15"/>
        </w:rPr>
        <w:t>：</w:t>
      </w:r>
      <w:r w:rsidRPr="00D66B6F">
        <w:rPr>
          <w:rFonts w:eastAsia="SimHei" w:hint="eastAsia"/>
          <w:b/>
          <w:sz w:val="15"/>
          <w:szCs w:val="15"/>
          <w:lang w:val="pt-BR"/>
        </w:rPr>
        <w:t>英</w:t>
      </w:r>
      <w:r w:rsidRPr="00D66B6F">
        <w:rPr>
          <w:rFonts w:eastAsia="SimHei" w:hint="eastAsia"/>
          <w:b/>
          <w:sz w:val="15"/>
          <w:szCs w:val="15"/>
        </w:rPr>
        <w:t>文</w:t>
      </w:r>
    </w:p>
    <w:p w14:paraId="58A14CE1" w14:textId="183AF10F" w:rsidR="00D66B6F" w:rsidRPr="00D66B6F" w:rsidRDefault="00D66B6F" w:rsidP="00D66B6F">
      <w:pPr>
        <w:spacing w:line="1680" w:lineRule="auto"/>
        <w:jc w:val="right"/>
        <w:rPr>
          <w:rFonts w:ascii="SimHei" w:eastAsia="SimHei" w:hAnsi="Arial Black"/>
          <w:b/>
          <w:caps/>
          <w:sz w:val="15"/>
          <w:szCs w:val="15"/>
        </w:rPr>
      </w:pPr>
      <w:r w:rsidRPr="00D66B6F">
        <w:rPr>
          <w:rFonts w:ascii="SimHei" w:eastAsia="SimHei" w:hint="eastAsia"/>
          <w:b/>
          <w:sz w:val="15"/>
          <w:szCs w:val="15"/>
        </w:rPr>
        <w:t>日期</w:t>
      </w:r>
      <w:r w:rsidRPr="00506D6C">
        <w:rPr>
          <w:rFonts w:ascii="SimHei" w:eastAsia="SimHei" w:hAnsi="SimSun" w:hint="eastAsia"/>
          <w:b/>
          <w:sz w:val="15"/>
          <w:szCs w:val="15"/>
        </w:rPr>
        <w:t>：</w:t>
      </w:r>
      <w:bookmarkStart w:id="1" w:name="Date"/>
      <w:r w:rsidRPr="00506D6C">
        <w:rPr>
          <w:rFonts w:ascii="Arial Black" w:eastAsia="SimHei" w:hAnsi="Arial Black"/>
          <w:b/>
          <w:sz w:val="15"/>
          <w:szCs w:val="15"/>
        </w:rPr>
        <w:t>20</w:t>
      </w:r>
      <w:r w:rsidRPr="00506D6C">
        <w:rPr>
          <w:rFonts w:ascii="Arial Black" w:eastAsia="SimHei" w:hAnsi="Arial Black" w:hint="eastAsia"/>
          <w:b/>
          <w:sz w:val="15"/>
          <w:szCs w:val="15"/>
        </w:rPr>
        <w:t>2</w:t>
      </w:r>
      <w:r w:rsidR="00BF4C55">
        <w:rPr>
          <w:rFonts w:ascii="Arial Black" w:eastAsia="SimHei" w:hAnsi="Arial Black" w:hint="eastAsia"/>
          <w:b/>
          <w:sz w:val="15"/>
          <w:szCs w:val="15"/>
        </w:rPr>
        <w:t>6</w:t>
      </w:r>
      <w:r w:rsidRPr="00D66B6F">
        <w:rPr>
          <w:rFonts w:ascii="SimHei" w:eastAsia="SimHei" w:hAnsi="Times New Roman" w:hint="eastAsia"/>
          <w:b/>
          <w:sz w:val="15"/>
          <w:szCs w:val="15"/>
        </w:rPr>
        <w:t>年</w:t>
      </w:r>
      <w:r w:rsidR="00506D6C">
        <w:rPr>
          <w:rFonts w:ascii="Arial Black" w:eastAsia="SimHei" w:hAnsi="Arial Black" w:hint="eastAsia"/>
          <w:b/>
          <w:sz w:val="15"/>
          <w:szCs w:val="15"/>
        </w:rPr>
        <w:t>9</w:t>
      </w:r>
      <w:r w:rsidRPr="00D66B6F">
        <w:rPr>
          <w:rFonts w:ascii="SimHei" w:eastAsia="SimHei" w:hAnsi="Times New Roman" w:hint="eastAsia"/>
          <w:b/>
          <w:sz w:val="15"/>
          <w:szCs w:val="15"/>
        </w:rPr>
        <w:t>月</w:t>
      </w:r>
      <w:r w:rsidRPr="00506D6C">
        <w:rPr>
          <w:rFonts w:ascii="Arial Black" w:eastAsia="SimHei" w:hAnsi="Arial Black" w:hint="eastAsia"/>
          <w:b/>
          <w:sz w:val="15"/>
          <w:szCs w:val="15"/>
        </w:rPr>
        <w:t>1</w:t>
      </w:r>
      <w:r w:rsidR="00BF4C55">
        <w:rPr>
          <w:rFonts w:ascii="Arial Black" w:eastAsia="SimHei" w:hAnsi="Arial Black" w:hint="eastAsia"/>
          <w:b/>
          <w:sz w:val="15"/>
          <w:szCs w:val="15"/>
        </w:rPr>
        <w:t>4</w:t>
      </w:r>
      <w:r w:rsidRPr="00D66B6F">
        <w:rPr>
          <w:rFonts w:ascii="SimHei" w:eastAsia="SimHei" w:hAnsi="Times New Roman" w:hint="eastAsia"/>
          <w:b/>
          <w:sz w:val="15"/>
          <w:szCs w:val="15"/>
        </w:rPr>
        <w:t>日</w:t>
      </w:r>
      <w:bookmarkEnd w:id="1"/>
    </w:p>
    <w:p w14:paraId="3F0F440E" w14:textId="77777777" w:rsidR="00D66B6F" w:rsidRPr="00D66B6F" w:rsidRDefault="00D66B6F" w:rsidP="00D66B6F">
      <w:pPr>
        <w:spacing w:after="600"/>
        <w:rPr>
          <w:rFonts w:ascii="SimHei" w:eastAsia="SimHei"/>
          <w:sz w:val="28"/>
          <w:szCs w:val="28"/>
        </w:rPr>
      </w:pPr>
      <w:r w:rsidRPr="00D66B6F">
        <w:rPr>
          <w:rFonts w:ascii="SimHei" w:eastAsia="SimHei" w:hint="eastAsia"/>
          <w:sz w:val="28"/>
          <w:szCs w:val="28"/>
        </w:rPr>
        <w:t>产权组织标准委员会（标准委）</w:t>
      </w:r>
    </w:p>
    <w:p w14:paraId="47B2B1A4" w14:textId="1ECA8870" w:rsidR="00D66B6F" w:rsidRPr="00D66B6F" w:rsidRDefault="00D66B6F" w:rsidP="00D66B6F">
      <w:pPr>
        <w:spacing w:after="720"/>
        <w:textAlignment w:val="bottom"/>
        <w:rPr>
          <w:rFonts w:ascii="KaiTi" w:eastAsia="KaiTi" w:hAnsi="KaiTi"/>
          <w:b/>
          <w:sz w:val="24"/>
          <w:szCs w:val="24"/>
        </w:rPr>
      </w:pPr>
      <w:r w:rsidRPr="00D66B6F">
        <w:rPr>
          <w:rFonts w:ascii="KaiTi" w:eastAsia="KaiTi" w:hint="eastAsia"/>
          <w:b/>
          <w:sz w:val="24"/>
          <w:szCs w:val="24"/>
        </w:rPr>
        <w:t>第十</w:t>
      </w:r>
      <w:r w:rsidR="00BF4C55">
        <w:rPr>
          <w:rFonts w:ascii="KaiTi" w:eastAsia="KaiTi" w:hint="eastAsia"/>
          <w:b/>
          <w:sz w:val="24"/>
          <w:szCs w:val="24"/>
        </w:rPr>
        <w:t>四</w:t>
      </w:r>
      <w:r w:rsidRPr="00D66B6F">
        <w:rPr>
          <w:rFonts w:ascii="KaiTi" w:eastAsia="KaiTi" w:hint="eastAsia"/>
          <w:b/>
          <w:sz w:val="24"/>
          <w:szCs w:val="24"/>
        </w:rPr>
        <w:t>届会议</w:t>
      </w:r>
      <w:r w:rsidRPr="00D66B6F">
        <w:rPr>
          <w:rFonts w:ascii="KaiTi" w:eastAsia="KaiTi"/>
          <w:b/>
          <w:sz w:val="24"/>
          <w:szCs w:val="24"/>
        </w:rPr>
        <w:br/>
      </w:r>
      <w:r w:rsidRPr="00D66B6F">
        <w:rPr>
          <w:rFonts w:ascii="KaiTi" w:eastAsia="KaiTi" w:hAnsi="KaiTi" w:hint="eastAsia"/>
          <w:sz w:val="24"/>
          <w:szCs w:val="24"/>
        </w:rPr>
        <w:t>202</w:t>
      </w:r>
      <w:r w:rsidR="00BF4C55">
        <w:rPr>
          <w:rFonts w:ascii="KaiTi" w:eastAsia="KaiTi" w:hAnsi="KaiTi" w:hint="eastAsia"/>
          <w:sz w:val="24"/>
          <w:szCs w:val="24"/>
        </w:rPr>
        <w:t>6</w:t>
      </w:r>
      <w:r w:rsidRPr="00D66B6F">
        <w:rPr>
          <w:rFonts w:ascii="KaiTi" w:eastAsia="KaiTi" w:hAnsi="KaiTi" w:hint="eastAsia"/>
          <w:b/>
          <w:sz w:val="24"/>
          <w:szCs w:val="24"/>
        </w:rPr>
        <w:t>年</w:t>
      </w:r>
      <w:r w:rsidR="00506D6C">
        <w:rPr>
          <w:rFonts w:ascii="KaiTi" w:eastAsia="KaiTi" w:hAnsi="KaiTi" w:hint="eastAsia"/>
          <w:sz w:val="24"/>
          <w:szCs w:val="24"/>
        </w:rPr>
        <w:t>11</w:t>
      </w:r>
      <w:r w:rsidRPr="00D66B6F">
        <w:rPr>
          <w:rFonts w:ascii="KaiTi" w:eastAsia="KaiTi" w:hAnsi="KaiTi" w:hint="eastAsia"/>
          <w:b/>
          <w:sz w:val="24"/>
          <w:szCs w:val="24"/>
        </w:rPr>
        <w:t>月</w:t>
      </w:r>
      <w:r w:rsidR="00BF4C55" w:rsidRPr="008769C1">
        <w:rPr>
          <w:rFonts w:ascii="KaiTi" w:eastAsia="KaiTi" w:hAnsi="KaiTi" w:hint="eastAsia"/>
          <w:bCs/>
          <w:sz w:val="24"/>
          <w:szCs w:val="24"/>
        </w:rPr>
        <w:t>23</w:t>
      </w:r>
      <w:r w:rsidRPr="00D66B6F">
        <w:rPr>
          <w:rFonts w:ascii="KaiTi" w:eastAsia="KaiTi" w:hAnsi="KaiTi" w:hint="eastAsia"/>
          <w:b/>
          <w:sz w:val="24"/>
          <w:szCs w:val="24"/>
        </w:rPr>
        <w:t>日至</w:t>
      </w:r>
      <w:r w:rsidR="00BF4C55" w:rsidRPr="008769C1">
        <w:rPr>
          <w:rFonts w:ascii="KaiTi" w:eastAsia="KaiTi" w:hAnsi="KaiTi" w:hint="eastAsia"/>
          <w:bCs/>
          <w:sz w:val="24"/>
          <w:szCs w:val="24"/>
        </w:rPr>
        <w:t>27</w:t>
      </w:r>
      <w:r w:rsidRPr="00D66B6F">
        <w:rPr>
          <w:rFonts w:ascii="KaiTi" w:eastAsia="KaiTi" w:hAnsi="KaiTi" w:hint="eastAsia"/>
          <w:b/>
          <w:sz w:val="24"/>
          <w:szCs w:val="24"/>
        </w:rPr>
        <w:t>日，日内瓦</w:t>
      </w:r>
    </w:p>
    <w:p w14:paraId="2D55B147" w14:textId="22B54094" w:rsidR="00D66B6F" w:rsidRPr="00D66B6F" w:rsidRDefault="00D66B6F" w:rsidP="00D66B6F">
      <w:pPr>
        <w:spacing w:after="360"/>
        <w:rPr>
          <w:rFonts w:ascii="KaiTi" w:eastAsia="KaiTi" w:hAnsi="KaiTi" w:cs="Times New Roman"/>
          <w:sz w:val="24"/>
          <w:szCs w:val="32"/>
        </w:rPr>
      </w:pPr>
      <w:bookmarkStart w:id="2" w:name="TitleOfDoc"/>
      <w:r w:rsidRPr="00D66B6F">
        <w:rPr>
          <w:rFonts w:ascii="KaiTi" w:eastAsia="KaiTi" w:hAnsi="KaiTi" w:cs="Times New Roman" w:hint="eastAsia"/>
          <w:sz w:val="24"/>
          <w:szCs w:val="32"/>
        </w:rPr>
        <w:t>序列表工作队关于第44号任务的报告</w:t>
      </w:r>
    </w:p>
    <w:p w14:paraId="4B7EBC52" w14:textId="4B9C5C98" w:rsidR="00D66B6F" w:rsidRPr="00D66B6F" w:rsidRDefault="00D66B6F" w:rsidP="00D66B6F">
      <w:pPr>
        <w:spacing w:after="960"/>
        <w:rPr>
          <w:rFonts w:ascii="KaiTi" w:eastAsia="KaiTi" w:hAnsi="STKaiti" w:cs="Times New Roman"/>
          <w:szCs w:val="22"/>
        </w:rPr>
      </w:pPr>
      <w:bookmarkStart w:id="3" w:name="Original"/>
      <w:bookmarkEnd w:id="2"/>
      <w:r w:rsidRPr="00D66B6F">
        <w:rPr>
          <w:rFonts w:ascii="KaiTi" w:eastAsia="KaiTi" w:hAnsi="STKaiti" w:cs="Times New Roman" w:hint="eastAsia"/>
          <w:szCs w:val="22"/>
        </w:rPr>
        <w:t>序列表工作队牵头人编拟的文件</w:t>
      </w:r>
    </w:p>
    <w:bookmarkEnd w:id="0"/>
    <w:bookmarkEnd w:id="3"/>
    <w:p w14:paraId="23A44F1E" w14:textId="7DD4CAAD" w:rsidR="00332E6A" w:rsidRPr="000F6DB0" w:rsidRDefault="0009688A" w:rsidP="00D66B6F">
      <w:pPr>
        <w:pStyle w:val="Heading2"/>
        <w:spacing w:beforeLines="100" w:afterLines="50" w:after="120" w:line="340" w:lineRule="atLeast"/>
        <w:rPr>
          <w:rFonts w:ascii="SimSun" w:hAnsi="SimHei"/>
          <w:b/>
          <w:caps w:val="0"/>
          <w:szCs w:val="22"/>
        </w:rPr>
      </w:pPr>
      <w:r w:rsidRPr="000F6DB0">
        <w:rPr>
          <w:rFonts w:ascii="SimSun" w:hAnsi="SimHei" w:cs="Microsoft YaHei" w:hint="eastAsia"/>
          <w:b/>
          <w:szCs w:val="22"/>
        </w:rPr>
        <w:t>概</w:t>
      </w:r>
      <w:r w:rsidR="00A8017A" w:rsidRPr="000F6DB0">
        <w:rPr>
          <w:rFonts w:ascii="SimSun" w:hAnsi="SimHei" w:hint="eastAsia"/>
          <w:b/>
          <w:szCs w:val="22"/>
        </w:rPr>
        <w:t xml:space="preserve">　</w:t>
      </w:r>
      <w:r w:rsidR="005A1AA9" w:rsidRPr="000F6DB0">
        <w:rPr>
          <w:rFonts w:ascii="SimSun" w:hAnsi="SimHei"/>
          <w:b/>
          <w:szCs w:val="22"/>
        </w:rPr>
        <w:t>要</w:t>
      </w:r>
    </w:p>
    <w:p w14:paraId="3C20A2C2" w14:textId="575D3E11" w:rsidR="00274B4B" w:rsidRPr="002D4E3F" w:rsidRDefault="005A1AA9" w:rsidP="00663208">
      <w:pPr>
        <w:overflowPunct w:val="0"/>
        <w:spacing w:afterLines="50" w:after="120" w:line="340" w:lineRule="atLeast"/>
        <w:jc w:val="both"/>
        <w:rPr>
          <w:rFonts w:ascii="SimSun" w:hAnsi="SimSun"/>
          <w:szCs w:val="22"/>
        </w:rPr>
      </w:pPr>
      <w:r w:rsidRPr="002D4E3F">
        <w:rPr>
          <w:rFonts w:ascii="SimSun" w:hAnsi="SimSun"/>
          <w:szCs w:val="22"/>
        </w:rPr>
        <w:fldChar w:fldCharType="begin"/>
      </w:r>
      <w:r w:rsidRPr="002D4E3F">
        <w:rPr>
          <w:rFonts w:ascii="SimSun" w:hAnsi="SimSun"/>
          <w:szCs w:val="22"/>
        </w:rPr>
        <w:instrText xml:space="preserve"> AUTONUM  </w:instrText>
      </w:r>
      <w:r w:rsidRPr="002D4E3F">
        <w:rPr>
          <w:rFonts w:ascii="SimSun" w:hAnsi="SimSun"/>
          <w:szCs w:val="22"/>
        </w:rPr>
        <w:fldChar w:fldCharType="end"/>
      </w:r>
      <w:r w:rsidR="00D66B6F">
        <w:rPr>
          <w:rFonts w:ascii="SimSun" w:hAnsi="SimSun"/>
          <w:szCs w:val="22"/>
        </w:rPr>
        <w:tab/>
      </w:r>
      <w:r w:rsidR="00506D6C" w:rsidRPr="00506D6C">
        <w:rPr>
          <w:rFonts w:ascii="SimSun" w:hAnsi="SimSun" w:hint="eastAsia"/>
          <w:szCs w:val="22"/>
        </w:rPr>
        <w:t>序列表工作</w:t>
      </w:r>
      <w:r w:rsidR="00506D6C">
        <w:rPr>
          <w:rFonts w:ascii="SimSun" w:hAnsi="SimSun" w:hint="eastAsia"/>
          <w:szCs w:val="22"/>
        </w:rPr>
        <w:t>队</w:t>
      </w:r>
      <w:r w:rsidR="00506D6C" w:rsidRPr="00506D6C">
        <w:rPr>
          <w:rFonts w:ascii="SimSun" w:hAnsi="SimSun" w:hint="eastAsia"/>
          <w:szCs w:val="22"/>
        </w:rPr>
        <w:t>负责管理</w:t>
      </w:r>
      <w:r w:rsidR="008B2981">
        <w:rPr>
          <w:rFonts w:ascii="SimSun" w:hAnsi="SimSun" w:hint="eastAsia"/>
          <w:szCs w:val="22"/>
        </w:rPr>
        <w:t>产权组织</w:t>
      </w:r>
      <w:r w:rsidR="00506D6C" w:rsidRPr="00506D6C">
        <w:rPr>
          <w:rFonts w:ascii="SimSun" w:hAnsi="SimSun" w:hint="eastAsia"/>
          <w:szCs w:val="22"/>
        </w:rPr>
        <w:t>标准ST.26的更新事宜，由欧洲专利局（</w:t>
      </w:r>
      <w:r w:rsidR="00E16C7A">
        <w:rPr>
          <w:rFonts w:ascii="SimSun" w:hAnsi="SimSun" w:hint="eastAsia"/>
          <w:szCs w:val="22"/>
        </w:rPr>
        <w:t>欧专局</w:t>
      </w:r>
      <w:r w:rsidR="00506D6C" w:rsidRPr="00506D6C">
        <w:rPr>
          <w:rFonts w:ascii="SimSun" w:hAnsi="SimSun" w:hint="eastAsia"/>
          <w:szCs w:val="22"/>
        </w:rPr>
        <w:t>）牵头。</w:t>
      </w:r>
      <w:r w:rsidR="00317A84">
        <w:rPr>
          <w:rFonts w:ascii="SimSun" w:hAnsi="SimSun" w:hint="eastAsia"/>
          <w:szCs w:val="22"/>
        </w:rPr>
        <w:t>在</w:t>
      </w:r>
      <w:r w:rsidR="00317A84" w:rsidRPr="00BF4C55">
        <w:rPr>
          <w:rFonts w:ascii="SimSun" w:hAnsi="SimSun"/>
          <w:szCs w:val="22"/>
        </w:rPr>
        <w:t>产权组织标准ST.26</w:t>
      </w:r>
      <w:r w:rsidR="00317A84">
        <w:rPr>
          <w:rFonts w:ascii="SimSun" w:hAnsi="SimSun" w:hint="eastAsia"/>
          <w:szCs w:val="22"/>
        </w:rPr>
        <w:t>的2.0版在</w:t>
      </w:r>
      <w:r w:rsidR="00317A84" w:rsidRPr="00317A84">
        <w:rPr>
          <w:rFonts w:ascii="SimSun" w:hAnsi="SimSun"/>
          <w:szCs w:val="22"/>
        </w:rPr>
        <w:t>产权组织标准委员会（</w:t>
      </w:r>
      <w:r w:rsidR="00317A84">
        <w:rPr>
          <w:rFonts w:ascii="SimSun" w:hAnsi="SimSun" w:hint="eastAsia"/>
          <w:szCs w:val="22"/>
        </w:rPr>
        <w:t>标准委</w:t>
      </w:r>
      <w:r w:rsidR="00317A84" w:rsidRPr="00317A84">
        <w:rPr>
          <w:rFonts w:ascii="SimSun" w:hAnsi="SimSun"/>
          <w:szCs w:val="22"/>
        </w:rPr>
        <w:t>）</w:t>
      </w:r>
      <w:r w:rsidR="00317A84">
        <w:rPr>
          <w:rFonts w:ascii="SimSun" w:hAnsi="SimSun" w:hint="eastAsia"/>
          <w:szCs w:val="22"/>
        </w:rPr>
        <w:t>于</w:t>
      </w:r>
      <w:r w:rsidR="00317A84" w:rsidRPr="00317A84">
        <w:rPr>
          <w:rFonts w:ascii="SimSun" w:hAnsi="SimSun"/>
          <w:szCs w:val="22"/>
        </w:rPr>
        <w:t>2025年11月举行的第十三届会议上</w:t>
      </w:r>
      <w:r w:rsidR="007E52DC">
        <w:rPr>
          <w:rFonts w:ascii="SimSun" w:hAnsi="SimSun" w:hint="eastAsia"/>
          <w:szCs w:val="22"/>
        </w:rPr>
        <w:t>获得</w:t>
      </w:r>
      <w:r w:rsidR="00317A84" w:rsidRPr="00317A84">
        <w:rPr>
          <w:rFonts w:ascii="SimSun" w:hAnsi="SimSun"/>
          <w:szCs w:val="22"/>
        </w:rPr>
        <w:t>批准</w:t>
      </w:r>
      <w:r w:rsidR="00317A84">
        <w:rPr>
          <w:rFonts w:ascii="SimSun" w:hAnsi="SimSun" w:hint="eastAsia"/>
          <w:szCs w:val="22"/>
        </w:rPr>
        <w:t>之后，</w:t>
      </w:r>
      <w:r w:rsidR="00822210" w:rsidRPr="002D4E3F">
        <w:rPr>
          <w:rFonts w:ascii="SimSun" w:hAnsi="SimSun"/>
          <w:iCs/>
          <w:szCs w:val="22"/>
        </w:rPr>
        <w:t>本</w:t>
      </w:r>
      <w:r w:rsidR="00A51084">
        <w:rPr>
          <w:rFonts w:ascii="SimSun" w:hAnsi="SimSun" w:hint="eastAsia"/>
          <w:iCs/>
          <w:szCs w:val="22"/>
        </w:rPr>
        <w:t>报告</w:t>
      </w:r>
      <w:r w:rsidR="00822210" w:rsidRPr="002D4E3F">
        <w:rPr>
          <w:rFonts w:ascii="SimSun" w:hAnsi="SimSun"/>
          <w:iCs/>
          <w:szCs w:val="22"/>
        </w:rPr>
        <w:t>概述了</w:t>
      </w:r>
      <w:r w:rsidR="00A51084">
        <w:rPr>
          <w:rFonts w:ascii="SimSun" w:hAnsi="SimSun" w:hint="eastAsia"/>
          <w:iCs/>
          <w:szCs w:val="22"/>
        </w:rPr>
        <w:t>序列表工作队自标准委</w:t>
      </w:r>
      <w:r w:rsidR="00822210" w:rsidRPr="002D4E3F">
        <w:rPr>
          <w:rFonts w:ascii="SimSun" w:hAnsi="SimSun"/>
          <w:iCs/>
          <w:szCs w:val="22"/>
        </w:rPr>
        <w:t>上届会议以来所取得的进展。</w:t>
      </w:r>
    </w:p>
    <w:p w14:paraId="4B10C9E9" w14:textId="3AC46615" w:rsidR="00332E6A" w:rsidRPr="000F6DB0" w:rsidRDefault="005A1AA9" w:rsidP="00542717">
      <w:pPr>
        <w:pStyle w:val="Heading2"/>
        <w:spacing w:beforeLines="100" w:afterLines="50" w:after="120" w:line="340" w:lineRule="atLeast"/>
        <w:rPr>
          <w:rFonts w:ascii="SimSun" w:hAnsi="SimHei"/>
          <w:b/>
          <w:caps w:val="0"/>
          <w:szCs w:val="22"/>
        </w:rPr>
      </w:pPr>
      <w:r w:rsidRPr="000F6DB0">
        <w:rPr>
          <w:rFonts w:ascii="SimSun" w:hAnsi="SimHei"/>
          <w:b/>
          <w:caps w:val="0"/>
          <w:szCs w:val="22"/>
        </w:rPr>
        <w:t>背</w:t>
      </w:r>
      <w:r w:rsidR="00A8017A" w:rsidRPr="000F6DB0">
        <w:rPr>
          <w:rFonts w:ascii="SimSun" w:hAnsi="SimHei" w:hint="eastAsia"/>
          <w:b/>
          <w:caps w:val="0"/>
          <w:szCs w:val="22"/>
        </w:rPr>
        <w:t xml:space="preserve">　</w:t>
      </w:r>
      <w:r w:rsidRPr="000F6DB0">
        <w:rPr>
          <w:rFonts w:ascii="SimSun" w:hAnsi="SimHei"/>
          <w:b/>
          <w:caps w:val="0"/>
          <w:szCs w:val="22"/>
        </w:rPr>
        <w:t>景</w:t>
      </w:r>
    </w:p>
    <w:p w14:paraId="5E1EDCE3" w14:textId="2F23033E" w:rsidR="00332E6A" w:rsidRPr="002D4E3F" w:rsidRDefault="005A1AA9" w:rsidP="00663208">
      <w:pPr>
        <w:overflowPunct w:val="0"/>
        <w:spacing w:afterLines="50" w:after="120" w:line="340" w:lineRule="atLeast"/>
        <w:jc w:val="both"/>
        <w:rPr>
          <w:rFonts w:ascii="SimSun" w:hAnsi="SimSun"/>
          <w:caps/>
          <w:szCs w:val="22"/>
        </w:rPr>
      </w:pPr>
      <w:r w:rsidRPr="002D4E3F">
        <w:rPr>
          <w:rFonts w:ascii="SimSun" w:hAnsi="SimSun"/>
          <w:szCs w:val="22"/>
        </w:rPr>
        <w:fldChar w:fldCharType="begin"/>
      </w:r>
      <w:r w:rsidRPr="002D4E3F">
        <w:rPr>
          <w:rFonts w:ascii="SimSun" w:hAnsi="SimSun"/>
          <w:szCs w:val="22"/>
        </w:rPr>
        <w:instrText xml:space="preserve"> AUTONUM  </w:instrText>
      </w:r>
      <w:r w:rsidRPr="002D4E3F">
        <w:rPr>
          <w:rFonts w:ascii="SimSun" w:hAnsi="SimSun"/>
          <w:szCs w:val="22"/>
        </w:rPr>
        <w:fldChar w:fldCharType="end"/>
      </w:r>
      <w:r w:rsidR="00D66B6F">
        <w:rPr>
          <w:rFonts w:ascii="SimSun" w:hAnsi="SimSun"/>
          <w:szCs w:val="22"/>
        </w:rPr>
        <w:tab/>
      </w:r>
      <w:r w:rsidR="00843723" w:rsidRPr="002D4E3F">
        <w:rPr>
          <w:rFonts w:ascii="SimSun" w:hAnsi="SimSun"/>
          <w:szCs w:val="22"/>
        </w:rPr>
        <w:t>序列表</w:t>
      </w:r>
      <w:r w:rsidR="00523841" w:rsidRPr="002D4E3F">
        <w:rPr>
          <w:rFonts w:ascii="SimSun" w:hAnsi="SimSun"/>
          <w:szCs w:val="22"/>
        </w:rPr>
        <w:t>工作队</w:t>
      </w:r>
      <w:r w:rsidR="0043201C">
        <w:rPr>
          <w:rFonts w:ascii="SimSun" w:hAnsi="SimSun" w:hint="eastAsia"/>
          <w:szCs w:val="22"/>
        </w:rPr>
        <w:t>在2010年</w:t>
      </w:r>
      <w:r w:rsidR="004E3EA3" w:rsidRPr="002D4E3F">
        <w:rPr>
          <w:rFonts w:ascii="SimSun" w:hAnsi="SimSun" w:hint="eastAsia"/>
          <w:szCs w:val="22"/>
        </w:rPr>
        <w:t>标准委</w:t>
      </w:r>
      <w:r w:rsidR="00843723" w:rsidRPr="002D4E3F">
        <w:rPr>
          <w:rFonts w:ascii="SimSun" w:hAnsi="SimSun" w:hint="eastAsia"/>
          <w:szCs w:val="22"/>
        </w:rPr>
        <w:t>第</w:t>
      </w:r>
      <w:r w:rsidR="00843723" w:rsidRPr="002D4E3F">
        <w:rPr>
          <w:rFonts w:ascii="SimSun" w:hAnsi="SimSun"/>
          <w:szCs w:val="22"/>
        </w:rPr>
        <w:t>一届会议</w:t>
      </w:r>
      <w:r w:rsidR="004E3EA3" w:rsidRPr="002D4E3F">
        <w:rPr>
          <w:rFonts w:ascii="SimSun" w:hAnsi="SimSun" w:hint="eastAsia"/>
          <w:szCs w:val="22"/>
        </w:rPr>
        <w:t>上</w:t>
      </w:r>
      <w:r w:rsidR="00843723" w:rsidRPr="002D4E3F">
        <w:rPr>
          <w:rFonts w:ascii="SimSun" w:hAnsi="SimSun"/>
          <w:szCs w:val="22"/>
        </w:rPr>
        <w:t>设立，负责执行第44号任务</w:t>
      </w:r>
      <w:r w:rsidR="0043201C">
        <w:rPr>
          <w:rFonts w:ascii="SimSun" w:hAnsi="SimSun" w:hint="eastAsia"/>
          <w:szCs w:val="22"/>
        </w:rPr>
        <w:t>。第44号任务是</w:t>
      </w:r>
      <w:r w:rsidR="00CD33B2" w:rsidRPr="002D4E3F">
        <w:rPr>
          <w:rFonts w:ascii="SimSun" w:hAnsi="SimSun" w:hint="eastAsia"/>
          <w:szCs w:val="22"/>
        </w:rPr>
        <w:t>制定一项关于基于可扩展标记语言（XML）的核苷酸和氨基酸序列表表示方法的建议，作为产权组织标准通过</w:t>
      </w:r>
      <w:r w:rsidR="00843723" w:rsidRPr="002D4E3F">
        <w:rPr>
          <w:rFonts w:ascii="SimSun" w:hAnsi="SimSun"/>
          <w:szCs w:val="22"/>
        </w:rPr>
        <w:t>。</w:t>
      </w:r>
      <w:r w:rsidR="00275DE6" w:rsidRPr="002D4E3F">
        <w:rPr>
          <w:rFonts w:ascii="SimSun" w:hAnsi="SimSun" w:hint="eastAsia"/>
          <w:szCs w:val="22"/>
        </w:rPr>
        <w:t>欧专局被委以工作队牵头人的职责</w:t>
      </w:r>
      <w:r w:rsidR="00843723" w:rsidRPr="002D4E3F">
        <w:rPr>
          <w:rFonts w:ascii="SimSun" w:hAnsi="SimSun"/>
          <w:szCs w:val="22"/>
        </w:rPr>
        <w:t>。</w:t>
      </w:r>
      <w:r w:rsidR="00523841" w:rsidRPr="002D4E3F">
        <w:rPr>
          <w:rFonts w:ascii="SimSun" w:hAnsi="SimSun"/>
          <w:szCs w:val="22"/>
        </w:rPr>
        <w:t>工作队</w:t>
      </w:r>
      <w:r w:rsidR="00843723" w:rsidRPr="002D4E3F">
        <w:rPr>
          <w:rFonts w:ascii="SimSun" w:hAnsi="SimSun"/>
          <w:szCs w:val="22"/>
        </w:rPr>
        <w:t>还被要求</w:t>
      </w:r>
      <w:r w:rsidR="00BE236F" w:rsidRPr="002D4E3F">
        <w:rPr>
          <w:rFonts w:ascii="SimSun" w:hAnsi="SimSun" w:hint="eastAsia"/>
          <w:szCs w:val="22"/>
        </w:rPr>
        <w:t>就</w:t>
      </w:r>
      <w:r w:rsidR="008B3347" w:rsidRPr="002D4E3F">
        <w:rPr>
          <w:rFonts w:ascii="SimSun" w:hAnsi="SimSun" w:hint="eastAsia"/>
          <w:szCs w:val="22"/>
        </w:rPr>
        <w:t>此</w:t>
      </w:r>
      <w:r w:rsidR="00BE236F" w:rsidRPr="002D4E3F">
        <w:rPr>
          <w:rFonts w:ascii="SimSun" w:hAnsi="SimSun" w:hint="eastAsia"/>
          <w:szCs w:val="22"/>
        </w:rPr>
        <w:t>标准对《</w:t>
      </w:r>
      <w:r w:rsidR="0043201C">
        <w:rPr>
          <w:rFonts w:ascii="SimSun" w:hAnsi="SimSun" w:hint="eastAsia"/>
          <w:szCs w:val="22"/>
        </w:rPr>
        <w:t>专利合作条约（</w:t>
      </w:r>
      <w:r w:rsidR="00BE236F" w:rsidRPr="002D4E3F">
        <w:rPr>
          <w:rFonts w:ascii="SimSun" w:hAnsi="SimSun" w:hint="eastAsia"/>
          <w:szCs w:val="22"/>
        </w:rPr>
        <w:t>PCT</w:t>
      </w:r>
      <w:r w:rsidR="0043201C">
        <w:rPr>
          <w:rFonts w:ascii="SimSun" w:hAnsi="SimSun" w:hint="eastAsia"/>
          <w:szCs w:val="22"/>
        </w:rPr>
        <w:t>）</w:t>
      </w:r>
      <w:r w:rsidR="00BE236F" w:rsidRPr="002D4E3F">
        <w:rPr>
          <w:rFonts w:ascii="SimSun" w:hAnsi="SimSun" w:hint="eastAsia"/>
          <w:szCs w:val="22"/>
        </w:rPr>
        <w:t>行政规程》附件C可能产生的影响与PCT相关机构进行联络（见文件</w:t>
      </w:r>
      <w:r w:rsidR="00BE236F">
        <w:fldChar w:fldCharType="begin"/>
      </w:r>
      <w:r w:rsidR="00BE236F">
        <w:instrText>HYPERLINK "https://www.wipo.int/edocs/mdocs/cws/en/cws_1/cws_1_10.pdf"</w:instrText>
      </w:r>
      <w:r w:rsidR="00BE236F">
        <w:fldChar w:fldCharType="separate"/>
      </w:r>
      <w:r w:rsidR="00BE236F" w:rsidRPr="00534EDC">
        <w:rPr>
          <w:rStyle w:val="Hyperlink"/>
          <w:rFonts w:ascii="SimSun" w:hAnsi="SimSun"/>
          <w:szCs w:val="22"/>
        </w:rPr>
        <w:t>CWS/1/10</w:t>
      </w:r>
      <w:r w:rsidR="00BE236F">
        <w:fldChar w:fldCharType="end"/>
      </w:r>
      <w:r w:rsidR="00BE236F" w:rsidRPr="002D4E3F">
        <w:rPr>
          <w:rFonts w:ascii="SimSun" w:hAnsi="SimSun" w:hint="eastAsia"/>
          <w:szCs w:val="22"/>
        </w:rPr>
        <w:t>第29段）。</w:t>
      </w:r>
    </w:p>
    <w:p w14:paraId="49913DB8" w14:textId="6D403F08" w:rsidR="0063142A" w:rsidRPr="002D4E3F" w:rsidRDefault="005A1AA9" w:rsidP="00843723">
      <w:pPr>
        <w:overflowPunct w:val="0"/>
        <w:spacing w:afterLines="50" w:after="120" w:line="340" w:lineRule="atLeast"/>
        <w:jc w:val="both"/>
        <w:rPr>
          <w:rFonts w:ascii="SimSun" w:hAnsi="SimSun"/>
          <w:szCs w:val="22"/>
        </w:rPr>
      </w:pPr>
      <w:r w:rsidRPr="002D4E3F">
        <w:rPr>
          <w:rFonts w:ascii="SimSun" w:hAnsi="SimSun"/>
          <w:szCs w:val="22"/>
        </w:rPr>
        <w:fldChar w:fldCharType="begin"/>
      </w:r>
      <w:r w:rsidRPr="002D4E3F">
        <w:rPr>
          <w:rFonts w:ascii="SimSun" w:hAnsi="SimSun"/>
          <w:szCs w:val="22"/>
        </w:rPr>
        <w:instrText xml:space="preserve"> AUTONUM  </w:instrText>
      </w:r>
      <w:r w:rsidRPr="002D4E3F">
        <w:rPr>
          <w:rFonts w:ascii="SimSun" w:hAnsi="SimSun"/>
          <w:szCs w:val="22"/>
        </w:rPr>
        <w:fldChar w:fldCharType="end"/>
      </w:r>
      <w:r w:rsidR="00D66B6F">
        <w:rPr>
          <w:rFonts w:ascii="SimSun" w:hAnsi="SimSun"/>
          <w:szCs w:val="22"/>
        </w:rPr>
        <w:tab/>
      </w:r>
      <w:r w:rsidR="00843723" w:rsidRPr="002D4E3F">
        <w:rPr>
          <w:rFonts w:ascii="SimSun" w:hAnsi="SimSun"/>
          <w:szCs w:val="22"/>
        </w:rPr>
        <w:t>在</w:t>
      </w:r>
      <w:r w:rsidR="00597421" w:rsidRPr="002D4E3F">
        <w:rPr>
          <w:rFonts w:ascii="SimSun" w:hAnsi="SimSun" w:hint="eastAsia"/>
          <w:szCs w:val="22"/>
        </w:rPr>
        <w:t>2</w:t>
      </w:r>
      <w:r w:rsidR="00597421" w:rsidRPr="002D4E3F">
        <w:rPr>
          <w:rFonts w:ascii="SimSun" w:hAnsi="SimSun"/>
          <w:szCs w:val="22"/>
        </w:rPr>
        <w:t>016</w:t>
      </w:r>
      <w:r w:rsidR="00597421" w:rsidRPr="002D4E3F">
        <w:rPr>
          <w:rFonts w:ascii="SimSun" w:hAnsi="SimSun" w:hint="eastAsia"/>
          <w:szCs w:val="22"/>
        </w:rPr>
        <w:t>年的</w:t>
      </w:r>
      <w:r w:rsidR="00843723" w:rsidRPr="002D4E3F">
        <w:rPr>
          <w:rFonts w:ascii="SimSun" w:hAnsi="SimSun" w:hint="eastAsia"/>
          <w:szCs w:val="22"/>
        </w:rPr>
        <w:t>第</w:t>
      </w:r>
      <w:r w:rsidR="00843723" w:rsidRPr="002D4E3F">
        <w:rPr>
          <w:rFonts w:ascii="SimSun" w:hAnsi="SimSun"/>
          <w:szCs w:val="22"/>
        </w:rPr>
        <w:t>四届会议续会上，</w:t>
      </w:r>
      <w:r w:rsidR="00597421" w:rsidRPr="002D4E3F">
        <w:rPr>
          <w:rFonts w:ascii="SimSun" w:hAnsi="SimSun" w:hint="eastAsia"/>
          <w:szCs w:val="22"/>
        </w:rPr>
        <w:t>标准委</w:t>
      </w:r>
      <w:r w:rsidR="00843723" w:rsidRPr="002D4E3F">
        <w:rPr>
          <w:rFonts w:ascii="SimSun" w:hAnsi="SimSun"/>
          <w:szCs w:val="22"/>
        </w:rPr>
        <w:t>通过了</w:t>
      </w:r>
      <w:r w:rsidR="00597421" w:rsidRPr="002D4E3F">
        <w:rPr>
          <w:rFonts w:ascii="SimSun" w:hAnsi="SimSun" w:hint="eastAsia"/>
          <w:szCs w:val="22"/>
        </w:rPr>
        <w:t>产权组织</w:t>
      </w:r>
      <w:r w:rsidR="00843723" w:rsidRPr="002D4E3F">
        <w:rPr>
          <w:rFonts w:ascii="SimSun" w:hAnsi="SimSun"/>
          <w:szCs w:val="22"/>
        </w:rPr>
        <w:t>标准ST.26</w:t>
      </w:r>
      <w:r w:rsidR="008E3C50">
        <w:rPr>
          <w:rFonts w:ascii="SimSun" w:hAnsi="SimSun" w:hint="eastAsia"/>
          <w:szCs w:val="22"/>
        </w:rPr>
        <w:t>（见</w:t>
      </w:r>
      <w:r w:rsidR="008E3C50">
        <w:fldChar w:fldCharType="begin"/>
      </w:r>
      <w:r w:rsidR="008E3C50">
        <w:instrText>HYPERLINK "https://www.wipo.int/edocs/mdocs/cws/zh/cws_4_bis/cws_4_bis_16.pdf"</w:instrText>
      </w:r>
      <w:r w:rsidR="008E3C50">
        <w:fldChar w:fldCharType="separate"/>
      </w:r>
      <w:r w:rsidR="008E3C50" w:rsidRPr="00534EDC">
        <w:rPr>
          <w:rStyle w:val="Hyperlink"/>
          <w:rFonts w:ascii="SimSun" w:hAnsi="SimSun"/>
          <w:szCs w:val="22"/>
        </w:rPr>
        <w:t>CWS/4BIS/16</w:t>
      </w:r>
      <w:r w:rsidR="008E3C50">
        <w:fldChar w:fldCharType="end"/>
      </w:r>
      <w:r w:rsidR="008E3C50">
        <w:rPr>
          <w:rFonts w:ascii="SimSun" w:hAnsi="SimSun" w:hint="eastAsia"/>
          <w:szCs w:val="22"/>
        </w:rPr>
        <w:t>第52段）</w:t>
      </w:r>
      <w:r w:rsidR="00843723" w:rsidRPr="002D4E3F">
        <w:rPr>
          <w:rFonts w:ascii="SimSun" w:hAnsi="SimSun"/>
          <w:szCs w:val="22"/>
        </w:rPr>
        <w:t>。2021年10月，PCT大会第五十三届会议通过了《PCT实施细则》修正案，以在PCT体系中实施</w:t>
      </w:r>
      <w:r w:rsidR="00597421" w:rsidRPr="002D4E3F">
        <w:rPr>
          <w:rFonts w:ascii="SimSun" w:hAnsi="SimSun" w:hint="eastAsia"/>
          <w:szCs w:val="22"/>
        </w:rPr>
        <w:t>产权组织</w:t>
      </w:r>
      <w:r w:rsidR="00843723" w:rsidRPr="002D4E3F">
        <w:rPr>
          <w:rFonts w:ascii="SimSun" w:hAnsi="SimSun"/>
          <w:szCs w:val="22"/>
        </w:rPr>
        <w:t>标准ST.26。</w:t>
      </w:r>
      <w:r w:rsidR="00597421" w:rsidRPr="002D4E3F">
        <w:rPr>
          <w:rFonts w:ascii="SimSun" w:hAnsi="SimSun" w:hint="eastAsia"/>
          <w:szCs w:val="22"/>
        </w:rPr>
        <w:t>产权组织</w:t>
      </w:r>
      <w:r w:rsidR="00843723" w:rsidRPr="002D4E3F">
        <w:rPr>
          <w:rFonts w:ascii="SimSun" w:hAnsi="SimSun"/>
          <w:szCs w:val="22"/>
        </w:rPr>
        <w:t>大会批准将</w:t>
      </w:r>
      <w:r w:rsidR="00597421" w:rsidRPr="002D4E3F">
        <w:rPr>
          <w:rFonts w:ascii="SimSun" w:hAnsi="SimSun" w:hint="eastAsia"/>
          <w:szCs w:val="22"/>
        </w:rPr>
        <w:t>产权组织</w:t>
      </w:r>
      <w:r w:rsidR="00843723" w:rsidRPr="002D4E3F">
        <w:rPr>
          <w:rFonts w:ascii="SimSun" w:hAnsi="SimSun"/>
          <w:szCs w:val="22"/>
        </w:rPr>
        <w:t>标准ST.26在国家、</w:t>
      </w:r>
      <w:r w:rsidR="00904E7A" w:rsidRPr="002D4E3F">
        <w:rPr>
          <w:rFonts w:ascii="SimSun" w:hAnsi="SimSun" w:hint="eastAsia"/>
          <w:szCs w:val="22"/>
        </w:rPr>
        <w:t>区域</w:t>
      </w:r>
      <w:r w:rsidR="00843723" w:rsidRPr="002D4E3F">
        <w:rPr>
          <w:rFonts w:ascii="SimSun" w:hAnsi="SimSun"/>
          <w:szCs w:val="22"/>
        </w:rPr>
        <w:t>和国际层面的</w:t>
      </w:r>
      <w:r w:rsidR="00597421" w:rsidRPr="002D4E3F">
        <w:rPr>
          <w:rFonts w:ascii="SimSun" w:hAnsi="SimSun" w:hint="eastAsia"/>
          <w:szCs w:val="22"/>
        </w:rPr>
        <w:t>“</w:t>
      </w:r>
      <w:r w:rsidR="00843723" w:rsidRPr="002D4E3F">
        <w:rPr>
          <w:rFonts w:ascii="SimSun" w:hAnsi="SimSun"/>
          <w:szCs w:val="22"/>
        </w:rPr>
        <w:t>大爆炸</w:t>
      </w:r>
      <w:r w:rsidR="00597421" w:rsidRPr="002D4E3F">
        <w:rPr>
          <w:rFonts w:ascii="SimSun" w:hAnsi="SimSun"/>
          <w:szCs w:val="22"/>
        </w:rPr>
        <w:t>”</w:t>
      </w:r>
      <w:r w:rsidR="00843723" w:rsidRPr="002D4E3F">
        <w:rPr>
          <w:rFonts w:ascii="SimSun" w:hAnsi="SimSun"/>
          <w:szCs w:val="22"/>
        </w:rPr>
        <w:t>实施日期推迟至2022年7月1日（见文件</w:t>
      </w:r>
      <w:r w:rsidR="00843723">
        <w:fldChar w:fldCharType="begin"/>
      </w:r>
      <w:r w:rsidR="00843723">
        <w:instrText>HYPERLINK "https://www.wipo.int/edocs/mdocs/govbody/zh/wo_ga_54/wo_ga_54_14.pdf"</w:instrText>
      </w:r>
      <w:r w:rsidR="00843723">
        <w:fldChar w:fldCharType="separate"/>
      </w:r>
      <w:r w:rsidR="00843723" w:rsidRPr="00534EDC">
        <w:rPr>
          <w:rStyle w:val="Hyperlink"/>
          <w:rFonts w:ascii="SimSun" w:hAnsi="SimSun"/>
          <w:szCs w:val="22"/>
        </w:rPr>
        <w:t>WO/GA/54/14</w:t>
      </w:r>
      <w:r w:rsidR="00843723">
        <w:fldChar w:fldCharType="end"/>
      </w:r>
      <w:r w:rsidR="00843723" w:rsidRPr="002D4E3F">
        <w:rPr>
          <w:rFonts w:ascii="SimSun" w:hAnsi="SimSun"/>
          <w:szCs w:val="22"/>
        </w:rPr>
        <w:t>和文件</w:t>
      </w:r>
      <w:r w:rsidR="00843723">
        <w:fldChar w:fldCharType="begin"/>
      </w:r>
      <w:r w:rsidR="00843723">
        <w:instrText>HYPERLINK "https://www.wipo.int/edocs/mdocs/govbody/zh/wo_ga_54/wo_ga_54_15.pdf"</w:instrText>
      </w:r>
      <w:r w:rsidR="00843723">
        <w:fldChar w:fldCharType="separate"/>
      </w:r>
      <w:r w:rsidR="00843723" w:rsidRPr="00534EDC">
        <w:rPr>
          <w:rStyle w:val="Hyperlink"/>
          <w:rFonts w:ascii="SimSun" w:hAnsi="SimSun"/>
          <w:szCs w:val="22"/>
        </w:rPr>
        <w:t>WO/GA/54/15</w:t>
      </w:r>
      <w:r w:rsidR="00843723">
        <w:fldChar w:fldCharType="end"/>
      </w:r>
      <w:r w:rsidR="00843723" w:rsidRPr="002D4E3F">
        <w:rPr>
          <w:rFonts w:ascii="SimSun" w:hAnsi="SimSun"/>
          <w:szCs w:val="22"/>
        </w:rPr>
        <w:t>第178至183段）。</w:t>
      </w:r>
    </w:p>
    <w:p w14:paraId="63F99D19" w14:textId="2FEB6EE8" w:rsidR="00332E6A" w:rsidRPr="002D4E3F" w:rsidRDefault="005A1AA9" w:rsidP="00663208">
      <w:pPr>
        <w:overflowPunct w:val="0"/>
        <w:spacing w:afterLines="50" w:after="120" w:line="340" w:lineRule="atLeast"/>
        <w:jc w:val="both"/>
        <w:rPr>
          <w:rFonts w:ascii="SimSun" w:hAnsi="SimSun"/>
          <w:szCs w:val="22"/>
        </w:rPr>
      </w:pPr>
      <w:r w:rsidRPr="002D4E3F">
        <w:rPr>
          <w:rFonts w:ascii="SimSun" w:hAnsi="SimSun"/>
          <w:szCs w:val="22"/>
          <w:lang w:eastAsia="en-US"/>
        </w:rPr>
        <w:lastRenderedPageBreak/>
        <w:fldChar w:fldCharType="begin"/>
      </w:r>
      <w:r w:rsidRPr="002D4E3F">
        <w:rPr>
          <w:rFonts w:ascii="SimSun" w:hAnsi="SimSun"/>
          <w:szCs w:val="22"/>
        </w:rPr>
        <w:instrText xml:space="preserve"> AUTONUM  </w:instrText>
      </w:r>
      <w:r w:rsidRPr="002D4E3F">
        <w:rPr>
          <w:rFonts w:ascii="SimSun" w:hAnsi="SimSun"/>
          <w:szCs w:val="22"/>
          <w:lang w:eastAsia="en-US"/>
        </w:rPr>
        <w:fldChar w:fldCharType="end"/>
      </w:r>
      <w:r w:rsidR="00D66B6F">
        <w:rPr>
          <w:rFonts w:ascii="SimSun" w:hAnsi="SimSun"/>
          <w:szCs w:val="22"/>
        </w:rPr>
        <w:tab/>
      </w:r>
      <w:r w:rsidR="00843723" w:rsidRPr="002D4E3F">
        <w:rPr>
          <w:rFonts w:ascii="SimSun" w:hAnsi="SimSun"/>
          <w:szCs w:val="22"/>
        </w:rPr>
        <w:t>在2023年</w:t>
      </w:r>
      <w:r w:rsidR="00C34A2C">
        <w:rPr>
          <w:rFonts w:ascii="SimSun" w:hAnsi="SimSun" w:hint="eastAsia"/>
          <w:szCs w:val="22"/>
        </w:rPr>
        <w:t>的</w:t>
      </w:r>
      <w:r w:rsidR="00843723" w:rsidRPr="002D4E3F">
        <w:rPr>
          <w:rFonts w:ascii="SimSun" w:hAnsi="SimSun"/>
          <w:szCs w:val="22"/>
        </w:rPr>
        <w:t>第十一届会议上，</w:t>
      </w:r>
      <w:r w:rsidR="00DE232E" w:rsidRPr="002D4E3F">
        <w:rPr>
          <w:rFonts w:ascii="SimSun" w:hAnsi="SimSun" w:hint="eastAsia"/>
          <w:szCs w:val="22"/>
        </w:rPr>
        <w:t>标准委</w:t>
      </w:r>
      <w:r w:rsidR="00843723" w:rsidRPr="002D4E3F">
        <w:rPr>
          <w:rFonts w:ascii="SimSun" w:hAnsi="SimSun"/>
          <w:szCs w:val="22"/>
        </w:rPr>
        <w:t>批准了对第44项任务说明的修订，修订后的内容如</w:t>
      </w:r>
      <w:r w:rsidR="00967DA8">
        <w:rPr>
          <w:rFonts w:ascii="SimSun" w:hAnsi="SimSun" w:hint="cs"/>
          <w:szCs w:val="22"/>
        </w:rPr>
        <w:t>‍</w:t>
      </w:r>
      <w:r w:rsidR="00843723" w:rsidRPr="002D4E3F">
        <w:rPr>
          <w:rFonts w:ascii="SimSun" w:hAnsi="SimSun"/>
          <w:szCs w:val="22"/>
        </w:rPr>
        <w:t>下：</w:t>
      </w:r>
    </w:p>
    <w:p w14:paraId="2E0C0BA2" w14:textId="408FE242" w:rsidR="00843723" w:rsidRPr="002D4E3F" w:rsidRDefault="00DE232E" w:rsidP="00D63265">
      <w:pPr>
        <w:overflowPunct w:val="0"/>
        <w:spacing w:afterLines="50" w:after="120" w:line="340" w:lineRule="atLeast"/>
        <w:ind w:firstLine="567"/>
        <w:jc w:val="both"/>
        <w:rPr>
          <w:rFonts w:ascii="SimSun" w:hAnsi="SimSun"/>
          <w:szCs w:val="22"/>
        </w:rPr>
      </w:pPr>
      <w:r w:rsidRPr="002D4E3F">
        <w:rPr>
          <w:rFonts w:ascii="KaiTi" w:eastAsia="KaiTi" w:hAnsi="KaiTi"/>
          <w:szCs w:val="22"/>
        </w:rPr>
        <w:t>“</w:t>
      </w:r>
      <w:r w:rsidRPr="002D4E3F">
        <w:rPr>
          <w:rFonts w:ascii="KaiTi" w:eastAsia="KaiTi" w:hAnsi="KaiTi" w:hint="eastAsia"/>
          <w:szCs w:val="22"/>
        </w:rPr>
        <w:t>基于可用资源为国际局提供支持，测试新版本和提供用户对</w:t>
      </w:r>
      <w:r w:rsidR="00FD7396">
        <w:rPr>
          <w:rFonts w:ascii="KaiTi" w:eastAsia="KaiTi" w:hAnsi="KaiTi" w:hint="eastAsia"/>
          <w:szCs w:val="22"/>
        </w:rPr>
        <w:t xml:space="preserve">WIPO </w:t>
      </w:r>
      <w:r w:rsidRPr="002D4E3F">
        <w:rPr>
          <w:rFonts w:ascii="KaiTi" w:eastAsia="KaiTi" w:hAnsi="KaiTi" w:hint="eastAsia"/>
          <w:szCs w:val="22"/>
        </w:rPr>
        <w:t>Sequence套件的反馈意见；为产权组织标准ST.26编制必要的修订</w:t>
      </w:r>
      <w:r w:rsidRPr="002D4E3F">
        <w:rPr>
          <w:rFonts w:ascii="KaiTi" w:eastAsia="KaiTi" w:hAnsi="KaiTi"/>
          <w:szCs w:val="22"/>
        </w:rPr>
        <w:t>”</w:t>
      </w:r>
      <w:r w:rsidR="00843723" w:rsidRPr="002D4E3F">
        <w:rPr>
          <w:i/>
          <w:iCs/>
          <w:szCs w:val="22"/>
        </w:rPr>
        <w:t>。</w:t>
      </w:r>
    </w:p>
    <w:p w14:paraId="7394000F" w14:textId="5C287C0D" w:rsidR="0041674F" w:rsidRDefault="005A1AA9" w:rsidP="00843723">
      <w:pPr>
        <w:overflowPunct w:val="0"/>
        <w:spacing w:afterLines="50" w:after="120" w:line="340" w:lineRule="atLeast"/>
        <w:jc w:val="both"/>
        <w:rPr>
          <w:rFonts w:ascii="SimSun" w:hAnsi="SimSun"/>
          <w:szCs w:val="22"/>
        </w:rPr>
      </w:pPr>
      <w:r w:rsidRPr="002D4E3F">
        <w:rPr>
          <w:rFonts w:ascii="SimSun" w:hAnsi="SimSun"/>
          <w:szCs w:val="22"/>
        </w:rPr>
        <w:fldChar w:fldCharType="begin"/>
      </w:r>
      <w:r w:rsidRPr="002D4E3F">
        <w:rPr>
          <w:rFonts w:ascii="SimSun" w:hAnsi="SimSun"/>
          <w:szCs w:val="22"/>
        </w:rPr>
        <w:instrText xml:space="preserve"> AUTONUM  </w:instrText>
      </w:r>
      <w:r w:rsidRPr="002D4E3F">
        <w:rPr>
          <w:rFonts w:ascii="SimSun" w:hAnsi="SimSun"/>
          <w:szCs w:val="22"/>
        </w:rPr>
        <w:fldChar w:fldCharType="end"/>
      </w:r>
      <w:r w:rsidR="00D66B6F">
        <w:rPr>
          <w:rFonts w:ascii="SimSun" w:hAnsi="SimSun"/>
          <w:szCs w:val="22"/>
        </w:rPr>
        <w:tab/>
      </w:r>
      <w:r w:rsidR="007E52DC">
        <w:rPr>
          <w:rFonts w:ascii="SimSun" w:hAnsi="SimSun" w:hint="eastAsia"/>
          <w:szCs w:val="22"/>
        </w:rPr>
        <w:t>产权组织标准ST.26</w:t>
      </w:r>
      <w:r w:rsidR="00DE232E" w:rsidRPr="002D4E3F">
        <w:rPr>
          <w:rFonts w:ascii="SimSun" w:hAnsi="SimSun" w:hint="eastAsia"/>
          <w:szCs w:val="22"/>
        </w:rPr>
        <w:t>自2016年通过以来，</w:t>
      </w:r>
      <w:r w:rsidR="00DE232E" w:rsidRPr="002D4E3F">
        <w:rPr>
          <w:rFonts w:ascii="SimSun" w:hAnsi="SimSun"/>
          <w:szCs w:val="22"/>
        </w:rPr>
        <w:t>已进行了多次更新</w:t>
      </w:r>
      <w:r w:rsidR="00DE232E" w:rsidRPr="002D4E3F">
        <w:rPr>
          <w:rFonts w:ascii="SimSun" w:hAnsi="SimSun" w:hint="eastAsia"/>
          <w:szCs w:val="22"/>
        </w:rPr>
        <w:t>，形成了第1.1</w:t>
      </w:r>
      <w:r w:rsidR="007E52DC">
        <w:rPr>
          <w:rFonts w:ascii="SimSun" w:hAnsi="SimSun" w:hint="eastAsia"/>
          <w:szCs w:val="22"/>
        </w:rPr>
        <w:t>至</w:t>
      </w:r>
      <w:r w:rsidR="00DE232E" w:rsidRPr="002D4E3F">
        <w:rPr>
          <w:rFonts w:ascii="SimSun" w:hAnsi="SimSun"/>
          <w:szCs w:val="22"/>
        </w:rPr>
        <w:t>1.</w:t>
      </w:r>
      <w:r w:rsidR="007E52DC">
        <w:rPr>
          <w:rFonts w:ascii="SimSun" w:hAnsi="SimSun" w:hint="eastAsia"/>
          <w:szCs w:val="22"/>
        </w:rPr>
        <w:t>7</w:t>
      </w:r>
      <w:r w:rsidR="00DE232E" w:rsidRPr="002D4E3F">
        <w:rPr>
          <w:rFonts w:ascii="SimSun" w:hAnsi="SimSun"/>
          <w:szCs w:val="22"/>
        </w:rPr>
        <w:t>版</w:t>
      </w:r>
      <w:r w:rsidR="00E14E5F">
        <w:rPr>
          <w:rFonts w:ascii="SimSun" w:hAnsi="SimSun" w:hint="eastAsia"/>
          <w:szCs w:val="22"/>
        </w:rPr>
        <w:t>，其中最新的1.7版在标准委于</w:t>
      </w:r>
      <w:r w:rsidR="00E14E5F" w:rsidRPr="002D4E3F">
        <w:rPr>
          <w:rFonts w:ascii="SimSun" w:hAnsi="SimSun"/>
          <w:szCs w:val="22"/>
        </w:rPr>
        <w:t>2023年12月举行的第十一届会议上</w:t>
      </w:r>
      <w:r w:rsidR="00E14E5F">
        <w:rPr>
          <w:rFonts w:ascii="SimSun" w:hAnsi="SimSun" w:hint="eastAsia"/>
          <w:szCs w:val="22"/>
        </w:rPr>
        <w:t>通过</w:t>
      </w:r>
      <w:r w:rsidR="00DE232E" w:rsidRPr="002D4E3F">
        <w:rPr>
          <w:rFonts w:ascii="SimSun" w:hAnsi="SimSun"/>
          <w:szCs w:val="22"/>
        </w:rPr>
        <w:t>。</w:t>
      </w:r>
    </w:p>
    <w:p w14:paraId="4A692D7F" w14:textId="100AF0C4" w:rsidR="00E14E5F" w:rsidRDefault="00E14E5F" w:rsidP="00843723">
      <w:pPr>
        <w:overflowPunct w:val="0"/>
        <w:spacing w:afterLines="50" w:after="120" w:line="340" w:lineRule="atLeast"/>
        <w:jc w:val="both"/>
        <w:rPr>
          <w:rFonts w:ascii="SimSun" w:hAnsi="SimSun"/>
          <w:szCs w:val="22"/>
        </w:rPr>
      </w:pPr>
      <w:r>
        <w:rPr>
          <w:rFonts w:ascii="SimSun" w:hAnsi="SimSun" w:hint="eastAsia"/>
          <w:szCs w:val="22"/>
        </w:rPr>
        <w:t>6.</w:t>
      </w:r>
      <w:r>
        <w:rPr>
          <w:rFonts w:ascii="SimSun" w:hAnsi="SimSun"/>
          <w:szCs w:val="22"/>
        </w:rPr>
        <w:tab/>
      </w:r>
      <w:r w:rsidRPr="00E14E5F">
        <w:rPr>
          <w:rFonts w:ascii="SimSun" w:hAnsi="SimSun"/>
          <w:szCs w:val="22"/>
        </w:rPr>
        <w:t>在2025年11月举行的第十三届会议上，</w:t>
      </w:r>
      <w:r w:rsidR="00534EDC">
        <w:rPr>
          <w:rFonts w:ascii="SimSun" w:hAnsi="SimSun" w:hint="eastAsia"/>
          <w:szCs w:val="22"/>
        </w:rPr>
        <w:t>标准委</w:t>
      </w:r>
      <w:r w:rsidRPr="00E14E5F">
        <w:rPr>
          <w:rFonts w:ascii="SimSun" w:hAnsi="SimSun"/>
          <w:szCs w:val="22"/>
        </w:rPr>
        <w:t>批准了</w:t>
      </w:r>
      <w:r>
        <w:rPr>
          <w:rFonts w:ascii="SimSun" w:hAnsi="SimSun" w:hint="eastAsia"/>
          <w:szCs w:val="22"/>
        </w:rPr>
        <w:t>产权组织</w:t>
      </w:r>
      <w:r w:rsidRPr="00E14E5F">
        <w:rPr>
          <w:rFonts w:ascii="SimSun" w:hAnsi="SimSun"/>
          <w:szCs w:val="22"/>
        </w:rPr>
        <w:t>标准ST.26自生效以来的首</w:t>
      </w:r>
      <w:r w:rsidR="00534EDC">
        <w:rPr>
          <w:rFonts w:ascii="SimSun" w:hAnsi="SimSun" w:hint="eastAsia"/>
          <w:szCs w:val="22"/>
        </w:rPr>
        <w:t>个重要</w:t>
      </w:r>
      <w:r w:rsidRPr="00E14E5F">
        <w:rPr>
          <w:rFonts w:ascii="SimSun" w:hAnsi="SimSun"/>
          <w:szCs w:val="22"/>
        </w:rPr>
        <w:t>修订</w:t>
      </w:r>
      <w:r>
        <w:rPr>
          <w:rFonts w:ascii="SimSun" w:hAnsi="SimSun" w:hint="eastAsia"/>
          <w:szCs w:val="22"/>
        </w:rPr>
        <w:t>版（</w:t>
      </w:r>
      <w:r w:rsidRPr="00E14E5F">
        <w:rPr>
          <w:rFonts w:ascii="SimSun" w:hAnsi="SimSun"/>
          <w:szCs w:val="22"/>
        </w:rPr>
        <w:t>2.0版</w:t>
      </w:r>
      <w:r>
        <w:rPr>
          <w:rFonts w:ascii="SimSun" w:hAnsi="SimSun" w:hint="eastAsia"/>
          <w:szCs w:val="22"/>
        </w:rPr>
        <w:t>）</w:t>
      </w:r>
      <w:r w:rsidRPr="00E14E5F">
        <w:rPr>
          <w:rFonts w:ascii="SimSun" w:hAnsi="SimSun"/>
          <w:szCs w:val="22"/>
        </w:rPr>
        <w:t>，并批准其于2027年7月1日生效（见文件</w:t>
      </w:r>
      <w:r>
        <w:fldChar w:fldCharType="begin"/>
      </w:r>
      <w:r>
        <w:instrText>HYPERLINK "https://www.wipo.int/edocs/mdocs/cws/zh/cws_13/cws_13_33.pdf"</w:instrText>
      </w:r>
      <w:r>
        <w:fldChar w:fldCharType="separate"/>
      </w:r>
      <w:r w:rsidRPr="008B4C31">
        <w:rPr>
          <w:rStyle w:val="Hyperlink"/>
          <w:rFonts w:ascii="SimSun" w:hAnsi="SimSun"/>
          <w:szCs w:val="22"/>
        </w:rPr>
        <w:t>CWS/13/33</w:t>
      </w:r>
      <w:r>
        <w:fldChar w:fldCharType="end"/>
      </w:r>
      <w:r w:rsidRPr="00E14E5F">
        <w:rPr>
          <w:rFonts w:ascii="SimSun" w:hAnsi="SimSun"/>
          <w:szCs w:val="22"/>
        </w:rPr>
        <w:t>）。2.0版</w:t>
      </w:r>
      <w:r w:rsidR="00534EDC">
        <w:rPr>
          <w:rFonts w:ascii="SimSun" w:hAnsi="SimSun" w:hint="eastAsia"/>
          <w:szCs w:val="22"/>
        </w:rPr>
        <w:t>中</w:t>
      </w:r>
      <w:r>
        <w:rPr>
          <w:rFonts w:ascii="SimSun" w:hAnsi="SimSun" w:hint="eastAsia"/>
          <w:szCs w:val="22"/>
        </w:rPr>
        <w:t>：</w:t>
      </w:r>
    </w:p>
    <w:p w14:paraId="03C9E6FD" w14:textId="377518E7" w:rsidR="00C34A2C" w:rsidRDefault="00C34A2C" w:rsidP="00D63265">
      <w:pPr>
        <w:overflowPunct w:val="0"/>
        <w:spacing w:afterLines="50" w:after="120" w:line="340" w:lineRule="atLeast"/>
        <w:ind w:left="567"/>
        <w:jc w:val="both"/>
        <w:rPr>
          <w:rFonts w:ascii="SimSun" w:hAnsi="SimSun"/>
          <w:szCs w:val="22"/>
        </w:rPr>
      </w:pPr>
      <w:r>
        <w:rPr>
          <w:rFonts w:ascii="SimSun" w:hAnsi="SimSun" w:hint="eastAsia"/>
          <w:szCs w:val="22"/>
        </w:rPr>
        <w:t>(a)</w:t>
      </w:r>
      <w:r>
        <w:rPr>
          <w:rFonts w:ascii="SimSun" w:hAnsi="SimSun"/>
          <w:szCs w:val="22"/>
        </w:rPr>
        <w:tab/>
      </w:r>
      <w:r w:rsidR="00534EDC">
        <w:rPr>
          <w:rFonts w:ascii="SimSun" w:hAnsi="SimSun" w:hint="eastAsia"/>
          <w:szCs w:val="22"/>
        </w:rPr>
        <w:t>将</w:t>
      </w:r>
      <w:r w:rsidR="00E14E5F">
        <w:rPr>
          <w:rFonts w:ascii="SimSun" w:hAnsi="SimSun" w:hint="eastAsia"/>
          <w:szCs w:val="22"/>
        </w:rPr>
        <w:t>要求</w:t>
      </w:r>
      <w:r w:rsidRPr="00C34A2C">
        <w:rPr>
          <w:rFonts w:ascii="SimSun" w:hAnsi="SimSun" w:hint="eastAsia"/>
          <w:szCs w:val="22"/>
        </w:rPr>
        <w:t>核苷酸类似物和肽类似物</w:t>
      </w:r>
      <w:r w:rsidR="001E7E3C">
        <w:rPr>
          <w:rFonts w:ascii="SimSun" w:hAnsi="SimSun" w:hint="eastAsia"/>
          <w:szCs w:val="22"/>
        </w:rPr>
        <w:t>子集</w:t>
      </w:r>
      <w:r w:rsidR="00E14E5F">
        <w:rPr>
          <w:rFonts w:ascii="SimSun" w:hAnsi="SimSun" w:hint="eastAsia"/>
          <w:szCs w:val="22"/>
        </w:rPr>
        <w:t>在序列表中</w:t>
      </w:r>
      <w:r w:rsidRPr="00C34A2C">
        <w:rPr>
          <w:rFonts w:ascii="SimSun" w:hAnsi="SimSun" w:hint="eastAsia"/>
          <w:szCs w:val="22"/>
        </w:rPr>
        <w:t>用相应未修饰残基符号表示</w:t>
      </w:r>
      <w:r>
        <w:rPr>
          <w:rFonts w:ascii="SimSun" w:hAnsi="SimSun" w:hint="eastAsia"/>
          <w:szCs w:val="22"/>
        </w:rPr>
        <w:t>；</w:t>
      </w:r>
      <w:r w:rsidR="0038090D">
        <w:rPr>
          <w:rFonts w:ascii="SimSun" w:hAnsi="SimSun" w:hint="eastAsia"/>
          <w:szCs w:val="22"/>
        </w:rPr>
        <w:t>并</w:t>
      </w:r>
    </w:p>
    <w:p w14:paraId="35CE6C4D" w14:textId="5EB88139" w:rsidR="00C34A2C" w:rsidRDefault="00C34A2C" w:rsidP="00D63265">
      <w:pPr>
        <w:overflowPunct w:val="0"/>
        <w:spacing w:afterLines="50" w:after="120" w:line="340" w:lineRule="atLeast"/>
        <w:ind w:left="567"/>
        <w:jc w:val="both"/>
        <w:rPr>
          <w:rFonts w:ascii="SimSun" w:hAnsi="SimSun"/>
          <w:szCs w:val="22"/>
        </w:rPr>
      </w:pPr>
      <w:r w:rsidRPr="00C34A2C">
        <w:rPr>
          <w:rFonts w:ascii="SimSun" w:hAnsi="SimSun" w:hint="eastAsia"/>
          <w:szCs w:val="22"/>
        </w:rPr>
        <w:t>(b)</w:t>
      </w:r>
      <w:r>
        <w:rPr>
          <w:rFonts w:ascii="SimSun" w:hAnsi="SimSun"/>
          <w:szCs w:val="22"/>
        </w:rPr>
        <w:tab/>
      </w:r>
      <w:r w:rsidR="00534EDC">
        <w:rPr>
          <w:rFonts w:ascii="SimSun" w:hAnsi="SimSun" w:hint="eastAsia"/>
          <w:szCs w:val="22"/>
        </w:rPr>
        <w:t>将</w:t>
      </w:r>
      <w:r w:rsidRPr="00C34A2C">
        <w:rPr>
          <w:rFonts w:ascii="SimSun" w:hAnsi="SimSun" w:hint="eastAsia"/>
          <w:szCs w:val="22"/>
        </w:rPr>
        <w:t>取消最短序列长度的要求，</w:t>
      </w:r>
      <w:r w:rsidR="00774CC0">
        <w:rPr>
          <w:rFonts w:ascii="SimSun" w:hAnsi="SimSun" w:hint="eastAsia"/>
          <w:szCs w:val="22"/>
        </w:rPr>
        <w:t>可</w:t>
      </w:r>
      <w:r w:rsidR="0038090D">
        <w:rPr>
          <w:rFonts w:ascii="SimSun" w:hAnsi="SimSun" w:hint="eastAsia"/>
          <w:szCs w:val="22"/>
        </w:rPr>
        <w:t>选择</w:t>
      </w:r>
      <w:r w:rsidR="007074F0">
        <w:rPr>
          <w:rFonts w:ascii="SimSun" w:hAnsi="SimSun" w:hint="eastAsia"/>
          <w:szCs w:val="22"/>
        </w:rPr>
        <w:t>性地</w:t>
      </w:r>
      <w:r w:rsidRPr="00C34A2C">
        <w:rPr>
          <w:rFonts w:ascii="SimSun" w:hAnsi="SimSun" w:hint="eastAsia"/>
          <w:szCs w:val="22"/>
        </w:rPr>
        <w:t>允许将短序列（即少于10个具体定义核苷酸</w:t>
      </w:r>
      <w:r>
        <w:rPr>
          <w:rFonts w:ascii="SimSun" w:hAnsi="SimSun" w:hint="eastAsia"/>
          <w:szCs w:val="22"/>
        </w:rPr>
        <w:t>的</w:t>
      </w:r>
      <w:r w:rsidRPr="00C34A2C">
        <w:rPr>
          <w:rFonts w:ascii="SimSun" w:hAnsi="SimSun" w:hint="eastAsia"/>
          <w:szCs w:val="22"/>
        </w:rPr>
        <w:t>序列</w:t>
      </w:r>
      <w:r w:rsidR="0038090D">
        <w:rPr>
          <w:rFonts w:ascii="SimSun" w:hAnsi="SimSun" w:hint="eastAsia"/>
          <w:szCs w:val="22"/>
        </w:rPr>
        <w:t>或</w:t>
      </w:r>
      <w:r w:rsidRPr="00C34A2C">
        <w:rPr>
          <w:rFonts w:ascii="SimSun" w:hAnsi="SimSun" w:hint="eastAsia"/>
          <w:szCs w:val="22"/>
        </w:rPr>
        <w:t>少于4个具体定义氨基酸的序列</w:t>
      </w:r>
      <w:r>
        <w:rPr>
          <w:rFonts w:ascii="SimSun" w:hAnsi="SimSun" w:hint="eastAsia"/>
          <w:szCs w:val="22"/>
        </w:rPr>
        <w:t>）</w:t>
      </w:r>
      <w:r w:rsidRPr="00C34A2C">
        <w:rPr>
          <w:rFonts w:ascii="SimSun" w:hAnsi="SimSun" w:hint="eastAsia"/>
          <w:szCs w:val="22"/>
        </w:rPr>
        <w:t>纳入序列表。</w:t>
      </w:r>
    </w:p>
    <w:p w14:paraId="161AC26B" w14:textId="204E190F" w:rsidR="00E14E5F" w:rsidRDefault="00E14E5F" w:rsidP="00D63265">
      <w:pPr>
        <w:overflowPunct w:val="0"/>
        <w:spacing w:afterLines="50" w:after="120" w:line="340" w:lineRule="atLeast"/>
        <w:rPr>
          <w:rFonts w:ascii="SimSun" w:hAnsi="SimSun"/>
          <w:szCs w:val="22"/>
        </w:rPr>
      </w:pPr>
      <w:r w:rsidRPr="00E14E5F">
        <w:rPr>
          <w:rFonts w:ascii="SimSun" w:hAnsi="SimSun"/>
          <w:szCs w:val="22"/>
        </w:rPr>
        <w:t>此外，还进行了若干编辑性修订</w:t>
      </w:r>
      <w:r>
        <w:rPr>
          <w:rFonts w:ascii="SimSun" w:hAnsi="SimSun" w:hint="eastAsia"/>
          <w:szCs w:val="22"/>
        </w:rPr>
        <w:t>以</w:t>
      </w:r>
      <w:r w:rsidRPr="00E14E5F">
        <w:rPr>
          <w:rFonts w:ascii="SimSun" w:hAnsi="SimSun"/>
          <w:szCs w:val="22"/>
        </w:rPr>
        <w:t>提高该标准的质量</w:t>
      </w:r>
      <w:r>
        <w:rPr>
          <w:rFonts w:ascii="SimSun" w:hAnsi="SimSun" w:hint="eastAsia"/>
          <w:szCs w:val="22"/>
        </w:rPr>
        <w:t>。</w:t>
      </w:r>
    </w:p>
    <w:p w14:paraId="7CE612F2" w14:textId="23111083" w:rsidR="00E14E5F" w:rsidRDefault="00E14E5F" w:rsidP="000F6DB0">
      <w:pPr>
        <w:overflowPunct w:val="0"/>
        <w:spacing w:afterLines="50" w:after="120" w:line="340" w:lineRule="atLeast"/>
        <w:jc w:val="both"/>
        <w:rPr>
          <w:rFonts w:ascii="SimSun" w:hAnsi="SimSun"/>
          <w:szCs w:val="22"/>
        </w:rPr>
      </w:pPr>
      <w:r>
        <w:rPr>
          <w:rFonts w:ascii="SimSun" w:hAnsi="SimSun" w:hint="eastAsia"/>
          <w:szCs w:val="22"/>
        </w:rPr>
        <w:t>7.</w:t>
      </w:r>
      <w:r>
        <w:rPr>
          <w:rFonts w:ascii="SimSun" w:hAnsi="SimSun"/>
          <w:szCs w:val="22"/>
        </w:rPr>
        <w:tab/>
      </w:r>
      <w:r>
        <w:rPr>
          <w:rFonts w:ascii="SimSun" w:hAnsi="SimSun" w:hint="eastAsia"/>
          <w:szCs w:val="22"/>
        </w:rPr>
        <w:t>标准委</w:t>
      </w:r>
      <w:r w:rsidRPr="00E14E5F">
        <w:rPr>
          <w:rFonts w:ascii="SimSun" w:hAnsi="SimSun"/>
          <w:szCs w:val="22"/>
        </w:rPr>
        <w:t>还同意了序列表工作</w:t>
      </w:r>
      <w:r>
        <w:rPr>
          <w:rFonts w:ascii="SimSun" w:hAnsi="SimSun" w:hint="eastAsia"/>
          <w:szCs w:val="22"/>
        </w:rPr>
        <w:t>队</w:t>
      </w:r>
      <w:r w:rsidRPr="00E14E5F">
        <w:rPr>
          <w:rFonts w:ascii="SimSun" w:hAnsi="SimSun"/>
          <w:szCs w:val="22"/>
        </w:rPr>
        <w:t>提出的过渡</w:t>
      </w:r>
      <w:r>
        <w:rPr>
          <w:rFonts w:ascii="SimSun" w:hAnsi="SimSun" w:hint="eastAsia"/>
          <w:szCs w:val="22"/>
        </w:rPr>
        <w:t>方案</w:t>
      </w:r>
      <w:r w:rsidRPr="00E14E5F">
        <w:rPr>
          <w:rFonts w:ascii="SimSun" w:hAnsi="SimSun"/>
          <w:szCs w:val="22"/>
        </w:rPr>
        <w:t>，载于</w:t>
      </w:r>
      <w:r>
        <w:rPr>
          <w:rFonts w:ascii="SimSun" w:hAnsi="SimSun" w:hint="eastAsia"/>
          <w:szCs w:val="22"/>
        </w:rPr>
        <w:t>产权组织</w:t>
      </w:r>
      <w:r w:rsidRPr="00E14E5F">
        <w:rPr>
          <w:rFonts w:ascii="SimSun" w:hAnsi="SimSun"/>
          <w:szCs w:val="22"/>
        </w:rPr>
        <w:t>标准ST.26第2.0版的</w:t>
      </w:r>
      <w:r>
        <w:rPr>
          <w:rFonts w:ascii="SimSun" w:hAnsi="SimSun" w:hint="eastAsia"/>
          <w:szCs w:val="22"/>
        </w:rPr>
        <w:t>编辑性说明</w:t>
      </w:r>
      <w:r w:rsidRPr="00E14E5F">
        <w:rPr>
          <w:rFonts w:ascii="SimSun" w:hAnsi="SimSun"/>
          <w:szCs w:val="22"/>
        </w:rPr>
        <w:t>，如下</w:t>
      </w:r>
      <w:r>
        <w:rPr>
          <w:rFonts w:ascii="SimSun" w:hAnsi="SimSun" w:hint="eastAsia"/>
          <w:szCs w:val="22"/>
        </w:rPr>
        <w:t>：</w:t>
      </w:r>
    </w:p>
    <w:p w14:paraId="5764C386" w14:textId="0DD06B4C" w:rsidR="00E14E5F" w:rsidRPr="00477F25" w:rsidRDefault="00E14E5F" w:rsidP="00D63265">
      <w:pPr>
        <w:overflowPunct w:val="0"/>
        <w:spacing w:afterLines="50" w:after="120" w:line="340" w:lineRule="atLeast"/>
        <w:ind w:firstLine="567"/>
        <w:jc w:val="both"/>
        <w:rPr>
          <w:rFonts w:ascii="KaiTi" w:eastAsia="KaiTi" w:hAnsi="KaiTi"/>
          <w:szCs w:val="22"/>
        </w:rPr>
      </w:pPr>
      <w:r>
        <w:rPr>
          <w:rFonts w:ascii="SimSun" w:hAnsi="SimSun"/>
          <w:szCs w:val="22"/>
        </w:rPr>
        <w:tab/>
      </w:r>
      <w:r w:rsidRPr="00477F25">
        <w:rPr>
          <w:rFonts w:ascii="KaiTi" w:eastAsia="KaiTi" w:hAnsi="KaiTi" w:hint="eastAsia"/>
          <w:szCs w:val="22"/>
        </w:rPr>
        <w:t>“产权组织标准委员会第十三届会议决定，ST.26第2.0版将于2027年7月1日生效，并适用于该日期及之后提交的所有专利申请。在例外情况下，涉及最短序列长度要求的本标准第8段自第2.0版生效之日起适用，不论所涉专利申请的申请日如何。”</w:t>
      </w:r>
    </w:p>
    <w:p w14:paraId="23BE612D" w14:textId="20F74858" w:rsidR="00E93FF2" w:rsidRPr="00C34A2C" w:rsidRDefault="00E93FF2" w:rsidP="000F6DB0">
      <w:pPr>
        <w:overflowPunct w:val="0"/>
        <w:spacing w:afterLines="50" w:after="120" w:line="340" w:lineRule="atLeast"/>
        <w:jc w:val="both"/>
        <w:rPr>
          <w:rFonts w:ascii="SimSun" w:hAnsi="SimSun"/>
          <w:szCs w:val="22"/>
        </w:rPr>
      </w:pPr>
      <w:r>
        <w:rPr>
          <w:rFonts w:ascii="SimSun" w:hAnsi="SimSun" w:hint="eastAsia"/>
          <w:szCs w:val="22"/>
        </w:rPr>
        <w:t>8.</w:t>
      </w:r>
      <w:r>
        <w:rPr>
          <w:rFonts w:ascii="SimSun" w:hAnsi="SimSun"/>
          <w:szCs w:val="22"/>
        </w:rPr>
        <w:tab/>
      </w:r>
      <w:r w:rsidRPr="00E93FF2">
        <w:rPr>
          <w:rFonts w:ascii="SimSun" w:hAnsi="SimSun"/>
          <w:szCs w:val="22"/>
        </w:rPr>
        <w:t>根据</w:t>
      </w:r>
      <w:r>
        <w:rPr>
          <w:rFonts w:ascii="SimSun" w:hAnsi="SimSun" w:hint="eastAsia"/>
          <w:szCs w:val="22"/>
        </w:rPr>
        <w:t>标准委</w:t>
      </w:r>
      <w:r w:rsidRPr="00E93FF2">
        <w:rPr>
          <w:rFonts w:ascii="SimSun" w:hAnsi="SimSun"/>
          <w:szCs w:val="22"/>
        </w:rPr>
        <w:t>第十三届会议的</w:t>
      </w:r>
      <w:r>
        <w:rPr>
          <w:rFonts w:ascii="SimSun" w:hAnsi="SimSun" w:hint="eastAsia"/>
          <w:szCs w:val="22"/>
        </w:rPr>
        <w:t>决定</w:t>
      </w:r>
      <w:r w:rsidRPr="00E93FF2">
        <w:rPr>
          <w:rFonts w:ascii="SimSun" w:hAnsi="SimSun"/>
          <w:szCs w:val="22"/>
        </w:rPr>
        <w:t>，已于2026年7月向</w:t>
      </w:r>
      <w:r>
        <w:rPr>
          <w:rFonts w:ascii="SimSun" w:hAnsi="SimSun" w:hint="eastAsia"/>
          <w:szCs w:val="22"/>
        </w:rPr>
        <w:t>产权组织</w:t>
      </w:r>
      <w:r w:rsidRPr="00E93FF2">
        <w:rPr>
          <w:rFonts w:ascii="SimSun" w:hAnsi="SimSun"/>
          <w:szCs w:val="22"/>
        </w:rPr>
        <w:t>大会报告</w:t>
      </w:r>
      <w:r>
        <w:rPr>
          <w:rFonts w:ascii="SimSun" w:hAnsi="SimSun" w:hint="eastAsia"/>
          <w:szCs w:val="22"/>
        </w:rPr>
        <w:t>了对</w:t>
      </w:r>
      <w:r w:rsidRPr="00E93FF2">
        <w:rPr>
          <w:rFonts w:ascii="SimSun" w:hAnsi="SimSun"/>
          <w:szCs w:val="22"/>
        </w:rPr>
        <w:t>2.0版的批准及其在国家、区域和国际层面的生效日期（见文件</w:t>
      </w:r>
      <w:r>
        <w:fldChar w:fldCharType="begin"/>
      </w:r>
      <w:r>
        <w:instrText>HYPERLINK "https://www.wipo.int/edocs/mdocs/govbody/zh/wo_ga_60/wo_ga_60_8.pdf"</w:instrText>
      </w:r>
      <w:r>
        <w:fldChar w:fldCharType="separate"/>
      </w:r>
      <w:r w:rsidRPr="008B4C31">
        <w:rPr>
          <w:rStyle w:val="Hyperlink"/>
          <w:rFonts w:ascii="SimSun" w:hAnsi="SimSun"/>
          <w:szCs w:val="22"/>
        </w:rPr>
        <w:t>WO/GA/60/8</w:t>
      </w:r>
      <w:r>
        <w:fldChar w:fldCharType="end"/>
      </w:r>
      <w:r w:rsidRPr="00E93FF2">
        <w:rPr>
          <w:rFonts w:ascii="SimSun" w:hAnsi="SimSun"/>
          <w:szCs w:val="22"/>
        </w:rPr>
        <w:t>）</w:t>
      </w:r>
      <w:r>
        <w:rPr>
          <w:rFonts w:ascii="SimSun" w:hAnsi="SimSun" w:hint="eastAsia"/>
          <w:szCs w:val="22"/>
        </w:rPr>
        <w:t>。</w:t>
      </w:r>
    </w:p>
    <w:p w14:paraId="3DCFC16D" w14:textId="0BE9896B" w:rsidR="00E93FF2" w:rsidRPr="000F6DB0" w:rsidRDefault="00E93FF2" w:rsidP="000F6DB0">
      <w:pPr>
        <w:pStyle w:val="Heading2"/>
        <w:spacing w:beforeLines="100" w:afterLines="50" w:after="120" w:line="340" w:lineRule="atLeast"/>
        <w:rPr>
          <w:rFonts w:ascii="SimSun" w:hAnsi="SimHei"/>
          <w:b/>
          <w:caps w:val="0"/>
          <w:szCs w:val="22"/>
        </w:rPr>
      </w:pPr>
      <w:r w:rsidRPr="000F6DB0">
        <w:rPr>
          <w:rFonts w:ascii="SimSun" w:hAnsi="SimHei" w:hint="eastAsia"/>
          <w:b/>
          <w:caps w:val="0"/>
          <w:szCs w:val="22"/>
        </w:rPr>
        <w:t>目</w:t>
      </w:r>
      <w:r w:rsidR="00BF564A" w:rsidRPr="000F6DB0">
        <w:rPr>
          <w:rFonts w:ascii="SimSun" w:hAnsi="SimHei" w:hint="eastAsia"/>
          <w:b/>
          <w:caps w:val="0"/>
          <w:szCs w:val="22"/>
        </w:rPr>
        <w:t xml:space="preserve">　</w:t>
      </w:r>
      <w:r w:rsidRPr="000F6DB0">
        <w:rPr>
          <w:rFonts w:ascii="SimSun" w:hAnsi="SimHei" w:hint="eastAsia"/>
          <w:b/>
          <w:caps w:val="0"/>
          <w:szCs w:val="22"/>
        </w:rPr>
        <w:t>标</w:t>
      </w:r>
    </w:p>
    <w:p w14:paraId="6500809A" w14:textId="484755A8" w:rsidR="00E93FF2" w:rsidRDefault="00E93FF2" w:rsidP="00E93FF2">
      <w:pPr>
        <w:overflowPunct w:val="0"/>
        <w:spacing w:afterLines="50" w:after="120" w:line="340" w:lineRule="atLeast"/>
        <w:jc w:val="both"/>
        <w:rPr>
          <w:rFonts w:ascii="SimSun" w:hAnsi="SimSun" w:cs="Microsoft YaHei"/>
          <w:szCs w:val="22"/>
        </w:rPr>
      </w:pPr>
      <w:r w:rsidRPr="00E93FF2">
        <w:rPr>
          <w:rFonts w:ascii="SimSun" w:hAnsi="SimSun" w:cs="Microsoft YaHei" w:hint="eastAsia"/>
          <w:szCs w:val="22"/>
        </w:rPr>
        <w:t>9.</w:t>
      </w:r>
      <w:r w:rsidRPr="00E93FF2">
        <w:rPr>
          <w:rFonts w:ascii="SimSun" w:hAnsi="SimSun" w:cs="Microsoft YaHei"/>
          <w:szCs w:val="22"/>
        </w:rPr>
        <w:tab/>
      </w:r>
      <w:r w:rsidR="00BF564A">
        <w:rPr>
          <w:rFonts w:ascii="SimSun" w:hAnsi="SimSun" w:cs="Microsoft YaHei" w:hint="eastAsia"/>
          <w:szCs w:val="22"/>
        </w:rPr>
        <w:t>工作队</w:t>
      </w:r>
      <w:r>
        <w:rPr>
          <w:rFonts w:ascii="SimSun" w:hAnsi="SimSun" w:cs="Microsoft YaHei" w:hint="eastAsia"/>
          <w:szCs w:val="22"/>
        </w:rPr>
        <w:t>商定了以下2026年目标：</w:t>
      </w:r>
    </w:p>
    <w:p w14:paraId="2E41FB2F" w14:textId="23CD625F" w:rsidR="00945461" w:rsidRDefault="00945461" w:rsidP="00945461">
      <w:pPr>
        <w:pStyle w:val="ListParagraph"/>
        <w:numPr>
          <w:ilvl w:val="0"/>
          <w:numId w:val="26"/>
        </w:numPr>
        <w:overflowPunct w:val="0"/>
        <w:spacing w:afterLines="50" w:after="120" w:line="340" w:lineRule="atLeast"/>
        <w:jc w:val="both"/>
        <w:rPr>
          <w:rFonts w:ascii="SimSun" w:hAnsi="SimSun"/>
          <w:iCs/>
          <w:szCs w:val="22"/>
        </w:rPr>
      </w:pPr>
      <w:r w:rsidRPr="00945461">
        <w:rPr>
          <w:rFonts w:ascii="SimSun" w:hAnsi="SimSun"/>
          <w:iCs/>
          <w:szCs w:val="22"/>
        </w:rPr>
        <w:t>促进产权组织标准ST.26第2.0版生效的准备工作</w:t>
      </w:r>
      <w:r>
        <w:rPr>
          <w:rFonts w:ascii="SimSun" w:hAnsi="SimSun" w:hint="eastAsia"/>
          <w:iCs/>
          <w:szCs w:val="22"/>
        </w:rPr>
        <w:t>；</w:t>
      </w:r>
    </w:p>
    <w:p w14:paraId="53D91FC7" w14:textId="2586AA62" w:rsidR="00945461" w:rsidRDefault="00BF564A" w:rsidP="00945461">
      <w:pPr>
        <w:pStyle w:val="ListParagraph"/>
        <w:numPr>
          <w:ilvl w:val="0"/>
          <w:numId w:val="26"/>
        </w:numPr>
        <w:overflowPunct w:val="0"/>
        <w:spacing w:afterLines="50" w:after="120" w:line="340" w:lineRule="atLeast"/>
        <w:jc w:val="both"/>
        <w:rPr>
          <w:rFonts w:ascii="SimSun" w:hAnsi="SimSun"/>
          <w:iCs/>
          <w:szCs w:val="22"/>
        </w:rPr>
      </w:pPr>
      <w:r>
        <w:rPr>
          <w:rFonts w:ascii="SimSun" w:hAnsi="SimSun" w:hint="eastAsia"/>
          <w:iCs/>
          <w:szCs w:val="22"/>
        </w:rPr>
        <w:t>在必要时</w:t>
      </w:r>
      <w:r w:rsidR="00345A06">
        <w:rPr>
          <w:rFonts w:ascii="SimSun" w:hAnsi="SimSun" w:hint="eastAsia"/>
          <w:iCs/>
          <w:szCs w:val="22"/>
        </w:rPr>
        <w:t>合作</w:t>
      </w:r>
      <w:r w:rsidR="00945461" w:rsidRPr="00945461">
        <w:rPr>
          <w:rFonts w:ascii="SimSun" w:hAnsi="SimSun"/>
          <w:iCs/>
          <w:szCs w:val="22"/>
        </w:rPr>
        <w:t>对产权组织标准ST.26进行进一步修订，以进一步便利各局和申请人的实施，同时与INSDC和通用蛋白质资源数据库（</w:t>
      </w:r>
      <w:proofErr w:type="spellStart"/>
      <w:r w:rsidR="00945461" w:rsidRPr="00945461">
        <w:rPr>
          <w:rFonts w:ascii="SimSun" w:hAnsi="SimSun"/>
          <w:iCs/>
          <w:szCs w:val="22"/>
        </w:rPr>
        <w:t>UniProt</w:t>
      </w:r>
      <w:proofErr w:type="spellEnd"/>
      <w:r w:rsidR="00945461" w:rsidRPr="00945461">
        <w:rPr>
          <w:rFonts w:ascii="SimSun" w:hAnsi="SimSun"/>
          <w:iCs/>
          <w:szCs w:val="22"/>
        </w:rPr>
        <w:t>）的要求保持一致</w:t>
      </w:r>
      <w:r w:rsidR="00945461">
        <w:rPr>
          <w:rFonts w:ascii="SimSun" w:hAnsi="SimSun" w:hint="eastAsia"/>
          <w:iCs/>
          <w:szCs w:val="22"/>
        </w:rPr>
        <w:t>；以及</w:t>
      </w:r>
    </w:p>
    <w:p w14:paraId="449D2CA1" w14:textId="31AFA124" w:rsidR="00945461" w:rsidRPr="00945461" w:rsidRDefault="00945461" w:rsidP="00945461">
      <w:pPr>
        <w:pStyle w:val="ListParagraph"/>
        <w:numPr>
          <w:ilvl w:val="0"/>
          <w:numId w:val="26"/>
        </w:numPr>
        <w:overflowPunct w:val="0"/>
        <w:spacing w:afterLines="50" w:after="120" w:line="340" w:lineRule="atLeast"/>
        <w:jc w:val="both"/>
        <w:rPr>
          <w:rFonts w:ascii="SimSun" w:hAnsi="SimSun"/>
          <w:iCs/>
          <w:szCs w:val="22"/>
        </w:rPr>
      </w:pPr>
      <w:r w:rsidRPr="00945461">
        <w:rPr>
          <w:rFonts w:ascii="SimSun" w:hAnsi="SimSun"/>
          <w:iCs/>
          <w:szCs w:val="22"/>
        </w:rPr>
        <w:t>通过测试WIPO</w:t>
      </w:r>
      <w:r>
        <w:rPr>
          <w:rFonts w:ascii="SimSun" w:hAnsi="SimSun" w:hint="eastAsia"/>
          <w:iCs/>
          <w:szCs w:val="22"/>
        </w:rPr>
        <w:t xml:space="preserve"> </w:t>
      </w:r>
      <w:r w:rsidRPr="00945461">
        <w:rPr>
          <w:rFonts w:ascii="SimSun" w:hAnsi="SimSun"/>
          <w:iCs/>
          <w:szCs w:val="22"/>
        </w:rPr>
        <w:t>Sequence套件的新版本并转达用户对WIPO</w:t>
      </w:r>
      <w:r>
        <w:rPr>
          <w:rFonts w:ascii="SimSun" w:hAnsi="SimSun" w:hint="eastAsia"/>
          <w:iCs/>
          <w:szCs w:val="22"/>
        </w:rPr>
        <w:t xml:space="preserve"> </w:t>
      </w:r>
      <w:r w:rsidRPr="00945461">
        <w:rPr>
          <w:rFonts w:ascii="SimSun" w:hAnsi="SimSun"/>
          <w:iCs/>
          <w:szCs w:val="22"/>
        </w:rPr>
        <w:t>Sequence使用情况的反馈，为国际局提供支持</w:t>
      </w:r>
      <w:r>
        <w:rPr>
          <w:rFonts w:ascii="SimSun" w:hAnsi="SimSun" w:hint="eastAsia"/>
          <w:iCs/>
          <w:szCs w:val="22"/>
        </w:rPr>
        <w:t>。</w:t>
      </w:r>
    </w:p>
    <w:p w14:paraId="119043D4" w14:textId="63A53E45" w:rsidR="00C34A2C" w:rsidRPr="000F6DB0" w:rsidRDefault="00C34A2C" w:rsidP="000F6DB0">
      <w:pPr>
        <w:pStyle w:val="Heading2"/>
        <w:spacing w:beforeLines="100" w:afterLines="50" w:after="120" w:line="340" w:lineRule="atLeast"/>
        <w:rPr>
          <w:rFonts w:ascii="SimSun" w:hAnsi="SimHei"/>
          <w:b/>
          <w:caps w:val="0"/>
          <w:szCs w:val="22"/>
        </w:rPr>
      </w:pPr>
      <w:r w:rsidRPr="000F6DB0">
        <w:rPr>
          <w:rFonts w:ascii="SimSun" w:hAnsi="SimHei"/>
          <w:b/>
          <w:caps w:val="0"/>
          <w:szCs w:val="22"/>
        </w:rPr>
        <w:t>进展报告</w:t>
      </w:r>
    </w:p>
    <w:p w14:paraId="068CB55C" w14:textId="11FCE8CA" w:rsidR="00D51F17" w:rsidRDefault="005D6299" w:rsidP="000F6DB0">
      <w:pPr>
        <w:overflowPunct w:val="0"/>
        <w:spacing w:afterLines="50" w:after="120" w:line="340" w:lineRule="atLeast"/>
        <w:jc w:val="both"/>
        <w:rPr>
          <w:rFonts w:ascii="SimSun" w:hAnsi="SimSun"/>
          <w:iCs/>
          <w:szCs w:val="22"/>
        </w:rPr>
      </w:pPr>
      <w:r>
        <w:rPr>
          <w:rFonts w:ascii="SimSun" w:hAnsi="SimSun" w:hint="eastAsia"/>
          <w:iCs/>
          <w:szCs w:val="22"/>
        </w:rPr>
        <w:t>10.</w:t>
      </w:r>
      <w:r w:rsidR="00D66B6F">
        <w:rPr>
          <w:rFonts w:ascii="SimSun" w:hAnsi="SimSun"/>
          <w:iCs/>
          <w:szCs w:val="22"/>
        </w:rPr>
        <w:tab/>
      </w:r>
      <w:r w:rsidRPr="005D6299">
        <w:rPr>
          <w:rFonts w:ascii="SimSun" w:hAnsi="SimSun"/>
          <w:iCs/>
          <w:szCs w:val="22"/>
        </w:rPr>
        <w:t>自</w:t>
      </w:r>
      <w:r>
        <w:rPr>
          <w:rFonts w:ascii="SimSun" w:hAnsi="SimSun" w:hint="eastAsia"/>
          <w:iCs/>
          <w:szCs w:val="22"/>
        </w:rPr>
        <w:t>标准委</w:t>
      </w:r>
      <w:r w:rsidRPr="005D6299">
        <w:rPr>
          <w:rFonts w:ascii="SimSun" w:hAnsi="SimSun"/>
          <w:iCs/>
          <w:szCs w:val="22"/>
        </w:rPr>
        <w:t>第十三届会议以来，工作</w:t>
      </w:r>
      <w:r w:rsidR="00A4351D">
        <w:rPr>
          <w:rFonts w:ascii="SimSun" w:hAnsi="SimSun" w:hint="eastAsia"/>
          <w:iCs/>
          <w:szCs w:val="22"/>
        </w:rPr>
        <w:t>队</w:t>
      </w:r>
      <w:r w:rsidRPr="005D6299">
        <w:rPr>
          <w:rFonts w:ascii="SimSun" w:hAnsi="SimSun"/>
          <w:iCs/>
          <w:szCs w:val="22"/>
        </w:rPr>
        <w:t>已于2026年2月、4月和6月举行了三次在线会议，在</w:t>
      </w:r>
      <w:r w:rsidR="00364551">
        <w:rPr>
          <w:rFonts w:ascii="SimSun" w:hAnsi="SimSun" w:hint="eastAsia"/>
          <w:iCs/>
          <w:szCs w:val="22"/>
        </w:rPr>
        <w:t>编拟</w:t>
      </w:r>
      <w:r w:rsidRPr="005D6299">
        <w:rPr>
          <w:rFonts w:ascii="SimSun" w:hAnsi="SimSun"/>
          <w:iCs/>
          <w:szCs w:val="22"/>
        </w:rPr>
        <w:t>本文件时，第四次会议定于2026年10月举行。前三</w:t>
      </w:r>
      <w:r>
        <w:rPr>
          <w:rFonts w:ascii="SimSun" w:hAnsi="SimSun" w:hint="eastAsia"/>
          <w:iCs/>
          <w:szCs w:val="22"/>
        </w:rPr>
        <w:t>次</w:t>
      </w:r>
      <w:r w:rsidRPr="005D6299">
        <w:rPr>
          <w:rFonts w:ascii="SimSun" w:hAnsi="SimSun"/>
          <w:iCs/>
          <w:szCs w:val="22"/>
        </w:rPr>
        <w:t>会议的讨论主要集中</w:t>
      </w:r>
      <w:r>
        <w:rPr>
          <w:rFonts w:ascii="SimSun" w:hAnsi="SimSun" w:hint="eastAsia"/>
          <w:iCs/>
          <w:szCs w:val="22"/>
        </w:rPr>
        <w:t>于</w:t>
      </w:r>
      <w:r w:rsidRPr="005D6299">
        <w:rPr>
          <w:rFonts w:ascii="SimSun" w:hAnsi="SimSun"/>
          <w:iCs/>
          <w:szCs w:val="22"/>
        </w:rPr>
        <w:t>2.0版的实施、确定可能需要的进一步改进，以及</w:t>
      </w:r>
      <w:r w:rsidR="006E0A32" w:rsidRPr="006E0A32">
        <w:rPr>
          <w:rFonts w:ascii="SimSun" w:hAnsi="SimSun"/>
          <w:iCs/>
          <w:szCs w:val="22"/>
        </w:rPr>
        <w:t>WIPO Sequence</w:t>
      </w:r>
      <w:r w:rsidRPr="005D6299">
        <w:rPr>
          <w:rFonts w:ascii="SimSun" w:hAnsi="SimSun"/>
          <w:iCs/>
          <w:szCs w:val="22"/>
        </w:rPr>
        <w:t>套件的开发进展</w:t>
      </w:r>
      <w:r>
        <w:rPr>
          <w:rFonts w:ascii="SimSun" w:hAnsi="SimSun" w:hint="eastAsia"/>
          <w:iCs/>
          <w:szCs w:val="22"/>
        </w:rPr>
        <w:t>。</w:t>
      </w:r>
    </w:p>
    <w:p w14:paraId="1C7876A4" w14:textId="13742595" w:rsidR="006E0A32" w:rsidRDefault="006E0A32" w:rsidP="000F6DB0">
      <w:pPr>
        <w:overflowPunct w:val="0"/>
        <w:spacing w:afterLines="50" w:after="120" w:line="340" w:lineRule="atLeast"/>
        <w:jc w:val="both"/>
        <w:rPr>
          <w:rFonts w:ascii="SimSun" w:hAnsi="SimSun"/>
          <w:iCs/>
          <w:szCs w:val="22"/>
        </w:rPr>
      </w:pPr>
      <w:r>
        <w:rPr>
          <w:rFonts w:ascii="SimSun" w:hAnsi="SimSun" w:hint="eastAsia"/>
          <w:iCs/>
          <w:szCs w:val="22"/>
        </w:rPr>
        <w:t>11.</w:t>
      </w:r>
      <w:r>
        <w:rPr>
          <w:rFonts w:ascii="SimSun" w:hAnsi="SimSun"/>
          <w:iCs/>
          <w:szCs w:val="22"/>
        </w:rPr>
        <w:tab/>
      </w:r>
      <w:r w:rsidRPr="006E0A32">
        <w:rPr>
          <w:rFonts w:ascii="SimSun" w:hAnsi="SimSun"/>
          <w:iCs/>
          <w:szCs w:val="22"/>
        </w:rPr>
        <w:t>关于2.0版的实施，各局审议了为顺利过渡到修订后的标准而必须采取的措施。</w:t>
      </w:r>
      <w:r w:rsidR="00107960">
        <w:rPr>
          <w:rFonts w:ascii="SimSun" w:hAnsi="SimSun" w:hint="eastAsia"/>
          <w:iCs/>
          <w:szCs w:val="22"/>
        </w:rPr>
        <w:t>对</w:t>
      </w:r>
      <w:r w:rsidRPr="006E0A32">
        <w:rPr>
          <w:rFonts w:ascii="SimSun" w:hAnsi="SimSun"/>
          <w:iCs/>
          <w:szCs w:val="22"/>
        </w:rPr>
        <w:t>旨在确保广泛</w:t>
      </w:r>
      <w:r w:rsidR="00107960">
        <w:rPr>
          <w:rFonts w:ascii="SimSun" w:hAnsi="SimSun" w:hint="eastAsia"/>
          <w:iCs/>
          <w:szCs w:val="22"/>
        </w:rPr>
        <w:t>传播</w:t>
      </w:r>
      <w:r w:rsidRPr="006E0A32">
        <w:rPr>
          <w:rFonts w:ascii="SimSun" w:hAnsi="SimSun"/>
          <w:iCs/>
          <w:szCs w:val="22"/>
        </w:rPr>
        <w:t>2027年7月1日生效的修订内容的宣传举措</w:t>
      </w:r>
      <w:r w:rsidR="00107960">
        <w:rPr>
          <w:rFonts w:ascii="SimSun" w:hAnsi="SimSun" w:hint="eastAsia"/>
          <w:iCs/>
          <w:szCs w:val="22"/>
        </w:rPr>
        <w:t>给予了</w:t>
      </w:r>
      <w:r w:rsidR="00107960" w:rsidRPr="006E0A32">
        <w:rPr>
          <w:rFonts w:ascii="SimSun" w:hAnsi="SimSun"/>
          <w:iCs/>
          <w:szCs w:val="22"/>
        </w:rPr>
        <w:t>特别关注</w:t>
      </w:r>
      <w:r w:rsidRPr="006E0A32">
        <w:rPr>
          <w:rFonts w:ascii="SimSun" w:hAnsi="SimSun"/>
          <w:iCs/>
          <w:szCs w:val="22"/>
        </w:rPr>
        <w:t>。工作</w:t>
      </w:r>
      <w:r w:rsidR="00345A06">
        <w:rPr>
          <w:rFonts w:ascii="SimSun" w:hAnsi="SimSun" w:hint="eastAsia"/>
          <w:iCs/>
          <w:szCs w:val="22"/>
        </w:rPr>
        <w:t>队</w:t>
      </w:r>
      <w:r w:rsidRPr="006E0A32">
        <w:rPr>
          <w:rFonts w:ascii="SimSun" w:hAnsi="SimSun"/>
          <w:iCs/>
          <w:szCs w:val="22"/>
        </w:rPr>
        <w:t>还审议了修订后的标准对《专利合作条约</w:t>
      </w:r>
      <w:r w:rsidR="00693D79">
        <w:rPr>
          <w:rFonts w:ascii="SimSun" w:hAnsi="SimSun" w:hint="eastAsia"/>
          <w:iCs/>
          <w:szCs w:val="22"/>
        </w:rPr>
        <w:t>（</w:t>
      </w:r>
      <w:r w:rsidRPr="006E0A32">
        <w:rPr>
          <w:rFonts w:ascii="SimSun" w:hAnsi="SimSun"/>
          <w:iCs/>
          <w:szCs w:val="22"/>
        </w:rPr>
        <w:t>PCT）行政</w:t>
      </w:r>
      <w:r w:rsidR="00A4351D">
        <w:rPr>
          <w:rFonts w:ascii="SimSun" w:hAnsi="SimSun" w:hint="eastAsia"/>
          <w:iCs/>
          <w:szCs w:val="22"/>
        </w:rPr>
        <w:t>规程</w:t>
      </w:r>
      <w:r w:rsidRPr="006E0A32">
        <w:rPr>
          <w:rFonts w:ascii="SimSun" w:hAnsi="SimSun"/>
          <w:iCs/>
          <w:szCs w:val="22"/>
        </w:rPr>
        <w:t>》附件C可能产生的影响，由此产生的法律变更将在国际局</w:t>
      </w:r>
      <w:r w:rsidR="00107960">
        <w:rPr>
          <w:rFonts w:ascii="SimSun" w:hAnsi="SimSun" w:hint="eastAsia"/>
          <w:iCs/>
          <w:szCs w:val="22"/>
        </w:rPr>
        <w:t>编拟</w:t>
      </w:r>
      <w:r w:rsidRPr="006E0A32">
        <w:rPr>
          <w:rFonts w:ascii="SimSun" w:hAnsi="SimSun"/>
          <w:iCs/>
          <w:szCs w:val="22"/>
        </w:rPr>
        <w:t>的</w:t>
      </w:r>
      <w:r w:rsidR="00107960">
        <w:rPr>
          <w:rFonts w:ascii="SimSun" w:hAnsi="SimSun" w:hint="eastAsia"/>
          <w:iCs/>
          <w:szCs w:val="22"/>
        </w:rPr>
        <w:t>一份</w:t>
      </w:r>
      <w:r w:rsidRPr="006E0A32">
        <w:rPr>
          <w:rFonts w:ascii="SimSun" w:hAnsi="SimSun"/>
          <w:iCs/>
          <w:szCs w:val="22"/>
        </w:rPr>
        <w:t>PCT</w:t>
      </w:r>
      <w:r w:rsidR="00107960">
        <w:rPr>
          <w:rFonts w:ascii="SimSun" w:hAnsi="SimSun" w:hint="eastAsia"/>
          <w:iCs/>
          <w:szCs w:val="22"/>
        </w:rPr>
        <w:t>通函</w:t>
      </w:r>
      <w:r w:rsidRPr="006E0A32">
        <w:rPr>
          <w:rFonts w:ascii="SimSun" w:hAnsi="SimSun"/>
          <w:iCs/>
          <w:szCs w:val="22"/>
        </w:rPr>
        <w:t>中予以</w:t>
      </w:r>
      <w:r w:rsidR="00C94782">
        <w:rPr>
          <w:rFonts w:ascii="SimSun" w:hAnsi="SimSun" w:hint="eastAsia"/>
          <w:iCs/>
          <w:szCs w:val="22"/>
        </w:rPr>
        <w:t>说明</w:t>
      </w:r>
      <w:r>
        <w:rPr>
          <w:rFonts w:ascii="SimSun" w:hAnsi="SimSun" w:hint="eastAsia"/>
          <w:iCs/>
          <w:szCs w:val="22"/>
        </w:rPr>
        <w:t>。</w:t>
      </w:r>
    </w:p>
    <w:p w14:paraId="0253AF03" w14:textId="358F478A" w:rsidR="006E0A32" w:rsidRDefault="006E0A32" w:rsidP="000F6DB0">
      <w:pPr>
        <w:overflowPunct w:val="0"/>
        <w:spacing w:afterLines="50" w:after="120" w:line="340" w:lineRule="atLeast"/>
        <w:jc w:val="both"/>
        <w:rPr>
          <w:rFonts w:ascii="SimSun" w:hAnsi="SimSun"/>
          <w:iCs/>
          <w:szCs w:val="22"/>
        </w:rPr>
      </w:pPr>
      <w:r>
        <w:rPr>
          <w:rFonts w:ascii="SimSun" w:hAnsi="SimSun" w:hint="eastAsia"/>
          <w:iCs/>
          <w:szCs w:val="22"/>
        </w:rPr>
        <w:t>12.</w:t>
      </w:r>
      <w:r>
        <w:rPr>
          <w:rFonts w:ascii="SimSun" w:hAnsi="SimSun"/>
          <w:iCs/>
          <w:szCs w:val="22"/>
        </w:rPr>
        <w:tab/>
      </w:r>
      <w:r w:rsidRPr="006E0A32">
        <w:rPr>
          <w:rFonts w:ascii="SimSun" w:hAnsi="SimSun"/>
          <w:iCs/>
          <w:szCs w:val="22"/>
        </w:rPr>
        <w:t>鉴于需要在修订后的标准生效前发布新</w:t>
      </w:r>
      <w:r w:rsidR="00C94782">
        <w:rPr>
          <w:rFonts w:ascii="SimSun" w:hAnsi="SimSun" w:hint="eastAsia"/>
          <w:iCs/>
          <w:szCs w:val="22"/>
        </w:rPr>
        <w:t>的</w:t>
      </w:r>
      <w:r w:rsidRPr="006E0A32">
        <w:rPr>
          <w:rFonts w:ascii="SimSun" w:hAnsi="SimSun"/>
          <w:iCs/>
          <w:szCs w:val="22"/>
        </w:rPr>
        <w:t>软件版本，工作</w:t>
      </w:r>
      <w:r w:rsidR="00C94782">
        <w:rPr>
          <w:rFonts w:ascii="SimSun" w:hAnsi="SimSun" w:hint="eastAsia"/>
          <w:iCs/>
          <w:szCs w:val="22"/>
        </w:rPr>
        <w:t>队</w:t>
      </w:r>
      <w:r w:rsidRPr="006E0A32">
        <w:rPr>
          <w:rFonts w:ascii="SimSun" w:hAnsi="SimSun"/>
          <w:iCs/>
          <w:szCs w:val="22"/>
        </w:rPr>
        <w:t>讨论了是否需要过渡性安排。在生效前的这段时间内，用户（尤其是测试用户）可能会在2.0版生效前无意中提交包含短序列的序列表。然而，工作</w:t>
      </w:r>
      <w:r w:rsidR="00C94782">
        <w:rPr>
          <w:rFonts w:ascii="SimSun" w:hAnsi="SimSun" w:hint="eastAsia"/>
          <w:iCs/>
          <w:szCs w:val="22"/>
        </w:rPr>
        <w:t>队</w:t>
      </w:r>
      <w:r w:rsidRPr="006E0A32">
        <w:rPr>
          <w:rFonts w:ascii="SimSun" w:hAnsi="SimSun"/>
          <w:iCs/>
          <w:szCs w:val="22"/>
        </w:rPr>
        <w:t>得出结论认为，无需制定具体的过渡性安排。工作</w:t>
      </w:r>
      <w:r w:rsidR="00C94782">
        <w:rPr>
          <w:rFonts w:ascii="SimSun" w:hAnsi="SimSun" w:hint="eastAsia"/>
          <w:iCs/>
          <w:szCs w:val="22"/>
        </w:rPr>
        <w:t>队</w:t>
      </w:r>
      <w:r w:rsidRPr="006E0A32">
        <w:rPr>
          <w:rFonts w:ascii="SimSun" w:hAnsi="SimSun"/>
          <w:iCs/>
          <w:szCs w:val="22"/>
        </w:rPr>
        <w:t>认为，将软件发布推迟至生效日期前不久，并及时向测试用户通报</w:t>
      </w:r>
      <w:r w:rsidR="00345A06">
        <w:rPr>
          <w:rFonts w:ascii="SimSun" w:hAnsi="SimSun" w:hint="eastAsia"/>
          <w:iCs/>
          <w:szCs w:val="22"/>
        </w:rPr>
        <w:t>就</w:t>
      </w:r>
      <w:r w:rsidRPr="006E0A32">
        <w:rPr>
          <w:rFonts w:ascii="SimSun" w:hAnsi="SimSun"/>
          <w:iCs/>
          <w:szCs w:val="22"/>
        </w:rPr>
        <w:t>已</w:t>
      </w:r>
      <w:r w:rsidR="006E328E">
        <w:rPr>
          <w:rFonts w:ascii="SimSun" w:hAnsi="SimSun" w:hint="eastAsia"/>
          <w:iCs/>
          <w:szCs w:val="22"/>
        </w:rPr>
        <w:t>经</w:t>
      </w:r>
      <w:r w:rsidRPr="006E0A32">
        <w:rPr>
          <w:rFonts w:ascii="SimSun" w:hAnsi="SimSun"/>
          <w:iCs/>
          <w:szCs w:val="22"/>
        </w:rPr>
        <w:t>足够。关于</w:t>
      </w:r>
      <w:r w:rsidR="00714D46" w:rsidRPr="006E0A32">
        <w:rPr>
          <w:rFonts w:ascii="SimSun" w:hAnsi="SimSun"/>
          <w:iCs/>
          <w:szCs w:val="22"/>
        </w:rPr>
        <w:t>发布</w:t>
      </w:r>
      <w:r w:rsidRPr="006E0A32">
        <w:rPr>
          <w:rFonts w:ascii="SimSun" w:hAnsi="SimSun"/>
          <w:iCs/>
          <w:szCs w:val="22"/>
        </w:rPr>
        <w:t>WIPO Sequence</w:t>
      </w:r>
      <w:r w:rsidR="00C94782">
        <w:rPr>
          <w:rFonts w:ascii="SimSun" w:hAnsi="SimSun" w:hint="eastAsia"/>
          <w:iCs/>
          <w:szCs w:val="22"/>
        </w:rPr>
        <w:t>套件</w:t>
      </w:r>
      <w:r w:rsidRPr="006E0A32">
        <w:rPr>
          <w:rFonts w:ascii="SimSun" w:hAnsi="SimSun"/>
          <w:iCs/>
          <w:szCs w:val="22"/>
        </w:rPr>
        <w:t>的详情，请参阅文件CWS/14/3。</w:t>
      </w:r>
    </w:p>
    <w:p w14:paraId="438AA412" w14:textId="49CCA366" w:rsidR="006E0A32" w:rsidRDefault="006E0A32" w:rsidP="000F6DB0">
      <w:pPr>
        <w:overflowPunct w:val="0"/>
        <w:spacing w:afterLines="50" w:after="120" w:line="340" w:lineRule="atLeast"/>
        <w:jc w:val="both"/>
        <w:rPr>
          <w:rFonts w:ascii="SimSun" w:hAnsi="SimSun"/>
          <w:iCs/>
          <w:szCs w:val="22"/>
        </w:rPr>
      </w:pPr>
      <w:r>
        <w:rPr>
          <w:rFonts w:ascii="SimSun" w:hAnsi="SimSun" w:hint="eastAsia"/>
          <w:iCs/>
          <w:szCs w:val="22"/>
        </w:rPr>
        <w:t>13.</w:t>
      </w:r>
      <w:r>
        <w:rPr>
          <w:rFonts w:ascii="SimSun" w:hAnsi="SimSun"/>
          <w:iCs/>
          <w:szCs w:val="22"/>
        </w:rPr>
        <w:tab/>
      </w:r>
      <w:r w:rsidRPr="006E0A32">
        <w:rPr>
          <w:rFonts w:ascii="SimSun" w:hAnsi="SimSun"/>
          <w:iCs/>
          <w:szCs w:val="22"/>
        </w:rPr>
        <w:t>工作</w:t>
      </w:r>
      <w:r w:rsidR="00714D46">
        <w:rPr>
          <w:rFonts w:ascii="SimSun" w:hAnsi="SimSun" w:hint="eastAsia"/>
          <w:iCs/>
          <w:szCs w:val="22"/>
        </w:rPr>
        <w:t>队</w:t>
      </w:r>
      <w:r w:rsidRPr="006E0A32">
        <w:rPr>
          <w:rFonts w:ascii="SimSun" w:hAnsi="SimSun"/>
          <w:iCs/>
          <w:szCs w:val="22"/>
        </w:rPr>
        <w:t>还就</w:t>
      </w:r>
      <w:r w:rsidR="0076757E">
        <w:rPr>
          <w:rFonts w:ascii="SimSun" w:hAnsi="SimSun" w:hint="eastAsia"/>
          <w:iCs/>
          <w:szCs w:val="22"/>
        </w:rPr>
        <w:t>可能</w:t>
      </w:r>
      <w:r w:rsidRPr="006E0A32">
        <w:rPr>
          <w:rFonts w:ascii="SimSun" w:hAnsi="SimSun"/>
          <w:iCs/>
          <w:szCs w:val="22"/>
        </w:rPr>
        <w:t>改进</w:t>
      </w:r>
      <w:r w:rsidR="0076757E">
        <w:rPr>
          <w:rFonts w:ascii="SimSun" w:hAnsi="SimSun" w:hint="eastAsia"/>
          <w:iCs/>
          <w:szCs w:val="22"/>
        </w:rPr>
        <w:t>产权组织</w:t>
      </w:r>
      <w:r w:rsidRPr="006E0A32">
        <w:rPr>
          <w:rFonts w:ascii="SimSun" w:hAnsi="SimSun"/>
          <w:iCs/>
          <w:szCs w:val="22"/>
        </w:rPr>
        <w:t>标准ST.26第2.0版</w:t>
      </w:r>
      <w:r w:rsidR="0076757E">
        <w:rPr>
          <w:rFonts w:ascii="SimSun" w:hAnsi="SimSun" w:hint="eastAsia"/>
          <w:iCs/>
          <w:szCs w:val="22"/>
        </w:rPr>
        <w:t>的进一步提案</w:t>
      </w:r>
      <w:r w:rsidRPr="006E0A32">
        <w:rPr>
          <w:rFonts w:ascii="SimSun" w:hAnsi="SimSun"/>
          <w:iCs/>
          <w:szCs w:val="22"/>
        </w:rPr>
        <w:t>交换了意见，认为</w:t>
      </w:r>
      <w:r w:rsidR="00714D46" w:rsidRPr="006E0A32">
        <w:rPr>
          <w:rFonts w:ascii="SimSun" w:hAnsi="SimSun"/>
          <w:iCs/>
          <w:szCs w:val="22"/>
        </w:rPr>
        <w:t>普遍</w:t>
      </w:r>
      <w:r w:rsidR="00714D46">
        <w:rPr>
          <w:rFonts w:ascii="SimSun" w:hAnsi="SimSun" w:hint="eastAsia"/>
          <w:iCs/>
          <w:szCs w:val="22"/>
        </w:rPr>
        <w:t>不</w:t>
      </w:r>
      <w:r w:rsidR="00714D46" w:rsidRPr="006E0A32">
        <w:rPr>
          <w:rFonts w:ascii="SimSun" w:hAnsi="SimSun"/>
          <w:iCs/>
          <w:szCs w:val="22"/>
        </w:rPr>
        <w:t>支持</w:t>
      </w:r>
      <w:r w:rsidRPr="006E0A32">
        <w:rPr>
          <w:rFonts w:ascii="SimSun" w:hAnsi="SimSun"/>
          <w:iCs/>
          <w:szCs w:val="22"/>
        </w:rPr>
        <w:t>向</w:t>
      </w:r>
      <w:r w:rsidR="0076757E">
        <w:rPr>
          <w:rFonts w:ascii="SimSun" w:hAnsi="SimSun" w:hint="eastAsia"/>
          <w:iCs/>
          <w:szCs w:val="22"/>
        </w:rPr>
        <w:t>标准委</w:t>
      </w:r>
      <w:r w:rsidRPr="006E0A32">
        <w:rPr>
          <w:rFonts w:ascii="SimSun" w:hAnsi="SimSun"/>
          <w:iCs/>
          <w:szCs w:val="22"/>
        </w:rPr>
        <w:t>第十四届会议提交修订该标准的新提案。在收到工作</w:t>
      </w:r>
      <w:r w:rsidR="00714D46">
        <w:rPr>
          <w:rFonts w:ascii="SimSun" w:hAnsi="SimSun" w:hint="eastAsia"/>
          <w:iCs/>
          <w:szCs w:val="22"/>
        </w:rPr>
        <w:t>队</w:t>
      </w:r>
      <w:r w:rsidRPr="006E0A32">
        <w:rPr>
          <w:rFonts w:ascii="SimSun" w:hAnsi="SimSun"/>
          <w:iCs/>
          <w:szCs w:val="22"/>
        </w:rPr>
        <w:t>成员</w:t>
      </w:r>
      <w:r w:rsidR="00714D46">
        <w:rPr>
          <w:rFonts w:ascii="SimSun" w:hAnsi="SimSun" w:hint="eastAsia"/>
          <w:iCs/>
          <w:szCs w:val="22"/>
        </w:rPr>
        <w:t>提交的提案</w:t>
      </w:r>
      <w:r w:rsidRPr="006E0A32">
        <w:rPr>
          <w:rFonts w:ascii="SimSun" w:hAnsi="SimSun"/>
          <w:iCs/>
          <w:szCs w:val="22"/>
        </w:rPr>
        <w:t>，并</w:t>
      </w:r>
      <w:r w:rsidR="00714D46">
        <w:rPr>
          <w:rFonts w:ascii="SimSun" w:hAnsi="SimSun" w:hint="eastAsia"/>
          <w:iCs/>
          <w:szCs w:val="22"/>
        </w:rPr>
        <w:t>在</w:t>
      </w:r>
      <w:r w:rsidRPr="006E0A32">
        <w:rPr>
          <w:rFonts w:ascii="SimSun" w:hAnsi="SimSun"/>
          <w:iCs/>
          <w:szCs w:val="22"/>
        </w:rPr>
        <w:t>电子论坛（维基）</w:t>
      </w:r>
      <w:r w:rsidR="00714D46">
        <w:rPr>
          <w:rFonts w:ascii="SimSun" w:hAnsi="SimSun" w:hint="eastAsia"/>
          <w:iCs/>
          <w:szCs w:val="22"/>
        </w:rPr>
        <w:t>和</w:t>
      </w:r>
      <w:r w:rsidRPr="006E0A32">
        <w:rPr>
          <w:rFonts w:ascii="SimSun" w:hAnsi="SimSun"/>
          <w:iCs/>
          <w:szCs w:val="22"/>
        </w:rPr>
        <w:t>工作</w:t>
      </w:r>
      <w:r w:rsidR="007041C6">
        <w:rPr>
          <w:rFonts w:ascii="SimSun" w:hAnsi="SimSun" w:hint="eastAsia"/>
          <w:iCs/>
          <w:szCs w:val="22"/>
        </w:rPr>
        <w:t>队</w:t>
      </w:r>
      <w:r w:rsidRPr="006E0A32">
        <w:rPr>
          <w:rFonts w:ascii="SimSun" w:hAnsi="SimSun"/>
          <w:iCs/>
          <w:szCs w:val="22"/>
        </w:rPr>
        <w:t>会议</w:t>
      </w:r>
      <w:r w:rsidR="00714D46">
        <w:rPr>
          <w:rFonts w:ascii="SimSun" w:hAnsi="SimSun" w:hint="eastAsia"/>
          <w:iCs/>
          <w:szCs w:val="22"/>
        </w:rPr>
        <w:t>期间</w:t>
      </w:r>
      <w:r w:rsidRPr="006E0A32">
        <w:rPr>
          <w:rFonts w:ascii="SimSun" w:hAnsi="SimSun"/>
          <w:iCs/>
          <w:szCs w:val="22"/>
        </w:rPr>
        <w:t>讨论后，</w:t>
      </w:r>
      <w:r w:rsidR="007041C6">
        <w:rPr>
          <w:rFonts w:ascii="SimSun" w:hAnsi="SimSun" w:hint="eastAsia"/>
          <w:iCs/>
          <w:szCs w:val="22"/>
        </w:rPr>
        <w:t>就</w:t>
      </w:r>
      <w:r w:rsidR="00714D46">
        <w:rPr>
          <w:rFonts w:ascii="SimSun" w:hAnsi="SimSun" w:hint="eastAsia"/>
          <w:iCs/>
          <w:szCs w:val="22"/>
        </w:rPr>
        <w:t>产权组织</w:t>
      </w:r>
      <w:r w:rsidRPr="006E0A32">
        <w:rPr>
          <w:rFonts w:ascii="SimSun" w:hAnsi="SimSun"/>
          <w:iCs/>
          <w:szCs w:val="22"/>
        </w:rPr>
        <w:t>标准ST.26</w:t>
      </w:r>
      <w:r w:rsidR="00714D46">
        <w:rPr>
          <w:rFonts w:ascii="SimSun" w:hAnsi="SimSun" w:hint="eastAsia"/>
          <w:iCs/>
          <w:szCs w:val="22"/>
        </w:rPr>
        <w:t>可能的</w:t>
      </w:r>
      <w:r w:rsidRPr="006E0A32">
        <w:rPr>
          <w:rFonts w:ascii="SimSun" w:hAnsi="SimSun"/>
          <w:iCs/>
          <w:szCs w:val="22"/>
        </w:rPr>
        <w:t>进一步改进</w:t>
      </w:r>
      <w:r w:rsidR="00714D46">
        <w:rPr>
          <w:rFonts w:ascii="SimSun" w:hAnsi="SimSun" w:hint="eastAsia"/>
          <w:iCs/>
          <w:szCs w:val="22"/>
        </w:rPr>
        <w:t>，</w:t>
      </w:r>
      <w:r w:rsidR="00D42623" w:rsidRPr="006E0A32">
        <w:rPr>
          <w:rFonts w:ascii="SimSun" w:hAnsi="SimSun"/>
          <w:iCs/>
          <w:szCs w:val="22"/>
        </w:rPr>
        <w:t>正在审议</w:t>
      </w:r>
      <w:r w:rsidR="00714D46">
        <w:rPr>
          <w:rFonts w:ascii="SimSun" w:hAnsi="SimSun" w:hint="eastAsia"/>
          <w:iCs/>
          <w:szCs w:val="22"/>
        </w:rPr>
        <w:t>以下</w:t>
      </w:r>
      <w:r w:rsidR="00D42623">
        <w:rPr>
          <w:rFonts w:ascii="SimSun" w:hAnsi="SimSun" w:hint="eastAsia"/>
          <w:iCs/>
          <w:szCs w:val="22"/>
        </w:rPr>
        <w:t>议题</w:t>
      </w:r>
      <w:r w:rsidRPr="006E0A32">
        <w:rPr>
          <w:rFonts w:ascii="SimSun" w:hAnsi="SimSun"/>
          <w:iCs/>
          <w:szCs w:val="22"/>
        </w:rPr>
        <w:t>：</w:t>
      </w:r>
    </w:p>
    <w:p w14:paraId="6D9AB105" w14:textId="6833D763" w:rsidR="00A4351D" w:rsidRPr="00A4351D" w:rsidRDefault="00A4351D" w:rsidP="003E5462">
      <w:pPr>
        <w:pStyle w:val="ListParagraph"/>
        <w:numPr>
          <w:ilvl w:val="0"/>
          <w:numId w:val="27"/>
        </w:numPr>
        <w:spacing w:afterLines="50" w:after="120" w:line="340" w:lineRule="atLeast"/>
        <w:ind w:left="924" w:hanging="357"/>
        <w:jc w:val="both"/>
        <w:rPr>
          <w:rFonts w:ascii="SimSun" w:hAnsi="SimSun"/>
          <w:iCs/>
          <w:szCs w:val="22"/>
        </w:rPr>
      </w:pPr>
      <w:r w:rsidRPr="007041C6">
        <w:rPr>
          <w:rFonts w:ascii="SimSun" w:hAnsi="SimSun"/>
          <w:iCs/>
          <w:szCs w:val="22"/>
        </w:rPr>
        <w:t>删除生成的序列表中</w:t>
      </w:r>
      <w:r w:rsidR="007041C6" w:rsidRPr="007041C6">
        <w:rPr>
          <w:rFonts w:ascii="SimSun" w:hAnsi="SimSun" w:hint="eastAsia"/>
          <w:iCs/>
          <w:szCs w:val="22"/>
        </w:rPr>
        <w:t>对</w:t>
      </w:r>
      <w:r w:rsidRPr="007041C6">
        <w:rPr>
          <w:rFonts w:ascii="SimSun" w:hAnsi="SimSun"/>
          <w:iCs/>
          <w:szCs w:val="22"/>
        </w:rPr>
        <w:t>限定符ID</w:t>
      </w:r>
      <w:r w:rsidR="00D42623" w:rsidRPr="007041C6">
        <w:rPr>
          <w:rFonts w:ascii="SimSun" w:hAnsi="SimSun" w:hint="eastAsia"/>
          <w:iCs/>
          <w:szCs w:val="22"/>
        </w:rPr>
        <w:t>的</w:t>
      </w:r>
      <w:r w:rsidRPr="007041C6">
        <w:rPr>
          <w:rFonts w:ascii="SimSun" w:hAnsi="SimSun"/>
          <w:iCs/>
          <w:szCs w:val="22"/>
        </w:rPr>
        <w:t>引用；</w:t>
      </w:r>
      <w:r w:rsidRPr="00A4351D">
        <w:rPr>
          <w:rFonts w:ascii="SimSun" w:hAnsi="SimSun"/>
          <w:iCs/>
          <w:szCs w:val="22"/>
        </w:rPr>
        <w:t>以及</w:t>
      </w:r>
    </w:p>
    <w:p w14:paraId="6BC7D0C3" w14:textId="5C0BE20E" w:rsidR="00A4351D" w:rsidRDefault="00A4351D" w:rsidP="003E5462">
      <w:pPr>
        <w:pStyle w:val="ListParagraph"/>
        <w:numPr>
          <w:ilvl w:val="0"/>
          <w:numId w:val="27"/>
        </w:numPr>
        <w:overflowPunct w:val="0"/>
        <w:spacing w:afterLines="50" w:after="120" w:line="340" w:lineRule="atLeast"/>
        <w:ind w:left="924" w:hanging="357"/>
        <w:jc w:val="both"/>
        <w:rPr>
          <w:rFonts w:ascii="SimSun" w:hAnsi="SimSun"/>
          <w:iCs/>
          <w:szCs w:val="22"/>
        </w:rPr>
      </w:pPr>
      <w:r w:rsidRPr="00A4351D">
        <w:rPr>
          <w:rFonts w:ascii="SimSun" w:hAnsi="SimSun"/>
          <w:iCs/>
          <w:szCs w:val="22"/>
        </w:rPr>
        <w:t>进一步完善附件六，</w:t>
      </w:r>
      <w:r w:rsidR="00714D46">
        <w:rPr>
          <w:rFonts w:ascii="SimSun" w:hAnsi="SimSun" w:hint="eastAsia"/>
          <w:iCs/>
          <w:szCs w:val="22"/>
        </w:rPr>
        <w:t>以</w:t>
      </w:r>
      <w:r w:rsidRPr="00A4351D">
        <w:rPr>
          <w:rFonts w:ascii="SimSun" w:hAnsi="SimSun"/>
          <w:iCs/>
          <w:szCs w:val="22"/>
        </w:rPr>
        <w:t>提高</w:t>
      </w:r>
      <w:r>
        <w:rPr>
          <w:rFonts w:ascii="SimSun" w:hAnsi="SimSun" w:hint="eastAsia"/>
          <w:iCs/>
          <w:szCs w:val="22"/>
        </w:rPr>
        <w:t>明确性。</w:t>
      </w:r>
    </w:p>
    <w:p w14:paraId="4A9AAC56" w14:textId="28D6524D" w:rsidR="00A4351D" w:rsidRDefault="00A4351D" w:rsidP="000F6DB0">
      <w:pPr>
        <w:overflowPunct w:val="0"/>
        <w:spacing w:afterLines="50" w:after="120" w:line="340" w:lineRule="atLeast"/>
        <w:jc w:val="both"/>
        <w:rPr>
          <w:rFonts w:ascii="SimSun" w:hAnsi="SimSun"/>
          <w:iCs/>
          <w:szCs w:val="22"/>
        </w:rPr>
      </w:pPr>
      <w:r>
        <w:rPr>
          <w:rFonts w:ascii="SimSun" w:hAnsi="SimSun" w:hint="eastAsia"/>
          <w:iCs/>
          <w:szCs w:val="22"/>
        </w:rPr>
        <w:t>14.</w:t>
      </w:r>
      <w:r>
        <w:rPr>
          <w:rFonts w:ascii="SimSun" w:hAnsi="SimSun"/>
          <w:iCs/>
          <w:szCs w:val="22"/>
        </w:rPr>
        <w:tab/>
      </w:r>
      <w:r w:rsidRPr="00A4351D">
        <w:rPr>
          <w:rFonts w:ascii="SimSun" w:hAnsi="SimSun"/>
          <w:iCs/>
          <w:szCs w:val="22"/>
        </w:rPr>
        <w:t>最后，工作</w:t>
      </w:r>
      <w:r w:rsidR="00923399">
        <w:rPr>
          <w:rFonts w:ascii="SimSun" w:hAnsi="SimSun" w:hint="eastAsia"/>
          <w:iCs/>
          <w:szCs w:val="22"/>
        </w:rPr>
        <w:t>队为</w:t>
      </w:r>
      <w:r w:rsidRPr="00A4351D">
        <w:rPr>
          <w:rFonts w:ascii="SimSun" w:hAnsi="SimSun"/>
          <w:iCs/>
          <w:szCs w:val="22"/>
        </w:rPr>
        <w:t>国际局在改进WIPO</w:t>
      </w:r>
      <w:r w:rsidR="00923399">
        <w:rPr>
          <w:rFonts w:ascii="SimSun" w:hAnsi="SimSun" w:hint="eastAsia"/>
          <w:iCs/>
          <w:szCs w:val="22"/>
        </w:rPr>
        <w:t xml:space="preserve"> </w:t>
      </w:r>
      <w:r w:rsidR="00923399" w:rsidRPr="00923399">
        <w:rPr>
          <w:rFonts w:ascii="SimSun" w:hAnsi="SimSun"/>
          <w:iCs/>
          <w:szCs w:val="22"/>
        </w:rPr>
        <w:t>Sequence</w:t>
      </w:r>
      <w:r w:rsidRPr="00A4351D">
        <w:rPr>
          <w:rFonts w:ascii="SimSun" w:hAnsi="SimSun"/>
          <w:iCs/>
          <w:szCs w:val="22"/>
        </w:rPr>
        <w:t>套件方面的活动提供了专家支持。成员们参与了关于审议WIPO</w:t>
      </w:r>
      <w:r w:rsidR="00923399">
        <w:rPr>
          <w:rFonts w:ascii="SimSun" w:hAnsi="SimSun" w:hint="eastAsia"/>
          <w:iCs/>
          <w:szCs w:val="22"/>
        </w:rPr>
        <w:t xml:space="preserve"> </w:t>
      </w:r>
      <w:r w:rsidR="00923399" w:rsidRPr="00923399">
        <w:rPr>
          <w:rFonts w:ascii="SimSun" w:hAnsi="SimSun"/>
          <w:iCs/>
          <w:szCs w:val="22"/>
        </w:rPr>
        <w:t>Sequence</w:t>
      </w:r>
      <w:r w:rsidRPr="00A4351D">
        <w:rPr>
          <w:rFonts w:ascii="SimSun" w:hAnsi="SimSun"/>
          <w:iCs/>
          <w:szCs w:val="22"/>
        </w:rPr>
        <w:t>套件功能规范更新提案的技术讨论，并参加了</w:t>
      </w:r>
      <w:r w:rsidR="007041C6">
        <w:rPr>
          <w:rFonts w:ascii="SimSun" w:hAnsi="SimSun" w:hint="eastAsia"/>
          <w:iCs/>
          <w:szCs w:val="22"/>
        </w:rPr>
        <w:t>构成</w:t>
      </w:r>
      <w:r w:rsidRPr="00A4351D">
        <w:rPr>
          <w:rFonts w:ascii="SimSun" w:hAnsi="SimSun"/>
          <w:iCs/>
          <w:szCs w:val="22"/>
        </w:rPr>
        <w:t>开发周期组成部分的若干演示环节。</w:t>
      </w:r>
    </w:p>
    <w:p w14:paraId="2F6A35B0" w14:textId="1063233D" w:rsidR="00A4351D" w:rsidRPr="000F6DB0" w:rsidRDefault="00A4351D" w:rsidP="000F6DB0">
      <w:pPr>
        <w:pStyle w:val="Heading2"/>
        <w:spacing w:beforeLines="100" w:afterLines="50" w:after="120" w:line="340" w:lineRule="atLeast"/>
        <w:rPr>
          <w:rFonts w:ascii="SimSun" w:hAnsi="SimHei"/>
          <w:b/>
          <w:caps w:val="0"/>
          <w:szCs w:val="22"/>
        </w:rPr>
      </w:pPr>
      <w:r w:rsidRPr="000F6DB0">
        <w:rPr>
          <w:rFonts w:ascii="SimSun" w:hAnsi="SimHei" w:hint="eastAsia"/>
          <w:b/>
          <w:caps w:val="0"/>
          <w:szCs w:val="22"/>
        </w:rPr>
        <w:t>挑</w:t>
      </w:r>
      <w:r w:rsidR="007041C6" w:rsidRPr="000F6DB0">
        <w:rPr>
          <w:rFonts w:ascii="SimSun" w:hAnsi="SimHei" w:hint="eastAsia"/>
          <w:b/>
          <w:caps w:val="0"/>
          <w:szCs w:val="22"/>
        </w:rPr>
        <w:t xml:space="preserve">　</w:t>
      </w:r>
      <w:r w:rsidRPr="000F6DB0">
        <w:rPr>
          <w:rFonts w:ascii="SimSun" w:hAnsi="SimHei" w:hint="eastAsia"/>
          <w:b/>
          <w:caps w:val="0"/>
          <w:szCs w:val="22"/>
        </w:rPr>
        <w:t>战</w:t>
      </w:r>
    </w:p>
    <w:p w14:paraId="43727EA7" w14:textId="7EDF099F" w:rsidR="00A4351D" w:rsidRPr="00A4351D" w:rsidRDefault="00A4351D" w:rsidP="000F6DB0">
      <w:pPr>
        <w:overflowPunct w:val="0"/>
        <w:spacing w:afterLines="50" w:after="120" w:line="340" w:lineRule="atLeast"/>
        <w:jc w:val="both"/>
        <w:rPr>
          <w:rFonts w:ascii="SimSun" w:hAnsi="SimSun"/>
          <w:iCs/>
          <w:szCs w:val="22"/>
        </w:rPr>
      </w:pPr>
      <w:r>
        <w:rPr>
          <w:rFonts w:ascii="SimSun" w:hAnsi="SimSun" w:hint="eastAsia"/>
          <w:iCs/>
          <w:szCs w:val="22"/>
        </w:rPr>
        <w:t>1</w:t>
      </w:r>
      <w:r w:rsidR="00923399">
        <w:rPr>
          <w:rFonts w:ascii="SimSun" w:hAnsi="SimSun" w:hint="eastAsia"/>
          <w:iCs/>
          <w:szCs w:val="22"/>
        </w:rPr>
        <w:t>5</w:t>
      </w:r>
      <w:r>
        <w:rPr>
          <w:rFonts w:ascii="SimSun" w:hAnsi="SimSun" w:hint="eastAsia"/>
          <w:iCs/>
          <w:szCs w:val="22"/>
        </w:rPr>
        <w:t>.</w:t>
      </w:r>
      <w:r>
        <w:rPr>
          <w:rFonts w:ascii="SimSun" w:hAnsi="SimSun"/>
          <w:iCs/>
          <w:szCs w:val="22"/>
        </w:rPr>
        <w:tab/>
      </w:r>
      <w:r w:rsidRPr="00A4351D">
        <w:rPr>
          <w:rFonts w:ascii="SimSun" w:hAnsi="SimSun" w:hint="eastAsia"/>
          <w:iCs/>
          <w:szCs w:val="22"/>
        </w:rPr>
        <w:t>工作</w:t>
      </w:r>
      <w:r w:rsidR="00923399">
        <w:rPr>
          <w:rFonts w:ascii="SimSun" w:hAnsi="SimSun" w:hint="eastAsia"/>
          <w:iCs/>
          <w:szCs w:val="22"/>
        </w:rPr>
        <w:t>队的</w:t>
      </w:r>
      <w:r w:rsidRPr="00A4351D">
        <w:rPr>
          <w:rFonts w:ascii="SimSun" w:hAnsi="SimSun" w:hint="eastAsia"/>
          <w:iCs/>
          <w:szCs w:val="22"/>
        </w:rPr>
        <w:t>工作面临的具体挑战包括：</w:t>
      </w:r>
    </w:p>
    <w:p w14:paraId="5F679109" w14:textId="6948DEDB" w:rsidR="00923399" w:rsidRDefault="00A4351D" w:rsidP="003E5462">
      <w:pPr>
        <w:pStyle w:val="ListParagraph"/>
        <w:numPr>
          <w:ilvl w:val="0"/>
          <w:numId w:val="28"/>
        </w:numPr>
        <w:overflowPunct w:val="0"/>
        <w:spacing w:afterLines="50" w:after="120" w:line="340" w:lineRule="atLeast"/>
        <w:ind w:left="924" w:hanging="357"/>
        <w:jc w:val="both"/>
        <w:rPr>
          <w:rFonts w:ascii="SimSun" w:hAnsi="SimSun"/>
          <w:iCs/>
          <w:szCs w:val="22"/>
        </w:rPr>
      </w:pPr>
      <w:r w:rsidRPr="00923399">
        <w:rPr>
          <w:rFonts w:ascii="SimSun" w:hAnsi="SimSun" w:hint="eastAsia"/>
          <w:iCs/>
          <w:szCs w:val="22"/>
        </w:rPr>
        <w:t>在2.0版生效前，</w:t>
      </w:r>
      <w:r w:rsidR="00923399">
        <w:rPr>
          <w:rFonts w:ascii="SimSun" w:hAnsi="SimSun" w:hint="eastAsia"/>
          <w:iCs/>
          <w:szCs w:val="22"/>
        </w:rPr>
        <w:t>及时</w:t>
      </w:r>
      <w:r w:rsidRPr="00923399">
        <w:rPr>
          <w:rFonts w:ascii="SimSun" w:hAnsi="SimSun" w:hint="eastAsia"/>
          <w:iCs/>
          <w:szCs w:val="22"/>
        </w:rPr>
        <w:t>充分地向申请人通报修订版的相关信息；</w:t>
      </w:r>
    </w:p>
    <w:p w14:paraId="6425DF02" w14:textId="1A3B5A60" w:rsidR="00923399" w:rsidRDefault="00A4351D" w:rsidP="003E5462">
      <w:pPr>
        <w:pStyle w:val="ListParagraph"/>
        <w:numPr>
          <w:ilvl w:val="0"/>
          <w:numId w:val="28"/>
        </w:numPr>
        <w:overflowPunct w:val="0"/>
        <w:spacing w:afterLines="50" w:after="120" w:line="340" w:lineRule="atLeast"/>
        <w:ind w:left="924" w:hanging="357"/>
        <w:jc w:val="both"/>
        <w:rPr>
          <w:rFonts w:ascii="SimSun" w:hAnsi="SimSun"/>
          <w:iCs/>
          <w:szCs w:val="22"/>
        </w:rPr>
      </w:pPr>
      <w:r w:rsidRPr="00923399">
        <w:rPr>
          <w:rFonts w:ascii="SimSun" w:hAnsi="SimSun" w:hint="eastAsia"/>
          <w:iCs/>
          <w:szCs w:val="22"/>
        </w:rPr>
        <w:t>在2027年7月1日生效之前，尽可能尽早确定WIPO</w:t>
      </w:r>
      <w:r w:rsidR="00923399">
        <w:rPr>
          <w:rFonts w:ascii="SimSun" w:hAnsi="SimSun" w:hint="eastAsia"/>
          <w:iCs/>
          <w:szCs w:val="22"/>
        </w:rPr>
        <w:t xml:space="preserve"> </w:t>
      </w:r>
      <w:r w:rsidR="00923399" w:rsidRPr="00923399">
        <w:rPr>
          <w:rFonts w:ascii="SimSun" w:hAnsi="SimSun"/>
          <w:iCs/>
          <w:szCs w:val="22"/>
        </w:rPr>
        <w:t>Sequence</w:t>
      </w:r>
      <w:r w:rsidRPr="00923399">
        <w:rPr>
          <w:rFonts w:ascii="SimSun" w:hAnsi="SimSun" w:hint="eastAsia"/>
          <w:iCs/>
          <w:szCs w:val="22"/>
        </w:rPr>
        <w:t>的</w:t>
      </w:r>
      <w:r w:rsidR="00923399">
        <w:rPr>
          <w:rFonts w:ascii="SimSun" w:hAnsi="SimSun" w:hint="eastAsia"/>
          <w:iCs/>
          <w:szCs w:val="22"/>
        </w:rPr>
        <w:t>适当</w:t>
      </w:r>
      <w:r w:rsidRPr="00923399">
        <w:rPr>
          <w:rFonts w:ascii="SimSun" w:hAnsi="SimSun" w:hint="eastAsia"/>
          <w:iCs/>
          <w:szCs w:val="22"/>
        </w:rPr>
        <w:t>发布日期，以确保在新版本生效日期之前，序列表中不包含短序列，同时考虑到用户在2.0版生效时需要适应WIPO</w:t>
      </w:r>
      <w:r w:rsidR="00923399">
        <w:rPr>
          <w:rFonts w:ascii="SimSun" w:hAnsi="SimSun" w:hint="eastAsia"/>
          <w:iCs/>
          <w:szCs w:val="22"/>
        </w:rPr>
        <w:t xml:space="preserve"> </w:t>
      </w:r>
      <w:r w:rsidR="00923399" w:rsidRPr="00923399">
        <w:rPr>
          <w:rFonts w:ascii="SimSun" w:hAnsi="SimSun"/>
          <w:iCs/>
          <w:szCs w:val="22"/>
        </w:rPr>
        <w:t>Sequence</w:t>
      </w:r>
      <w:r w:rsidR="001D19AB">
        <w:rPr>
          <w:rFonts w:ascii="SimSun" w:hAnsi="SimSun" w:hint="eastAsia"/>
          <w:iCs/>
          <w:szCs w:val="22"/>
        </w:rPr>
        <w:t>的</w:t>
      </w:r>
      <w:r w:rsidR="001D19AB" w:rsidRPr="00923399">
        <w:rPr>
          <w:rFonts w:ascii="SimSun" w:hAnsi="SimSun" w:hint="eastAsia"/>
          <w:iCs/>
          <w:szCs w:val="22"/>
        </w:rPr>
        <w:t>更新</w:t>
      </w:r>
      <w:r w:rsidR="001D19AB">
        <w:rPr>
          <w:rFonts w:ascii="SimSun" w:hAnsi="SimSun" w:hint="eastAsia"/>
          <w:iCs/>
          <w:szCs w:val="22"/>
        </w:rPr>
        <w:t>版本</w:t>
      </w:r>
      <w:r w:rsidRPr="00923399">
        <w:rPr>
          <w:rFonts w:ascii="SimSun" w:hAnsi="SimSun" w:hint="eastAsia"/>
          <w:iCs/>
          <w:szCs w:val="22"/>
        </w:rPr>
        <w:t>；以及</w:t>
      </w:r>
    </w:p>
    <w:p w14:paraId="5DA8BF75" w14:textId="4084B1C8" w:rsidR="00A4351D" w:rsidRPr="00923399" w:rsidRDefault="00A4351D" w:rsidP="003E5462">
      <w:pPr>
        <w:pStyle w:val="ListParagraph"/>
        <w:numPr>
          <w:ilvl w:val="0"/>
          <w:numId w:val="28"/>
        </w:numPr>
        <w:overflowPunct w:val="0"/>
        <w:spacing w:afterLines="50" w:after="120" w:line="340" w:lineRule="atLeast"/>
        <w:ind w:left="924" w:hanging="357"/>
        <w:jc w:val="both"/>
        <w:rPr>
          <w:rFonts w:ascii="SimSun" w:hAnsi="SimSun"/>
          <w:iCs/>
          <w:szCs w:val="22"/>
        </w:rPr>
      </w:pPr>
      <w:r w:rsidRPr="00923399">
        <w:rPr>
          <w:rFonts w:ascii="SimSun" w:hAnsi="SimSun" w:hint="eastAsia"/>
          <w:iCs/>
          <w:szCs w:val="22"/>
        </w:rPr>
        <w:t>软件的开发和改进取决于国际局现有的流程和资源，这可能会影响工作</w:t>
      </w:r>
      <w:r w:rsidR="00923399">
        <w:rPr>
          <w:rFonts w:ascii="SimSun" w:hAnsi="SimSun" w:hint="eastAsia"/>
          <w:iCs/>
          <w:szCs w:val="22"/>
        </w:rPr>
        <w:t>队</w:t>
      </w:r>
      <w:r w:rsidRPr="00923399">
        <w:rPr>
          <w:rFonts w:ascii="SimSun" w:hAnsi="SimSun" w:hint="eastAsia"/>
          <w:iCs/>
          <w:szCs w:val="22"/>
        </w:rPr>
        <w:t>成员提供意见的</w:t>
      </w:r>
      <w:r w:rsidR="00923399">
        <w:rPr>
          <w:rFonts w:ascii="SimSun" w:hAnsi="SimSun" w:hint="eastAsia"/>
          <w:iCs/>
          <w:szCs w:val="22"/>
        </w:rPr>
        <w:t>选择</w:t>
      </w:r>
      <w:r w:rsidRPr="00923399">
        <w:rPr>
          <w:rFonts w:ascii="SimSun" w:hAnsi="SimSun" w:hint="eastAsia"/>
          <w:iCs/>
          <w:szCs w:val="22"/>
        </w:rPr>
        <w:t>。</w:t>
      </w:r>
    </w:p>
    <w:p w14:paraId="01893CD9" w14:textId="77777777" w:rsidR="00332E6A" w:rsidRPr="000F6DB0" w:rsidRDefault="005A1AA9" w:rsidP="00542717">
      <w:pPr>
        <w:pStyle w:val="Heading2"/>
        <w:spacing w:beforeLines="100" w:afterLines="50" w:after="120" w:line="340" w:lineRule="atLeast"/>
        <w:rPr>
          <w:rFonts w:ascii="SimSun" w:hAnsi="SimHei"/>
          <w:b/>
          <w:caps w:val="0"/>
          <w:szCs w:val="22"/>
        </w:rPr>
      </w:pPr>
      <w:r w:rsidRPr="000F6DB0">
        <w:rPr>
          <w:rFonts w:ascii="SimSun" w:hAnsi="SimHei"/>
          <w:b/>
          <w:caps w:val="0"/>
          <w:szCs w:val="22"/>
        </w:rPr>
        <w:t>工作计划</w:t>
      </w:r>
    </w:p>
    <w:p w14:paraId="652CE5DA" w14:textId="0B593535" w:rsidR="0063142A" w:rsidRPr="002D4E3F" w:rsidRDefault="00FC41CB" w:rsidP="00663208">
      <w:pPr>
        <w:overflowPunct w:val="0"/>
        <w:spacing w:afterLines="50" w:after="120" w:line="340" w:lineRule="atLeast"/>
        <w:jc w:val="both"/>
        <w:rPr>
          <w:rFonts w:ascii="SimSun" w:hAnsi="SimSun"/>
          <w:szCs w:val="22"/>
        </w:rPr>
      </w:pPr>
      <w:r>
        <w:rPr>
          <w:rFonts w:ascii="SimSun" w:hAnsi="SimSun" w:hint="eastAsia"/>
          <w:szCs w:val="22"/>
        </w:rPr>
        <w:t>16</w:t>
      </w:r>
      <w:r w:rsidR="00D66B6F">
        <w:rPr>
          <w:rFonts w:ascii="SimSun" w:hAnsi="SimSun"/>
          <w:szCs w:val="22"/>
        </w:rPr>
        <w:t>.</w:t>
      </w:r>
      <w:r w:rsidR="00D66B6F">
        <w:rPr>
          <w:rFonts w:ascii="SimSun" w:hAnsi="SimSun"/>
          <w:szCs w:val="22"/>
        </w:rPr>
        <w:tab/>
      </w:r>
      <w:r w:rsidR="00843723" w:rsidRPr="002D4E3F">
        <w:rPr>
          <w:rFonts w:ascii="SimSun" w:hAnsi="SimSun"/>
          <w:szCs w:val="22"/>
        </w:rPr>
        <w:t>以下项目被视为序列表</w:t>
      </w:r>
      <w:r w:rsidR="00523841" w:rsidRPr="002D4E3F">
        <w:rPr>
          <w:rFonts w:ascii="SimSun" w:hAnsi="SimSun"/>
          <w:szCs w:val="22"/>
        </w:rPr>
        <w:t>工作队</w:t>
      </w:r>
      <w:r w:rsidR="00843723" w:rsidRPr="002D4E3F">
        <w:rPr>
          <w:rFonts w:ascii="SimSun" w:hAnsi="SimSun"/>
          <w:szCs w:val="22"/>
        </w:rPr>
        <w:t>来年的优先事项：</w:t>
      </w:r>
    </w:p>
    <w:p w14:paraId="4D29AF68" w14:textId="37D88CF0" w:rsidR="0023544A" w:rsidRDefault="0023544A" w:rsidP="003E5462">
      <w:pPr>
        <w:pStyle w:val="ListParagraph"/>
        <w:widowControl w:val="0"/>
        <w:numPr>
          <w:ilvl w:val="0"/>
          <w:numId w:val="24"/>
        </w:numPr>
        <w:autoSpaceDE w:val="0"/>
        <w:autoSpaceDN w:val="0"/>
        <w:spacing w:afterLines="50" w:after="120" w:line="340" w:lineRule="atLeast"/>
        <w:ind w:left="567" w:firstLine="0"/>
        <w:jc w:val="both"/>
        <w:rPr>
          <w:rFonts w:ascii="SimSun" w:hAnsi="SimSun"/>
          <w:szCs w:val="22"/>
        </w:rPr>
      </w:pPr>
      <w:r w:rsidRPr="0023544A">
        <w:rPr>
          <w:rFonts w:ascii="SimSun" w:hAnsi="SimSun" w:hint="eastAsia"/>
          <w:szCs w:val="22"/>
        </w:rPr>
        <w:t>促进</w:t>
      </w:r>
      <w:r w:rsidR="008B2981">
        <w:rPr>
          <w:rFonts w:ascii="SimSun" w:hAnsi="SimSun" w:hint="eastAsia"/>
          <w:szCs w:val="22"/>
        </w:rPr>
        <w:t>产权组织</w:t>
      </w:r>
      <w:r w:rsidRPr="0023544A">
        <w:rPr>
          <w:rFonts w:ascii="SimSun" w:hAnsi="SimSun" w:hint="eastAsia"/>
          <w:szCs w:val="22"/>
        </w:rPr>
        <w:t>标准ST.26第2.0版生效的准备工</w:t>
      </w:r>
      <w:r w:rsidR="00AE4F84">
        <w:rPr>
          <w:rFonts w:ascii="SimSun" w:hAnsi="SimSun" w:hint="eastAsia"/>
          <w:szCs w:val="22"/>
        </w:rPr>
        <w:t>作</w:t>
      </w:r>
      <w:r w:rsidR="001D2F7C">
        <w:rPr>
          <w:rFonts w:ascii="SimSun" w:hAnsi="SimSun" w:hint="eastAsia"/>
          <w:szCs w:val="22"/>
        </w:rPr>
        <w:t>，</w:t>
      </w:r>
      <w:r w:rsidRPr="0023544A">
        <w:rPr>
          <w:rFonts w:ascii="SimSun" w:hAnsi="SimSun" w:hint="eastAsia"/>
          <w:szCs w:val="22"/>
        </w:rPr>
        <w:t>并推动其实施，包括与国际核苷酸序列数据库</w:t>
      </w:r>
      <w:r>
        <w:rPr>
          <w:rFonts w:ascii="SimSun" w:hAnsi="SimSun" w:hint="eastAsia"/>
          <w:szCs w:val="22"/>
        </w:rPr>
        <w:t>联盟</w:t>
      </w:r>
      <w:r w:rsidRPr="0023544A">
        <w:rPr>
          <w:rFonts w:ascii="SimSun" w:hAnsi="SimSun" w:hint="eastAsia"/>
          <w:szCs w:val="22"/>
        </w:rPr>
        <w:t>（INSDC）及其成员保持联络</w:t>
      </w:r>
      <w:r>
        <w:rPr>
          <w:rFonts w:ascii="SimSun" w:hAnsi="SimSun" w:hint="eastAsia"/>
          <w:szCs w:val="22"/>
        </w:rPr>
        <w:t>；</w:t>
      </w:r>
    </w:p>
    <w:p w14:paraId="67E54CC2" w14:textId="5D47DE8E" w:rsidR="00F466BE" w:rsidRDefault="00B8064B" w:rsidP="003E5462">
      <w:pPr>
        <w:pStyle w:val="ListParagraph"/>
        <w:widowControl w:val="0"/>
        <w:numPr>
          <w:ilvl w:val="0"/>
          <w:numId w:val="24"/>
        </w:numPr>
        <w:autoSpaceDE w:val="0"/>
        <w:autoSpaceDN w:val="0"/>
        <w:spacing w:afterLines="50" w:after="120" w:line="340" w:lineRule="atLeast"/>
        <w:ind w:left="567" w:firstLine="0"/>
        <w:jc w:val="both"/>
        <w:rPr>
          <w:rFonts w:ascii="SimSun" w:hAnsi="SimSun"/>
          <w:szCs w:val="22"/>
        </w:rPr>
      </w:pPr>
      <w:r w:rsidRPr="00B8064B">
        <w:rPr>
          <w:rFonts w:ascii="SimSun" w:hAnsi="SimSun" w:hint="eastAsia"/>
          <w:szCs w:val="22"/>
        </w:rPr>
        <w:t>合作对产权组织标准ST.26进行任何进一步修订，</w:t>
      </w:r>
      <w:r w:rsidR="001D2F7C">
        <w:rPr>
          <w:rFonts w:ascii="SimSun" w:hAnsi="SimSun" w:hint="eastAsia"/>
          <w:szCs w:val="22"/>
        </w:rPr>
        <w:t>包括对上文第13段中所述项目进行讨论，</w:t>
      </w:r>
      <w:r w:rsidRPr="00B8064B">
        <w:rPr>
          <w:rFonts w:ascii="SimSun" w:hAnsi="SimSun" w:hint="eastAsia"/>
          <w:szCs w:val="22"/>
        </w:rPr>
        <w:t>以进一步便利各局和申请人的实施，同时与INSDC和通用蛋白质资源数据库（</w:t>
      </w:r>
      <w:proofErr w:type="spellStart"/>
      <w:r w:rsidRPr="00B8064B">
        <w:rPr>
          <w:rFonts w:ascii="SimSun" w:hAnsi="SimSun" w:hint="eastAsia"/>
          <w:szCs w:val="22"/>
        </w:rPr>
        <w:t>UniProt</w:t>
      </w:r>
      <w:proofErr w:type="spellEnd"/>
      <w:r w:rsidRPr="00B8064B">
        <w:rPr>
          <w:rFonts w:ascii="SimSun" w:hAnsi="SimSun" w:hint="eastAsia"/>
          <w:szCs w:val="22"/>
        </w:rPr>
        <w:t>）的要求保持一致</w:t>
      </w:r>
      <w:r w:rsidR="0023544A">
        <w:rPr>
          <w:rFonts w:ascii="SimSun" w:hAnsi="SimSun" w:hint="eastAsia"/>
          <w:szCs w:val="22"/>
        </w:rPr>
        <w:t>；并</w:t>
      </w:r>
    </w:p>
    <w:p w14:paraId="14EFFFA1" w14:textId="2AF65F53" w:rsidR="0023544A" w:rsidRPr="002D4E3F" w:rsidRDefault="0023544A" w:rsidP="003E5462">
      <w:pPr>
        <w:pStyle w:val="ListParagraph"/>
        <w:widowControl w:val="0"/>
        <w:numPr>
          <w:ilvl w:val="0"/>
          <w:numId w:val="24"/>
        </w:numPr>
        <w:autoSpaceDE w:val="0"/>
        <w:autoSpaceDN w:val="0"/>
        <w:spacing w:afterLines="50" w:after="120" w:line="340" w:lineRule="atLeast"/>
        <w:ind w:left="567" w:firstLine="0"/>
        <w:jc w:val="both"/>
        <w:rPr>
          <w:rFonts w:ascii="SimSun" w:hAnsi="SimSun"/>
          <w:szCs w:val="22"/>
        </w:rPr>
      </w:pPr>
      <w:r w:rsidRPr="0023544A">
        <w:rPr>
          <w:rFonts w:ascii="SimSun" w:hAnsi="SimSun" w:hint="eastAsia"/>
          <w:szCs w:val="22"/>
        </w:rPr>
        <w:t>通过测试</w:t>
      </w:r>
      <w:r w:rsidR="00B8064B">
        <w:rPr>
          <w:rFonts w:ascii="SimSun" w:hAnsi="SimSun" w:hint="eastAsia"/>
          <w:szCs w:val="22"/>
        </w:rPr>
        <w:t>WIPO Sequence套件</w:t>
      </w:r>
      <w:r w:rsidRPr="0023544A">
        <w:rPr>
          <w:rFonts w:ascii="SimSun" w:hAnsi="SimSun" w:hint="eastAsia"/>
          <w:szCs w:val="22"/>
        </w:rPr>
        <w:t>的新版本并</w:t>
      </w:r>
      <w:r w:rsidR="00A9170B">
        <w:rPr>
          <w:rFonts w:ascii="SimSun" w:hAnsi="SimSun" w:hint="eastAsia"/>
          <w:szCs w:val="22"/>
        </w:rPr>
        <w:t>转达</w:t>
      </w:r>
      <w:r w:rsidRPr="0023544A">
        <w:rPr>
          <w:rFonts w:ascii="SimSun" w:hAnsi="SimSun" w:hint="eastAsia"/>
          <w:szCs w:val="22"/>
        </w:rPr>
        <w:t>用户对</w:t>
      </w:r>
      <w:r w:rsidR="00B8064B" w:rsidRPr="00B8064B">
        <w:rPr>
          <w:rFonts w:ascii="SimSun" w:hAnsi="SimSun"/>
          <w:szCs w:val="22"/>
        </w:rPr>
        <w:t>WIPO Sequence</w:t>
      </w:r>
      <w:r w:rsidRPr="0023544A">
        <w:rPr>
          <w:rFonts w:ascii="SimSun" w:hAnsi="SimSun" w:hint="eastAsia"/>
          <w:szCs w:val="22"/>
        </w:rPr>
        <w:t>使用情况的反馈，为国际局提供支持。</w:t>
      </w:r>
    </w:p>
    <w:p w14:paraId="1A2E34F9" w14:textId="77777777" w:rsidR="00202D99" w:rsidRDefault="00202D99">
      <w:pPr>
        <w:rPr>
          <w:rFonts w:ascii="KaiTi" w:eastAsia="KaiTi" w:hAnsi="KaiTi"/>
          <w:iCs/>
          <w:szCs w:val="22"/>
        </w:rPr>
      </w:pPr>
      <w:r>
        <w:rPr>
          <w:rFonts w:ascii="KaiTi" w:eastAsia="KaiTi" w:hAnsi="KaiTi"/>
          <w:iCs/>
          <w:szCs w:val="22"/>
        </w:rPr>
        <w:br w:type="page"/>
      </w:r>
    </w:p>
    <w:p w14:paraId="253FD6BC" w14:textId="37A6EF11" w:rsidR="00332E6A" w:rsidRPr="002D4E3F" w:rsidRDefault="00FC41CB" w:rsidP="00D66B6F">
      <w:pPr>
        <w:pStyle w:val="ONUMFS"/>
        <w:numPr>
          <w:ilvl w:val="0"/>
          <w:numId w:val="0"/>
        </w:numPr>
        <w:spacing w:afterLines="50" w:after="120" w:line="340" w:lineRule="atLeast"/>
        <w:ind w:left="5534"/>
        <w:jc w:val="both"/>
        <w:rPr>
          <w:rFonts w:ascii="KaiTi" w:eastAsia="KaiTi" w:hAnsi="KaiTi"/>
          <w:iCs/>
          <w:szCs w:val="22"/>
        </w:rPr>
      </w:pPr>
      <w:r>
        <w:rPr>
          <w:rFonts w:ascii="KaiTi" w:eastAsia="KaiTi" w:hAnsi="KaiTi" w:hint="eastAsia"/>
          <w:iCs/>
          <w:szCs w:val="22"/>
        </w:rPr>
        <w:t>17</w:t>
      </w:r>
      <w:r w:rsidR="00D66B6F">
        <w:rPr>
          <w:rFonts w:ascii="KaiTi" w:eastAsia="KaiTi" w:hAnsi="KaiTi"/>
          <w:iCs/>
          <w:szCs w:val="22"/>
        </w:rPr>
        <w:t>.</w:t>
      </w:r>
      <w:r w:rsidR="00D66B6F">
        <w:rPr>
          <w:rFonts w:ascii="KaiTi" w:eastAsia="KaiTi" w:hAnsi="KaiTi"/>
          <w:iCs/>
          <w:szCs w:val="22"/>
        </w:rPr>
        <w:tab/>
      </w:r>
      <w:r w:rsidR="000113FC" w:rsidRPr="002D4E3F">
        <w:rPr>
          <w:rFonts w:ascii="KaiTi" w:eastAsia="KaiTi" w:hAnsi="KaiTi"/>
          <w:iCs/>
          <w:szCs w:val="22"/>
        </w:rPr>
        <w:t>请</w:t>
      </w:r>
      <w:r w:rsidR="00D00BA3" w:rsidRPr="002D4E3F">
        <w:rPr>
          <w:rFonts w:ascii="KaiTi" w:eastAsia="KaiTi" w:hAnsi="KaiTi" w:hint="eastAsia"/>
          <w:iCs/>
          <w:szCs w:val="22"/>
        </w:rPr>
        <w:t>标准委</w:t>
      </w:r>
      <w:r w:rsidR="003134C3" w:rsidRPr="002D4E3F">
        <w:rPr>
          <w:rFonts w:ascii="KaiTi" w:eastAsia="KaiTi" w:hAnsi="KaiTi" w:hint="eastAsia"/>
          <w:iCs/>
          <w:szCs w:val="22"/>
        </w:rPr>
        <w:t>：</w:t>
      </w:r>
    </w:p>
    <w:p w14:paraId="1D00B6DA" w14:textId="734B6A4B" w:rsidR="00843723" w:rsidRPr="00FB5CB0" w:rsidRDefault="00843723">
      <w:pPr>
        <w:pStyle w:val="ListParagraph"/>
        <w:numPr>
          <w:ilvl w:val="0"/>
          <w:numId w:val="23"/>
        </w:numPr>
        <w:tabs>
          <w:tab w:val="left" w:pos="6521"/>
        </w:tabs>
        <w:overflowPunct w:val="0"/>
        <w:spacing w:afterLines="50" w:after="120" w:line="340" w:lineRule="atLeast"/>
        <w:ind w:left="5534" w:firstLine="703"/>
        <w:jc w:val="both"/>
        <w:rPr>
          <w:rFonts w:ascii="KaiTi" w:eastAsia="KaiTi" w:hAnsi="KaiTi"/>
          <w:iCs/>
          <w:szCs w:val="22"/>
        </w:rPr>
      </w:pPr>
      <w:r w:rsidRPr="00FB5CB0">
        <w:rPr>
          <w:rFonts w:ascii="KaiTi" w:eastAsia="KaiTi" w:hAnsi="KaiTi"/>
          <w:iCs/>
          <w:szCs w:val="22"/>
        </w:rPr>
        <w:t>注意本文件的内容</w:t>
      </w:r>
      <w:r w:rsidR="00FB5CB0">
        <w:rPr>
          <w:rFonts w:ascii="KaiTi" w:eastAsia="KaiTi" w:hAnsi="KaiTi" w:hint="eastAsia"/>
          <w:iCs/>
          <w:szCs w:val="22"/>
        </w:rPr>
        <w:t>；</w:t>
      </w:r>
      <w:r w:rsidR="005156AF" w:rsidRPr="00FB5CB0">
        <w:rPr>
          <w:rFonts w:ascii="KaiTi" w:eastAsia="KaiTi" w:hAnsi="KaiTi" w:hint="eastAsia"/>
          <w:iCs/>
          <w:szCs w:val="22"/>
        </w:rPr>
        <w:t>并</w:t>
      </w:r>
    </w:p>
    <w:p w14:paraId="15799840" w14:textId="1A7F516F" w:rsidR="00332E6A" w:rsidRPr="002D4E3F" w:rsidRDefault="005156AF" w:rsidP="00D66B6F">
      <w:pPr>
        <w:pStyle w:val="ListParagraph"/>
        <w:numPr>
          <w:ilvl w:val="0"/>
          <w:numId w:val="23"/>
        </w:numPr>
        <w:tabs>
          <w:tab w:val="left" w:pos="6804"/>
        </w:tabs>
        <w:overflowPunct w:val="0"/>
        <w:spacing w:afterLines="50" w:after="120" w:line="340" w:lineRule="atLeast"/>
        <w:ind w:left="5534" w:firstLine="703"/>
        <w:jc w:val="both"/>
        <w:rPr>
          <w:rFonts w:ascii="KaiTi" w:eastAsia="KaiTi" w:hAnsi="KaiTi"/>
          <w:iCs/>
          <w:szCs w:val="22"/>
        </w:rPr>
      </w:pPr>
      <w:r w:rsidRPr="002D4E3F">
        <w:rPr>
          <w:rFonts w:ascii="KaiTi" w:eastAsia="KaiTi" w:hAnsi="KaiTi" w:hint="eastAsia"/>
          <w:iCs/>
          <w:szCs w:val="22"/>
        </w:rPr>
        <w:t>注意</w:t>
      </w:r>
      <w:r w:rsidR="00843723" w:rsidRPr="002D4E3F">
        <w:rPr>
          <w:rFonts w:ascii="KaiTi" w:eastAsia="KaiTi" w:hAnsi="KaiTi"/>
          <w:iCs/>
          <w:szCs w:val="22"/>
        </w:rPr>
        <w:t>上文第1</w:t>
      </w:r>
      <w:r w:rsidR="00FB5CB0">
        <w:rPr>
          <w:rFonts w:ascii="KaiTi" w:eastAsia="KaiTi" w:hAnsi="KaiTi" w:hint="eastAsia"/>
          <w:iCs/>
          <w:szCs w:val="22"/>
        </w:rPr>
        <w:t>6</w:t>
      </w:r>
      <w:r w:rsidRPr="002D4E3F">
        <w:rPr>
          <w:rFonts w:ascii="KaiTi" w:eastAsia="KaiTi" w:hAnsi="KaiTi" w:hint="eastAsia"/>
          <w:iCs/>
          <w:szCs w:val="22"/>
        </w:rPr>
        <w:t>段</w:t>
      </w:r>
      <w:r w:rsidR="00843723" w:rsidRPr="002D4E3F">
        <w:rPr>
          <w:rFonts w:ascii="KaiTi" w:eastAsia="KaiTi" w:hAnsi="KaiTi"/>
          <w:iCs/>
          <w:szCs w:val="22"/>
        </w:rPr>
        <w:t>所述</w:t>
      </w:r>
      <w:r w:rsidRPr="002D4E3F">
        <w:rPr>
          <w:rFonts w:ascii="KaiTi" w:eastAsia="KaiTi" w:hAnsi="KaiTi" w:hint="eastAsia"/>
          <w:iCs/>
          <w:szCs w:val="22"/>
        </w:rPr>
        <w:t>序列表</w:t>
      </w:r>
      <w:r w:rsidR="00523841" w:rsidRPr="002D4E3F">
        <w:rPr>
          <w:rFonts w:ascii="KaiTi" w:eastAsia="KaiTi" w:hAnsi="KaiTi"/>
          <w:iCs/>
          <w:szCs w:val="22"/>
        </w:rPr>
        <w:t>工作队</w:t>
      </w:r>
      <w:r w:rsidR="001D5948" w:rsidRPr="002D4E3F">
        <w:rPr>
          <w:rFonts w:ascii="KaiTi" w:eastAsia="KaiTi" w:hAnsi="KaiTi" w:hint="eastAsia"/>
          <w:iCs/>
          <w:szCs w:val="22"/>
        </w:rPr>
        <w:t>的</w:t>
      </w:r>
      <w:r w:rsidR="00843723" w:rsidRPr="002D4E3F">
        <w:rPr>
          <w:rFonts w:ascii="KaiTi" w:eastAsia="KaiTi" w:hAnsi="KaiTi"/>
          <w:iCs/>
          <w:szCs w:val="22"/>
        </w:rPr>
        <w:t>工作计划。</w:t>
      </w:r>
    </w:p>
    <w:p w14:paraId="78924FCB" w14:textId="0D36DD80" w:rsidR="00332E6A" w:rsidRPr="002D4E3F" w:rsidRDefault="005A1AA9" w:rsidP="00D66B6F">
      <w:pPr>
        <w:pStyle w:val="Endofdocument-Annex"/>
        <w:overflowPunct w:val="0"/>
        <w:spacing w:before="720" w:afterLines="50" w:after="120" w:line="340" w:lineRule="atLeast"/>
        <w:jc w:val="both"/>
        <w:rPr>
          <w:rFonts w:ascii="KaiTi" w:eastAsia="KaiTi" w:hAnsi="KaiTi"/>
          <w:szCs w:val="22"/>
        </w:rPr>
      </w:pPr>
      <w:r w:rsidRPr="002D4E3F">
        <w:rPr>
          <w:rFonts w:ascii="KaiTi" w:eastAsia="KaiTi" w:hAnsi="KaiTi"/>
          <w:szCs w:val="22"/>
        </w:rPr>
        <w:t>[</w:t>
      </w:r>
      <w:r w:rsidR="00BC5E86" w:rsidRPr="002D4E3F">
        <w:rPr>
          <w:rFonts w:ascii="KaiTi" w:eastAsia="KaiTi" w:hAnsi="KaiTi" w:hint="eastAsia"/>
          <w:szCs w:val="22"/>
        </w:rPr>
        <w:t>文件完</w:t>
      </w:r>
      <w:r w:rsidRPr="002D4E3F">
        <w:rPr>
          <w:rFonts w:ascii="KaiTi" w:eastAsia="KaiTi" w:hAnsi="KaiTi"/>
          <w:szCs w:val="22"/>
        </w:rPr>
        <w:t>]</w:t>
      </w:r>
    </w:p>
    <w:sectPr w:rsidR="00332E6A" w:rsidRPr="002D4E3F" w:rsidSect="00663208">
      <w:headerReference w:type="even" r:id="rId12"/>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737FC" w14:textId="77777777" w:rsidR="0001339C" w:rsidRDefault="0001339C">
      <w:r>
        <w:separator/>
      </w:r>
    </w:p>
  </w:endnote>
  <w:endnote w:type="continuationSeparator" w:id="0">
    <w:p w14:paraId="39F2B74A" w14:textId="77777777" w:rsidR="0001339C" w:rsidRDefault="0001339C" w:rsidP="003B38C1">
      <w:r>
        <w:separator/>
      </w:r>
    </w:p>
    <w:p w14:paraId="2F6E577E" w14:textId="77777777" w:rsidR="0001339C" w:rsidRDefault="0001339C">
      <w:pPr>
        <w:spacing w:after="60"/>
        <w:rPr>
          <w:sz w:val="17"/>
        </w:rPr>
      </w:pPr>
      <w:r>
        <w:rPr>
          <w:sz w:val="17"/>
        </w:rPr>
        <w:t>[</w:t>
      </w:r>
      <w:r>
        <w:rPr>
          <w:sz w:val="17"/>
        </w:rPr>
        <w:t>尾注接上页</w:t>
      </w:r>
      <w:r>
        <w:rPr>
          <w:sz w:val="17"/>
        </w:rPr>
        <w:t>]</w:t>
      </w:r>
    </w:p>
  </w:endnote>
  <w:endnote w:type="continuationNotice" w:id="1">
    <w:p w14:paraId="46D207A6" w14:textId="77777777" w:rsidR="0001339C" w:rsidRDefault="0001339C">
      <w:pPr>
        <w:spacing w:before="60"/>
        <w:jc w:val="right"/>
        <w:rPr>
          <w:sz w:val="17"/>
          <w:szCs w:val="17"/>
        </w:rPr>
      </w:pPr>
      <w:r w:rsidRPr="003B38C1">
        <w:rPr>
          <w:sz w:val="17"/>
          <w:szCs w:val="17"/>
        </w:rPr>
        <w:t>[</w:t>
      </w:r>
      <w:r w:rsidRPr="003B38C1">
        <w:rPr>
          <w:sz w:val="17"/>
          <w:szCs w:val="17"/>
        </w:rPr>
        <w:t>尾注见下页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B6B62" w14:textId="77777777" w:rsidR="0001339C" w:rsidRDefault="0001339C">
      <w:r>
        <w:separator/>
      </w:r>
    </w:p>
  </w:footnote>
  <w:footnote w:type="continuationSeparator" w:id="0">
    <w:p w14:paraId="007B9830" w14:textId="77777777" w:rsidR="0001339C" w:rsidRDefault="0001339C" w:rsidP="008B60B2">
      <w:r>
        <w:separator/>
      </w:r>
    </w:p>
    <w:p w14:paraId="208A2CCD" w14:textId="77777777" w:rsidR="0001339C" w:rsidRDefault="0001339C">
      <w:pPr>
        <w:spacing w:after="60"/>
        <w:rPr>
          <w:sz w:val="17"/>
          <w:szCs w:val="17"/>
        </w:rPr>
      </w:pPr>
      <w:r w:rsidRPr="00ED77FB">
        <w:rPr>
          <w:sz w:val="17"/>
          <w:szCs w:val="17"/>
        </w:rPr>
        <w:t>[</w:t>
      </w:r>
      <w:r w:rsidRPr="00ED77FB">
        <w:rPr>
          <w:sz w:val="17"/>
          <w:szCs w:val="17"/>
        </w:rPr>
        <w:t>脚注接前页</w:t>
      </w:r>
      <w:r w:rsidRPr="00ED77FB">
        <w:rPr>
          <w:sz w:val="17"/>
          <w:szCs w:val="17"/>
        </w:rPr>
        <w:t>]</w:t>
      </w:r>
    </w:p>
  </w:footnote>
  <w:footnote w:type="continuationNotice" w:id="1">
    <w:p w14:paraId="5083BEEC" w14:textId="77777777" w:rsidR="0001339C" w:rsidRDefault="0001339C">
      <w:pPr>
        <w:spacing w:before="60"/>
        <w:jc w:val="right"/>
        <w:rPr>
          <w:sz w:val="17"/>
          <w:szCs w:val="17"/>
        </w:rPr>
      </w:pPr>
      <w:r w:rsidRPr="00ED77FB">
        <w:rPr>
          <w:sz w:val="17"/>
          <w:szCs w:val="17"/>
        </w:rPr>
        <w:t>[</w:t>
      </w:r>
      <w:r w:rsidRPr="00ED77FB">
        <w:rPr>
          <w:sz w:val="17"/>
          <w:szCs w:val="17"/>
        </w:rPr>
        <w:t>脚注见下页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8970" w14:textId="77777777" w:rsidR="00332E6A" w:rsidRPr="00D66B6F" w:rsidRDefault="00606ED8">
    <w:pPr>
      <w:jc w:val="right"/>
      <w:rPr>
        <w:rFonts w:ascii="SimSun" w:hAnsi="SimSun"/>
        <w:szCs w:val="21"/>
      </w:rPr>
    </w:pPr>
    <w:r w:rsidRPr="00D66B6F">
      <w:rPr>
        <w:rFonts w:ascii="SimSun" w:hAnsi="SimSun"/>
        <w:szCs w:val="21"/>
      </w:rPr>
      <w:t>CWS/11/12</w:t>
    </w:r>
  </w:p>
  <w:p w14:paraId="72D789FE" w14:textId="25022E2F" w:rsidR="00332E6A" w:rsidRPr="00D66B6F" w:rsidRDefault="009B0281">
    <w:pPr>
      <w:jc w:val="right"/>
      <w:rPr>
        <w:rFonts w:ascii="SimSun" w:hAnsi="SimSun"/>
        <w:szCs w:val="21"/>
      </w:rPr>
    </w:pPr>
    <w:r w:rsidRPr="00D66B6F">
      <w:rPr>
        <w:rFonts w:ascii="SimSun" w:hAnsi="SimSun" w:hint="eastAsia"/>
        <w:szCs w:val="21"/>
      </w:rPr>
      <w:t>第</w:t>
    </w:r>
    <w:r w:rsidR="005A1AA9" w:rsidRPr="00D66B6F">
      <w:rPr>
        <w:rFonts w:ascii="SimSun" w:hAnsi="SimSun"/>
        <w:szCs w:val="21"/>
      </w:rPr>
      <w:fldChar w:fldCharType="begin"/>
    </w:r>
    <w:r w:rsidR="005A1AA9" w:rsidRPr="00D66B6F">
      <w:rPr>
        <w:rFonts w:ascii="SimSun" w:hAnsi="SimSun"/>
        <w:szCs w:val="21"/>
      </w:rPr>
      <w:instrText xml:space="preserve"> PAGE  \* MERGEFORMAT </w:instrText>
    </w:r>
    <w:r w:rsidR="005A1AA9" w:rsidRPr="00D66B6F">
      <w:rPr>
        <w:rFonts w:ascii="SimSun" w:hAnsi="SimSun"/>
        <w:szCs w:val="21"/>
      </w:rPr>
      <w:fldChar w:fldCharType="separate"/>
    </w:r>
    <w:r w:rsidR="00663208" w:rsidRPr="00D66B6F">
      <w:rPr>
        <w:rFonts w:ascii="SimSun" w:hAnsi="SimSun"/>
        <w:noProof/>
        <w:szCs w:val="21"/>
      </w:rPr>
      <w:t>2</w:t>
    </w:r>
    <w:r w:rsidR="005A1AA9" w:rsidRPr="00D66B6F">
      <w:rPr>
        <w:rFonts w:ascii="SimSun" w:hAnsi="SimSun"/>
        <w:szCs w:val="21"/>
      </w:rPr>
      <w:fldChar w:fldCharType="end"/>
    </w:r>
    <w:r w:rsidRPr="00D66B6F">
      <w:rPr>
        <w:rFonts w:ascii="SimSun" w:hAnsi="SimSun" w:hint="eastAsia"/>
        <w:szCs w:val="21"/>
      </w:rPr>
      <w:t>页</w:t>
    </w:r>
  </w:p>
  <w:p w14:paraId="51D5BC4D" w14:textId="77777777" w:rsidR="00AB1326" w:rsidRDefault="00AB1326" w:rsidP="00AB1326">
    <w:pPr>
      <w:jc w:val="right"/>
    </w:pPr>
  </w:p>
  <w:p w14:paraId="0FA5A686" w14:textId="77777777" w:rsidR="00AB1326" w:rsidRDefault="00AB1326" w:rsidP="00AB1326">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CDCBF" w14:textId="5AEF9B84" w:rsidR="00332E6A" w:rsidRPr="00D66B6F" w:rsidRDefault="00606ED8">
    <w:pPr>
      <w:jc w:val="right"/>
      <w:rPr>
        <w:rFonts w:ascii="SimSun" w:hAnsi="SimSun"/>
        <w:szCs w:val="21"/>
      </w:rPr>
    </w:pPr>
    <w:bookmarkStart w:id="4" w:name="Code2"/>
    <w:bookmarkEnd w:id="4"/>
    <w:r w:rsidRPr="00D66B6F">
      <w:rPr>
        <w:rFonts w:ascii="SimSun" w:hAnsi="SimSun"/>
        <w:szCs w:val="21"/>
      </w:rPr>
      <w:t>CWS/1</w:t>
    </w:r>
    <w:r w:rsidR="00C973E1">
      <w:rPr>
        <w:rFonts w:ascii="SimSun" w:hAnsi="SimSun" w:hint="eastAsia"/>
        <w:szCs w:val="21"/>
      </w:rPr>
      <w:t>4</w:t>
    </w:r>
    <w:r w:rsidRPr="00D66B6F">
      <w:rPr>
        <w:rFonts w:ascii="SimSun" w:hAnsi="SimSun"/>
        <w:szCs w:val="21"/>
      </w:rPr>
      <w:t>/</w:t>
    </w:r>
    <w:r w:rsidR="00C973E1">
      <w:rPr>
        <w:rFonts w:ascii="SimSun" w:hAnsi="SimSun" w:hint="eastAsia"/>
        <w:szCs w:val="21"/>
      </w:rPr>
      <w:t>2</w:t>
    </w:r>
  </w:p>
  <w:p w14:paraId="44B4102B" w14:textId="2BAA3D50" w:rsidR="00216DC2" w:rsidRDefault="005A1AA9" w:rsidP="00822759">
    <w:pPr>
      <w:spacing w:afterLines="100" w:after="240"/>
      <w:jc w:val="right"/>
    </w:pPr>
    <w:r w:rsidRPr="00D66B6F">
      <w:rPr>
        <w:rFonts w:ascii="SimSun" w:hAnsi="SimSun" w:hint="eastAsia"/>
        <w:szCs w:val="21"/>
      </w:rPr>
      <w:t>第</w:t>
    </w:r>
    <w:r w:rsidRPr="00D66B6F">
      <w:rPr>
        <w:rFonts w:ascii="SimSun" w:hAnsi="SimSun"/>
        <w:szCs w:val="21"/>
      </w:rPr>
      <w:fldChar w:fldCharType="begin"/>
    </w:r>
    <w:r w:rsidRPr="00D66B6F">
      <w:rPr>
        <w:rFonts w:ascii="SimSun" w:hAnsi="SimSun"/>
        <w:szCs w:val="21"/>
      </w:rPr>
      <w:instrText xml:space="preserve"> PAGE  \* MERGEFORMAT </w:instrText>
    </w:r>
    <w:r w:rsidRPr="00D66B6F">
      <w:rPr>
        <w:rFonts w:ascii="SimSun" w:hAnsi="SimSun"/>
        <w:szCs w:val="21"/>
      </w:rPr>
      <w:fldChar w:fldCharType="separate"/>
    </w:r>
    <w:r w:rsidR="00146B45" w:rsidRPr="00D66B6F">
      <w:rPr>
        <w:rFonts w:ascii="SimSun" w:hAnsi="SimSun"/>
        <w:noProof/>
        <w:szCs w:val="21"/>
      </w:rPr>
      <w:t>2</w:t>
    </w:r>
    <w:r w:rsidRPr="00D66B6F">
      <w:rPr>
        <w:rFonts w:ascii="SimSun" w:hAnsi="SimSun"/>
        <w:szCs w:val="21"/>
      </w:rPr>
      <w:fldChar w:fldCharType="end"/>
    </w:r>
    <w:r w:rsidRPr="00D66B6F">
      <w:rPr>
        <w:rFonts w:ascii="SimSun" w:hAnsi="SimSun" w:hint="eastAsia"/>
        <w:szCs w:val="21"/>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03D"/>
    <w:multiLevelType w:val="hybridMultilevel"/>
    <w:tmpl w:val="44EA50FE"/>
    <w:lvl w:ilvl="0" w:tplc="6026303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D29E3"/>
    <w:multiLevelType w:val="multilevel"/>
    <w:tmpl w:val="DBF030B2"/>
    <w:lvl w:ilvl="0">
      <w:start w:val="1"/>
      <w:numFmt w:val="decimal"/>
      <w:lvlRestart w:val="0"/>
      <w:pStyle w:val="ONUME"/>
      <w:lvlText w:val="%1."/>
      <w:lvlJc w:val="left"/>
      <w:pPr>
        <w:tabs>
          <w:tab w:val="num" w:pos="3087"/>
        </w:tabs>
        <w:ind w:left="252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Letter"/>
      <w:lvlText w:val="(%3)"/>
      <w:lvlJc w:val="left"/>
      <w:pPr>
        <w:tabs>
          <w:tab w:val="num" w:pos="1701"/>
        </w:tabs>
        <w:ind w:left="1134" w:firstLine="0"/>
      </w:pPr>
      <w:rPr>
        <w:rFonts w:hint="default"/>
        <w:i w:val="0"/>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E021BEC"/>
    <w:multiLevelType w:val="hybridMultilevel"/>
    <w:tmpl w:val="AC92EF8C"/>
    <w:lvl w:ilvl="0" w:tplc="6026303C">
      <w:start w:val="1"/>
      <w:numFmt w:val="bullet"/>
      <w:lvlText w:val="­"/>
      <w:lvlJc w:val="left"/>
      <w:pPr>
        <w:ind w:left="1285" w:hanging="360"/>
      </w:pPr>
      <w:rPr>
        <w:rFonts w:ascii="Courier New" w:hAnsi="Courier New"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3" w15:restartNumberingAfterBreak="0">
    <w:nsid w:val="10827B26"/>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4" w15:restartNumberingAfterBreak="0">
    <w:nsid w:val="11A0515F"/>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5" w15:restartNumberingAfterBreak="0">
    <w:nsid w:val="1D2A0C7F"/>
    <w:multiLevelType w:val="hybridMultilevel"/>
    <w:tmpl w:val="1410FBC0"/>
    <w:lvl w:ilvl="0" w:tplc="6026303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B19A2"/>
    <w:multiLevelType w:val="multilevel"/>
    <w:tmpl w:val="8FAACE2C"/>
    <w:lvl w:ilvl="0">
      <w:start w:val="1"/>
      <w:numFmt w:val="decimal"/>
      <w:lvlRestart w:val="0"/>
      <w:pStyle w:val="ONUMFS"/>
      <w:lvlText w:val="%1."/>
      <w:lvlJc w:val="left"/>
      <w:pPr>
        <w:tabs>
          <w:tab w:val="num" w:pos="567"/>
        </w:tabs>
        <w:ind w:left="0" w:firstLine="0"/>
      </w:pPr>
      <w:rPr>
        <w:rFonts w:hint="default"/>
        <w:i w:val="0"/>
        <w:iCs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1DE70BC"/>
    <w:multiLevelType w:val="hybridMultilevel"/>
    <w:tmpl w:val="AC6A081C"/>
    <w:lvl w:ilvl="0" w:tplc="6026303C">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A34562B"/>
    <w:multiLevelType w:val="hybridMultilevel"/>
    <w:tmpl w:val="E5DE1510"/>
    <w:lvl w:ilvl="0" w:tplc="BE485E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57C19"/>
    <w:multiLevelType w:val="hybridMultilevel"/>
    <w:tmpl w:val="16FC37F0"/>
    <w:lvl w:ilvl="0" w:tplc="4E78C42E">
      <w:start w:val="1"/>
      <w:numFmt w:val="decimal"/>
      <w:lvlText w:val="%1."/>
      <w:lvlJc w:val="left"/>
      <w:pPr>
        <w:ind w:left="115" w:hanging="568"/>
        <w:jc w:val="right"/>
      </w:pPr>
      <w:rPr>
        <w:rFonts w:hint="default"/>
        <w:spacing w:val="0"/>
        <w:w w:val="99"/>
        <w:lang w:val="en-US" w:eastAsia="en-US" w:bidi="ar-SA"/>
      </w:rPr>
    </w:lvl>
    <w:lvl w:ilvl="1" w:tplc="A9F4714E">
      <w:start w:val="1"/>
      <w:numFmt w:val="lowerLetter"/>
      <w:lvlText w:val="(%2)"/>
      <w:lvlJc w:val="left"/>
      <w:pPr>
        <w:ind w:left="5633" w:hanging="567"/>
      </w:pPr>
      <w:rPr>
        <w:rFonts w:hint="default"/>
        <w:spacing w:val="-2"/>
        <w:w w:val="99"/>
        <w:lang w:val="en-US" w:eastAsia="en-US" w:bidi="ar-SA"/>
      </w:rPr>
    </w:lvl>
    <w:lvl w:ilvl="2" w:tplc="50624328">
      <w:numFmt w:val="bullet"/>
      <w:lvlText w:val="•"/>
      <w:lvlJc w:val="left"/>
      <w:pPr>
        <w:ind w:left="5637" w:hanging="567"/>
      </w:pPr>
      <w:rPr>
        <w:rFonts w:hint="default"/>
        <w:lang w:val="en-US" w:eastAsia="en-US" w:bidi="ar-SA"/>
      </w:rPr>
    </w:lvl>
    <w:lvl w:ilvl="3" w:tplc="DE6A438E">
      <w:numFmt w:val="bullet"/>
      <w:lvlText w:val="•"/>
      <w:lvlJc w:val="left"/>
      <w:pPr>
        <w:ind w:left="6130" w:hanging="567"/>
      </w:pPr>
      <w:rPr>
        <w:rFonts w:hint="default"/>
        <w:lang w:val="en-US" w:eastAsia="en-US" w:bidi="ar-SA"/>
      </w:rPr>
    </w:lvl>
    <w:lvl w:ilvl="4" w:tplc="2922693E">
      <w:numFmt w:val="bullet"/>
      <w:lvlText w:val="•"/>
      <w:lvlJc w:val="left"/>
      <w:pPr>
        <w:ind w:left="6623" w:hanging="567"/>
      </w:pPr>
      <w:rPr>
        <w:rFonts w:hint="default"/>
        <w:lang w:val="en-US" w:eastAsia="en-US" w:bidi="ar-SA"/>
      </w:rPr>
    </w:lvl>
    <w:lvl w:ilvl="5" w:tplc="E852155A">
      <w:numFmt w:val="bullet"/>
      <w:lvlText w:val="•"/>
      <w:lvlJc w:val="left"/>
      <w:pPr>
        <w:ind w:left="7117" w:hanging="567"/>
      </w:pPr>
      <w:rPr>
        <w:rFonts w:hint="default"/>
        <w:lang w:val="en-US" w:eastAsia="en-US" w:bidi="ar-SA"/>
      </w:rPr>
    </w:lvl>
    <w:lvl w:ilvl="6" w:tplc="7DDCC11C">
      <w:numFmt w:val="bullet"/>
      <w:lvlText w:val="•"/>
      <w:lvlJc w:val="left"/>
      <w:pPr>
        <w:ind w:left="7610" w:hanging="567"/>
      </w:pPr>
      <w:rPr>
        <w:rFonts w:hint="default"/>
        <w:lang w:val="en-US" w:eastAsia="en-US" w:bidi="ar-SA"/>
      </w:rPr>
    </w:lvl>
    <w:lvl w:ilvl="7" w:tplc="CADE61E2">
      <w:numFmt w:val="bullet"/>
      <w:lvlText w:val="•"/>
      <w:lvlJc w:val="left"/>
      <w:pPr>
        <w:ind w:left="8104" w:hanging="567"/>
      </w:pPr>
      <w:rPr>
        <w:rFonts w:hint="default"/>
        <w:lang w:val="en-US" w:eastAsia="en-US" w:bidi="ar-SA"/>
      </w:rPr>
    </w:lvl>
    <w:lvl w:ilvl="8" w:tplc="AD621CE8">
      <w:numFmt w:val="bullet"/>
      <w:lvlText w:val="•"/>
      <w:lvlJc w:val="left"/>
      <w:pPr>
        <w:ind w:left="8597" w:hanging="567"/>
      </w:pPr>
      <w:rPr>
        <w:rFonts w:hint="default"/>
        <w:lang w:val="en-US" w:eastAsia="en-US" w:bidi="ar-SA"/>
      </w:rPr>
    </w:lvl>
  </w:abstractNum>
  <w:abstractNum w:abstractNumId="10" w15:restartNumberingAfterBreak="0">
    <w:nsid w:val="340A0E53"/>
    <w:multiLevelType w:val="hybridMultilevel"/>
    <w:tmpl w:val="96E69172"/>
    <w:lvl w:ilvl="0" w:tplc="A9F4714E">
      <w:start w:val="1"/>
      <w:numFmt w:val="lowerLetter"/>
      <w:lvlText w:val="(%1)"/>
      <w:lvlJc w:val="left"/>
      <w:pPr>
        <w:ind w:left="6314" w:hanging="360"/>
      </w:pPr>
      <w:rPr>
        <w:rFonts w:hint="default"/>
        <w:spacing w:val="-2"/>
        <w:w w:val="99"/>
        <w:lang w:val="en-US" w:eastAsia="en-US" w:bidi="ar-SA"/>
      </w:rPr>
    </w:lvl>
    <w:lvl w:ilvl="1" w:tplc="04090019" w:tentative="1">
      <w:start w:val="1"/>
      <w:numFmt w:val="lowerLetter"/>
      <w:lvlText w:val="%2."/>
      <w:lvlJc w:val="left"/>
      <w:pPr>
        <w:ind w:left="6146" w:hanging="360"/>
      </w:pPr>
    </w:lvl>
    <w:lvl w:ilvl="2" w:tplc="0409001B" w:tentative="1">
      <w:start w:val="1"/>
      <w:numFmt w:val="lowerRoman"/>
      <w:lvlText w:val="%3."/>
      <w:lvlJc w:val="right"/>
      <w:pPr>
        <w:ind w:left="6866" w:hanging="180"/>
      </w:pPr>
    </w:lvl>
    <w:lvl w:ilvl="3" w:tplc="0409000F" w:tentative="1">
      <w:start w:val="1"/>
      <w:numFmt w:val="decimal"/>
      <w:lvlText w:val="%4."/>
      <w:lvlJc w:val="left"/>
      <w:pPr>
        <w:ind w:left="7586" w:hanging="360"/>
      </w:pPr>
    </w:lvl>
    <w:lvl w:ilvl="4" w:tplc="04090019" w:tentative="1">
      <w:start w:val="1"/>
      <w:numFmt w:val="lowerLetter"/>
      <w:lvlText w:val="%5."/>
      <w:lvlJc w:val="left"/>
      <w:pPr>
        <w:ind w:left="8306" w:hanging="360"/>
      </w:pPr>
    </w:lvl>
    <w:lvl w:ilvl="5" w:tplc="0409001B" w:tentative="1">
      <w:start w:val="1"/>
      <w:numFmt w:val="lowerRoman"/>
      <w:lvlText w:val="%6."/>
      <w:lvlJc w:val="right"/>
      <w:pPr>
        <w:ind w:left="9026" w:hanging="180"/>
      </w:pPr>
    </w:lvl>
    <w:lvl w:ilvl="6" w:tplc="0409000F" w:tentative="1">
      <w:start w:val="1"/>
      <w:numFmt w:val="decimal"/>
      <w:lvlText w:val="%7."/>
      <w:lvlJc w:val="left"/>
      <w:pPr>
        <w:ind w:left="9746" w:hanging="360"/>
      </w:pPr>
    </w:lvl>
    <w:lvl w:ilvl="7" w:tplc="04090019" w:tentative="1">
      <w:start w:val="1"/>
      <w:numFmt w:val="lowerLetter"/>
      <w:lvlText w:val="%8."/>
      <w:lvlJc w:val="left"/>
      <w:pPr>
        <w:ind w:left="10466" w:hanging="360"/>
      </w:pPr>
    </w:lvl>
    <w:lvl w:ilvl="8" w:tplc="0409001B" w:tentative="1">
      <w:start w:val="1"/>
      <w:numFmt w:val="lowerRoman"/>
      <w:lvlText w:val="%9."/>
      <w:lvlJc w:val="right"/>
      <w:pPr>
        <w:ind w:left="11186" w:hanging="180"/>
      </w:pPr>
    </w:lvl>
  </w:abstractNum>
  <w:abstractNum w:abstractNumId="11" w15:restartNumberingAfterBreak="0">
    <w:nsid w:val="379F7D37"/>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12" w15:restartNumberingAfterBreak="0">
    <w:nsid w:val="383459E6"/>
    <w:multiLevelType w:val="hybridMultilevel"/>
    <w:tmpl w:val="0D18D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AB19EE"/>
    <w:multiLevelType w:val="hybridMultilevel"/>
    <w:tmpl w:val="DDEC4FF4"/>
    <w:lvl w:ilvl="0" w:tplc="BFF23C5C">
      <w:start w:val="1"/>
      <w:numFmt w:val="decimal"/>
      <w:lvlText w:val="%1."/>
      <w:lvlJc w:val="left"/>
      <w:pPr>
        <w:ind w:left="100" w:hanging="489"/>
      </w:pPr>
      <w:rPr>
        <w:spacing w:val="-6"/>
        <w:w w:val="100"/>
        <w:sz w:val="20"/>
        <w:szCs w:val="20"/>
      </w:rPr>
    </w:lvl>
    <w:lvl w:ilvl="1" w:tplc="923A4ACA">
      <w:start w:val="1"/>
      <w:numFmt w:val="lowerLetter"/>
      <w:lvlText w:val="(%2)"/>
      <w:lvlJc w:val="left"/>
      <w:pPr>
        <w:ind w:left="5633" w:hanging="575"/>
      </w:pPr>
      <w:rPr>
        <w:rFonts w:ascii="Arial" w:eastAsia="Arial" w:hAnsi="Arial" w:cs="Arial" w:hint="default"/>
        <w:i/>
        <w:w w:val="99"/>
        <w:sz w:val="22"/>
        <w:szCs w:val="22"/>
      </w:rPr>
    </w:lvl>
    <w:lvl w:ilvl="2" w:tplc="797CF70C">
      <w:numFmt w:val="bullet"/>
      <w:lvlText w:val="•"/>
      <w:lvlJc w:val="left"/>
      <w:pPr>
        <w:ind w:left="6078" w:hanging="575"/>
      </w:pPr>
    </w:lvl>
    <w:lvl w:ilvl="3" w:tplc="1680827E">
      <w:numFmt w:val="bullet"/>
      <w:lvlText w:val="•"/>
      <w:lvlJc w:val="left"/>
      <w:pPr>
        <w:ind w:left="6516" w:hanging="575"/>
      </w:pPr>
    </w:lvl>
    <w:lvl w:ilvl="4" w:tplc="B002BE30">
      <w:numFmt w:val="bullet"/>
      <w:lvlText w:val="•"/>
      <w:lvlJc w:val="left"/>
      <w:pPr>
        <w:ind w:left="6955" w:hanging="575"/>
      </w:pPr>
    </w:lvl>
    <w:lvl w:ilvl="5" w:tplc="BC2A4B6C">
      <w:numFmt w:val="bullet"/>
      <w:lvlText w:val="•"/>
      <w:lvlJc w:val="left"/>
      <w:pPr>
        <w:ind w:left="7393" w:hanging="575"/>
      </w:pPr>
    </w:lvl>
    <w:lvl w:ilvl="6" w:tplc="DCBA5C7E">
      <w:numFmt w:val="bullet"/>
      <w:lvlText w:val="•"/>
      <w:lvlJc w:val="left"/>
      <w:pPr>
        <w:ind w:left="7832" w:hanging="575"/>
      </w:pPr>
    </w:lvl>
    <w:lvl w:ilvl="7" w:tplc="A734154E">
      <w:numFmt w:val="bullet"/>
      <w:lvlText w:val="•"/>
      <w:lvlJc w:val="left"/>
      <w:pPr>
        <w:ind w:left="8270" w:hanging="575"/>
      </w:pPr>
    </w:lvl>
    <w:lvl w:ilvl="8" w:tplc="D770A1AC">
      <w:numFmt w:val="bullet"/>
      <w:lvlText w:val="•"/>
      <w:lvlJc w:val="left"/>
      <w:pPr>
        <w:ind w:left="8708" w:hanging="575"/>
      </w:pPr>
    </w:lvl>
  </w:abstractNum>
  <w:abstractNum w:abstractNumId="14" w15:restartNumberingAfterBreak="0">
    <w:nsid w:val="3FB722E2"/>
    <w:multiLevelType w:val="hybridMultilevel"/>
    <w:tmpl w:val="DACC7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51E1E96"/>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17" w15:restartNumberingAfterBreak="0">
    <w:nsid w:val="55F674ED"/>
    <w:multiLevelType w:val="hybridMultilevel"/>
    <w:tmpl w:val="CD44228C"/>
    <w:lvl w:ilvl="0" w:tplc="6026303C">
      <w:start w:val="1"/>
      <w:numFmt w:val="bullet"/>
      <w:lvlText w:val="­"/>
      <w:lvlJc w:val="left"/>
      <w:pPr>
        <w:ind w:left="835" w:hanging="360"/>
      </w:pPr>
      <w:rPr>
        <w:rFonts w:ascii="Courier New" w:hAnsi="Courier New"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8" w15:restartNumberingAfterBreak="0">
    <w:nsid w:val="5B150BCB"/>
    <w:multiLevelType w:val="hybridMultilevel"/>
    <w:tmpl w:val="1A465CFA"/>
    <w:lvl w:ilvl="0" w:tplc="36863E58">
      <w:start w:val="1"/>
      <w:numFmt w:val="lowerLetter"/>
      <w:lvlText w:val="（%1）"/>
      <w:lvlJc w:val="left"/>
      <w:pPr>
        <w:ind w:left="1288" w:hanging="720"/>
      </w:pPr>
      <w:rPr>
        <w:rFonts w:hint="default"/>
      </w:rPr>
    </w:lvl>
    <w:lvl w:ilvl="1" w:tplc="04090019" w:tentative="1">
      <w:start w:val="1"/>
      <w:numFmt w:val="lowerLetter"/>
      <w:lvlText w:val="%2)"/>
      <w:lvlJc w:val="left"/>
      <w:pPr>
        <w:ind w:left="1448" w:hanging="440"/>
      </w:pPr>
    </w:lvl>
    <w:lvl w:ilvl="2" w:tplc="0409001B" w:tentative="1">
      <w:start w:val="1"/>
      <w:numFmt w:val="lowerRoman"/>
      <w:lvlText w:val="%3."/>
      <w:lvlJc w:val="right"/>
      <w:pPr>
        <w:ind w:left="1888" w:hanging="440"/>
      </w:pPr>
    </w:lvl>
    <w:lvl w:ilvl="3" w:tplc="0409000F" w:tentative="1">
      <w:start w:val="1"/>
      <w:numFmt w:val="decimal"/>
      <w:lvlText w:val="%4."/>
      <w:lvlJc w:val="left"/>
      <w:pPr>
        <w:ind w:left="2328" w:hanging="440"/>
      </w:pPr>
    </w:lvl>
    <w:lvl w:ilvl="4" w:tplc="04090019" w:tentative="1">
      <w:start w:val="1"/>
      <w:numFmt w:val="lowerLetter"/>
      <w:lvlText w:val="%5)"/>
      <w:lvlJc w:val="left"/>
      <w:pPr>
        <w:ind w:left="2768" w:hanging="440"/>
      </w:pPr>
    </w:lvl>
    <w:lvl w:ilvl="5" w:tplc="0409001B" w:tentative="1">
      <w:start w:val="1"/>
      <w:numFmt w:val="lowerRoman"/>
      <w:lvlText w:val="%6."/>
      <w:lvlJc w:val="right"/>
      <w:pPr>
        <w:ind w:left="3208" w:hanging="440"/>
      </w:pPr>
    </w:lvl>
    <w:lvl w:ilvl="6" w:tplc="0409000F" w:tentative="1">
      <w:start w:val="1"/>
      <w:numFmt w:val="decimal"/>
      <w:lvlText w:val="%7."/>
      <w:lvlJc w:val="left"/>
      <w:pPr>
        <w:ind w:left="3648" w:hanging="440"/>
      </w:pPr>
    </w:lvl>
    <w:lvl w:ilvl="7" w:tplc="04090019" w:tentative="1">
      <w:start w:val="1"/>
      <w:numFmt w:val="lowerLetter"/>
      <w:lvlText w:val="%8)"/>
      <w:lvlJc w:val="left"/>
      <w:pPr>
        <w:ind w:left="4088" w:hanging="440"/>
      </w:pPr>
    </w:lvl>
    <w:lvl w:ilvl="8" w:tplc="0409001B" w:tentative="1">
      <w:start w:val="1"/>
      <w:numFmt w:val="lowerRoman"/>
      <w:lvlText w:val="%9."/>
      <w:lvlJc w:val="right"/>
      <w:pPr>
        <w:ind w:left="4528" w:hanging="440"/>
      </w:pPr>
    </w:lvl>
  </w:abstractNum>
  <w:abstractNum w:abstractNumId="19" w15:restartNumberingAfterBreak="0">
    <w:nsid w:val="617C2286"/>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20" w15:restartNumberingAfterBreak="0">
    <w:nsid w:val="640C6052"/>
    <w:multiLevelType w:val="hybridMultilevel"/>
    <w:tmpl w:val="C7F8E72C"/>
    <w:lvl w:ilvl="0" w:tplc="30323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C7917"/>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22" w15:restartNumberingAfterBreak="0">
    <w:nsid w:val="6C76438D"/>
    <w:multiLevelType w:val="hybridMultilevel"/>
    <w:tmpl w:val="944C9862"/>
    <w:lvl w:ilvl="0" w:tplc="7E96C0FA">
      <w:start w:val="1"/>
      <w:numFmt w:val="bullet"/>
      <w:pStyle w:val="ListParagraph"/>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5B45526"/>
    <w:multiLevelType w:val="multilevel"/>
    <w:tmpl w:val="4EAECD7C"/>
    <w:lvl w:ilvl="0">
      <w:start w:val="1"/>
      <w:numFmt w:val="lowerLetter"/>
      <w:lvlText w:val="(%1)"/>
      <w:lvlJc w:val="left"/>
      <w:pPr>
        <w:tabs>
          <w:tab w:val="num" w:pos="1134"/>
        </w:tabs>
        <w:ind w:left="567" w:firstLine="0"/>
      </w:pPr>
      <w:rPr>
        <w:rFonts w:hint="default"/>
        <w:i w:val="0"/>
      </w:rPr>
    </w:lvl>
    <w:lvl w:ilvl="1">
      <w:start w:val="1"/>
      <w:numFmt w:val="lowerLetter"/>
      <w:lvlText w:val="(%2)"/>
      <w:lvlJc w:val="left"/>
      <w:pPr>
        <w:tabs>
          <w:tab w:val="num" w:pos="1701"/>
        </w:tabs>
        <w:ind w:left="1134" w:firstLine="0"/>
      </w:pPr>
      <w:rPr>
        <w:rFonts w:hint="default"/>
      </w:rPr>
    </w:lvl>
    <w:lvl w:ilvl="2">
      <w:start w:val="1"/>
      <w:numFmt w:val="lowerLetter"/>
      <w:lvlText w:val="(%3)"/>
      <w:lvlJc w:val="left"/>
      <w:pPr>
        <w:tabs>
          <w:tab w:val="num" w:pos="2268"/>
        </w:tabs>
        <w:ind w:left="1701" w:firstLine="0"/>
      </w:pPr>
      <w:rPr>
        <w:rFonts w:hint="default"/>
        <w:i w:val="0"/>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num w:numId="1" w16cid:durableId="873619899">
    <w:abstractNumId w:val="15"/>
  </w:num>
  <w:num w:numId="2" w16cid:durableId="2143574593">
    <w:abstractNumId w:val="1"/>
  </w:num>
  <w:num w:numId="3" w16cid:durableId="75326570">
    <w:abstractNumId w:val="6"/>
  </w:num>
  <w:num w:numId="4" w16cid:durableId="42218423">
    <w:abstractNumId w:val="16"/>
  </w:num>
  <w:num w:numId="5" w16cid:durableId="1187520344">
    <w:abstractNumId w:val="19"/>
  </w:num>
  <w:num w:numId="6" w16cid:durableId="318389727">
    <w:abstractNumId w:val="4"/>
  </w:num>
  <w:num w:numId="7" w16cid:durableId="943149667">
    <w:abstractNumId w:val="21"/>
  </w:num>
  <w:num w:numId="8" w16cid:durableId="1542672261">
    <w:abstractNumId w:val="23"/>
  </w:num>
  <w:num w:numId="9" w16cid:durableId="1284337476">
    <w:abstractNumId w:val="12"/>
  </w:num>
  <w:num w:numId="10" w16cid:durableId="2022049603">
    <w:abstractNumId w:val="11"/>
  </w:num>
  <w:num w:numId="11" w16cid:durableId="1658993105">
    <w:abstractNumId w:val="3"/>
  </w:num>
  <w:num w:numId="12" w16cid:durableId="1832717868">
    <w:abstractNumId w:val="1"/>
  </w:num>
  <w:num w:numId="13" w16cid:durableId="1527476236">
    <w:abstractNumId w:val="1"/>
  </w:num>
  <w:num w:numId="14" w16cid:durableId="1532260198">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844855059">
    <w:abstractNumId w:val="14"/>
  </w:num>
  <w:num w:numId="16" w16cid:durableId="1954507599">
    <w:abstractNumId w:val="22"/>
  </w:num>
  <w:num w:numId="17" w16cid:durableId="1647589457">
    <w:abstractNumId w:val="8"/>
  </w:num>
  <w:num w:numId="18" w16cid:durableId="1171413848">
    <w:abstractNumId w:val="6"/>
  </w:num>
  <w:num w:numId="19" w16cid:durableId="139930118">
    <w:abstractNumId w:val="6"/>
  </w:num>
  <w:num w:numId="20" w16cid:durableId="49545764">
    <w:abstractNumId w:val="7"/>
  </w:num>
  <w:num w:numId="21" w16cid:durableId="280036059">
    <w:abstractNumId w:val="17"/>
  </w:num>
  <w:num w:numId="22" w16cid:durableId="765346933">
    <w:abstractNumId w:val="9"/>
  </w:num>
  <w:num w:numId="23" w16cid:durableId="1660885927">
    <w:abstractNumId w:val="10"/>
  </w:num>
  <w:num w:numId="24" w16cid:durableId="1031297797">
    <w:abstractNumId w:val="18"/>
  </w:num>
  <w:num w:numId="25" w16cid:durableId="588928095">
    <w:abstractNumId w:val="2"/>
  </w:num>
  <w:num w:numId="26" w16cid:durableId="342173167">
    <w:abstractNumId w:val="0"/>
  </w:num>
  <w:num w:numId="27" w16cid:durableId="384792669">
    <w:abstractNumId w:val="20"/>
  </w:num>
  <w:num w:numId="28" w16cid:durableId="16594595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F84"/>
    <w:rsid w:val="00000A6B"/>
    <w:rsid w:val="000017B3"/>
    <w:rsid w:val="00001CAC"/>
    <w:rsid w:val="00004B9D"/>
    <w:rsid w:val="000113FC"/>
    <w:rsid w:val="0001339C"/>
    <w:rsid w:val="0001393C"/>
    <w:rsid w:val="000143CE"/>
    <w:rsid w:val="00014EFF"/>
    <w:rsid w:val="00023321"/>
    <w:rsid w:val="00023486"/>
    <w:rsid w:val="000259A2"/>
    <w:rsid w:val="00026093"/>
    <w:rsid w:val="000305FB"/>
    <w:rsid w:val="000320E5"/>
    <w:rsid w:val="00032CDF"/>
    <w:rsid w:val="00043CAA"/>
    <w:rsid w:val="00044AA4"/>
    <w:rsid w:val="00045D7D"/>
    <w:rsid w:val="00047327"/>
    <w:rsid w:val="00055F73"/>
    <w:rsid w:val="00067295"/>
    <w:rsid w:val="00067AE0"/>
    <w:rsid w:val="00067E1A"/>
    <w:rsid w:val="00070AA4"/>
    <w:rsid w:val="000714DA"/>
    <w:rsid w:val="00075432"/>
    <w:rsid w:val="0007684D"/>
    <w:rsid w:val="00077EFB"/>
    <w:rsid w:val="0008239C"/>
    <w:rsid w:val="00084955"/>
    <w:rsid w:val="00085237"/>
    <w:rsid w:val="0009688A"/>
    <w:rsid w:val="000968ED"/>
    <w:rsid w:val="000A0CBB"/>
    <w:rsid w:val="000B0F76"/>
    <w:rsid w:val="000B2D2B"/>
    <w:rsid w:val="000B7247"/>
    <w:rsid w:val="000C1021"/>
    <w:rsid w:val="000C22DB"/>
    <w:rsid w:val="000C29F7"/>
    <w:rsid w:val="000C5666"/>
    <w:rsid w:val="000C5B9D"/>
    <w:rsid w:val="000E0017"/>
    <w:rsid w:val="000E11B0"/>
    <w:rsid w:val="000E4467"/>
    <w:rsid w:val="000E5F65"/>
    <w:rsid w:val="000F46D6"/>
    <w:rsid w:val="000F4D4C"/>
    <w:rsid w:val="000F5116"/>
    <w:rsid w:val="000F5E56"/>
    <w:rsid w:val="000F669C"/>
    <w:rsid w:val="000F6DB0"/>
    <w:rsid w:val="000F7E8E"/>
    <w:rsid w:val="00107960"/>
    <w:rsid w:val="001139CE"/>
    <w:rsid w:val="001139F0"/>
    <w:rsid w:val="001146BB"/>
    <w:rsid w:val="00115693"/>
    <w:rsid w:val="00123A36"/>
    <w:rsid w:val="00124B1A"/>
    <w:rsid w:val="001251D1"/>
    <w:rsid w:val="00126B6F"/>
    <w:rsid w:val="001308C2"/>
    <w:rsid w:val="00133B3A"/>
    <w:rsid w:val="00134368"/>
    <w:rsid w:val="001360FF"/>
    <w:rsid w:val="00136272"/>
    <w:rsid w:val="001362EE"/>
    <w:rsid w:val="001400E6"/>
    <w:rsid w:val="00143396"/>
    <w:rsid w:val="00143434"/>
    <w:rsid w:val="00144A55"/>
    <w:rsid w:val="00146B45"/>
    <w:rsid w:val="001477A8"/>
    <w:rsid w:val="00150720"/>
    <w:rsid w:val="00152DAC"/>
    <w:rsid w:val="00152DF6"/>
    <w:rsid w:val="00153A46"/>
    <w:rsid w:val="00154556"/>
    <w:rsid w:val="001572B9"/>
    <w:rsid w:val="00160EE6"/>
    <w:rsid w:val="00161D77"/>
    <w:rsid w:val="00166549"/>
    <w:rsid w:val="00173685"/>
    <w:rsid w:val="00175241"/>
    <w:rsid w:val="00180499"/>
    <w:rsid w:val="001813D0"/>
    <w:rsid w:val="00181E31"/>
    <w:rsid w:val="001832A6"/>
    <w:rsid w:val="001863B7"/>
    <w:rsid w:val="00186892"/>
    <w:rsid w:val="0018715E"/>
    <w:rsid w:val="00192805"/>
    <w:rsid w:val="0019321F"/>
    <w:rsid w:val="00193F1B"/>
    <w:rsid w:val="00197CBF"/>
    <w:rsid w:val="001A0B8F"/>
    <w:rsid w:val="001A1983"/>
    <w:rsid w:val="001A5F0B"/>
    <w:rsid w:val="001A6426"/>
    <w:rsid w:val="001A71D7"/>
    <w:rsid w:val="001B47CF"/>
    <w:rsid w:val="001B5BC5"/>
    <w:rsid w:val="001B6A44"/>
    <w:rsid w:val="001B7F01"/>
    <w:rsid w:val="001C0FA4"/>
    <w:rsid w:val="001C18B0"/>
    <w:rsid w:val="001C5540"/>
    <w:rsid w:val="001D19AB"/>
    <w:rsid w:val="001D2E2F"/>
    <w:rsid w:val="001D2F7C"/>
    <w:rsid w:val="001D5948"/>
    <w:rsid w:val="001E7E3C"/>
    <w:rsid w:val="001F3BEE"/>
    <w:rsid w:val="001F47F0"/>
    <w:rsid w:val="00202124"/>
    <w:rsid w:val="00202D99"/>
    <w:rsid w:val="00204822"/>
    <w:rsid w:val="00204D15"/>
    <w:rsid w:val="002102F7"/>
    <w:rsid w:val="002104BB"/>
    <w:rsid w:val="00210A20"/>
    <w:rsid w:val="00214B90"/>
    <w:rsid w:val="00216DC2"/>
    <w:rsid w:val="00223203"/>
    <w:rsid w:val="002267DA"/>
    <w:rsid w:val="00226E3E"/>
    <w:rsid w:val="00230A2F"/>
    <w:rsid w:val="002320F9"/>
    <w:rsid w:val="002330CA"/>
    <w:rsid w:val="00233BB4"/>
    <w:rsid w:val="0023544A"/>
    <w:rsid w:val="0023687E"/>
    <w:rsid w:val="00237A52"/>
    <w:rsid w:val="00240DD0"/>
    <w:rsid w:val="00241965"/>
    <w:rsid w:val="00243510"/>
    <w:rsid w:val="00243F68"/>
    <w:rsid w:val="002444C2"/>
    <w:rsid w:val="00253254"/>
    <w:rsid w:val="00254A4E"/>
    <w:rsid w:val="002618E7"/>
    <w:rsid w:val="002634C4"/>
    <w:rsid w:val="002657B9"/>
    <w:rsid w:val="00271EC1"/>
    <w:rsid w:val="00272975"/>
    <w:rsid w:val="00272B01"/>
    <w:rsid w:val="00274B4B"/>
    <w:rsid w:val="00275BE0"/>
    <w:rsid w:val="00275DE6"/>
    <w:rsid w:val="0028252D"/>
    <w:rsid w:val="0028507D"/>
    <w:rsid w:val="00287817"/>
    <w:rsid w:val="00290B2A"/>
    <w:rsid w:val="002912F3"/>
    <w:rsid w:val="00291EEB"/>
    <w:rsid w:val="002928D3"/>
    <w:rsid w:val="002936BB"/>
    <w:rsid w:val="00295F20"/>
    <w:rsid w:val="0029686D"/>
    <w:rsid w:val="002A1D3F"/>
    <w:rsid w:val="002A1D45"/>
    <w:rsid w:val="002A234C"/>
    <w:rsid w:val="002A40F1"/>
    <w:rsid w:val="002A4934"/>
    <w:rsid w:val="002A64AF"/>
    <w:rsid w:val="002A75E7"/>
    <w:rsid w:val="002B11E1"/>
    <w:rsid w:val="002B20A3"/>
    <w:rsid w:val="002B4031"/>
    <w:rsid w:val="002B6114"/>
    <w:rsid w:val="002B7317"/>
    <w:rsid w:val="002C66E7"/>
    <w:rsid w:val="002D4151"/>
    <w:rsid w:val="002D4E3F"/>
    <w:rsid w:val="002E14FC"/>
    <w:rsid w:val="002E1E8F"/>
    <w:rsid w:val="002E3212"/>
    <w:rsid w:val="002F0185"/>
    <w:rsid w:val="002F1FE6"/>
    <w:rsid w:val="002F4E68"/>
    <w:rsid w:val="003032C9"/>
    <w:rsid w:val="003062EC"/>
    <w:rsid w:val="003068C1"/>
    <w:rsid w:val="00306EEA"/>
    <w:rsid w:val="00312F7F"/>
    <w:rsid w:val="003134C3"/>
    <w:rsid w:val="00315DF4"/>
    <w:rsid w:val="00317A84"/>
    <w:rsid w:val="003204C3"/>
    <w:rsid w:val="003220C3"/>
    <w:rsid w:val="00324FE8"/>
    <w:rsid w:val="00325724"/>
    <w:rsid w:val="00332E6A"/>
    <w:rsid w:val="0033325E"/>
    <w:rsid w:val="0033734A"/>
    <w:rsid w:val="003379DE"/>
    <w:rsid w:val="00340183"/>
    <w:rsid w:val="0034360D"/>
    <w:rsid w:val="00345A06"/>
    <w:rsid w:val="00345D82"/>
    <w:rsid w:val="0035110E"/>
    <w:rsid w:val="00357B3A"/>
    <w:rsid w:val="00361450"/>
    <w:rsid w:val="00364551"/>
    <w:rsid w:val="00366CCD"/>
    <w:rsid w:val="00367122"/>
    <w:rsid w:val="0036715F"/>
    <w:rsid w:val="003673CF"/>
    <w:rsid w:val="0036754F"/>
    <w:rsid w:val="00371410"/>
    <w:rsid w:val="003724D4"/>
    <w:rsid w:val="00372913"/>
    <w:rsid w:val="0038090D"/>
    <w:rsid w:val="00380C92"/>
    <w:rsid w:val="00380CA7"/>
    <w:rsid w:val="003845C1"/>
    <w:rsid w:val="00387294"/>
    <w:rsid w:val="003935D5"/>
    <w:rsid w:val="00395DA4"/>
    <w:rsid w:val="003A41E2"/>
    <w:rsid w:val="003A450C"/>
    <w:rsid w:val="003A5F87"/>
    <w:rsid w:val="003A6C84"/>
    <w:rsid w:val="003A6F89"/>
    <w:rsid w:val="003A7118"/>
    <w:rsid w:val="003B2260"/>
    <w:rsid w:val="003B38C1"/>
    <w:rsid w:val="003B4E59"/>
    <w:rsid w:val="003B58BD"/>
    <w:rsid w:val="003B6932"/>
    <w:rsid w:val="003C0421"/>
    <w:rsid w:val="003C2534"/>
    <w:rsid w:val="003C323B"/>
    <w:rsid w:val="003C4E40"/>
    <w:rsid w:val="003D0B9E"/>
    <w:rsid w:val="003D0C09"/>
    <w:rsid w:val="003D57E3"/>
    <w:rsid w:val="003D6FD0"/>
    <w:rsid w:val="003E08B0"/>
    <w:rsid w:val="003E3D76"/>
    <w:rsid w:val="003E3ED7"/>
    <w:rsid w:val="003E4213"/>
    <w:rsid w:val="003E43ED"/>
    <w:rsid w:val="003E5462"/>
    <w:rsid w:val="003E6BD5"/>
    <w:rsid w:val="003F08A2"/>
    <w:rsid w:val="003F49F3"/>
    <w:rsid w:val="00401769"/>
    <w:rsid w:val="00401C1B"/>
    <w:rsid w:val="00404914"/>
    <w:rsid w:val="00406039"/>
    <w:rsid w:val="00411E27"/>
    <w:rsid w:val="00414C69"/>
    <w:rsid w:val="0041674F"/>
    <w:rsid w:val="004168E5"/>
    <w:rsid w:val="0041784C"/>
    <w:rsid w:val="004219DD"/>
    <w:rsid w:val="0042385D"/>
    <w:rsid w:val="004238C9"/>
    <w:rsid w:val="00423E3E"/>
    <w:rsid w:val="00427AF4"/>
    <w:rsid w:val="0043201C"/>
    <w:rsid w:val="0043292D"/>
    <w:rsid w:val="00433695"/>
    <w:rsid w:val="00442220"/>
    <w:rsid w:val="004566D9"/>
    <w:rsid w:val="00456F4D"/>
    <w:rsid w:val="00457762"/>
    <w:rsid w:val="004601C1"/>
    <w:rsid w:val="0046036C"/>
    <w:rsid w:val="004615D2"/>
    <w:rsid w:val="004647DA"/>
    <w:rsid w:val="004654AD"/>
    <w:rsid w:val="00470688"/>
    <w:rsid w:val="00472582"/>
    <w:rsid w:val="00473A12"/>
    <w:rsid w:val="00474062"/>
    <w:rsid w:val="00477D6B"/>
    <w:rsid w:val="00477F25"/>
    <w:rsid w:val="00481EEA"/>
    <w:rsid w:val="00482658"/>
    <w:rsid w:val="004853A0"/>
    <w:rsid w:val="00485A19"/>
    <w:rsid w:val="00491D68"/>
    <w:rsid w:val="00494049"/>
    <w:rsid w:val="00495B26"/>
    <w:rsid w:val="004A2DC2"/>
    <w:rsid w:val="004A2F48"/>
    <w:rsid w:val="004A5372"/>
    <w:rsid w:val="004A54AA"/>
    <w:rsid w:val="004A61B8"/>
    <w:rsid w:val="004A72A4"/>
    <w:rsid w:val="004B26E7"/>
    <w:rsid w:val="004B3172"/>
    <w:rsid w:val="004B415E"/>
    <w:rsid w:val="004B5909"/>
    <w:rsid w:val="004C3D68"/>
    <w:rsid w:val="004C4ACD"/>
    <w:rsid w:val="004C6B77"/>
    <w:rsid w:val="004C6FFE"/>
    <w:rsid w:val="004D0E2B"/>
    <w:rsid w:val="004D268E"/>
    <w:rsid w:val="004D4921"/>
    <w:rsid w:val="004D4A26"/>
    <w:rsid w:val="004E05BC"/>
    <w:rsid w:val="004E2D88"/>
    <w:rsid w:val="004E3EA3"/>
    <w:rsid w:val="004E548A"/>
    <w:rsid w:val="004E5AC7"/>
    <w:rsid w:val="004F02A2"/>
    <w:rsid w:val="004F1E2C"/>
    <w:rsid w:val="004F23E3"/>
    <w:rsid w:val="005019FF"/>
    <w:rsid w:val="0050566F"/>
    <w:rsid w:val="00506D6C"/>
    <w:rsid w:val="005103A1"/>
    <w:rsid w:val="00514204"/>
    <w:rsid w:val="005156AF"/>
    <w:rsid w:val="00520005"/>
    <w:rsid w:val="00523841"/>
    <w:rsid w:val="005261A2"/>
    <w:rsid w:val="0052737F"/>
    <w:rsid w:val="0053057A"/>
    <w:rsid w:val="005319CB"/>
    <w:rsid w:val="00531BAF"/>
    <w:rsid w:val="0053466E"/>
    <w:rsid w:val="00534EDC"/>
    <w:rsid w:val="00535188"/>
    <w:rsid w:val="00537369"/>
    <w:rsid w:val="00540750"/>
    <w:rsid w:val="00540D28"/>
    <w:rsid w:val="00542717"/>
    <w:rsid w:val="00542C96"/>
    <w:rsid w:val="00543316"/>
    <w:rsid w:val="005454D1"/>
    <w:rsid w:val="005468FE"/>
    <w:rsid w:val="00546F68"/>
    <w:rsid w:val="005531A0"/>
    <w:rsid w:val="00554DBA"/>
    <w:rsid w:val="00554E15"/>
    <w:rsid w:val="0055633C"/>
    <w:rsid w:val="00556673"/>
    <w:rsid w:val="00560A29"/>
    <w:rsid w:val="00562211"/>
    <w:rsid w:val="00563352"/>
    <w:rsid w:val="0057197D"/>
    <w:rsid w:val="00573296"/>
    <w:rsid w:val="00574B4F"/>
    <w:rsid w:val="00576183"/>
    <w:rsid w:val="00577C60"/>
    <w:rsid w:val="00577C94"/>
    <w:rsid w:val="0058120E"/>
    <w:rsid w:val="005853E5"/>
    <w:rsid w:val="00586520"/>
    <w:rsid w:val="005905B7"/>
    <w:rsid w:val="00594180"/>
    <w:rsid w:val="0059475F"/>
    <w:rsid w:val="00597421"/>
    <w:rsid w:val="005A1AA9"/>
    <w:rsid w:val="005A1C4A"/>
    <w:rsid w:val="005A245A"/>
    <w:rsid w:val="005B0371"/>
    <w:rsid w:val="005C09C6"/>
    <w:rsid w:val="005C28F5"/>
    <w:rsid w:val="005C2DA8"/>
    <w:rsid w:val="005C43A6"/>
    <w:rsid w:val="005C6649"/>
    <w:rsid w:val="005C71DD"/>
    <w:rsid w:val="005D532D"/>
    <w:rsid w:val="005D5536"/>
    <w:rsid w:val="005D6299"/>
    <w:rsid w:val="005D7B41"/>
    <w:rsid w:val="005E1D7F"/>
    <w:rsid w:val="005E2521"/>
    <w:rsid w:val="005E6685"/>
    <w:rsid w:val="005E670E"/>
    <w:rsid w:val="005E69B9"/>
    <w:rsid w:val="005F0588"/>
    <w:rsid w:val="005F1EF0"/>
    <w:rsid w:val="005F3650"/>
    <w:rsid w:val="005F4F93"/>
    <w:rsid w:val="005F6088"/>
    <w:rsid w:val="005F733A"/>
    <w:rsid w:val="0060128A"/>
    <w:rsid w:val="0060248C"/>
    <w:rsid w:val="00603523"/>
    <w:rsid w:val="00605827"/>
    <w:rsid w:val="00606ED8"/>
    <w:rsid w:val="006076F5"/>
    <w:rsid w:val="006129DC"/>
    <w:rsid w:val="006149AA"/>
    <w:rsid w:val="00614F82"/>
    <w:rsid w:val="0061586B"/>
    <w:rsid w:val="00615D9A"/>
    <w:rsid w:val="006166AC"/>
    <w:rsid w:val="006237D9"/>
    <w:rsid w:val="0062573E"/>
    <w:rsid w:val="0063142A"/>
    <w:rsid w:val="00631857"/>
    <w:rsid w:val="00631EA5"/>
    <w:rsid w:val="00634C20"/>
    <w:rsid w:val="0063544A"/>
    <w:rsid w:val="00637EE8"/>
    <w:rsid w:val="00646050"/>
    <w:rsid w:val="00650DF9"/>
    <w:rsid w:val="00650F84"/>
    <w:rsid w:val="00652999"/>
    <w:rsid w:val="00653E35"/>
    <w:rsid w:val="00660664"/>
    <w:rsid w:val="006615F4"/>
    <w:rsid w:val="00661D6F"/>
    <w:rsid w:val="00661F18"/>
    <w:rsid w:val="00662CFA"/>
    <w:rsid w:val="00663208"/>
    <w:rsid w:val="00665171"/>
    <w:rsid w:val="00666635"/>
    <w:rsid w:val="00667545"/>
    <w:rsid w:val="006713CA"/>
    <w:rsid w:val="00671BD2"/>
    <w:rsid w:val="00676C5C"/>
    <w:rsid w:val="00682857"/>
    <w:rsid w:val="00684C9A"/>
    <w:rsid w:val="006851D6"/>
    <w:rsid w:val="0068711D"/>
    <w:rsid w:val="00691777"/>
    <w:rsid w:val="006935A9"/>
    <w:rsid w:val="00693D79"/>
    <w:rsid w:val="00694A6A"/>
    <w:rsid w:val="00697CDB"/>
    <w:rsid w:val="006A075B"/>
    <w:rsid w:val="006A3905"/>
    <w:rsid w:val="006A3B1F"/>
    <w:rsid w:val="006A5902"/>
    <w:rsid w:val="006A7AB6"/>
    <w:rsid w:val="006B5BF0"/>
    <w:rsid w:val="006C1677"/>
    <w:rsid w:val="006C6AF1"/>
    <w:rsid w:val="006C7D5D"/>
    <w:rsid w:val="006D3AEE"/>
    <w:rsid w:val="006D7CD0"/>
    <w:rsid w:val="006E0A32"/>
    <w:rsid w:val="006E1DB2"/>
    <w:rsid w:val="006E328E"/>
    <w:rsid w:val="006E4560"/>
    <w:rsid w:val="006E6063"/>
    <w:rsid w:val="006E6087"/>
    <w:rsid w:val="006F32F9"/>
    <w:rsid w:val="006F4C58"/>
    <w:rsid w:val="007015C4"/>
    <w:rsid w:val="007041C6"/>
    <w:rsid w:val="007074F0"/>
    <w:rsid w:val="00714D46"/>
    <w:rsid w:val="007210F3"/>
    <w:rsid w:val="00724158"/>
    <w:rsid w:val="00724DAD"/>
    <w:rsid w:val="00726912"/>
    <w:rsid w:val="00726DB5"/>
    <w:rsid w:val="00731379"/>
    <w:rsid w:val="0073440C"/>
    <w:rsid w:val="00734652"/>
    <w:rsid w:val="00734EA7"/>
    <w:rsid w:val="007356F1"/>
    <w:rsid w:val="00736038"/>
    <w:rsid w:val="00744051"/>
    <w:rsid w:val="00746814"/>
    <w:rsid w:val="007502FD"/>
    <w:rsid w:val="00750DFB"/>
    <w:rsid w:val="00752BE2"/>
    <w:rsid w:val="00754723"/>
    <w:rsid w:val="00765F15"/>
    <w:rsid w:val="0076757E"/>
    <w:rsid w:val="00767B23"/>
    <w:rsid w:val="00767C3F"/>
    <w:rsid w:val="007720A2"/>
    <w:rsid w:val="00772528"/>
    <w:rsid w:val="007734D2"/>
    <w:rsid w:val="00773B7B"/>
    <w:rsid w:val="00774501"/>
    <w:rsid w:val="00774CC0"/>
    <w:rsid w:val="00774EB5"/>
    <w:rsid w:val="00777E4D"/>
    <w:rsid w:val="007829B8"/>
    <w:rsid w:val="00783A90"/>
    <w:rsid w:val="007911BB"/>
    <w:rsid w:val="00793BFC"/>
    <w:rsid w:val="0079763F"/>
    <w:rsid w:val="007A0CBE"/>
    <w:rsid w:val="007B08BE"/>
    <w:rsid w:val="007B1727"/>
    <w:rsid w:val="007B6851"/>
    <w:rsid w:val="007B6E36"/>
    <w:rsid w:val="007C14AE"/>
    <w:rsid w:val="007C1C86"/>
    <w:rsid w:val="007C275D"/>
    <w:rsid w:val="007D0DBE"/>
    <w:rsid w:val="007D1090"/>
    <w:rsid w:val="007D1613"/>
    <w:rsid w:val="007D325E"/>
    <w:rsid w:val="007D4713"/>
    <w:rsid w:val="007D5BBB"/>
    <w:rsid w:val="007D632E"/>
    <w:rsid w:val="007E3178"/>
    <w:rsid w:val="007E52DC"/>
    <w:rsid w:val="007F1226"/>
    <w:rsid w:val="007F199C"/>
    <w:rsid w:val="007F1DDE"/>
    <w:rsid w:val="007F43BE"/>
    <w:rsid w:val="007F444D"/>
    <w:rsid w:val="007F4C32"/>
    <w:rsid w:val="007F548C"/>
    <w:rsid w:val="007F6442"/>
    <w:rsid w:val="007F6AFB"/>
    <w:rsid w:val="008021B9"/>
    <w:rsid w:val="008146C1"/>
    <w:rsid w:val="00821F66"/>
    <w:rsid w:val="00822210"/>
    <w:rsid w:val="00822759"/>
    <w:rsid w:val="008240CE"/>
    <w:rsid w:val="00830298"/>
    <w:rsid w:val="00832E68"/>
    <w:rsid w:val="00843723"/>
    <w:rsid w:val="008451F7"/>
    <w:rsid w:val="00854B4A"/>
    <w:rsid w:val="00866208"/>
    <w:rsid w:val="00870905"/>
    <w:rsid w:val="00872524"/>
    <w:rsid w:val="00872F93"/>
    <w:rsid w:val="008769C1"/>
    <w:rsid w:val="00880B15"/>
    <w:rsid w:val="00881697"/>
    <w:rsid w:val="00882AA0"/>
    <w:rsid w:val="00892317"/>
    <w:rsid w:val="008A274F"/>
    <w:rsid w:val="008A3F0A"/>
    <w:rsid w:val="008A7C76"/>
    <w:rsid w:val="008B2981"/>
    <w:rsid w:val="008B2CC1"/>
    <w:rsid w:val="008B3347"/>
    <w:rsid w:val="008B4C31"/>
    <w:rsid w:val="008B60B2"/>
    <w:rsid w:val="008B7353"/>
    <w:rsid w:val="008C0CB2"/>
    <w:rsid w:val="008D0F3C"/>
    <w:rsid w:val="008D3780"/>
    <w:rsid w:val="008D50DC"/>
    <w:rsid w:val="008D5159"/>
    <w:rsid w:val="008D610D"/>
    <w:rsid w:val="008E3C50"/>
    <w:rsid w:val="008E3E7D"/>
    <w:rsid w:val="008E642B"/>
    <w:rsid w:val="008E7183"/>
    <w:rsid w:val="008F1970"/>
    <w:rsid w:val="008F7FC3"/>
    <w:rsid w:val="00900457"/>
    <w:rsid w:val="009016DA"/>
    <w:rsid w:val="00903212"/>
    <w:rsid w:val="00904E7A"/>
    <w:rsid w:val="00905835"/>
    <w:rsid w:val="0090731E"/>
    <w:rsid w:val="009117A2"/>
    <w:rsid w:val="00913029"/>
    <w:rsid w:val="00913C6C"/>
    <w:rsid w:val="00914EDF"/>
    <w:rsid w:val="00915573"/>
    <w:rsid w:val="0091588F"/>
    <w:rsid w:val="00916EE2"/>
    <w:rsid w:val="00923399"/>
    <w:rsid w:val="00925BB5"/>
    <w:rsid w:val="009312A8"/>
    <w:rsid w:val="00931CEC"/>
    <w:rsid w:val="00933B31"/>
    <w:rsid w:val="0093421F"/>
    <w:rsid w:val="009350C5"/>
    <w:rsid w:val="009352DD"/>
    <w:rsid w:val="009355AE"/>
    <w:rsid w:val="00936764"/>
    <w:rsid w:val="00940899"/>
    <w:rsid w:val="00940990"/>
    <w:rsid w:val="0094286C"/>
    <w:rsid w:val="00945461"/>
    <w:rsid w:val="0094732B"/>
    <w:rsid w:val="00952060"/>
    <w:rsid w:val="00953654"/>
    <w:rsid w:val="00956504"/>
    <w:rsid w:val="0096310C"/>
    <w:rsid w:val="0096517D"/>
    <w:rsid w:val="00966A22"/>
    <w:rsid w:val="0096722F"/>
    <w:rsid w:val="00967DA8"/>
    <w:rsid w:val="00973F6F"/>
    <w:rsid w:val="00976FCA"/>
    <w:rsid w:val="0098018E"/>
    <w:rsid w:val="00980843"/>
    <w:rsid w:val="00980EF3"/>
    <w:rsid w:val="00984B0B"/>
    <w:rsid w:val="00984B67"/>
    <w:rsid w:val="00985C53"/>
    <w:rsid w:val="009929BC"/>
    <w:rsid w:val="00994B08"/>
    <w:rsid w:val="00997625"/>
    <w:rsid w:val="009A0FD5"/>
    <w:rsid w:val="009A6DDF"/>
    <w:rsid w:val="009A7F03"/>
    <w:rsid w:val="009B0281"/>
    <w:rsid w:val="009B043D"/>
    <w:rsid w:val="009B4D37"/>
    <w:rsid w:val="009C2B26"/>
    <w:rsid w:val="009C3715"/>
    <w:rsid w:val="009C594D"/>
    <w:rsid w:val="009D4EEC"/>
    <w:rsid w:val="009E2791"/>
    <w:rsid w:val="009E3F6F"/>
    <w:rsid w:val="009E587A"/>
    <w:rsid w:val="009F35F0"/>
    <w:rsid w:val="009F3B5D"/>
    <w:rsid w:val="009F499F"/>
    <w:rsid w:val="009F6C8E"/>
    <w:rsid w:val="009F7984"/>
    <w:rsid w:val="00A02179"/>
    <w:rsid w:val="00A04908"/>
    <w:rsid w:val="00A04949"/>
    <w:rsid w:val="00A071F3"/>
    <w:rsid w:val="00A109AF"/>
    <w:rsid w:val="00A1206D"/>
    <w:rsid w:val="00A157CB"/>
    <w:rsid w:val="00A20970"/>
    <w:rsid w:val="00A262CE"/>
    <w:rsid w:val="00A274DF"/>
    <w:rsid w:val="00A34447"/>
    <w:rsid w:val="00A3799D"/>
    <w:rsid w:val="00A42DAF"/>
    <w:rsid w:val="00A4351D"/>
    <w:rsid w:val="00A45BD8"/>
    <w:rsid w:val="00A47185"/>
    <w:rsid w:val="00A51084"/>
    <w:rsid w:val="00A51B12"/>
    <w:rsid w:val="00A562AD"/>
    <w:rsid w:val="00A703B9"/>
    <w:rsid w:val="00A72886"/>
    <w:rsid w:val="00A8017A"/>
    <w:rsid w:val="00A81719"/>
    <w:rsid w:val="00A84189"/>
    <w:rsid w:val="00A85C9C"/>
    <w:rsid w:val="00A869B7"/>
    <w:rsid w:val="00A87B6E"/>
    <w:rsid w:val="00A9109C"/>
    <w:rsid w:val="00A9170B"/>
    <w:rsid w:val="00AA0246"/>
    <w:rsid w:val="00AA0BFE"/>
    <w:rsid w:val="00AA1E1C"/>
    <w:rsid w:val="00AB0732"/>
    <w:rsid w:val="00AB10FB"/>
    <w:rsid w:val="00AB1326"/>
    <w:rsid w:val="00AB25D1"/>
    <w:rsid w:val="00AB4066"/>
    <w:rsid w:val="00AC0D01"/>
    <w:rsid w:val="00AC205C"/>
    <w:rsid w:val="00AC3ABE"/>
    <w:rsid w:val="00AC5DF8"/>
    <w:rsid w:val="00AD1C5D"/>
    <w:rsid w:val="00AD22A3"/>
    <w:rsid w:val="00AD5513"/>
    <w:rsid w:val="00AE4F84"/>
    <w:rsid w:val="00AF0A6B"/>
    <w:rsid w:val="00AF16EF"/>
    <w:rsid w:val="00AF7AD8"/>
    <w:rsid w:val="00AF7F5C"/>
    <w:rsid w:val="00B047C7"/>
    <w:rsid w:val="00B05A69"/>
    <w:rsid w:val="00B06D65"/>
    <w:rsid w:val="00B135B8"/>
    <w:rsid w:val="00B1384E"/>
    <w:rsid w:val="00B14F8F"/>
    <w:rsid w:val="00B1533D"/>
    <w:rsid w:val="00B2167E"/>
    <w:rsid w:val="00B23D7D"/>
    <w:rsid w:val="00B24BD6"/>
    <w:rsid w:val="00B30F64"/>
    <w:rsid w:val="00B377B9"/>
    <w:rsid w:val="00B50A92"/>
    <w:rsid w:val="00B5116B"/>
    <w:rsid w:val="00B51212"/>
    <w:rsid w:val="00B523C2"/>
    <w:rsid w:val="00B54D2E"/>
    <w:rsid w:val="00B71202"/>
    <w:rsid w:val="00B718B9"/>
    <w:rsid w:val="00B73704"/>
    <w:rsid w:val="00B8064B"/>
    <w:rsid w:val="00B8243F"/>
    <w:rsid w:val="00B9434A"/>
    <w:rsid w:val="00B9734B"/>
    <w:rsid w:val="00BA1346"/>
    <w:rsid w:val="00BA7E36"/>
    <w:rsid w:val="00BC0AF3"/>
    <w:rsid w:val="00BC1DFC"/>
    <w:rsid w:val="00BC40FC"/>
    <w:rsid w:val="00BC5E86"/>
    <w:rsid w:val="00BD0486"/>
    <w:rsid w:val="00BD0A46"/>
    <w:rsid w:val="00BD1276"/>
    <w:rsid w:val="00BD1CDF"/>
    <w:rsid w:val="00BD3100"/>
    <w:rsid w:val="00BD47BF"/>
    <w:rsid w:val="00BD5E62"/>
    <w:rsid w:val="00BD63CA"/>
    <w:rsid w:val="00BE1131"/>
    <w:rsid w:val="00BE236F"/>
    <w:rsid w:val="00BE25D1"/>
    <w:rsid w:val="00BE4042"/>
    <w:rsid w:val="00BE74C3"/>
    <w:rsid w:val="00BE7B62"/>
    <w:rsid w:val="00BF333B"/>
    <w:rsid w:val="00BF4C55"/>
    <w:rsid w:val="00BF564A"/>
    <w:rsid w:val="00C049F9"/>
    <w:rsid w:val="00C065DD"/>
    <w:rsid w:val="00C11BFE"/>
    <w:rsid w:val="00C1608F"/>
    <w:rsid w:val="00C16961"/>
    <w:rsid w:val="00C1773F"/>
    <w:rsid w:val="00C17BE5"/>
    <w:rsid w:val="00C21A24"/>
    <w:rsid w:val="00C223B2"/>
    <w:rsid w:val="00C24CEF"/>
    <w:rsid w:val="00C2601F"/>
    <w:rsid w:val="00C2780C"/>
    <w:rsid w:val="00C3001E"/>
    <w:rsid w:val="00C30DBA"/>
    <w:rsid w:val="00C32541"/>
    <w:rsid w:val="00C34A2C"/>
    <w:rsid w:val="00C34D7E"/>
    <w:rsid w:val="00C36E83"/>
    <w:rsid w:val="00C46E4F"/>
    <w:rsid w:val="00C47B0A"/>
    <w:rsid w:val="00C47D93"/>
    <w:rsid w:val="00C50C16"/>
    <w:rsid w:val="00C57076"/>
    <w:rsid w:val="00C57CD8"/>
    <w:rsid w:val="00C61FB6"/>
    <w:rsid w:val="00C66BF1"/>
    <w:rsid w:val="00C70133"/>
    <w:rsid w:val="00C70155"/>
    <w:rsid w:val="00C7202A"/>
    <w:rsid w:val="00C77583"/>
    <w:rsid w:val="00C82D55"/>
    <w:rsid w:val="00C83860"/>
    <w:rsid w:val="00C85C98"/>
    <w:rsid w:val="00C90112"/>
    <w:rsid w:val="00C9060F"/>
    <w:rsid w:val="00C9183F"/>
    <w:rsid w:val="00C92465"/>
    <w:rsid w:val="00C93C3C"/>
    <w:rsid w:val="00C94782"/>
    <w:rsid w:val="00C9667A"/>
    <w:rsid w:val="00C973E1"/>
    <w:rsid w:val="00CA0830"/>
    <w:rsid w:val="00CA1057"/>
    <w:rsid w:val="00CA350A"/>
    <w:rsid w:val="00CA4D92"/>
    <w:rsid w:val="00CA617B"/>
    <w:rsid w:val="00CA6924"/>
    <w:rsid w:val="00CB5890"/>
    <w:rsid w:val="00CC1ACB"/>
    <w:rsid w:val="00CC3127"/>
    <w:rsid w:val="00CD33B2"/>
    <w:rsid w:val="00CD4F8F"/>
    <w:rsid w:val="00CD7087"/>
    <w:rsid w:val="00CE0AF9"/>
    <w:rsid w:val="00CE1D93"/>
    <w:rsid w:val="00CE64C3"/>
    <w:rsid w:val="00CE7177"/>
    <w:rsid w:val="00CF0006"/>
    <w:rsid w:val="00CF170E"/>
    <w:rsid w:val="00CF2FCC"/>
    <w:rsid w:val="00CF62B8"/>
    <w:rsid w:val="00D00BA3"/>
    <w:rsid w:val="00D0661E"/>
    <w:rsid w:val="00D07667"/>
    <w:rsid w:val="00D07E61"/>
    <w:rsid w:val="00D21FED"/>
    <w:rsid w:val="00D2354D"/>
    <w:rsid w:val="00D23D80"/>
    <w:rsid w:val="00D25D50"/>
    <w:rsid w:val="00D25F2A"/>
    <w:rsid w:val="00D27695"/>
    <w:rsid w:val="00D313AB"/>
    <w:rsid w:val="00D3387F"/>
    <w:rsid w:val="00D349BD"/>
    <w:rsid w:val="00D40F14"/>
    <w:rsid w:val="00D42623"/>
    <w:rsid w:val="00D45252"/>
    <w:rsid w:val="00D47360"/>
    <w:rsid w:val="00D508C6"/>
    <w:rsid w:val="00D51F17"/>
    <w:rsid w:val="00D54910"/>
    <w:rsid w:val="00D610D7"/>
    <w:rsid w:val="00D625B0"/>
    <w:rsid w:val="00D63265"/>
    <w:rsid w:val="00D64598"/>
    <w:rsid w:val="00D64921"/>
    <w:rsid w:val="00D666D3"/>
    <w:rsid w:val="00D66B6F"/>
    <w:rsid w:val="00D6710F"/>
    <w:rsid w:val="00D709EE"/>
    <w:rsid w:val="00D71B4D"/>
    <w:rsid w:val="00D71D62"/>
    <w:rsid w:val="00D71E7D"/>
    <w:rsid w:val="00D7554E"/>
    <w:rsid w:val="00D84EA7"/>
    <w:rsid w:val="00D918CC"/>
    <w:rsid w:val="00D92BC3"/>
    <w:rsid w:val="00D93D55"/>
    <w:rsid w:val="00DA2347"/>
    <w:rsid w:val="00DA4318"/>
    <w:rsid w:val="00DA4371"/>
    <w:rsid w:val="00DA6220"/>
    <w:rsid w:val="00DA680B"/>
    <w:rsid w:val="00DB1E46"/>
    <w:rsid w:val="00DB27C4"/>
    <w:rsid w:val="00DB2B79"/>
    <w:rsid w:val="00DB4FBC"/>
    <w:rsid w:val="00DB5866"/>
    <w:rsid w:val="00DB6E50"/>
    <w:rsid w:val="00DC2F4A"/>
    <w:rsid w:val="00DC37BC"/>
    <w:rsid w:val="00DC424B"/>
    <w:rsid w:val="00DC7493"/>
    <w:rsid w:val="00DD072F"/>
    <w:rsid w:val="00DE1B1E"/>
    <w:rsid w:val="00DE232E"/>
    <w:rsid w:val="00DF6140"/>
    <w:rsid w:val="00E00D5C"/>
    <w:rsid w:val="00E02A47"/>
    <w:rsid w:val="00E0392B"/>
    <w:rsid w:val="00E056DD"/>
    <w:rsid w:val="00E060B9"/>
    <w:rsid w:val="00E06CC2"/>
    <w:rsid w:val="00E14E5F"/>
    <w:rsid w:val="00E16A07"/>
    <w:rsid w:val="00E16C7A"/>
    <w:rsid w:val="00E22110"/>
    <w:rsid w:val="00E24CB1"/>
    <w:rsid w:val="00E279F0"/>
    <w:rsid w:val="00E30B8C"/>
    <w:rsid w:val="00E31545"/>
    <w:rsid w:val="00E335FE"/>
    <w:rsid w:val="00E33EDD"/>
    <w:rsid w:val="00E344B7"/>
    <w:rsid w:val="00E3735F"/>
    <w:rsid w:val="00E54B11"/>
    <w:rsid w:val="00E54E03"/>
    <w:rsid w:val="00E55170"/>
    <w:rsid w:val="00E61529"/>
    <w:rsid w:val="00E71BF7"/>
    <w:rsid w:val="00E82611"/>
    <w:rsid w:val="00E83F24"/>
    <w:rsid w:val="00E844C4"/>
    <w:rsid w:val="00E84730"/>
    <w:rsid w:val="00E8660F"/>
    <w:rsid w:val="00E93FF2"/>
    <w:rsid w:val="00E95AEC"/>
    <w:rsid w:val="00EA76DB"/>
    <w:rsid w:val="00EB1AA2"/>
    <w:rsid w:val="00EB1CF2"/>
    <w:rsid w:val="00EB35CC"/>
    <w:rsid w:val="00EB3FCD"/>
    <w:rsid w:val="00EB556E"/>
    <w:rsid w:val="00EC3AA3"/>
    <w:rsid w:val="00EC4E49"/>
    <w:rsid w:val="00ED2D20"/>
    <w:rsid w:val="00ED4471"/>
    <w:rsid w:val="00ED77FB"/>
    <w:rsid w:val="00EE0676"/>
    <w:rsid w:val="00EE3155"/>
    <w:rsid w:val="00EE45FA"/>
    <w:rsid w:val="00EE6AEE"/>
    <w:rsid w:val="00EF0F5B"/>
    <w:rsid w:val="00EF46F5"/>
    <w:rsid w:val="00F03DFA"/>
    <w:rsid w:val="00F05206"/>
    <w:rsid w:val="00F061FD"/>
    <w:rsid w:val="00F121C8"/>
    <w:rsid w:val="00F13CF0"/>
    <w:rsid w:val="00F15228"/>
    <w:rsid w:val="00F170F3"/>
    <w:rsid w:val="00F20A79"/>
    <w:rsid w:val="00F21CA4"/>
    <w:rsid w:val="00F2202A"/>
    <w:rsid w:val="00F324CE"/>
    <w:rsid w:val="00F34FB9"/>
    <w:rsid w:val="00F37314"/>
    <w:rsid w:val="00F41330"/>
    <w:rsid w:val="00F466BE"/>
    <w:rsid w:val="00F46CF9"/>
    <w:rsid w:val="00F50CF7"/>
    <w:rsid w:val="00F52E6C"/>
    <w:rsid w:val="00F55529"/>
    <w:rsid w:val="00F61DF9"/>
    <w:rsid w:val="00F66152"/>
    <w:rsid w:val="00F756FC"/>
    <w:rsid w:val="00F77809"/>
    <w:rsid w:val="00F871FD"/>
    <w:rsid w:val="00F92A68"/>
    <w:rsid w:val="00F92AEE"/>
    <w:rsid w:val="00F9637C"/>
    <w:rsid w:val="00F9747D"/>
    <w:rsid w:val="00FA030E"/>
    <w:rsid w:val="00FA2F1F"/>
    <w:rsid w:val="00FA7A14"/>
    <w:rsid w:val="00FB0C94"/>
    <w:rsid w:val="00FB145B"/>
    <w:rsid w:val="00FB267C"/>
    <w:rsid w:val="00FB2D06"/>
    <w:rsid w:val="00FB360A"/>
    <w:rsid w:val="00FB3A2B"/>
    <w:rsid w:val="00FB4A6B"/>
    <w:rsid w:val="00FB4E0D"/>
    <w:rsid w:val="00FB5CB0"/>
    <w:rsid w:val="00FB7269"/>
    <w:rsid w:val="00FC1C92"/>
    <w:rsid w:val="00FC41CB"/>
    <w:rsid w:val="00FC5C28"/>
    <w:rsid w:val="00FC692B"/>
    <w:rsid w:val="00FD2F8B"/>
    <w:rsid w:val="00FD304F"/>
    <w:rsid w:val="00FD5D51"/>
    <w:rsid w:val="00FD6A28"/>
    <w:rsid w:val="00FD7396"/>
    <w:rsid w:val="00FE0ECB"/>
    <w:rsid w:val="00FE1139"/>
    <w:rsid w:val="00FE2A83"/>
    <w:rsid w:val="00FE7F97"/>
    <w:rsid w:val="00FF1C54"/>
    <w:rsid w:val="00FF370F"/>
    <w:rsid w:val="00FF6126"/>
    <w:rsid w:val="00FF61A2"/>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DA458"/>
  <w15:chartTrackingRefBased/>
  <w15:docId w15:val="{73C54691-3D1A-443A-98C9-3B706AFEA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7B9"/>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uiPriority w:val="99"/>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customStyle="1" w:styleId="Endofdocument">
    <w:name w:val="End of document"/>
    <w:basedOn w:val="Normal"/>
    <w:rsid w:val="00892317"/>
    <w:pPr>
      <w:spacing w:line="260" w:lineRule="atLeast"/>
      <w:ind w:left="5534"/>
    </w:pPr>
    <w:rPr>
      <w:rFonts w:eastAsia="Times New Roman" w:cs="Times New Roman"/>
      <w:sz w:val="20"/>
      <w:lang w:eastAsia="en-US"/>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link w:val="ONUMEChar"/>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BalloonText">
    <w:name w:val="Balloon Text"/>
    <w:basedOn w:val="Normal"/>
    <w:semiHidden/>
    <w:rsid w:val="00B377B9"/>
    <w:rPr>
      <w:rFonts w:ascii="Tahoma" w:hAnsi="Tahoma" w:cs="Tahoma"/>
      <w:szCs w:val="16"/>
    </w:rPr>
  </w:style>
  <w:style w:type="character" w:customStyle="1" w:styleId="FooterChar">
    <w:name w:val="Footer Char"/>
    <w:link w:val="Footer"/>
    <w:uiPriority w:val="99"/>
    <w:rsid w:val="00E060B9"/>
    <w:rPr>
      <w:rFonts w:ascii="Arial" w:eastAsia="SimSun" w:hAnsi="Arial" w:cs="Arial"/>
      <w:sz w:val="22"/>
      <w:lang w:eastAsia="zh-CN"/>
    </w:rPr>
  </w:style>
  <w:style w:type="character" w:styleId="CommentReference">
    <w:name w:val="annotation reference"/>
    <w:rsid w:val="00E060B9"/>
    <w:rPr>
      <w:sz w:val="16"/>
      <w:szCs w:val="16"/>
    </w:rPr>
  </w:style>
  <w:style w:type="paragraph" w:styleId="CommentSubject">
    <w:name w:val="annotation subject"/>
    <w:basedOn w:val="CommentText"/>
    <w:next w:val="CommentText"/>
    <w:link w:val="CommentSubjectChar"/>
    <w:rsid w:val="00E060B9"/>
    <w:rPr>
      <w:b/>
      <w:bCs/>
      <w:sz w:val="20"/>
    </w:rPr>
  </w:style>
  <w:style w:type="character" w:customStyle="1" w:styleId="CommentTextChar">
    <w:name w:val="Comment Text Char"/>
    <w:link w:val="CommentText"/>
    <w:semiHidden/>
    <w:rsid w:val="00E060B9"/>
    <w:rPr>
      <w:rFonts w:ascii="Arial" w:eastAsia="SimSun" w:hAnsi="Arial" w:cs="Arial"/>
      <w:sz w:val="18"/>
      <w:lang w:eastAsia="zh-CN"/>
    </w:rPr>
  </w:style>
  <w:style w:type="character" w:customStyle="1" w:styleId="CommentSubjectChar">
    <w:name w:val="Comment Subject Char"/>
    <w:link w:val="CommentSubject"/>
    <w:rsid w:val="00E060B9"/>
    <w:rPr>
      <w:rFonts w:ascii="Arial" w:eastAsia="SimSun" w:hAnsi="Arial" w:cs="Arial"/>
      <w:b/>
      <w:bCs/>
      <w:sz w:val="18"/>
      <w:lang w:eastAsia="zh-CN"/>
    </w:rPr>
  </w:style>
  <w:style w:type="character" w:styleId="Hyperlink">
    <w:name w:val="Hyperlink"/>
    <w:uiPriority w:val="99"/>
    <w:unhideWhenUsed/>
    <w:rsid w:val="002936BB"/>
    <w:rPr>
      <w:color w:val="0000FF"/>
      <w:u w:val="single"/>
    </w:rPr>
  </w:style>
  <w:style w:type="character" w:styleId="FootnoteReference">
    <w:name w:val="footnote reference"/>
    <w:rsid w:val="005D532D"/>
    <w:rPr>
      <w:vertAlign w:val="superscript"/>
    </w:rPr>
  </w:style>
  <w:style w:type="paragraph" w:styleId="Revision">
    <w:name w:val="Revision"/>
    <w:hidden/>
    <w:uiPriority w:val="99"/>
    <w:semiHidden/>
    <w:rsid w:val="004F1E2C"/>
    <w:rPr>
      <w:rFonts w:ascii="Arial" w:hAnsi="Arial" w:cs="Arial"/>
      <w:sz w:val="22"/>
      <w:lang w:val="en-US" w:eastAsia="zh-CN"/>
    </w:rPr>
  </w:style>
  <w:style w:type="paragraph" w:customStyle="1" w:styleId="Default">
    <w:name w:val="Default"/>
    <w:rsid w:val="001A5F0B"/>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1"/>
    <w:qFormat/>
    <w:rsid w:val="00B06D65"/>
    <w:pPr>
      <w:numPr>
        <w:numId w:val="16"/>
      </w:numPr>
    </w:pPr>
  </w:style>
  <w:style w:type="character" w:customStyle="1" w:styleId="Heading2Char">
    <w:name w:val="Heading 2 Char"/>
    <w:basedOn w:val="DefaultParagraphFont"/>
    <w:link w:val="Heading2"/>
    <w:rsid w:val="00DA6220"/>
    <w:rPr>
      <w:rFonts w:ascii="Arial" w:eastAsia="SimSun" w:hAnsi="Arial" w:cs="Arial"/>
      <w:bCs/>
      <w:iCs/>
      <w:caps/>
      <w:sz w:val="22"/>
      <w:szCs w:val="28"/>
      <w:lang w:val="en-US" w:eastAsia="zh-CN"/>
    </w:rPr>
  </w:style>
  <w:style w:type="character" w:customStyle="1" w:styleId="ONUMEChar">
    <w:name w:val="ONUM E Char"/>
    <w:link w:val="ONUME"/>
    <w:rsid w:val="000113FC"/>
    <w:rPr>
      <w:rFonts w:ascii="Arial" w:eastAsia="SimSun" w:hAnsi="Arial" w:cs="Arial"/>
      <w:sz w:val="22"/>
      <w:lang w:val="en-US" w:eastAsia="zh-CN"/>
    </w:rPr>
  </w:style>
  <w:style w:type="character" w:customStyle="1" w:styleId="BodyTextChar">
    <w:name w:val="Body Text Char"/>
    <w:basedOn w:val="DefaultParagraphFont"/>
    <w:link w:val="BodyText"/>
    <w:rsid w:val="000113FC"/>
    <w:rPr>
      <w:rFonts w:ascii="Arial" w:eastAsia="SimSun" w:hAnsi="Arial" w:cs="Arial"/>
      <w:sz w:val="22"/>
      <w:lang w:val="en-US" w:eastAsia="zh-CN"/>
    </w:rPr>
  </w:style>
  <w:style w:type="paragraph" w:styleId="NormalWeb">
    <w:name w:val="Normal (Web)"/>
    <w:basedOn w:val="Normal"/>
    <w:rsid w:val="00371410"/>
    <w:rPr>
      <w:rFonts w:ascii="Times New Roman" w:hAnsi="Times New Roman" w:cs="Times New Roman"/>
      <w:sz w:val="24"/>
      <w:szCs w:val="24"/>
    </w:rPr>
  </w:style>
  <w:style w:type="character" w:customStyle="1" w:styleId="1">
    <w:name w:val="未处理的提及1"/>
    <w:basedOn w:val="DefaultParagraphFont"/>
    <w:uiPriority w:val="99"/>
    <w:semiHidden/>
    <w:unhideWhenUsed/>
    <w:rsid w:val="00AF7F5C"/>
    <w:rPr>
      <w:color w:val="605E5C"/>
      <w:shd w:val="clear" w:color="auto" w:fill="E1DFDD"/>
    </w:rPr>
  </w:style>
  <w:style w:type="character" w:styleId="FollowedHyperlink">
    <w:name w:val="FollowedHyperlink"/>
    <w:basedOn w:val="DefaultParagraphFont"/>
    <w:rsid w:val="005E6685"/>
    <w:rPr>
      <w:color w:val="954F72" w:themeColor="followedHyperlink"/>
      <w:u w:val="single"/>
    </w:rPr>
  </w:style>
  <w:style w:type="character" w:styleId="UnresolvedMention">
    <w:name w:val="Unresolved Mention"/>
    <w:basedOn w:val="DefaultParagraphFont"/>
    <w:uiPriority w:val="99"/>
    <w:semiHidden/>
    <w:unhideWhenUsed/>
    <w:rsid w:val="00585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00236">
      <w:bodyDiv w:val="1"/>
      <w:marLeft w:val="0"/>
      <w:marRight w:val="0"/>
      <w:marTop w:val="0"/>
      <w:marBottom w:val="0"/>
      <w:divBdr>
        <w:top w:val="none" w:sz="0" w:space="0" w:color="auto"/>
        <w:left w:val="none" w:sz="0" w:space="0" w:color="auto"/>
        <w:bottom w:val="none" w:sz="0" w:space="0" w:color="auto"/>
        <w:right w:val="none" w:sz="0" w:space="0" w:color="auto"/>
      </w:divBdr>
    </w:div>
    <w:div w:id="362556865">
      <w:bodyDiv w:val="1"/>
      <w:marLeft w:val="0"/>
      <w:marRight w:val="0"/>
      <w:marTop w:val="0"/>
      <w:marBottom w:val="0"/>
      <w:divBdr>
        <w:top w:val="none" w:sz="0" w:space="0" w:color="auto"/>
        <w:left w:val="none" w:sz="0" w:space="0" w:color="auto"/>
        <w:bottom w:val="none" w:sz="0" w:space="0" w:color="auto"/>
        <w:right w:val="none" w:sz="0" w:space="0" w:color="auto"/>
      </w:divBdr>
    </w:div>
    <w:div w:id="468548143">
      <w:bodyDiv w:val="1"/>
      <w:marLeft w:val="0"/>
      <w:marRight w:val="0"/>
      <w:marTop w:val="0"/>
      <w:marBottom w:val="0"/>
      <w:divBdr>
        <w:top w:val="none" w:sz="0" w:space="0" w:color="auto"/>
        <w:left w:val="none" w:sz="0" w:space="0" w:color="auto"/>
        <w:bottom w:val="none" w:sz="0" w:space="0" w:color="auto"/>
        <w:right w:val="none" w:sz="0" w:space="0" w:color="auto"/>
      </w:divBdr>
    </w:div>
    <w:div w:id="558245795">
      <w:bodyDiv w:val="1"/>
      <w:marLeft w:val="0"/>
      <w:marRight w:val="0"/>
      <w:marTop w:val="0"/>
      <w:marBottom w:val="0"/>
      <w:divBdr>
        <w:top w:val="none" w:sz="0" w:space="0" w:color="auto"/>
        <w:left w:val="none" w:sz="0" w:space="0" w:color="auto"/>
        <w:bottom w:val="none" w:sz="0" w:space="0" w:color="auto"/>
        <w:right w:val="none" w:sz="0" w:space="0" w:color="auto"/>
      </w:divBdr>
    </w:div>
    <w:div w:id="1105885832">
      <w:bodyDiv w:val="1"/>
      <w:marLeft w:val="0"/>
      <w:marRight w:val="0"/>
      <w:marTop w:val="0"/>
      <w:marBottom w:val="0"/>
      <w:divBdr>
        <w:top w:val="none" w:sz="0" w:space="0" w:color="auto"/>
        <w:left w:val="none" w:sz="0" w:space="0" w:color="auto"/>
        <w:bottom w:val="none" w:sz="0" w:space="0" w:color="auto"/>
        <w:right w:val="none" w:sz="0" w:space="0" w:color="auto"/>
      </w:divBdr>
    </w:div>
    <w:div w:id="1111707969">
      <w:bodyDiv w:val="1"/>
      <w:marLeft w:val="0"/>
      <w:marRight w:val="0"/>
      <w:marTop w:val="0"/>
      <w:marBottom w:val="0"/>
      <w:divBdr>
        <w:top w:val="none" w:sz="0" w:space="0" w:color="auto"/>
        <w:left w:val="none" w:sz="0" w:space="0" w:color="auto"/>
        <w:bottom w:val="none" w:sz="0" w:space="0" w:color="auto"/>
        <w:right w:val="none" w:sz="0" w:space="0" w:color="auto"/>
      </w:divBdr>
    </w:div>
    <w:div w:id="1384408569">
      <w:bodyDiv w:val="1"/>
      <w:marLeft w:val="0"/>
      <w:marRight w:val="0"/>
      <w:marTop w:val="0"/>
      <w:marBottom w:val="0"/>
      <w:divBdr>
        <w:top w:val="none" w:sz="0" w:space="0" w:color="auto"/>
        <w:left w:val="none" w:sz="0" w:space="0" w:color="auto"/>
        <w:bottom w:val="none" w:sz="0" w:space="0" w:color="auto"/>
        <w:right w:val="none" w:sz="0" w:space="0" w:color="auto"/>
      </w:divBdr>
    </w:div>
    <w:div w:id="1612862420">
      <w:bodyDiv w:val="1"/>
      <w:marLeft w:val="0"/>
      <w:marRight w:val="0"/>
      <w:marTop w:val="0"/>
      <w:marBottom w:val="0"/>
      <w:divBdr>
        <w:top w:val="none" w:sz="0" w:space="0" w:color="auto"/>
        <w:left w:val="none" w:sz="0" w:space="0" w:color="auto"/>
        <w:bottom w:val="none" w:sz="0" w:space="0" w:color="auto"/>
        <w:right w:val="none" w:sz="0" w:space="0" w:color="auto"/>
      </w:divBdr>
    </w:div>
    <w:div w:id="1728870956">
      <w:bodyDiv w:val="1"/>
      <w:marLeft w:val="0"/>
      <w:marRight w:val="0"/>
      <w:marTop w:val="0"/>
      <w:marBottom w:val="0"/>
      <w:divBdr>
        <w:top w:val="none" w:sz="0" w:space="0" w:color="auto"/>
        <w:left w:val="none" w:sz="0" w:space="0" w:color="auto"/>
        <w:bottom w:val="none" w:sz="0" w:space="0" w:color="auto"/>
        <w:right w:val="none" w:sz="0" w:space="0" w:color="auto"/>
      </w:divBdr>
    </w:div>
    <w:div w:id="1786803186">
      <w:bodyDiv w:val="1"/>
      <w:marLeft w:val="0"/>
      <w:marRight w:val="0"/>
      <w:marTop w:val="0"/>
      <w:marBottom w:val="0"/>
      <w:divBdr>
        <w:top w:val="none" w:sz="0" w:space="0" w:color="auto"/>
        <w:left w:val="none" w:sz="0" w:space="0" w:color="auto"/>
        <w:bottom w:val="none" w:sz="0" w:space="0" w:color="auto"/>
        <w:right w:val="none" w:sz="0" w:space="0" w:color="auto"/>
      </w:divBdr>
    </w:div>
    <w:div w:id="2033679941">
      <w:bodyDiv w:val="1"/>
      <w:marLeft w:val="0"/>
      <w:marRight w:val="0"/>
      <w:marTop w:val="0"/>
      <w:marBottom w:val="0"/>
      <w:divBdr>
        <w:top w:val="none" w:sz="0" w:space="0" w:color="auto"/>
        <w:left w:val="none" w:sz="0" w:space="0" w:color="auto"/>
        <w:bottom w:val="none" w:sz="0" w:space="0" w:color="auto"/>
        <w:right w:val="none" w:sz="0" w:space="0" w:color="auto"/>
      </w:divBdr>
    </w:div>
    <w:div w:id="2045010666">
      <w:bodyDiv w:val="1"/>
      <w:marLeft w:val="0"/>
      <w:marRight w:val="0"/>
      <w:marTop w:val="0"/>
      <w:marBottom w:val="0"/>
      <w:divBdr>
        <w:top w:val="none" w:sz="0" w:space="0" w:color="auto"/>
        <w:left w:val="none" w:sz="0" w:space="0" w:color="auto"/>
        <w:bottom w:val="none" w:sz="0" w:space="0" w:color="auto"/>
        <w:right w:val="none" w:sz="0" w:space="0" w:color="auto"/>
      </w:divBdr>
    </w:div>
    <w:div w:id="2137798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266105-D94E-4A89-B158-7FBB672F29C9}">
  <ds:schemaRefs>
    <ds:schemaRef ds:uri="http://schemas.openxmlformats.org/officeDocument/2006/bibliography"/>
  </ds:schemaRefs>
</ds:datastoreItem>
</file>

<file path=customXml/itemProps2.xml><?xml version="1.0" encoding="utf-8"?>
<ds:datastoreItem xmlns:ds="http://schemas.openxmlformats.org/officeDocument/2006/customXml" ds:itemID="{0E4C86EA-151E-44AF-89BB-78CE143B3AB3}">
  <ds:schemaRefs>
    <ds:schemaRef ds:uri="http://schemas.microsoft.com/sharepoint/v3/contenttype/forms"/>
  </ds:schemaRefs>
</ds:datastoreItem>
</file>

<file path=customXml/itemProps3.xml><?xml version="1.0" encoding="utf-8"?>
<ds:datastoreItem xmlns:ds="http://schemas.openxmlformats.org/officeDocument/2006/customXml" ds:itemID="{7960941B-0D3D-4DAF-A1E0-24C623934F2B}">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66810A06-0B84-45A9-8AE9-7C9A5FD07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4</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CWS/14/2 (Chinese) </vt:lpstr>
    </vt:vector>
  </TitlesOfParts>
  <Company>WIPO</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 (Chinese) </dc:title>
  <dc:subject>序列表工作队关于第 44 号任务的报告 </dc:subject>
  <dc:creator>WIPO</dc:creator>
  <cp:keywords>WIPO CWS Fourteenth Session, Report, Sequence Listings Task Force </cp:keywords>
  <dc:description/>
  <cp:lastModifiedBy>EMMETT Claudia</cp:lastModifiedBy>
  <cp:revision>54</cp:revision>
  <cp:lastPrinted>2026-09-22T14:24:00Z</cp:lastPrinted>
  <dcterms:created xsi:type="dcterms:W3CDTF">2025-09-16T12:51:00Z</dcterms:created>
  <dcterms:modified xsi:type="dcterms:W3CDTF">2026-09-28T18:40:00Z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77314ca4-b274-4147-9fa6-7632cd01120a</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2023-10-16T07:29:56Z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e7d68dc8-0d06-47ee-8eb9-55f27a3cbaac</vt:lpwstr>
  </property>
  <property fmtid="{D5CDD505-2E9C-101B-9397-08002B2CF9AE}" pid="13" name="MSIP_Label_20773ee6-353b-4fb9-a59d-0b94c8c67bea_ContentBits">
    <vt:lpwstr>0</vt:lpwstr>
  </property>
  <property fmtid="{D5CDD505-2E9C-101B-9397-08002B2CF9AE}" pid="14" name="ContentTypeId">
    <vt:lpwstr>0x010100D2E07C0030A1AE4288AA4045D9F0270F</vt:lpwstr>
  </property>
  <property fmtid="{D5CDD505-2E9C-101B-9397-08002B2CF9AE}" pid="15" name="BusinessUnit">
    <vt:lpwstr>3;#Language Division|9d03c550-61a5-463a-85fe-6ed05e2d8eeb</vt:lpwstr>
  </property>
  <property fmtid="{D5CDD505-2E9C-101B-9397-08002B2CF9AE}" pid="16" name="MediaServiceImageTags">
    <vt:lpwstr/>
  </property>
  <property fmtid="{D5CDD505-2E9C-101B-9397-08002B2CF9AE}" pid="17" name="RMClassification">
    <vt:lpwstr>102;#02 Administration|9dbdf669-e8e4-4f45-84d6-464aca523c00</vt:lpwstr>
  </property>
  <property fmtid="{D5CDD505-2E9C-101B-9397-08002B2CF9AE}" pid="18" name="Languages">
    <vt:lpwstr>1;#English|950e6fa2-2df0-4983-a604-54e57c7a6d93</vt:lpwstr>
  </property>
  <property fmtid="{D5CDD505-2E9C-101B-9397-08002B2CF9AE}" pid="19" name="lcf76f155ced4ddcb4097134ff3c332f">
    <vt:lpwstr/>
  </property>
  <property fmtid="{D5CDD505-2E9C-101B-9397-08002B2CF9AE}" pid="20" name="_dlc_DocIdItemGuid">
    <vt:lpwstr>096a011d-40bb-4154-b62a-2a7c71d9b09c</vt:lpwstr>
  </property>
  <property fmtid="{D5CDD505-2E9C-101B-9397-08002B2CF9AE}" pid="21" name="oec7080f59824b85bfab9bab42c36e68">
    <vt:lpwstr>02 Administration|9dbdf669-e8e4-4f45-84d6-464aca523c00</vt:lpwstr>
  </property>
  <property fmtid="{D5CDD505-2E9C-101B-9397-08002B2CF9AE}" pid="22" name="gd7c24c3841c42febad33c823204a123">
    <vt:lpwstr>Language Division|9d03c550-61a5-463a-85fe-6ed05e2d8eeb</vt:lpwstr>
  </property>
  <property fmtid="{D5CDD505-2E9C-101B-9397-08002B2CF9AE}" pid="23" name="Order">
    <vt:r8>4858400</vt:r8>
  </property>
  <property fmtid="{D5CDD505-2E9C-101B-9397-08002B2CF9AE}" pid="24" name="j72d38dd587d4c818476e9c94f452b47">
    <vt:lpwstr>English|950e6fa2-2df0-4983-a604-54e57c7a6d93</vt:lpwstr>
  </property>
  <property fmtid="{D5CDD505-2E9C-101B-9397-08002B2CF9AE}" pid="25" name="xd_Signature">
    <vt:bool>false</vt:bool>
  </property>
  <property fmtid="{D5CDD505-2E9C-101B-9397-08002B2CF9AE}" pid="26" name="xd_ProgID">
    <vt:lpwstr/>
  </property>
  <property fmtid="{D5CDD505-2E9C-101B-9397-08002B2CF9AE}" pid="27" name="_SourceUrl">
    <vt:lpwstr/>
  </property>
  <property fmtid="{D5CDD505-2E9C-101B-9397-08002B2CF9AE}" pid="28" name="_SharedFileIndex">
    <vt:lpwstr/>
  </property>
  <property fmtid="{D5CDD505-2E9C-101B-9397-08002B2CF9AE}" pid="29" name="ComplianceAssetId">
    <vt:lpwstr/>
  </property>
  <property fmtid="{D5CDD505-2E9C-101B-9397-08002B2CF9AE}" pid="30" name="TemplateUrl">
    <vt:lpwstr/>
  </property>
  <property fmtid="{D5CDD505-2E9C-101B-9397-08002B2CF9AE}" pid="31" name="_ExtendedDescription">
    <vt:lpwstr/>
  </property>
  <property fmtid="{D5CDD505-2E9C-101B-9397-08002B2CF9AE}" pid="32" name="TriggerFlowInfo">
    <vt:lpwstr/>
  </property>
</Properties>
</file>