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1E16E" w14:textId="77777777" w:rsidR="00D66B6F" w:rsidRPr="00D66B6F" w:rsidRDefault="00D66B6F" w:rsidP="00D66B6F">
      <w:pPr>
        <w:jc w:val="right"/>
        <w:rPr>
          <w:rFonts w:ascii="Arial Black" w:hAnsi="Arial Black"/>
          <w:caps/>
          <w:sz w:val="15"/>
        </w:rPr>
      </w:pPr>
      <w:bookmarkStart w:id="0" w:name="_Hlk149122850"/>
      <w:r w:rsidRPr="00D66B6F">
        <w:rPr>
          <w:rFonts w:cs="Times New Roman"/>
          <w:noProof/>
        </w:rPr>
        <w:drawing>
          <wp:inline distT="0" distB="0" distL="0" distR="0" wp14:anchorId="580B7339" wp14:editId="4A503EF4">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3D2199F" w14:textId="558696F9" w:rsidR="00D66B6F" w:rsidRPr="00D66B6F" w:rsidRDefault="00D66B6F" w:rsidP="00D66B6F">
      <w:pPr>
        <w:pBdr>
          <w:top w:val="single" w:sz="4" w:space="10" w:color="auto"/>
        </w:pBdr>
        <w:wordWrap w:val="0"/>
        <w:spacing w:before="120"/>
        <w:jc w:val="right"/>
        <w:rPr>
          <w:rFonts w:ascii="Arial Black" w:hAnsi="Arial Black"/>
          <w:b/>
          <w:caps/>
          <w:sz w:val="15"/>
        </w:rPr>
      </w:pPr>
      <w:r w:rsidRPr="00D66B6F">
        <w:rPr>
          <w:rFonts w:ascii="Arial Black" w:hAnsi="Arial Black"/>
          <w:b/>
          <w:caps/>
          <w:sz w:val="15"/>
        </w:rPr>
        <w:t>cWS/1</w:t>
      </w:r>
      <w:r w:rsidR="00506D6C">
        <w:rPr>
          <w:rFonts w:ascii="Arial Black" w:hAnsi="Arial Black" w:hint="eastAsia"/>
          <w:b/>
          <w:caps/>
          <w:sz w:val="15"/>
        </w:rPr>
        <w:t>3</w:t>
      </w:r>
      <w:r w:rsidRPr="00D66B6F">
        <w:rPr>
          <w:rFonts w:ascii="Arial Black" w:hAnsi="Arial Black"/>
          <w:b/>
          <w:caps/>
          <w:sz w:val="15"/>
        </w:rPr>
        <w:t>/</w:t>
      </w:r>
      <w:r w:rsidR="00506D6C">
        <w:rPr>
          <w:rFonts w:ascii="Arial Black" w:hAnsi="Arial Black" w:hint="eastAsia"/>
          <w:b/>
          <w:caps/>
          <w:sz w:val="15"/>
        </w:rPr>
        <w:t>3</w:t>
      </w:r>
    </w:p>
    <w:p w14:paraId="1E2DA861" w14:textId="77777777" w:rsidR="00D66B6F" w:rsidRPr="00D66B6F" w:rsidRDefault="00D66B6F" w:rsidP="00D66B6F">
      <w:pPr>
        <w:jc w:val="right"/>
        <w:rPr>
          <w:rFonts w:ascii="Arial Black" w:hAnsi="Arial Black"/>
          <w:b/>
          <w:caps/>
          <w:sz w:val="15"/>
          <w:szCs w:val="15"/>
        </w:rPr>
      </w:pPr>
      <w:r w:rsidRPr="00D66B6F">
        <w:rPr>
          <w:rFonts w:eastAsia="SimHei" w:hint="eastAsia"/>
          <w:b/>
          <w:sz w:val="15"/>
          <w:szCs w:val="15"/>
        </w:rPr>
        <w:t>原文</w:t>
      </w:r>
      <w:r w:rsidRPr="00506D6C">
        <w:rPr>
          <w:rFonts w:eastAsia="SimHei" w:hint="eastAsia"/>
          <w:b/>
          <w:sz w:val="15"/>
          <w:szCs w:val="15"/>
        </w:rPr>
        <w:t>：</w:t>
      </w:r>
      <w:r w:rsidRPr="00D66B6F">
        <w:rPr>
          <w:rFonts w:eastAsia="SimHei" w:hint="eastAsia"/>
          <w:b/>
          <w:sz w:val="15"/>
          <w:szCs w:val="15"/>
          <w:lang w:val="pt-BR"/>
        </w:rPr>
        <w:t>英</w:t>
      </w:r>
      <w:r w:rsidRPr="00D66B6F">
        <w:rPr>
          <w:rFonts w:eastAsia="SimHei" w:hint="eastAsia"/>
          <w:b/>
          <w:sz w:val="15"/>
          <w:szCs w:val="15"/>
        </w:rPr>
        <w:t>文</w:t>
      </w:r>
    </w:p>
    <w:p w14:paraId="58A14CE1" w14:textId="545FCDBA" w:rsidR="00D66B6F" w:rsidRPr="00D66B6F" w:rsidRDefault="00D66B6F" w:rsidP="00D66B6F">
      <w:pPr>
        <w:spacing w:line="1680" w:lineRule="auto"/>
        <w:jc w:val="right"/>
        <w:rPr>
          <w:rFonts w:ascii="SimHei" w:eastAsia="SimHei" w:hAnsi="Arial Black"/>
          <w:b/>
          <w:caps/>
          <w:sz w:val="15"/>
          <w:szCs w:val="15"/>
        </w:rPr>
      </w:pPr>
      <w:r w:rsidRPr="00D66B6F">
        <w:rPr>
          <w:rFonts w:ascii="SimHei" w:eastAsia="SimHei" w:hint="eastAsia"/>
          <w:b/>
          <w:sz w:val="15"/>
          <w:szCs w:val="15"/>
        </w:rPr>
        <w:t>日期</w:t>
      </w:r>
      <w:r w:rsidRPr="00506D6C">
        <w:rPr>
          <w:rFonts w:ascii="SimHei" w:eastAsia="SimHei" w:hAnsi="SimSun" w:hint="eastAsia"/>
          <w:b/>
          <w:sz w:val="15"/>
          <w:szCs w:val="15"/>
        </w:rPr>
        <w:t>：</w:t>
      </w:r>
      <w:bookmarkStart w:id="1" w:name="Date"/>
      <w:r w:rsidRPr="00506D6C">
        <w:rPr>
          <w:rFonts w:ascii="Arial Black" w:eastAsia="SimHei" w:hAnsi="Arial Black"/>
          <w:b/>
          <w:sz w:val="15"/>
          <w:szCs w:val="15"/>
        </w:rPr>
        <w:t>20</w:t>
      </w:r>
      <w:r w:rsidRPr="00506D6C">
        <w:rPr>
          <w:rFonts w:ascii="Arial Black" w:eastAsia="SimHei" w:hAnsi="Arial Black" w:hint="eastAsia"/>
          <w:b/>
          <w:sz w:val="15"/>
          <w:szCs w:val="15"/>
        </w:rPr>
        <w:t>2</w:t>
      </w:r>
      <w:r w:rsidR="00506D6C">
        <w:rPr>
          <w:rFonts w:ascii="Arial Black" w:eastAsia="SimHei" w:hAnsi="Arial Black" w:hint="eastAsia"/>
          <w:b/>
          <w:sz w:val="15"/>
          <w:szCs w:val="15"/>
        </w:rPr>
        <w:t>5</w:t>
      </w:r>
      <w:r w:rsidRPr="00D66B6F">
        <w:rPr>
          <w:rFonts w:ascii="SimHei" w:eastAsia="SimHei" w:hAnsi="Times New Roman" w:hint="eastAsia"/>
          <w:b/>
          <w:sz w:val="15"/>
          <w:szCs w:val="15"/>
        </w:rPr>
        <w:t>年</w:t>
      </w:r>
      <w:r w:rsidR="00506D6C">
        <w:rPr>
          <w:rFonts w:ascii="Arial Black" w:eastAsia="SimHei" w:hAnsi="Arial Black" w:hint="eastAsia"/>
          <w:b/>
          <w:sz w:val="15"/>
          <w:szCs w:val="15"/>
        </w:rPr>
        <w:t>9</w:t>
      </w:r>
      <w:r w:rsidRPr="00D66B6F">
        <w:rPr>
          <w:rFonts w:ascii="SimHei" w:eastAsia="SimHei" w:hAnsi="Times New Roman" w:hint="eastAsia"/>
          <w:b/>
          <w:sz w:val="15"/>
          <w:szCs w:val="15"/>
        </w:rPr>
        <w:t>月</w:t>
      </w:r>
      <w:r w:rsidRPr="00506D6C">
        <w:rPr>
          <w:rFonts w:ascii="Arial Black" w:eastAsia="SimHei" w:hAnsi="Arial Black" w:hint="eastAsia"/>
          <w:b/>
          <w:sz w:val="15"/>
          <w:szCs w:val="15"/>
        </w:rPr>
        <w:t>1</w:t>
      </w:r>
      <w:r w:rsidR="00506D6C">
        <w:rPr>
          <w:rFonts w:ascii="Arial Black" w:eastAsia="SimHei" w:hAnsi="Arial Black" w:hint="eastAsia"/>
          <w:b/>
          <w:sz w:val="15"/>
          <w:szCs w:val="15"/>
        </w:rPr>
        <w:t>2</w:t>
      </w:r>
      <w:r w:rsidRPr="00D66B6F">
        <w:rPr>
          <w:rFonts w:ascii="SimHei" w:eastAsia="SimHei" w:hAnsi="Times New Roman" w:hint="eastAsia"/>
          <w:b/>
          <w:sz w:val="15"/>
          <w:szCs w:val="15"/>
        </w:rPr>
        <w:t>日</w:t>
      </w:r>
      <w:bookmarkEnd w:id="1"/>
    </w:p>
    <w:p w14:paraId="3F0F440E" w14:textId="77777777" w:rsidR="00D66B6F" w:rsidRPr="00D66B6F" w:rsidRDefault="00D66B6F" w:rsidP="00D66B6F">
      <w:pPr>
        <w:spacing w:after="600"/>
        <w:rPr>
          <w:rFonts w:ascii="SimHei" w:eastAsia="SimHei"/>
          <w:sz w:val="28"/>
          <w:szCs w:val="28"/>
        </w:rPr>
      </w:pPr>
      <w:r w:rsidRPr="00D66B6F">
        <w:rPr>
          <w:rFonts w:ascii="SimHei" w:eastAsia="SimHei" w:hint="eastAsia"/>
          <w:sz w:val="28"/>
          <w:szCs w:val="28"/>
        </w:rPr>
        <w:t>产权组织标准委员会（标准委）</w:t>
      </w:r>
    </w:p>
    <w:p w14:paraId="47B2B1A4" w14:textId="5A4A00D0" w:rsidR="00D66B6F" w:rsidRPr="00D66B6F" w:rsidRDefault="00D66B6F" w:rsidP="00D66B6F">
      <w:pPr>
        <w:spacing w:after="720"/>
        <w:textAlignment w:val="bottom"/>
        <w:rPr>
          <w:rFonts w:ascii="KaiTi" w:eastAsia="KaiTi" w:hAnsi="KaiTi"/>
          <w:b/>
          <w:sz w:val="24"/>
          <w:szCs w:val="24"/>
        </w:rPr>
      </w:pPr>
      <w:r w:rsidRPr="00D66B6F">
        <w:rPr>
          <w:rFonts w:ascii="KaiTi" w:eastAsia="KaiTi" w:hint="eastAsia"/>
          <w:b/>
          <w:sz w:val="24"/>
          <w:szCs w:val="24"/>
        </w:rPr>
        <w:t>第十</w:t>
      </w:r>
      <w:r w:rsidR="00506D6C">
        <w:rPr>
          <w:rFonts w:ascii="KaiTi" w:eastAsia="KaiTi" w:hint="eastAsia"/>
          <w:b/>
          <w:sz w:val="24"/>
          <w:szCs w:val="24"/>
        </w:rPr>
        <w:t>三</w:t>
      </w:r>
      <w:r w:rsidRPr="00D66B6F">
        <w:rPr>
          <w:rFonts w:ascii="KaiTi" w:eastAsia="KaiTi" w:hint="eastAsia"/>
          <w:b/>
          <w:sz w:val="24"/>
          <w:szCs w:val="24"/>
        </w:rPr>
        <w:t>届会议</w:t>
      </w:r>
      <w:r w:rsidRPr="00D66B6F">
        <w:rPr>
          <w:rFonts w:ascii="KaiTi" w:eastAsia="KaiTi"/>
          <w:b/>
          <w:sz w:val="24"/>
          <w:szCs w:val="24"/>
        </w:rPr>
        <w:br/>
      </w:r>
      <w:r w:rsidRPr="00D66B6F">
        <w:rPr>
          <w:rFonts w:ascii="KaiTi" w:eastAsia="KaiTi" w:hAnsi="KaiTi" w:hint="eastAsia"/>
          <w:sz w:val="24"/>
          <w:szCs w:val="24"/>
        </w:rPr>
        <w:t>202</w:t>
      </w:r>
      <w:r w:rsidR="00506D6C">
        <w:rPr>
          <w:rFonts w:ascii="KaiTi" w:eastAsia="KaiTi" w:hAnsi="KaiTi" w:hint="eastAsia"/>
          <w:sz w:val="24"/>
          <w:szCs w:val="24"/>
        </w:rPr>
        <w:t>5</w:t>
      </w:r>
      <w:r w:rsidRPr="00D66B6F">
        <w:rPr>
          <w:rFonts w:ascii="KaiTi" w:eastAsia="KaiTi" w:hAnsi="KaiTi" w:hint="eastAsia"/>
          <w:b/>
          <w:sz w:val="24"/>
          <w:szCs w:val="24"/>
        </w:rPr>
        <w:t>年</w:t>
      </w:r>
      <w:r w:rsidR="00506D6C">
        <w:rPr>
          <w:rFonts w:ascii="KaiTi" w:eastAsia="KaiTi" w:hAnsi="KaiTi" w:hint="eastAsia"/>
          <w:sz w:val="24"/>
          <w:szCs w:val="24"/>
        </w:rPr>
        <w:t>11</w:t>
      </w:r>
      <w:r w:rsidRPr="00D66B6F">
        <w:rPr>
          <w:rFonts w:ascii="KaiTi" w:eastAsia="KaiTi" w:hAnsi="KaiTi" w:hint="eastAsia"/>
          <w:b/>
          <w:sz w:val="24"/>
          <w:szCs w:val="24"/>
        </w:rPr>
        <w:t>月</w:t>
      </w:r>
      <w:r w:rsidRPr="00D66B6F">
        <w:rPr>
          <w:rFonts w:ascii="KaiTi" w:eastAsia="KaiTi" w:hAnsi="KaiTi" w:hint="eastAsia"/>
          <w:sz w:val="24"/>
          <w:szCs w:val="24"/>
        </w:rPr>
        <w:t>1</w:t>
      </w:r>
      <w:r w:rsidR="00506D6C">
        <w:rPr>
          <w:rFonts w:ascii="KaiTi" w:eastAsia="KaiTi" w:hAnsi="KaiTi" w:hint="eastAsia"/>
          <w:sz w:val="24"/>
          <w:szCs w:val="24"/>
        </w:rPr>
        <w:t>0</w:t>
      </w:r>
      <w:r w:rsidRPr="00D66B6F">
        <w:rPr>
          <w:rFonts w:ascii="KaiTi" w:eastAsia="KaiTi" w:hAnsi="KaiTi" w:hint="eastAsia"/>
          <w:b/>
          <w:sz w:val="24"/>
          <w:szCs w:val="24"/>
        </w:rPr>
        <w:t>日至</w:t>
      </w:r>
      <w:r w:rsidRPr="00D66B6F">
        <w:rPr>
          <w:rFonts w:ascii="KaiTi" w:eastAsia="KaiTi" w:hAnsi="KaiTi" w:hint="eastAsia"/>
          <w:sz w:val="24"/>
          <w:szCs w:val="24"/>
        </w:rPr>
        <w:t>1</w:t>
      </w:r>
      <w:r w:rsidR="00506D6C">
        <w:rPr>
          <w:rFonts w:ascii="KaiTi" w:eastAsia="KaiTi" w:hAnsi="KaiTi" w:hint="eastAsia"/>
          <w:sz w:val="24"/>
          <w:szCs w:val="24"/>
        </w:rPr>
        <w:t>4</w:t>
      </w:r>
      <w:r w:rsidRPr="00D66B6F">
        <w:rPr>
          <w:rFonts w:ascii="KaiTi" w:eastAsia="KaiTi" w:hAnsi="KaiTi" w:hint="eastAsia"/>
          <w:b/>
          <w:sz w:val="24"/>
          <w:szCs w:val="24"/>
        </w:rPr>
        <w:t>日，日内瓦</w:t>
      </w:r>
    </w:p>
    <w:p w14:paraId="2D55B147" w14:textId="22B54094" w:rsidR="00D66B6F" w:rsidRPr="00D66B6F" w:rsidRDefault="00D66B6F" w:rsidP="00D66B6F">
      <w:pPr>
        <w:spacing w:after="360"/>
        <w:rPr>
          <w:rFonts w:ascii="KaiTi" w:eastAsia="KaiTi" w:hAnsi="KaiTi" w:cs="Times New Roman"/>
          <w:sz w:val="24"/>
          <w:szCs w:val="32"/>
        </w:rPr>
      </w:pPr>
      <w:bookmarkStart w:id="2" w:name="TitleOfDoc"/>
      <w:r w:rsidRPr="00D66B6F">
        <w:rPr>
          <w:rFonts w:ascii="KaiTi" w:eastAsia="KaiTi" w:hAnsi="KaiTi" w:cs="Times New Roman" w:hint="eastAsia"/>
          <w:sz w:val="24"/>
          <w:szCs w:val="32"/>
        </w:rPr>
        <w:t>序列表工作队关于第44号任务的报告</w:t>
      </w:r>
    </w:p>
    <w:p w14:paraId="4B7EBC52" w14:textId="4B9C5C98" w:rsidR="00D66B6F" w:rsidRPr="00D66B6F" w:rsidRDefault="00D66B6F" w:rsidP="00D66B6F">
      <w:pPr>
        <w:spacing w:after="960"/>
        <w:rPr>
          <w:rFonts w:ascii="KaiTi" w:eastAsia="KaiTi" w:hAnsi="STKaiti" w:cs="Times New Roman"/>
          <w:szCs w:val="22"/>
        </w:rPr>
      </w:pPr>
      <w:bookmarkStart w:id="3" w:name="Original"/>
      <w:bookmarkEnd w:id="2"/>
      <w:r w:rsidRPr="00D66B6F">
        <w:rPr>
          <w:rFonts w:ascii="KaiTi" w:eastAsia="KaiTi" w:hAnsi="STKaiti" w:cs="Times New Roman" w:hint="eastAsia"/>
          <w:szCs w:val="22"/>
        </w:rPr>
        <w:t>序列表工作队牵头人编拟的文件</w:t>
      </w:r>
    </w:p>
    <w:bookmarkEnd w:id="0"/>
    <w:bookmarkEnd w:id="3"/>
    <w:p w14:paraId="23A44F1E" w14:textId="7DD4CAAD" w:rsidR="00332E6A" w:rsidRPr="002D4E3F" w:rsidRDefault="0009688A" w:rsidP="00D66B6F">
      <w:pPr>
        <w:pStyle w:val="Heading2"/>
        <w:spacing w:beforeLines="100" w:afterLines="50" w:after="120" w:line="340" w:lineRule="atLeast"/>
        <w:rPr>
          <w:rFonts w:ascii="SimHei" w:eastAsia="SimHei" w:hAnsi="SimHei"/>
          <w:caps w:val="0"/>
          <w:szCs w:val="22"/>
        </w:rPr>
      </w:pPr>
      <w:r w:rsidRPr="002D4E3F">
        <w:rPr>
          <w:rFonts w:ascii="SimHei" w:eastAsia="SimHei" w:hAnsi="SimHei" w:cs="Microsoft YaHei" w:hint="eastAsia"/>
          <w:szCs w:val="22"/>
        </w:rPr>
        <w:t>概</w:t>
      </w:r>
      <w:r w:rsidR="00A8017A" w:rsidRPr="002D4E3F">
        <w:rPr>
          <w:rFonts w:ascii="SimHei" w:eastAsia="SimHei" w:hAnsi="SimHei" w:hint="eastAsia"/>
          <w:szCs w:val="22"/>
        </w:rPr>
        <w:t xml:space="preserve">　</w:t>
      </w:r>
      <w:r w:rsidR="005A1AA9" w:rsidRPr="002D4E3F">
        <w:rPr>
          <w:rFonts w:ascii="SimHei" w:eastAsia="SimHei" w:hAnsi="SimHei"/>
          <w:szCs w:val="22"/>
        </w:rPr>
        <w:t>要</w:t>
      </w:r>
    </w:p>
    <w:p w14:paraId="3C20A2C2" w14:textId="2FA97FC3" w:rsidR="00274B4B" w:rsidRPr="002D4E3F" w:rsidRDefault="005A1AA9" w:rsidP="00663208">
      <w:pPr>
        <w:overflowPunct w:val="0"/>
        <w:spacing w:afterLines="50" w:after="120" w:line="340" w:lineRule="atLeast"/>
        <w:jc w:val="both"/>
        <w:rPr>
          <w:rFonts w:ascii="SimSun" w:hAnsi="SimSun"/>
          <w:szCs w:val="22"/>
        </w:rPr>
      </w:pPr>
      <w:r w:rsidRPr="002D4E3F">
        <w:rPr>
          <w:rFonts w:ascii="SimSun" w:hAnsi="SimSun"/>
          <w:szCs w:val="22"/>
        </w:rPr>
        <w:fldChar w:fldCharType="begin"/>
      </w:r>
      <w:r w:rsidRPr="002D4E3F">
        <w:rPr>
          <w:rFonts w:ascii="SimSun" w:hAnsi="SimSun"/>
          <w:szCs w:val="22"/>
        </w:rPr>
        <w:instrText xml:space="preserve"> AUTONUM  </w:instrText>
      </w:r>
      <w:r w:rsidRPr="002D4E3F">
        <w:rPr>
          <w:rFonts w:ascii="SimSun" w:hAnsi="SimSun"/>
          <w:szCs w:val="22"/>
        </w:rPr>
        <w:fldChar w:fldCharType="end"/>
      </w:r>
      <w:r w:rsidR="00D66B6F">
        <w:rPr>
          <w:rFonts w:ascii="SimSun" w:hAnsi="SimSun"/>
          <w:szCs w:val="22"/>
        </w:rPr>
        <w:tab/>
      </w:r>
      <w:r w:rsidR="00506D6C" w:rsidRPr="00506D6C">
        <w:rPr>
          <w:rFonts w:ascii="SimSun" w:hAnsi="SimSun" w:hint="eastAsia"/>
          <w:szCs w:val="22"/>
        </w:rPr>
        <w:t>序列表工作</w:t>
      </w:r>
      <w:r w:rsidR="00506D6C">
        <w:rPr>
          <w:rFonts w:ascii="SimSun" w:hAnsi="SimSun" w:hint="eastAsia"/>
          <w:szCs w:val="22"/>
        </w:rPr>
        <w:t>队</w:t>
      </w:r>
      <w:r w:rsidR="00506D6C" w:rsidRPr="00506D6C">
        <w:rPr>
          <w:rFonts w:ascii="SimSun" w:hAnsi="SimSun" w:hint="eastAsia"/>
          <w:szCs w:val="22"/>
        </w:rPr>
        <w:t>负责管理</w:t>
      </w:r>
      <w:r w:rsidR="008B2981">
        <w:rPr>
          <w:rFonts w:ascii="SimSun" w:hAnsi="SimSun" w:hint="eastAsia"/>
          <w:szCs w:val="22"/>
        </w:rPr>
        <w:t>产权组织</w:t>
      </w:r>
      <w:r w:rsidR="00506D6C" w:rsidRPr="00506D6C">
        <w:rPr>
          <w:rFonts w:ascii="SimSun" w:hAnsi="SimSun" w:hint="eastAsia"/>
          <w:szCs w:val="22"/>
        </w:rPr>
        <w:t>标准ST.26的更新事宜，由欧洲专利局（</w:t>
      </w:r>
      <w:r w:rsidR="00E16C7A">
        <w:rPr>
          <w:rFonts w:ascii="SimSun" w:hAnsi="SimSun" w:hint="eastAsia"/>
          <w:szCs w:val="22"/>
        </w:rPr>
        <w:t>欧专局</w:t>
      </w:r>
      <w:r w:rsidR="00506D6C" w:rsidRPr="00506D6C">
        <w:rPr>
          <w:rFonts w:ascii="SimSun" w:hAnsi="SimSun" w:hint="eastAsia"/>
          <w:szCs w:val="22"/>
        </w:rPr>
        <w:t>）牵头。两项实质性修订提案</w:t>
      </w:r>
      <w:r w:rsidR="00506D6C">
        <w:rPr>
          <w:rFonts w:ascii="SimSun" w:hAnsi="SimSun" w:hint="eastAsia"/>
          <w:szCs w:val="22"/>
        </w:rPr>
        <w:t>经</w:t>
      </w:r>
      <w:r w:rsidR="00506D6C" w:rsidRPr="00506D6C">
        <w:rPr>
          <w:rFonts w:ascii="SimSun" w:hAnsi="SimSun" w:hint="eastAsia"/>
          <w:szCs w:val="22"/>
        </w:rPr>
        <w:t>工作</w:t>
      </w:r>
      <w:r w:rsidR="00506D6C">
        <w:rPr>
          <w:rFonts w:ascii="SimSun" w:hAnsi="SimSun" w:hint="eastAsia"/>
          <w:szCs w:val="22"/>
        </w:rPr>
        <w:t>队</w:t>
      </w:r>
      <w:r w:rsidR="00506D6C" w:rsidRPr="00506D6C">
        <w:rPr>
          <w:rFonts w:ascii="SimSun" w:hAnsi="SimSun" w:hint="eastAsia"/>
          <w:szCs w:val="22"/>
        </w:rPr>
        <w:t>审议，并提交</w:t>
      </w:r>
      <w:r w:rsidR="00506D6C">
        <w:rPr>
          <w:rFonts w:ascii="SimSun" w:hAnsi="SimSun" w:hint="eastAsia"/>
          <w:szCs w:val="22"/>
        </w:rPr>
        <w:t>给</w:t>
      </w:r>
      <w:r w:rsidR="008B2981">
        <w:rPr>
          <w:rFonts w:ascii="SimSun" w:hAnsi="SimSun" w:hint="eastAsia"/>
          <w:szCs w:val="22"/>
        </w:rPr>
        <w:t>产权组织</w:t>
      </w:r>
      <w:r w:rsidR="00506D6C" w:rsidRPr="00506D6C">
        <w:rPr>
          <w:rFonts w:ascii="SimSun" w:hAnsi="SimSun" w:hint="eastAsia"/>
          <w:szCs w:val="22"/>
        </w:rPr>
        <w:t>标准委员会（</w:t>
      </w:r>
      <w:r w:rsidR="00506D6C">
        <w:rPr>
          <w:rFonts w:ascii="SimSun" w:hAnsi="SimSun" w:hint="eastAsia"/>
          <w:szCs w:val="22"/>
        </w:rPr>
        <w:t>标准委</w:t>
      </w:r>
      <w:r w:rsidR="00506D6C" w:rsidRPr="00506D6C">
        <w:rPr>
          <w:rFonts w:ascii="SimSun" w:hAnsi="SimSun" w:hint="eastAsia"/>
          <w:szCs w:val="22"/>
        </w:rPr>
        <w:t>）批准，其中包括取消</w:t>
      </w:r>
      <w:r w:rsidR="0042385D">
        <w:rPr>
          <w:rFonts w:ascii="SimSun" w:hAnsi="SimSun" w:hint="eastAsia"/>
          <w:szCs w:val="22"/>
        </w:rPr>
        <w:t>最短长度要求，从而允许</w:t>
      </w:r>
      <w:r w:rsidR="00506D6C">
        <w:rPr>
          <w:rFonts w:ascii="SimSun" w:hAnsi="SimSun" w:hint="eastAsia"/>
          <w:szCs w:val="22"/>
        </w:rPr>
        <w:t>在</w:t>
      </w:r>
      <w:r w:rsidR="00506D6C" w:rsidRPr="00506D6C">
        <w:rPr>
          <w:rFonts w:ascii="SimSun" w:hAnsi="SimSun" w:hint="eastAsia"/>
          <w:szCs w:val="22"/>
        </w:rPr>
        <w:t>序列表中</w:t>
      </w:r>
      <w:r w:rsidR="0042385D">
        <w:rPr>
          <w:rFonts w:ascii="SimSun" w:hAnsi="SimSun" w:hint="eastAsia"/>
          <w:szCs w:val="22"/>
        </w:rPr>
        <w:t>选择性地</w:t>
      </w:r>
      <w:r w:rsidR="00506D6C" w:rsidRPr="00506D6C">
        <w:rPr>
          <w:rFonts w:ascii="SimSun" w:hAnsi="SimSun" w:hint="eastAsia"/>
          <w:szCs w:val="22"/>
        </w:rPr>
        <w:t>提供短序列。</w:t>
      </w:r>
      <w:r w:rsidR="00822210" w:rsidRPr="002D4E3F">
        <w:rPr>
          <w:rFonts w:ascii="SimSun" w:hAnsi="SimSun"/>
          <w:iCs/>
          <w:szCs w:val="22"/>
        </w:rPr>
        <w:t>本</w:t>
      </w:r>
      <w:r w:rsidR="00A51084">
        <w:rPr>
          <w:rFonts w:ascii="SimSun" w:hAnsi="SimSun" w:hint="eastAsia"/>
          <w:iCs/>
          <w:szCs w:val="22"/>
        </w:rPr>
        <w:t>报告</w:t>
      </w:r>
      <w:r w:rsidR="00822210" w:rsidRPr="002D4E3F">
        <w:rPr>
          <w:rFonts w:ascii="SimSun" w:hAnsi="SimSun"/>
          <w:iCs/>
          <w:szCs w:val="22"/>
        </w:rPr>
        <w:t>概述了</w:t>
      </w:r>
      <w:r w:rsidR="00A51084">
        <w:rPr>
          <w:rFonts w:ascii="SimSun" w:hAnsi="SimSun" w:hint="eastAsia"/>
          <w:iCs/>
          <w:szCs w:val="22"/>
        </w:rPr>
        <w:t>序列表工作队自标准委</w:t>
      </w:r>
      <w:r w:rsidR="00822210" w:rsidRPr="002D4E3F">
        <w:rPr>
          <w:rFonts w:ascii="SimSun" w:hAnsi="SimSun"/>
          <w:iCs/>
          <w:szCs w:val="22"/>
        </w:rPr>
        <w:t>上届会议以来所取得的进展。</w:t>
      </w:r>
    </w:p>
    <w:p w14:paraId="4B10C9E9" w14:textId="3AC46615" w:rsidR="00332E6A" w:rsidRPr="002D4E3F" w:rsidRDefault="005A1AA9" w:rsidP="00542717">
      <w:pPr>
        <w:pStyle w:val="Heading2"/>
        <w:spacing w:beforeLines="100" w:afterLines="50" w:after="120" w:line="340" w:lineRule="atLeast"/>
        <w:rPr>
          <w:rFonts w:ascii="SimHei" w:eastAsia="SimHei" w:hAnsi="SimHei" w:cs="Microsoft YaHei"/>
          <w:caps w:val="0"/>
          <w:szCs w:val="22"/>
        </w:rPr>
      </w:pPr>
      <w:r w:rsidRPr="002D4E3F">
        <w:rPr>
          <w:rFonts w:ascii="SimHei" w:eastAsia="SimHei" w:hAnsi="SimHei" w:cs="Microsoft YaHei"/>
          <w:szCs w:val="22"/>
        </w:rPr>
        <w:t>背</w:t>
      </w:r>
      <w:r w:rsidR="00A8017A" w:rsidRPr="002D4E3F">
        <w:rPr>
          <w:rFonts w:ascii="SimHei" w:eastAsia="SimHei" w:hAnsi="SimHei" w:cs="Microsoft YaHei" w:hint="eastAsia"/>
          <w:szCs w:val="22"/>
        </w:rPr>
        <w:t xml:space="preserve">　</w:t>
      </w:r>
      <w:r w:rsidRPr="002D4E3F">
        <w:rPr>
          <w:rFonts w:ascii="SimHei" w:eastAsia="SimHei" w:hAnsi="SimHei" w:cs="Microsoft YaHei"/>
          <w:szCs w:val="22"/>
        </w:rPr>
        <w:t>景</w:t>
      </w:r>
    </w:p>
    <w:p w14:paraId="5E1EDCE3" w14:textId="14971BAF" w:rsidR="00332E6A" w:rsidRPr="002D4E3F" w:rsidRDefault="005A1AA9" w:rsidP="00663208">
      <w:pPr>
        <w:overflowPunct w:val="0"/>
        <w:spacing w:afterLines="50" w:after="120" w:line="340" w:lineRule="atLeast"/>
        <w:jc w:val="both"/>
        <w:rPr>
          <w:rFonts w:ascii="SimSun" w:hAnsi="SimSun"/>
          <w:caps/>
          <w:szCs w:val="22"/>
        </w:rPr>
      </w:pPr>
      <w:r w:rsidRPr="002D4E3F">
        <w:rPr>
          <w:rFonts w:ascii="SimSun" w:hAnsi="SimSun"/>
          <w:szCs w:val="22"/>
        </w:rPr>
        <w:fldChar w:fldCharType="begin"/>
      </w:r>
      <w:r w:rsidRPr="002D4E3F">
        <w:rPr>
          <w:rFonts w:ascii="SimSun" w:hAnsi="SimSun"/>
          <w:szCs w:val="22"/>
        </w:rPr>
        <w:instrText xml:space="preserve"> AUTONUM  </w:instrText>
      </w:r>
      <w:r w:rsidRPr="002D4E3F">
        <w:rPr>
          <w:rFonts w:ascii="SimSun" w:hAnsi="SimSun"/>
          <w:szCs w:val="22"/>
        </w:rPr>
        <w:fldChar w:fldCharType="end"/>
      </w:r>
      <w:r w:rsidR="00D66B6F">
        <w:rPr>
          <w:rFonts w:ascii="SimSun" w:hAnsi="SimSun"/>
          <w:szCs w:val="22"/>
        </w:rPr>
        <w:tab/>
      </w:r>
      <w:r w:rsidR="00843723" w:rsidRPr="002D4E3F">
        <w:rPr>
          <w:rFonts w:ascii="SimSun" w:hAnsi="SimSun"/>
          <w:szCs w:val="22"/>
        </w:rPr>
        <w:t>序列表</w:t>
      </w:r>
      <w:r w:rsidR="00523841" w:rsidRPr="002D4E3F">
        <w:rPr>
          <w:rFonts w:ascii="SimSun" w:hAnsi="SimSun"/>
          <w:szCs w:val="22"/>
        </w:rPr>
        <w:t>工作队</w:t>
      </w:r>
      <w:r w:rsidR="0043201C">
        <w:rPr>
          <w:rFonts w:ascii="SimSun" w:hAnsi="SimSun" w:hint="eastAsia"/>
          <w:szCs w:val="22"/>
        </w:rPr>
        <w:t>在2010年</w:t>
      </w:r>
      <w:r w:rsidR="004E3EA3" w:rsidRPr="002D4E3F">
        <w:rPr>
          <w:rFonts w:ascii="SimSun" w:hAnsi="SimSun" w:hint="eastAsia"/>
          <w:szCs w:val="22"/>
        </w:rPr>
        <w:t>标准委</w:t>
      </w:r>
      <w:r w:rsidR="00843723" w:rsidRPr="002D4E3F">
        <w:rPr>
          <w:rFonts w:ascii="SimSun" w:hAnsi="SimSun" w:hint="eastAsia"/>
          <w:szCs w:val="22"/>
        </w:rPr>
        <w:t>第</w:t>
      </w:r>
      <w:r w:rsidR="00843723" w:rsidRPr="002D4E3F">
        <w:rPr>
          <w:rFonts w:ascii="SimSun" w:hAnsi="SimSun"/>
          <w:szCs w:val="22"/>
        </w:rPr>
        <w:t>一届会议</w:t>
      </w:r>
      <w:r w:rsidR="004E3EA3" w:rsidRPr="002D4E3F">
        <w:rPr>
          <w:rFonts w:ascii="SimSun" w:hAnsi="SimSun" w:hint="eastAsia"/>
          <w:szCs w:val="22"/>
        </w:rPr>
        <w:t>上</w:t>
      </w:r>
      <w:r w:rsidR="00843723" w:rsidRPr="002D4E3F">
        <w:rPr>
          <w:rFonts w:ascii="SimSun" w:hAnsi="SimSun"/>
          <w:szCs w:val="22"/>
        </w:rPr>
        <w:t>设立，负责执行第44号任务</w:t>
      </w:r>
      <w:r w:rsidR="0043201C">
        <w:rPr>
          <w:rFonts w:ascii="SimSun" w:hAnsi="SimSun" w:hint="eastAsia"/>
          <w:szCs w:val="22"/>
        </w:rPr>
        <w:t>。第44号任务是</w:t>
      </w:r>
      <w:r w:rsidR="00CD33B2" w:rsidRPr="002D4E3F">
        <w:rPr>
          <w:rFonts w:ascii="SimSun" w:hAnsi="SimSun" w:hint="eastAsia"/>
          <w:szCs w:val="22"/>
        </w:rPr>
        <w:t>制定一项关于基于可扩展标记语言（XML）的核苷酸和氨基酸序列表表示方法的建议，作为产权组织标准通过</w:t>
      </w:r>
      <w:r w:rsidR="00843723" w:rsidRPr="002D4E3F">
        <w:rPr>
          <w:rFonts w:ascii="SimSun" w:hAnsi="SimSun"/>
          <w:szCs w:val="22"/>
        </w:rPr>
        <w:t>。</w:t>
      </w:r>
      <w:r w:rsidR="00275DE6" w:rsidRPr="002D4E3F">
        <w:rPr>
          <w:rFonts w:ascii="SimSun" w:hAnsi="SimSun" w:hint="eastAsia"/>
          <w:szCs w:val="22"/>
        </w:rPr>
        <w:t>欧专局被委以工作队牵头人的职责</w:t>
      </w:r>
      <w:r w:rsidR="00843723" w:rsidRPr="002D4E3F">
        <w:rPr>
          <w:rFonts w:ascii="SimSun" w:hAnsi="SimSun"/>
          <w:szCs w:val="22"/>
        </w:rPr>
        <w:t>。</w:t>
      </w:r>
      <w:r w:rsidR="00523841" w:rsidRPr="002D4E3F">
        <w:rPr>
          <w:rFonts w:ascii="SimSun" w:hAnsi="SimSun"/>
          <w:szCs w:val="22"/>
        </w:rPr>
        <w:t>工作队</w:t>
      </w:r>
      <w:r w:rsidR="00843723" w:rsidRPr="002D4E3F">
        <w:rPr>
          <w:rFonts w:ascii="SimSun" w:hAnsi="SimSun"/>
          <w:szCs w:val="22"/>
        </w:rPr>
        <w:t>还被要求</w:t>
      </w:r>
      <w:r w:rsidR="00BE236F" w:rsidRPr="002D4E3F">
        <w:rPr>
          <w:rFonts w:ascii="SimSun" w:hAnsi="SimSun" w:hint="eastAsia"/>
          <w:szCs w:val="22"/>
        </w:rPr>
        <w:t>就</w:t>
      </w:r>
      <w:r w:rsidR="008B3347" w:rsidRPr="002D4E3F">
        <w:rPr>
          <w:rFonts w:ascii="SimSun" w:hAnsi="SimSun" w:hint="eastAsia"/>
          <w:szCs w:val="22"/>
        </w:rPr>
        <w:t>此</w:t>
      </w:r>
      <w:r w:rsidR="00BE236F" w:rsidRPr="002D4E3F">
        <w:rPr>
          <w:rFonts w:ascii="SimSun" w:hAnsi="SimSun" w:hint="eastAsia"/>
          <w:szCs w:val="22"/>
        </w:rPr>
        <w:t>标准对《</w:t>
      </w:r>
      <w:r w:rsidR="0043201C">
        <w:rPr>
          <w:rFonts w:ascii="SimSun" w:hAnsi="SimSun" w:hint="eastAsia"/>
          <w:szCs w:val="22"/>
        </w:rPr>
        <w:t>专利合作条约（</w:t>
      </w:r>
      <w:r w:rsidR="00BE236F" w:rsidRPr="002D4E3F">
        <w:rPr>
          <w:rFonts w:ascii="SimSun" w:hAnsi="SimSun" w:hint="eastAsia"/>
          <w:szCs w:val="22"/>
        </w:rPr>
        <w:t>PCT</w:t>
      </w:r>
      <w:r w:rsidR="0043201C">
        <w:rPr>
          <w:rFonts w:ascii="SimSun" w:hAnsi="SimSun" w:hint="eastAsia"/>
          <w:szCs w:val="22"/>
        </w:rPr>
        <w:t>）</w:t>
      </w:r>
      <w:r w:rsidR="00BE236F" w:rsidRPr="002D4E3F">
        <w:rPr>
          <w:rFonts w:ascii="SimSun" w:hAnsi="SimSun" w:hint="eastAsia"/>
          <w:szCs w:val="22"/>
        </w:rPr>
        <w:t>行政规程》附件C可能产生的影响与PCT相关机构进行联络（见文件CWS/1/10第29段）。</w:t>
      </w:r>
    </w:p>
    <w:p w14:paraId="49913DB8" w14:textId="040DB2C3" w:rsidR="0063142A" w:rsidRPr="002D4E3F" w:rsidRDefault="005A1AA9" w:rsidP="00843723">
      <w:pPr>
        <w:overflowPunct w:val="0"/>
        <w:spacing w:afterLines="50" w:after="120" w:line="340" w:lineRule="atLeast"/>
        <w:jc w:val="both"/>
        <w:rPr>
          <w:rFonts w:ascii="SimSun" w:hAnsi="SimSun"/>
          <w:szCs w:val="22"/>
        </w:rPr>
      </w:pPr>
      <w:r w:rsidRPr="002D4E3F">
        <w:rPr>
          <w:rFonts w:ascii="SimSun" w:hAnsi="SimSun"/>
          <w:szCs w:val="22"/>
        </w:rPr>
        <w:fldChar w:fldCharType="begin"/>
      </w:r>
      <w:r w:rsidRPr="002D4E3F">
        <w:rPr>
          <w:rFonts w:ascii="SimSun" w:hAnsi="SimSun"/>
          <w:szCs w:val="22"/>
        </w:rPr>
        <w:instrText xml:space="preserve"> AUTONUM  </w:instrText>
      </w:r>
      <w:r w:rsidRPr="002D4E3F">
        <w:rPr>
          <w:rFonts w:ascii="SimSun" w:hAnsi="SimSun"/>
          <w:szCs w:val="22"/>
        </w:rPr>
        <w:fldChar w:fldCharType="end"/>
      </w:r>
      <w:r w:rsidR="00D66B6F">
        <w:rPr>
          <w:rFonts w:ascii="SimSun" w:hAnsi="SimSun"/>
          <w:szCs w:val="22"/>
        </w:rPr>
        <w:tab/>
      </w:r>
      <w:r w:rsidR="00843723" w:rsidRPr="002D4E3F">
        <w:rPr>
          <w:rFonts w:ascii="SimSun" w:hAnsi="SimSun"/>
          <w:szCs w:val="22"/>
        </w:rPr>
        <w:t>在</w:t>
      </w:r>
      <w:r w:rsidR="00597421" w:rsidRPr="002D4E3F">
        <w:rPr>
          <w:rFonts w:ascii="SimSun" w:hAnsi="SimSun" w:hint="eastAsia"/>
          <w:szCs w:val="22"/>
        </w:rPr>
        <w:t>2</w:t>
      </w:r>
      <w:r w:rsidR="00597421" w:rsidRPr="002D4E3F">
        <w:rPr>
          <w:rFonts w:ascii="SimSun" w:hAnsi="SimSun"/>
          <w:szCs w:val="22"/>
        </w:rPr>
        <w:t>016</w:t>
      </w:r>
      <w:r w:rsidR="00597421" w:rsidRPr="002D4E3F">
        <w:rPr>
          <w:rFonts w:ascii="SimSun" w:hAnsi="SimSun" w:hint="eastAsia"/>
          <w:szCs w:val="22"/>
        </w:rPr>
        <w:t>年的</w:t>
      </w:r>
      <w:r w:rsidR="00843723" w:rsidRPr="002D4E3F">
        <w:rPr>
          <w:rFonts w:ascii="SimSun" w:hAnsi="SimSun" w:hint="eastAsia"/>
          <w:szCs w:val="22"/>
        </w:rPr>
        <w:t>第</w:t>
      </w:r>
      <w:r w:rsidR="00843723" w:rsidRPr="002D4E3F">
        <w:rPr>
          <w:rFonts w:ascii="SimSun" w:hAnsi="SimSun"/>
          <w:szCs w:val="22"/>
        </w:rPr>
        <w:t>四届会议续会上，</w:t>
      </w:r>
      <w:r w:rsidR="00597421" w:rsidRPr="002D4E3F">
        <w:rPr>
          <w:rFonts w:ascii="SimSun" w:hAnsi="SimSun" w:hint="eastAsia"/>
          <w:szCs w:val="22"/>
        </w:rPr>
        <w:t>标准委</w:t>
      </w:r>
      <w:r w:rsidR="00843723" w:rsidRPr="002D4E3F">
        <w:rPr>
          <w:rFonts w:ascii="SimSun" w:hAnsi="SimSun"/>
          <w:szCs w:val="22"/>
        </w:rPr>
        <w:t>通过了</w:t>
      </w:r>
      <w:r w:rsidR="00597421" w:rsidRPr="002D4E3F">
        <w:rPr>
          <w:rFonts w:ascii="SimSun" w:hAnsi="SimSun" w:hint="eastAsia"/>
          <w:szCs w:val="22"/>
        </w:rPr>
        <w:t>产权组织</w:t>
      </w:r>
      <w:r w:rsidR="00843723" w:rsidRPr="002D4E3F">
        <w:rPr>
          <w:rFonts w:ascii="SimSun" w:hAnsi="SimSun"/>
          <w:szCs w:val="22"/>
        </w:rPr>
        <w:t>标准ST.26。2021年10月，PCT大会第五十三届会议通过了《PCT实施细则》修正案，以在PCT体系中实施</w:t>
      </w:r>
      <w:r w:rsidR="00597421" w:rsidRPr="002D4E3F">
        <w:rPr>
          <w:rFonts w:ascii="SimSun" w:hAnsi="SimSun" w:hint="eastAsia"/>
          <w:szCs w:val="22"/>
        </w:rPr>
        <w:t>产权组织</w:t>
      </w:r>
      <w:r w:rsidR="00843723" w:rsidRPr="002D4E3F">
        <w:rPr>
          <w:rFonts w:ascii="SimSun" w:hAnsi="SimSun"/>
          <w:szCs w:val="22"/>
        </w:rPr>
        <w:t>标准ST.26。</w:t>
      </w:r>
      <w:r w:rsidR="00597421" w:rsidRPr="002D4E3F">
        <w:rPr>
          <w:rFonts w:ascii="SimSun" w:hAnsi="SimSun" w:hint="eastAsia"/>
          <w:szCs w:val="22"/>
        </w:rPr>
        <w:t>产权组织</w:t>
      </w:r>
      <w:r w:rsidR="00843723" w:rsidRPr="002D4E3F">
        <w:rPr>
          <w:rFonts w:ascii="SimSun" w:hAnsi="SimSun"/>
          <w:szCs w:val="22"/>
        </w:rPr>
        <w:t>大会批准将</w:t>
      </w:r>
      <w:r w:rsidR="00597421" w:rsidRPr="002D4E3F">
        <w:rPr>
          <w:rFonts w:ascii="SimSun" w:hAnsi="SimSun" w:hint="eastAsia"/>
          <w:szCs w:val="22"/>
        </w:rPr>
        <w:t>产权组织</w:t>
      </w:r>
      <w:r w:rsidR="00843723" w:rsidRPr="002D4E3F">
        <w:rPr>
          <w:rFonts w:ascii="SimSun" w:hAnsi="SimSun"/>
          <w:szCs w:val="22"/>
        </w:rPr>
        <w:t>标准ST.26在国家、</w:t>
      </w:r>
      <w:r w:rsidR="00904E7A" w:rsidRPr="002D4E3F">
        <w:rPr>
          <w:rFonts w:ascii="SimSun" w:hAnsi="SimSun" w:hint="eastAsia"/>
          <w:szCs w:val="22"/>
        </w:rPr>
        <w:t>区域</w:t>
      </w:r>
      <w:r w:rsidR="00843723" w:rsidRPr="002D4E3F">
        <w:rPr>
          <w:rFonts w:ascii="SimSun" w:hAnsi="SimSun"/>
          <w:szCs w:val="22"/>
        </w:rPr>
        <w:t>和国际层面的</w:t>
      </w:r>
      <w:r w:rsidR="00597421" w:rsidRPr="002D4E3F">
        <w:rPr>
          <w:rFonts w:ascii="SimSun" w:hAnsi="SimSun" w:hint="eastAsia"/>
          <w:szCs w:val="22"/>
        </w:rPr>
        <w:t>“</w:t>
      </w:r>
      <w:r w:rsidR="00843723" w:rsidRPr="002D4E3F">
        <w:rPr>
          <w:rFonts w:ascii="SimSun" w:hAnsi="SimSun"/>
          <w:szCs w:val="22"/>
        </w:rPr>
        <w:t>大爆炸</w:t>
      </w:r>
      <w:r w:rsidR="00597421" w:rsidRPr="002D4E3F">
        <w:rPr>
          <w:rFonts w:ascii="SimSun" w:hAnsi="SimSun"/>
          <w:szCs w:val="22"/>
        </w:rPr>
        <w:t>”</w:t>
      </w:r>
      <w:r w:rsidR="00843723" w:rsidRPr="002D4E3F">
        <w:rPr>
          <w:rFonts w:ascii="SimSun" w:hAnsi="SimSun"/>
          <w:szCs w:val="22"/>
        </w:rPr>
        <w:t>实施日期推迟至2022年7月1日（见文件WO/GA/54/14和文件WO/GA/54/15第178至183段）。</w:t>
      </w:r>
    </w:p>
    <w:p w14:paraId="63F99D19" w14:textId="28C0A0C0" w:rsidR="00332E6A" w:rsidRPr="002D4E3F" w:rsidRDefault="005A1AA9" w:rsidP="00663208">
      <w:pPr>
        <w:overflowPunct w:val="0"/>
        <w:spacing w:afterLines="50" w:after="120" w:line="340" w:lineRule="atLeast"/>
        <w:jc w:val="both"/>
        <w:rPr>
          <w:rFonts w:ascii="SimSun" w:hAnsi="SimSun"/>
          <w:szCs w:val="22"/>
        </w:rPr>
      </w:pPr>
      <w:r w:rsidRPr="002D4E3F">
        <w:rPr>
          <w:rFonts w:ascii="SimSun" w:hAnsi="SimSun"/>
          <w:szCs w:val="22"/>
          <w:lang w:eastAsia="en-US"/>
        </w:rPr>
        <w:lastRenderedPageBreak/>
        <w:fldChar w:fldCharType="begin"/>
      </w:r>
      <w:r w:rsidRPr="002D4E3F">
        <w:rPr>
          <w:rFonts w:ascii="SimSun" w:hAnsi="SimSun"/>
          <w:szCs w:val="22"/>
        </w:rPr>
        <w:instrText xml:space="preserve"> AUTONUM  </w:instrText>
      </w:r>
      <w:r w:rsidRPr="002D4E3F">
        <w:rPr>
          <w:rFonts w:ascii="SimSun" w:hAnsi="SimSun"/>
          <w:szCs w:val="22"/>
          <w:lang w:eastAsia="en-US"/>
        </w:rPr>
        <w:fldChar w:fldCharType="end"/>
      </w:r>
      <w:r w:rsidR="00D66B6F">
        <w:rPr>
          <w:rFonts w:ascii="SimSun" w:hAnsi="SimSun"/>
          <w:szCs w:val="22"/>
        </w:rPr>
        <w:tab/>
      </w:r>
      <w:r w:rsidR="00843723" w:rsidRPr="002D4E3F">
        <w:rPr>
          <w:rFonts w:ascii="SimSun" w:hAnsi="SimSun"/>
          <w:szCs w:val="22"/>
        </w:rPr>
        <w:t>在2023年</w:t>
      </w:r>
      <w:r w:rsidR="00C34A2C">
        <w:rPr>
          <w:rFonts w:ascii="SimSun" w:hAnsi="SimSun" w:hint="eastAsia"/>
          <w:szCs w:val="22"/>
        </w:rPr>
        <w:t>的</w:t>
      </w:r>
      <w:r w:rsidR="00843723" w:rsidRPr="002D4E3F">
        <w:rPr>
          <w:rFonts w:ascii="SimSun" w:hAnsi="SimSun"/>
          <w:szCs w:val="22"/>
        </w:rPr>
        <w:t>第十一届会议上，</w:t>
      </w:r>
      <w:r w:rsidR="00DE232E" w:rsidRPr="002D4E3F">
        <w:rPr>
          <w:rFonts w:ascii="SimSun" w:hAnsi="SimSun" w:hint="eastAsia"/>
          <w:szCs w:val="22"/>
        </w:rPr>
        <w:t>标准委</w:t>
      </w:r>
      <w:r w:rsidR="00843723" w:rsidRPr="002D4E3F">
        <w:rPr>
          <w:rFonts w:ascii="SimSun" w:hAnsi="SimSun"/>
          <w:szCs w:val="22"/>
        </w:rPr>
        <w:t>批准了对第44项任务说明的修订，修订后的内容如</w:t>
      </w:r>
      <w:r w:rsidR="00967DA8">
        <w:rPr>
          <w:rFonts w:ascii="SimSun" w:hAnsi="SimSun" w:hint="cs"/>
          <w:szCs w:val="22"/>
        </w:rPr>
        <w:t>‍</w:t>
      </w:r>
      <w:r w:rsidR="00843723" w:rsidRPr="002D4E3F">
        <w:rPr>
          <w:rFonts w:ascii="SimSun" w:hAnsi="SimSun"/>
          <w:szCs w:val="22"/>
        </w:rPr>
        <w:t>下：</w:t>
      </w:r>
    </w:p>
    <w:p w14:paraId="2E0C0BA2" w14:textId="408FE242" w:rsidR="00843723" w:rsidRPr="002D4E3F" w:rsidRDefault="00DE232E" w:rsidP="00D66B6F">
      <w:pPr>
        <w:overflowPunct w:val="0"/>
        <w:spacing w:afterLines="50" w:after="120" w:line="340" w:lineRule="atLeast"/>
        <w:ind w:left="567"/>
        <w:jc w:val="both"/>
        <w:rPr>
          <w:rFonts w:ascii="SimSun" w:hAnsi="SimSun"/>
          <w:szCs w:val="22"/>
        </w:rPr>
      </w:pPr>
      <w:r w:rsidRPr="002D4E3F">
        <w:rPr>
          <w:rFonts w:ascii="KaiTi" w:eastAsia="KaiTi" w:hAnsi="KaiTi"/>
          <w:szCs w:val="22"/>
        </w:rPr>
        <w:t>“</w:t>
      </w:r>
      <w:r w:rsidRPr="002D4E3F">
        <w:rPr>
          <w:rFonts w:ascii="KaiTi" w:eastAsia="KaiTi" w:hAnsi="KaiTi" w:hint="eastAsia"/>
          <w:szCs w:val="22"/>
        </w:rPr>
        <w:t>基于可用资源为国际局提供支持，测试新版本和提供用户对</w:t>
      </w:r>
      <w:r w:rsidR="00FD7396">
        <w:rPr>
          <w:rFonts w:ascii="KaiTi" w:eastAsia="KaiTi" w:hAnsi="KaiTi" w:hint="eastAsia"/>
          <w:szCs w:val="22"/>
        </w:rPr>
        <w:t xml:space="preserve">WIPO </w:t>
      </w:r>
      <w:r w:rsidRPr="002D4E3F">
        <w:rPr>
          <w:rFonts w:ascii="KaiTi" w:eastAsia="KaiTi" w:hAnsi="KaiTi" w:hint="eastAsia"/>
          <w:szCs w:val="22"/>
        </w:rPr>
        <w:t>Sequence套件的反馈意见；为产权组织标准ST.26编制必要的修订</w:t>
      </w:r>
      <w:r w:rsidRPr="002D4E3F">
        <w:rPr>
          <w:rFonts w:ascii="KaiTi" w:eastAsia="KaiTi" w:hAnsi="KaiTi"/>
          <w:szCs w:val="22"/>
        </w:rPr>
        <w:t>”</w:t>
      </w:r>
      <w:r w:rsidR="00843723" w:rsidRPr="002D4E3F">
        <w:rPr>
          <w:i/>
          <w:iCs/>
          <w:szCs w:val="22"/>
        </w:rPr>
        <w:t>。</w:t>
      </w:r>
    </w:p>
    <w:p w14:paraId="7394000F" w14:textId="4D0A81A3" w:rsidR="0041674F" w:rsidRPr="002D4E3F" w:rsidRDefault="005A1AA9" w:rsidP="00843723">
      <w:pPr>
        <w:overflowPunct w:val="0"/>
        <w:spacing w:afterLines="50" w:after="120" w:line="340" w:lineRule="atLeast"/>
        <w:jc w:val="both"/>
        <w:rPr>
          <w:rFonts w:ascii="SimSun" w:hAnsi="SimSun"/>
          <w:szCs w:val="22"/>
        </w:rPr>
      </w:pPr>
      <w:r w:rsidRPr="002D4E3F">
        <w:rPr>
          <w:rFonts w:ascii="SimSun" w:hAnsi="SimSun"/>
          <w:szCs w:val="22"/>
        </w:rPr>
        <w:fldChar w:fldCharType="begin"/>
      </w:r>
      <w:r w:rsidRPr="002D4E3F">
        <w:rPr>
          <w:rFonts w:ascii="SimSun" w:hAnsi="SimSun"/>
          <w:szCs w:val="22"/>
        </w:rPr>
        <w:instrText xml:space="preserve"> AUTONUM  </w:instrText>
      </w:r>
      <w:r w:rsidRPr="002D4E3F">
        <w:rPr>
          <w:rFonts w:ascii="SimSun" w:hAnsi="SimSun"/>
          <w:szCs w:val="22"/>
        </w:rPr>
        <w:fldChar w:fldCharType="end"/>
      </w:r>
      <w:r w:rsidR="00D66B6F">
        <w:rPr>
          <w:rFonts w:ascii="SimSun" w:hAnsi="SimSun"/>
          <w:szCs w:val="22"/>
        </w:rPr>
        <w:tab/>
      </w:r>
      <w:r w:rsidR="00DE232E" w:rsidRPr="002D4E3F">
        <w:rPr>
          <w:rFonts w:ascii="SimSun" w:hAnsi="SimSun" w:hint="eastAsia"/>
          <w:szCs w:val="22"/>
        </w:rPr>
        <w:t>该标准自2016年通过以来，</w:t>
      </w:r>
      <w:r w:rsidR="00DE232E" w:rsidRPr="002D4E3F">
        <w:rPr>
          <w:rFonts w:ascii="SimSun" w:hAnsi="SimSun"/>
          <w:szCs w:val="22"/>
        </w:rPr>
        <w:t>已进行了多次更新</w:t>
      </w:r>
      <w:r w:rsidR="00DE232E" w:rsidRPr="002D4E3F">
        <w:rPr>
          <w:rFonts w:ascii="SimSun" w:hAnsi="SimSun" w:hint="eastAsia"/>
          <w:szCs w:val="22"/>
        </w:rPr>
        <w:t>，形成了第1.1、1.2、1.3、1</w:t>
      </w:r>
      <w:r w:rsidR="00DE232E" w:rsidRPr="002D4E3F">
        <w:rPr>
          <w:rFonts w:ascii="SimSun" w:hAnsi="SimSun"/>
          <w:szCs w:val="22"/>
        </w:rPr>
        <w:t>.4</w:t>
      </w:r>
      <w:r w:rsidR="00DE232E" w:rsidRPr="002D4E3F">
        <w:rPr>
          <w:rFonts w:ascii="SimSun" w:hAnsi="SimSun" w:hint="eastAsia"/>
          <w:szCs w:val="22"/>
        </w:rPr>
        <w:t>、</w:t>
      </w:r>
      <w:r w:rsidR="00DE232E" w:rsidRPr="002D4E3F">
        <w:rPr>
          <w:rFonts w:ascii="SimSun" w:hAnsi="SimSun"/>
          <w:szCs w:val="22"/>
        </w:rPr>
        <w:t>1.5和1.6版。</w:t>
      </w:r>
      <w:r w:rsidR="00C34A2C">
        <w:rPr>
          <w:rFonts w:ascii="SimSun" w:hAnsi="SimSun" w:hint="eastAsia"/>
          <w:szCs w:val="22"/>
        </w:rPr>
        <w:t>该</w:t>
      </w:r>
      <w:r w:rsidR="006076F5" w:rsidRPr="002D4E3F">
        <w:rPr>
          <w:rFonts w:ascii="SimSun" w:hAnsi="SimSun" w:hint="eastAsia"/>
          <w:szCs w:val="22"/>
        </w:rPr>
        <w:t>标准</w:t>
      </w:r>
      <w:r w:rsidR="00C34A2C">
        <w:rPr>
          <w:rFonts w:ascii="SimSun" w:hAnsi="SimSun" w:hint="eastAsia"/>
          <w:szCs w:val="22"/>
        </w:rPr>
        <w:t>的最后一次修订是</w:t>
      </w:r>
      <w:r w:rsidR="00843723" w:rsidRPr="002D4E3F">
        <w:rPr>
          <w:rFonts w:ascii="SimSun" w:hAnsi="SimSun"/>
          <w:szCs w:val="22"/>
        </w:rPr>
        <w:t>在2023年12月举行的第十一届会议上</w:t>
      </w:r>
      <w:r w:rsidR="00C34A2C">
        <w:rPr>
          <w:rFonts w:ascii="SimSun" w:hAnsi="SimSun" w:hint="eastAsia"/>
          <w:szCs w:val="22"/>
        </w:rPr>
        <w:t>，当时标准委</w:t>
      </w:r>
      <w:r w:rsidR="00843723" w:rsidRPr="002D4E3F">
        <w:rPr>
          <w:rFonts w:ascii="SimSun" w:hAnsi="SimSun"/>
          <w:szCs w:val="22"/>
        </w:rPr>
        <w:t>通过了</w:t>
      </w:r>
      <w:r w:rsidR="006076F5" w:rsidRPr="002D4E3F">
        <w:rPr>
          <w:rFonts w:ascii="SimSun" w:hAnsi="SimSun" w:hint="eastAsia"/>
          <w:szCs w:val="22"/>
        </w:rPr>
        <w:t>第</w:t>
      </w:r>
      <w:r w:rsidR="00843723" w:rsidRPr="002D4E3F">
        <w:rPr>
          <w:rFonts w:ascii="SimSun" w:hAnsi="SimSun"/>
          <w:szCs w:val="22"/>
        </w:rPr>
        <w:t>1.7版，</w:t>
      </w:r>
      <w:r w:rsidR="00CE7177" w:rsidRPr="002D4E3F">
        <w:rPr>
          <w:rFonts w:ascii="SimSun" w:hAnsi="SimSun" w:hint="eastAsia"/>
          <w:szCs w:val="22"/>
        </w:rPr>
        <w:t>在产权组织</w:t>
      </w:r>
      <w:r w:rsidR="00574B4F" w:rsidRPr="002D4E3F">
        <w:rPr>
          <w:rFonts w:ascii="SimSun" w:hAnsi="SimSun" w:hint="eastAsia"/>
          <w:szCs w:val="22"/>
        </w:rPr>
        <w:t>标准</w:t>
      </w:r>
      <w:r w:rsidR="00843723" w:rsidRPr="002D4E3F">
        <w:rPr>
          <w:rFonts w:ascii="SimSun" w:hAnsi="SimSun"/>
          <w:szCs w:val="22"/>
        </w:rPr>
        <w:t>ST.26附件六和附件六</w:t>
      </w:r>
      <w:r w:rsidR="00574B4F" w:rsidRPr="002D4E3F">
        <w:rPr>
          <w:rFonts w:ascii="SimSun" w:hAnsi="SimSun" w:hint="eastAsia"/>
          <w:szCs w:val="22"/>
        </w:rPr>
        <w:t>的</w:t>
      </w:r>
      <w:r w:rsidR="00843723" w:rsidRPr="002D4E3F">
        <w:rPr>
          <w:rFonts w:ascii="SimSun" w:hAnsi="SimSun"/>
          <w:szCs w:val="22"/>
        </w:rPr>
        <w:t>附录中增加了新的实例。</w:t>
      </w:r>
    </w:p>
    <w:p w14:paraId="033562AC" w14:textId="271C36B6" w:rsidR="00C34A2C" w:rsidRDefault="005A1AA9" w:rsidP="00C34A2C">
      <w:pPr>
        <w:overflowPunct w:val="0"/>
        <w:spacing w:afterLines="50" w:after="120" w:line="340" w:lineRule="atLeast"/>
        <w:jc w:val="both"/>
        <w:rPr>
          <w:rFonts w:ascii="SimSun" w:hAnsi="SimSun"/>
          <w:szCs w:val="22"/>
        </w:rPr>
      </w:pPr>
      <w:r w:rsidRPr="002D4E3F">
        <w:rPr>
          <w:rFonts w:ascii="SimSun" w:hAnsi="SimSun"/>
          <w:szCs w:val="22"/>
          <w:lang w:eastAsia="en-US"/>
        </w:rPr>
        <w:fldChar w:fldCharType="begin"/>
      </w:r>
      <w:r w:rsidRPr="002D4E3F">
        <w:rPr>
          <w:rFonts w:ascii="SimSun" w:hAnsi="SimSun"/>
          <w:szCs w:val="22"/>
        </w:rPr>
        <w:instrText xml:space="preserve"> AUTONUM  </w:instrText>
      </w:r>
      <w:r w:rsidRPr="002D4E3F">
        <w:rPr>
          <w:rFonts w:ascii="SimSun" w:hAnsi="SimSun"/>
          <w:szCs w:val="22"/>
          <w:lang w:eastAsia="en-US"/>
        </w:rPr>
        <w:fldChar w:fldCharType="end"/>
      </w:r>
      <w:r w:rsidR="00D66B6F">
        <w:rPr>
          <w:rFonts w:ascii="SimSun" w:hAnsi="SimSun"/>
          <w:szCs w:val="22"/>
        </w:rPr>
        <w:tab/>
      </w:r>
      <w:r w:rsidR="00843723" w:rsidRPr="002D4E3F">
        <w:rPr>
          <w:rFonts w:ascii="SimSun" w:hAnsi="SimSun"/>
          <w:szCs w:val="22"/>
        </w:rPr>
        <w:t>自</w:t>
      </w:r>
      <w:r w:rsidR="00520005" w:rsidRPr="002D4E3F">
        <w:rPr>
          <w:rFonts w:ascii="SimSun" w:hAnsi="SimSun" w:hint="eastAsia"/>
          <w:szCs w:val="22"/>
        </w:rPr>
        <w:t>标准委</w:t>
      </w:r>
      <w:r w:rsidR="00C34A2C">
        <w:rPr>
          <w:rFonts w:ascii="SimSun" w:hAnsi="SimSun" w:hint="eastAsia"/>
          <w:szCs w:val="22"/>
        </w:rPr>
        <w:t>第十一届</w:t>
      </w:r>
      <w:r w:rsidR="00843723" w:rsidRPr="002D4E3F">
        <w:rPr>
          <w:rFonts w:ascii="SimSun" w:hAnsi="SimSun"/>
          <w:szCs w:val="22"/>
        </w:rPr>
        <w:t>会议以来，</w:t>
      </w:r>
      <w:r w:rsidR="00523841" w:rsidRPr="002D4E3F">
        <w:rPr>
          <w:rFonts w:ascii="SimSun" w:hAnsi="SimSun"/>
          <w:szCs w:val="22"/>
        </w:rPr>
        <w:t>工作队</w:t>
      </w:r>
      <w:r w:rsidR="00C34A2C" w:rsidRPr="00C34A2C">
        <w:rPr>
          <w:rFonts w:ascii="SimSun" w:hAnsi="SimSun"/>
          <w:szCs w:val="22"/>
        </w:rPr>
        <w:t>除若干改进和</w:t>
      </w:r>
      <w:r w:rsidR="00C34A2C">
        <w:rPr>
          <w:rFonts w:ascii="SimSun" w:hAnsi="SimSun" w:hint="eastAsia"/>
          <w:szCs w:val="22"/>
        </w:rPr>
        <w:t>更正</w:t>
      </w:r>
      <w:r w:rsidR="00C34A2C" w:rsidRPr="00C34A2C">
        <w:rPr>
          <w:rFonts w:ascii="SimSun" w:hAnsi="SimSun"/>
          <w:szCs w:val="22"/>
        </w:rPr>
        <w:t>外，</w:t>
      </w:r>
      <w:r w:rsidR="00C34A2C">
        <w:rPr>
          <w:rFonts w:ascii="SimSun" w:hAnsi="SimSun" w:hint="eastAsia"/>
          <w:szCs w:val="22"/>
        </w:rPr>
        <w:t>还集中讨论了关于该</w:t>
      </w:r>
      <w:r w:rsidR="00C34A2C" w:rsidRPr="00C34A2C">
        <w:rPr>
          <w:rFonts w:ascii="SimSun" w:hAnsi="SimSun"/>
          <w:szCs w:val="22"/>
        </w:rPr>
        <w:t>标准</w:t>
      </w:r>
      <w:r w:rsidR="00C34A2C">
        <w:rPr>
          <w:rFonts w:ascii="SimSun" w:hAnsi="SimSun" w:hint="eastAsia"/>
          <w:szCs w:val="22"/>
        </w:rPr>
        <w:t>的两项</w:t>
      </w:r>
      <w:r w:rsidR="00C34A2C" w:rsidRPr="00C34A2C">
        <w:rPr>
          <w:rFonts w:ascii="SimSun" w:hAnsi="SimSun"/>
          <w:szCs w:val="22"/>
        </w:rPr>
        <w:t>实质性修订提案：</w:t>
      </w:r>
    </w:p>
    <w:p w14:paraId="03C9E6FD" w14:textId="79470062" w:rsidR="00C34A2C" w:rsidRDefault="00C34A2C" w:rsidP="00C34A2C">
      <w:pPr>
        <w:overflowPunct w:val="0"/>
        <w:spacing w:afterLines="50" w:after="120" w:line="340" w:lineRule="atLeast"/>
        <w:rPr>
          <w:rFonts w:ascii="SimSun" w:hAnsi="SimSun"/>
          <w:szCs w:val="22"/>
        </w:rPr>
      </w:pPr>
      <w:r>
        <w:rPr>
          <w:rFonts w:ascii="SimSun" w:hAnsi="SimSun"/>
          <w:szCs w:val="22"/>
        </w:rPr>
        <w:tab/>
      </w:r>
      <w:r>
        <w:rPr>
          <w:rFonts w:ascii="SimSun" w:hAnsi="SimSun" w:hint="eastAsia"/>
          <w:szCs w:val="22"/>
        </w:rPr>
        <w:t>(a)</w:t>
      </w:r>
      <w:r>
        <w:rPr>
          <w:rFonts w:ascii="SimSun" w:hAnsi="SimSun"/>
          <w:szCs w:val="22"/>
        </w:rPr>
        <w:tab/>
      </w:r>
      <w:r w:rsidRPr="00C34A2C">
        <w:rPr>
          <w:rFonts w:ascii="SimSun" w:hAnsi="SimSun" w:hint="eastAsia"/>
          <w:szCs w:val="22"/>
        </w:rPr>
        <w:t>要求部分核苷酸类似物和肽类似物</w:t>
      </w:r>
      <w:r w:rsidR="001E7E3C">
        <w:rPr>
          <w:rFonts w:ascii="SimSun" w:hAnsi="SimSun" w:hint="eastAsia"/>
          <w:szCs w:val="22"/>
        </w:rPr>
        <w:t>子集</w:t>
      </w:r>
      <w:r w:rsidRPr="00C34A2C">
        <w:rPr>
          <w:rFonts w:ascii="SimSun" w:hAnsi="SimSun" w:hint="eastAsia"/>
          <w:szCs w:val="22"/>
        </w:rPr>
        <w:t>用相应未修饰残基符号表示</w:t>
      </w:r>
      <w:r w:rsidR="001E7E3C">
        <w:rPr>
          <w:rFonts w:ascii="SimSun" w:hAnsi="SimSun" w:hint="eastAsia"/>
          <w:szCs w:val="22"/>
        </w:rPr>
        <w:t>的提案</w:t>
      </w:r>
      <w:r>
        <w:rPr>
          <w:rFonts w:ascii="SimSun" w:hAnsi="SimSun" w:hint="eastAsia"/>
          <w:szCs w:val="22"/>
        </w:rPr>
        <w:t>；</w:t>
      </w:r>
      <w:r w:rsidRPr="00C34A2C">
        <w:rPr>
          <w:rFonts w:ascii="SimSun" w:hAnsi="SimSun" w:hint="eastAsia"/>
          <w:szCs w:val="22"/>
        </w:rPr>
        <w:t>以及</w:t>
      </w:r>
    </w:p>
    <w:p w14:paraId="35CE6C4D" w14:textId="3545C2B5" w:rsidR="00C34A2C" w:rsidRPr="00C34A2C" w:rsidRDefault="00C34A2C" w:rsidP="00C34A2C">
      <w:pPr>
        <w:overflowPunct w:val="0"/>
        <w:spacing w:afterLines="50" w:after="120" w:line="340" w:lineRule="atLeast"/>
        <w:ind w:firstLine="568"/>
        <w:rPr>
          <w:rFonts w:ascii="SimSun" w:hAnsi="SimSun"/>
          <w:szCs w:val="22"/>
        </w:rPr>
      </w:pPr>
      <w:r w:rsidRPr="00C34A2C">
        <w:rPr>
          <w:rFonts w:ascii="SimSun" w:hAnsi="SimSun" w:hint="eastAsia"/>
          <w:szCs w:val="22"/>
        </w:rPr>
        <w:t>(b)</w:t>
      </w:r>
      <w:r>
        <w:rPr>
          <w:rFonts w:ascii="SimSun" w:hAnsi="SimSun"/>
          <w:szCs w:val="22"/>
        </w:rPr>
        <w:tab/>
      </w:r>
      <w:r w:rsidRPr="00C34A2C">
        <w:rPr>
          <w:rFonts w:ascii="SimSun" w:hAnsi="SimSun" w:hint="eastAsia"/>
          <w:szCs w:val="22"/>
        </w:rPr>
        <w:t>取消最短序列长度的要求，允许将短序列（即少于10个具体定义核苷酸</w:t>
      </w:r>
      <w:r>
        <w:rPr>
          <w:rFonts w:ascii="SimSun" w:hAnsi="SimSun" w:hint="eastAsia"/>
          <w:szCs w:val="22"/>
        </w:rPr>
        <w:t>的</w:t>
      </w:r>
      <w:r w:rsidRPr="00C34A2C">
        <w:rPr>
          <w:rFonts w:ascii="SimSun" w:hAnsi="SimSun" w:hint="eastAsia"/>
          <w:szCs w:val="22"/>
        </w:rPr>
        <w:t>序列和少于4个具体定义氨基酸的序列</w:t>
      </w:r>
      <w:r>
        <w:rPr>
          <w:rFonts w:ascii="SimSun" w:hAnsi="SimSun" w:hint="eastAsia"/>
          <w:szCs w:val="22"/>
        </w:rPr>
        <w:t>）</w:t>
      </w:r>
      <w:r w:rsidRPr="00C34A2C">
        <w:rPr>
          <w:rFonts w:ascii="SimSun" w:hAnsi="SimSun" w:hint="eastAsia"/>
          <w:szCs w:val="22"/>
        </w:rPr>
        <w:t>纳入序列表</w:t>
      </w:r>
      <w:r w:rsidR="001E7E3C">
        <w:rPr>
          <w:rFonts w:ascii="SimSun" w:hAnsi="SimSun" w:hint="eastAsia"/>
          <w:szCs w:val="22"/>
        </w:rPr>
        <w:t>的提案</w:t>
      </w:r>
      <w:r w:rsidRPr="00C34A2C">
        <w:rPr>
          <w:rFonts w:ascii="SimSun" w:hAnsi="SimSun" w:hint="eastAsia"/>
          <w:szCs w:val="22"/>
        </w:rPr>
        <w:t>。</w:t>
      </w:r>
    </w:p>
    <w:p w14:paraId="4F134477" w14:textId="006BBE8F" w:rsidR="00332E6A" w:rsidRPr="002D4E3F" w:rsidRDefault="005A1AA9" w:rsidP="00663208">
      <w:pPr>
        <w:overflowPunct w:val="0"/>
        <w:spacing w:afterLines="50" w:after="120" w:line="340" w:lineRule="atLeast"/>
        <w:jc w:val="both"/>
        <w:rPr>
          <w:rFonts w:ascii="SimSun" w:hAnsi="SimSun"/>
          <w:iCs/>
          <w:szCs w:val="22"/>
        </w:rPr>
      </w:pPr>
      <w:r w:rsidRPr="002D4E3F">
        <w:rPr>
          <w:rFonts w:ascii="SimSun" w:hAnsi="SimSun"/>
          <w:iCs/>
          <w:szCs w:val="22"/>
        </w:rPr>
        <w:fldChar w:fldCharType="begin"/>
      </w:r>
      <w:r w:rsidRPr="002D4E3F">
        <w:rPr>
          <w:rFonts w:ascii="SimSun" w:hAnsi="SimSun"/>
          <w:iCs/>
          <w:szCs w:val="22"/>
        </w:rPr>
        <w:instrText xml:space="preserve"> AUTONUM  </w:instrText>
      </w:r>
      <w:r w:rsidRPr="002D4E3F">
        <w:rPr>
          <w:rFonts w:ascii="SimSun" w:hAnsi="SimSun"/>
          <w:iCs/>
          <w:szCs w:val="22"/>
        </w:rPr>
        <w:fldChar w:fldCharType="end"/>
      </w:r>
      <w:r w:rsidR="00D66B6F">
        <w:rPr>
          <w:rFonts w:ascii="SimSun" w:hAnsi="SimSun"/>
          <w:iCs/>
          <w:szCs w:val="22"/>
        </w:rPr>
        <w:tab/>
      </w:r>
      <w:r w:rsidR="00D51F17" w:rsidRPr="00D51F17">
        <w:rPr>
          <w:rFonts w:ascii="SimSun" w:hAnsi="SimSun" w:hint="eastAsia"/>
          <w:iCs/>
          <w:szCs w:val="22"/>
        </w:rPr>
        <w:t>鉴于工作</w:t>
      </w:r>
      <w:r w:rsidR="00D51F17">
        <w:rPr>
          <w:rFonts w:ascii="SimSun" w:hAnsi="SimSun" w:hint="eastAsia"/>
          <w:iCs/>
          <w:szCs w:val="22"/>
        </w:rPr>
        <w:t>队</w:t>
      </w:r>
      <w:r w:rsidR="00D51F17" w:rsidRPr="00D51F17">
        <w:rPr>
          <w:rFonts w:ascii="SimSun" w:hAnsi="SimSun" w:hint="eastAsia"/>
          <w:iCs/>
          <w:szCs w:val="22"/>
        </w:rPr>
        <w:t>认为有必要进行进一步讨论和磋商，2024年9月第十二届会议期间未向</w:t>
      </w:r>
      <w:r w:rsidR="00D51F17">
        <w:rPr>
          <w:rFonts w:ascii="SimSun" w:hAnsi="SimSun" w:hint="eastAsia"/>
          <w:iCs/>
          <w:szCs w:val="22"/>
        </w:rPr>
        <w:t>标准委</w:t>
      </w:r>
      <w:r w:rsidR="00D51F17" w:rsidRPr="00D51F17">
        <w:rPr>
          <w:rFonts w:ascii="SimSun" w:hAnsi="SimSun" w:hint="eastAsia"/>
          <w:iCs/>
          <w:szCs w:val="22"/>
        </w:rPr>
        <w:t>提交任何修订提案供</w:t>
      </w:r>
      <w:r w:rsidR="00D51F17">
        <w:rPr>
          <w:rFonts w:ascii="SimSun" w:hAnsi="SimSun" w:hint="eastAsia"/>
          <w:iCs/>
          <w:szCs w:val="22"/>
        </w:rPr>
        <w:t>批准</w:t>
      </w:r>
      <w:r w:rsidR="00D51F17" w:rsidRPr="00D51F17">
        <w:rPr>
          <w:rFonts w:ascii="SimSun" w:hAnsi="SimSun" w:hint="eastAsia"/>
          <w:iCs/>
          <w:szCs w:val="22"/>
        </w:rPr>
        <w:t>。关于取消最</w:t>
      </w:r>
      <w:r w:rsidR="00D51F17">
        <w:rPr>
          <w:rFonts w:ascii="SimSun" w:hAnsi="SimSun" w:hint="eastAsia"/>
          <w:iCs/>
          <w:szCs w:val="22"/>
        </w:rPr>
        <w:t>短</w:t>
      </w:r>
      <w:r w:rsidR="00D51F17" w:rsidRPr="00D51F17">
        <w:rPr>
          <w:rFonts w:ascii="SimSun" w:hAnsi="SimSun" w:hint="eastAsia"/>
          <w:iCs/>
          <w:szCs w:val="22"/>
        </w:rPr>
        <w:t>序列长度要求的提案（如上文第6(b)段所述），工作</w:t>
      </w:r>
      <w:r w:rsidR="00D51F17">
        <w:rPr>
          <w:rFonts w:ascii="SimSun" w:hAnsi="SimSun" w:hint="eastAsia"/>
          <w:iCs/>
          <w:szCs w:val="22"/>
        </w:rPr>
        <w:t>队</w:t>
      </w:r>
      <w:r w:rsidR="00D51F17" w:rsidRPr="00D51F17">
        <w:rPr>
          <w:rFonts w:ascii="SimSun" w:hAnsi="SimSun" w:hint="eastAsia"/>
          <w:iCs/>
          <w:szCs w:val="22"/>
        </w:rPr>
        <w:t>同意通过于2025年初启动的调查</w:t>
      </w:r>
      <w:r w:rsidR="00D51F17">
        <w:rPr>
          <w:rFonts w:ascii="SimSun" w:hAnsi="SimSun" w:hint="eastAsia"/>
          <w:iCs/>
          <w:szCs w:val="22"/>
        </w:rPr>
        <w:t>，</w:t>
      </w:r>
      <w:r w:rsidR="00D51F17" w:rsidRPr="00D51F17">
        <w:rPr>
          <w:rFonts w:ascii="SimSun" w:hAnsi="SimSun" w:hint="eastAsia"/>
          <w:iCs/>
          <w:szCs w:val="22"/>
        </w:rPr>
        <w:t>收集</w:t>
      </w:r>
      <w:r w:rsidR="008B2981">
        <w:rPr>
          <w:rFonts w:ascii="SimSun" w:hAnsi="SimSun" w:hint="eastAsia"/>
          <w:iCs/>
          <w:szCs w:val="22"/>
        </w:rPr>
        <w:t>产权组织</w:t>
      </w:r>
      <w:r w:rsidR="00D51F17" w:rsidRPr="00D51F17">
        <w:rPr>
          <w:rFonts w:ascii="SimSun" w:hAnsi="SimSun" w:hint="eastAsia"/>
          <w:iCs/>
          <w:szCs w:val="22"/>
        </w:rPr>
        <w:t>标准ST.26用户的反馈（见文件CWS/12/29第32段）</w:t>
      </w:r>
      <w:r w:rsidR="00843723" w:rsidRPr="002D4E3F">
        <w:rPr>
          <w:rFonts w:ascii="SimSun" w:hAnsi="SimSun"/>
          <w:iCs/>
          <w:szCs w:val="22"/>
        </w:rPr>
        <w:t>。</w:t>
      </w:r>
    </w:p>
    <w:p w14:paraId="119043D4" w14:textId="63A53E45" w:rsidR="00C34A2C" w:rsidRPr="002D4E3F" w:rsidRDefault="00C34A2C" w:rsidP="00D51F17">
      <w:pPr>
        <w:overflowPunct w:val="0"/>
        <w:spacing w:afterLines="50" w:after="120" w:line="340" w:lineRule="atLeast"/>
        <w:jc w:val="both"/>
        <w:rPr>
          <w:rFonts w:ascii="SimSun" w:hAnsi="SimSun"/>
          <w:iCs/>
          <w:szCs w:val="22"/>
        </w:rPr>
      </w:pPr>
      <w:r w:rsidRPr="002D4E3F">
        <w:rPr>
          <w:rFonts w:ascii="SimHei" w:eastAsia="SimHei" w:hAnsi="SimHei" w:cs="Microsoft YaHei"/>
          <w:szCs w:val="22"/>
        </w:rPr>
        <w:t>进展报告</w:t>
      </w:r>
    </w:p>
    <w:p w14:paraId="068CB55C" w14:textId="407A30A4" w:rsidR="00D51F17" w:rsidRPr="00D51F17" w:rsidRDefault="005A1AA9" w:rsidP="00D51F17">
      <w:pPr>
        <w:overflowPunct w:val="0"/>
        <w:spacing w:afterLines="50" w:after="120" w:line="340" w:lineRule="atLeast"/>
        <w:rPr>
          <w:rFonts w:ascii="SimSun" w:hAnsi="SimSun"/>
          <w:iCs/>
          <w:szCs w:val="22"/>
        </w:rPr>
      </w:pPr>
      <w:r w:rsidRPr="002D4E3F">
        <w:rPr>
          <w:rFonts w:ascii="SimSun" w:hAnsi="SimSun"/>
          <w:iCs/>
          <w:szCs w:val="22"/>
        </w:rPr>
        <w:fldChar w:fldCharType="begin"/>
      </w:r>
      <w:r w:rsidRPr="002D4E3F">
        <w:rPr>
          <w:rFonts w:ascii="SimSun" w:hAnsi="SimSun"/>
          <w:iCs/>
          <w:szCs w:val="22"/>
        </w:rPr>
        <w:instrText xml:space="preserve"> AUTONUM  </w:instrText>
      </w:r>
      <w:r w:rsidRPr="002D4E3F">
        <w:rPr>
          <w:rFonts w:ascii="SimSun" w:hAnsi="SimSun"/>
          <w:iCs/>
          <w:szCs w:val="22"/>
        </w:rPr>
        <w:fldChar w:fldCharType="end"/>
      </w:r>
      <w:r w:rsidR="00D66B6F">
        <w:rPr>
          <w:rFonts w:ascii="SimSun" w:hAnsi="SimSun"/>
          <w:iCs/>
          <w:szCs w:val="22"/>
        </w:rPr>
        <w:tab/>
      </w:r>
      <w:r w:rsidR="00D51F17" w:rsidRPr="00D51F17">
        <w:rPr>
          <w:rFonts w:ascii="SimSun" w:hAnsi="SimSun" w:hint="eastAsia"/>
          <w:iCs/>
          <w:szCs w:val="22"/>
        </w:rPr>
        <w:t>自</w:t>
      </w:r>
      <w:r w:rsidR="008B2981">
        <w:rPr>
          <w:rFonts w:ascii="SimSun" w:hAnsi="SimSun" w:hint="eastAsia"/>
          <w:iCs/>
          <w:szCs w:val="22"/>
        </w:rPr>
        <w:t>标准委</w:t>
      </w:r>
      <w:r w:rsidR="00D51F17" w:rsidRPr="00D51F17">
        <w:rPr>
          <w:rFonts w:ascii="SimSun" w:hAnsi="SimSun" w:hint="eastAsia"/>
          <w:iCs/>
          <w:szCs w:val="22"/>
        </w:rPr>
        <w:t>第十二届会议以来，</w:t>
      </w:r>
      <w:r w:rsidR="008E3E7D">
        <w:rPr>
          <w:rFonts w:ascii="SimSun" w:hAnsi="SimSun" w:hint="eastAsia"/>
          <w:iCs/>
          <w:szCs w:val="22"/>
        </w:rPr>
        <w:t>工作队</w:t>
      </w:r>
      <w:r w:rsidR="00D51F17" w:rsidRPr="00D51F17">
        <w:rPr>
          <w:rFonts w:ascii="SimSun" w:hAnsi="SimSun" w:hint="eastAsia"/>
          <w:iCs/>
          <w:szCs w:val="22"/>
        </w:rPr>
        <w:t>已举行四次在线会议，讨论修订</w:t>
      </w:r>
      <w:r w:rsidR="008B2981">
        <w:rPr>
          <w:rFonts w:ascii="SimSun" w:hAnsi="SimSun" w:hint="eastAsia"/>
          <w:iCs/>
          <w:szCs w:val="22"/>
        </w:rPr>
        <w:t>产权组织</w:t>
      </w:r>
      <w:r w:rsidR="00D51F17" w:rsidRPr="00D51F17">
        <w:rPr>
          <w:rFonts w:ascii="SimSun" w:hAnsi="SimSun" w:hint="eastAsia"/>
          <w:iCs/>
          <w:szCs w:val="22"/>
        </w:rPr>
        <w:t>标准ST.26的提案及相关议题，并</w:t>
      </w:r>
      <w:r w:rsidR="00D51F17">
        <w:rPr>
          <w:rFonts w:ascii="SimSun" w:hAnsi="SimSun" w:hint="eastAsia"/>
          <w:iCs/>
          <w:szCs w:val="22"/>
        </w:rPr>
        <w:t>讨论</w:t>
      </w:r>
      <w:r w:rsidR="001E7E3C">
        <w:rPr>
          <w:rFonts w:ascii="SimSun" w:hAnsi="SimSun" w:hint="eastAsia"/>
          <w:iCs/>
          <w:szCs w:val="22"/>
        </w:rPr>
        <w:t>在</w:t>
      </w:r>
      <w:r w:rsidR="00D51F17">
        <w:rPr>
          <w:rFonts w:ascii="SimSun" w:hAnsi="SimSun" w:hint="eastAsia"/>
          <w:iCs/>
          <w:szCs w:val="22"/>
        </w:rPr>
        <w:t>开发</w:t>
      </w:r>
      <w:r w:rsidR="00B8064B">
        <w:rPr>
          <w:rFonts w:ascii="SimSun" w:hAnsi="SimSun" w:hint="eastAsia"/>
          <w:iCs/>
          <w:szCs w:val="22"/>
        </w:rPr>
        <w:t>WIPO Sequence套件</w:t>
      </w:r>
      <w:r w:rsidR="00D51F17">
        <w:rPr>
          <w:rFonts w:ascii="SimSun" w:hAnsi="SimSun" w:hint="eastAsia"/>
          <w:iCs/>
          <w:szCs w:val="22"/>
        </w:rPr>
        <w:t>方面</w:t>
      </w:r>
      <w:r w:rsidR="001E7E3C">
        <w:rPr>
          <w:rFonts w:ascii="SimSun" w:hAnsi="SimSun" w:hint="eastAsia"/>
          <w:iCs/>
          <w:szCs w:val="22"/>
        </w:rPr>
        <w:t>所取得</w:t>
      </w:r>
      <w:r w:rsidR="00D51F17">
        <w:rPr>
          <w:rFonts w:ascii="SimSun" w:hAnsi="SimSun" w:hint="eastAsia"/>
          <w:iCs/>
          <w:szCs w:val="22"/>
        </w:rPr>
        <w:t>的</w:t>
      </w:r>
      <w:r w:rsidR="00D51F17" w:rsidRPr="00D51F17">
        <w:rPr>
          <w:rFonts w:ascii="SimSun" w:hAnsi="SimSun" w:hint="eastAsia"/>
          <w:iCs/>
          <w:szCs w:val="22"/>
        </w:rPr>
        <w:t>进展。</w:t>
      </w:r>
    </w:p>
    <w:p w14:paraId="5F1633EE" w14:textId="45C1FD8E" w:rsidR="00D51F17" w:rsidRPr="00D51F17" w:rsidRDefault="00D51F17" w:rsidP="00D51F17">
      <w:pPr>
        <w:overflowPunct w:val="0"/>
        <w:spacing w:afterLines="50" w:after="120" w:line="340" w:lineRule="atLeast"/>
        <w:rPr>
          <w:rFonts w:ascii="SimSun" w:hAnsi="SimSun"/>
          <w:iCs/>
          <w:szCs w:val="22"/>
        </w:rPr>
      </w:pPr>
      <w:r>
        <w:rPr>
          <w:rFonts w:ascii="SimSun" w:hAnsi="SimSun" w:hint="eastAsia"/>
          <w:iCs/>
          <w:szCs w:val="22"/>
        </w:rPr>
        <w:t>9</w:t>
      </w:r>
      <w:r w:rsidRPr="00D51F17">
        <w:rPr>
          <w:rFonts w:ascii="SimSun" w:hAnsi="SimSun" w:hint="eastAsia"/>
          <w:iCs/>
          <w:szCs w:val="22"/>
        </w:rPr>
        <w:t>.</w:t>
      </w:r>
      <w:r>
        <w:rPr>
          <w:rFonts w:ascii="SimSun" w:hAnsi="SimSun"/>
          <w:iCs/>
          <w:szCs w:val="22"/>
        </w:rPr>
        <w:tab/>
      </w:r>
      <w:r w:rsidRPr="00D51F17">
        <w:rPr>
          <w:rFonts w:ascii="SimSun" w:hAnsi="SimSun" w:hint="eastAsia"/>
          <w:iCs/>
          <w:szCs w:val="22"/>
        </w:rPr>
        <w:t>为获取用户对ST.26序列表最</w:t>
      </w:r>
      <w:r w:rsidR="005C28F5">
        <w:rPr>
          <w:rFonts w:ascii="SimSun" w:hAnsi="SimSun" w:hint="eastAsia"/>
          <w:iCs/>
          <w:szCs w:val="22"/>
        </w:rPr>
        <w:t>短</w:t>
      </w:r>
      <w:r w:rsidRPr="00D51F17">
        <w:rPr>
          <w:rFonts w:ascii="SimSun" w:hAnsi="SimSun" w:hint="eastAsia"/>
          <w:iCs/>
          <w:szCs w:val="22"/>
        </w:rPr>
        <w:t>长度要求的反馈，并</w:t>
      </w:r>
      <w:r w:rsidR="001E7E3C">
        <w:rPr>
          <w:rFonts w:ascii="SimSun" w:hAnsi="SimSun" w:hint="eastAsia"/>
          <w:iCs/>
          <w:szCs w:val="22"/>
        </w:rPr>
        <w:t>了解</w:t>
      </w:r>
      <w:r w:rsidRPr="00D51F17">
        <w:rPr>
          <w:rFonts w:ascii="SimSun" w:hAnsi="SimSun" w:hint="eastAsia"/>
          <w:iCs/>
          <w:szCs w:val="22"/>
        </w:rPr>
        <w:t>取消该要求的提案是否获得支持，工作</w:t>
      </w:r>
      <w:r w:rsidR="005C28F5">
        <w:rPr>
          <w:rFonts w:ascii="SimSun" w:hAnsi="SimSun" w:hint="eastAsia"/>
          <w:iCs/>
          <w:szCs w:val="22"/>
        </w:rPr>
        <w:t>队</w:t>
      </w:r>
      <w:r w:rsidRPr="00D51F17">
        <w:rPr>
          <w:rFonts w:ascii="SimSun" w:hAnsi="SimSun" w:hint="eastAsia"/>
          <w:iCs/>
          <w:szCs w:val="22"/>
        </w:rPr>
        <w:t>批准</w:t>
      </w:r>
      <w:r w:rsidR="005C28F5">
        <w:rPr>
          <w:rFonts w:ascii="SimSun" w:hAnsi="SimSun" w:hint="eastAsia"/>
          <w:iCs/>
          <w:szCs w:val="22"/>
        </w:rPr>
        <w:t>了一项用户调查问卷，</w:t>
      </w:r>
      <w:r w:rsidRPr="00D51F17">
        <w:rPr>
          <w:rFonts w:ascii="SimSun" w:hAnsi="SimSun" w:hint="eastAsia"/>
          <w:iCs/>
          <w:szCs w:val="22"/>
        </w:rPr>
        <w:t>由国际局</w:t>
      </w:r>
      <w:r w:rsidR="005C28F5">
        <w:rPr>
          <w:rFonts w:ascii="SimSun" w:hAnsi="SimSun" w:hint="eastAsia"/>
          <w:iCs/>
          <w:szCs w:val="22"/>
        </w:rPr>
        <w:t>执行</w:t>
      </w:r>
      <w:r w:rsidRPr="00D51F17">
        <w:rPr>
          <w:rFonts w:ascii="SimSun" w:hAnsi="SimSun" w:hint="eastAsia"/>
          <w:iCs/>
          <w:szCs w:val="22"/>
        </w:rPr>
        <w:t>。该用户调查于2025年1月23日至3月31日开放。在收到的1,114份</w:t>
      </w:r>
      <w:r w:rsidR="005C28F5">
        <w:rPr>
          <w:rFonts w:ascii="SimSun" w:hAnsi="SimSun" w:hint="eastAsia"/>
          <w:iCs/>
          <w:szCs w:val="22"/>
        </w:rPr>
        <w:t>答</w:t>
      </w:r>
      <w:r w:rsidRPr="00D51F17">
        <w:rPr>
          <w:rFonts w:ascii="SimSun" w:hAnsi="SimSun" w:hint="eastAsia"/>
          <w:iCs/>
          <w:szCs w:val="22"/>
        </w:rPr>
        <w:t>复（含完整</w:t>
      </w:r>
      <w:r w:rsidR="005C28F5">
        <w:rPr>
          <w:rFonts w:ascii="SimSun" w:hAnsi="SimSun" w:hint="eastAsia"/>
          <w:iCs/>
          <w:szCs w:val="22"/>
        </w:rPr>
        <w:t>和</w:t>
      </w:r>
      <w:r w:rsidRPr="00D51F17">
        <w:rPr>
          <w:rFonts w:ascii="SimSun" w:hAnsi="SimSun" w:hint="eastAsia"/>
          <w:iCs/>
          <w:szCs w:val="22"/>
        </w:rPr>
        <w:t>不完整</w:t>
      </w:r>
      <w:r w:rsidR="0042385D">
        <w:rPr>
          <w:rFonts w:ascii="SimSun" w:hAnsi="SimSun" w:hint="eastAsia"/>
          <w:iCs/>
          <w:szCs w:val="22"/>
        </w:rPr>
        <w:t>答复</w:t>
      </w:r>
      <w:r w:rsidRPr="00D51F17">
        <w:rPr>
          <w:rFonts w:ascii="SimSun" w:hAnsi="SimSun" w:hint="eastAsia"/>
          <w:iCs/>
          <w:szCs w:val="22"/>
        </w:rPr>
        <w:t>）中，61%的</w:t>
      </w:r>
      <w:r w:rsidR="005C28F5">
        <w:rPr>
          <w:rFonts w:ascii="SimSun" w:hAnsi="SimSun" w:hint="eastAsia"/>
          <w:iCs/>
          <w:szCs w:val="22"/>
        </w:rPr>
        <w:t>答</w:t>
      </w:r>
      <w:r w:rsidRPr="00D51F17">
        <w:rPr>
          <w:rFonts w:ascii="SimSun" w:hAnsi="SimSun" w:hint="eastAsia"/>
          <w:iCs/>
          <w:szCs w:val="22"/>
        </w:rPr>
        <w:t>复支持取消最</w:t>
      </w:r>
      <w:r w:rsidR="005C28F5">
        <w:rPr>
          <w:rFonts w:ascii="SimSun" w:hAnsi="SimSun" w:hint="eastAsia"/>
          <w:iCs/>
          <w:szCs w:val="22"/>
        </w:rPr>
        <w:t>短</w:t>
      </w:r>
      <w:r w:rsidRPr="00D51F17">
        <w:rPr>
          <w:rFonts w:ascii="SimSun" w:hAnsi="SimSun" w:hint="eastAsia"/>
          <w:iCs/>
          <w:szCs w:val="22"/>
        </w:rPr>
        <w:t>长度要求。</w:t>
      </w:r>
    </w:p>
    <w:p w14:paraId="71D3236D" w14:textId="7908DDE4" w:rsidR="00D51F17" w:rsidRPr="00D51F17" w:rsidRDefault="005C28F5" w:rsidP="00D51F17">
      <w:pPr>
        <w:overflowPunct w:val="0"/>
        <w:spacing w:afterLines="50" w:after="120" w:line="340" w:lineRule="atLeast"/>
        <w:rPr>
          <w:rFonts w:ascii="SimSun" w:hAnsi="SimSun"/>
          <w:iCs/>
          <w:szCs w:val="22"/>
        </w:rPr>
      </w:pPr>
      <w:r>
        <w:rPr>
          <w:rFonts w:ascii="SimSun" w:hAnsi="SimSun" w:hint="eastAsia"/>
          <w:iCs/>
          <w:szCs w:val="22"/>
        </w:rPr>
        <w:t>10</w:t>
      </w:r>
      <w:r w:rsidR="00D51F17" w:rsidRPr="00D51F17">
        <w:rPr>
          <w:rFonts w:ascii="SimSun" w:hAnsi="SimSun" w:hint="eastAsia"/>
          <w:iCs/>
          <w:szCs w:val="22"/>
        </w:rPr>
        <w:t>.</w:t>
      </w:r>
      <w:r>
        <w:rPr>
          <w:rFonts w:ascii="SimSun" w:hAnsi="SimSun"/>
          <w:iCs/>
          <w:szCs w:val="22"/>
        </w:rPr>
        <w:tab/>
      </w:r>
      <w:r w:rsidR="00D51F17" w:rsidRPr="00D51F17">
        <w:rPr>
          <w:rFonts w:ascii="SimSun" w:hAnsi="SimSun" w:hint="eastAsia"/>
          <w:iCs/>
          <w:szCs w:val="22"/>
        </w:rPr>
        <w:t>在</w:t>
      </w:r>
      <w:r w:rsidR="006A3B1F">
        <w:rPr>
          <w:rFonts w:ascii="SimSun" w:hAnsi="SimSun" w:hint="eastAsia"/>
          <w:iCs/>
          <w:szCs w:val="22"/>
        </w:rPr>
        <w:t>工作队</w:t>
      </w:r>
      <w:r w:rsidR="00D51F17" w:rsidRPr="00D51F17">
        <w:rPr>
          <w:rFonts w:ascii="SimSun" w:hAnsi="SimSun" w:hint="eastAsia"/>
          <w:iCs/>
          <w:szCs w:val="22"/>
        </w:rPr>
        <w:t>后续会议</w:t>
      </w:r>
      <w:r w:rsidR="006A3B1F">
        <w:rPr>
          <w:rFonts w:ascii="SimSun" w:hAnsi="SimSun" w:hint="eastAsia"/>
          <w:iCs/>
          <w:szCs w:val="22"/>
        </w:rPr>
        <w:t>中以及通过</w:t>
      </w:r>
      <w:r w:rsidR="00D51F17" w:rsidRPr="00D51F17">
        <w:rPr>
          <w:rFonts w:ascii="SimSun" w:hAnsi="SimSun" w:hint="eastAsia"/>
          <w:iCs/>
          <w:szCs w:val="22"/>
        </w:rPr>
        <w:t>电子论坛（下称维基）</w:t>
      </w:r>
      <w:r w:rsidR="006A3B1F">
        <w:rPr>
          <w:rFonts w:ascii="SimSun" w:hAnsi="SimSun" w:hint="eastAsia"/>
          <w:iCs/>
          <w:szCs w:val="22"/>
        </w:rPr>
        <w:t>上的</w:t>
      </w:r>
      <w:r w:rsidR="00D51F17" w:rsidRPr="00D51F17">
        <w:rPr>
          <w:rFonts w:ascii="SimSun" w:hAnsi="SimSun" w:hint="eastAsia"/>
          <w:iCs/>
          <w:szCs w:val="22"/>
        </w:rPr>
        <w:t>讨论，工作</w:t>
      </w:r>
      <w:r w:rsidR="006A3B1F">
        <w:rPr>
          <w:rFonts w:ascii="SimSun" w:hAnsi="SimSun" w:hint="eastAsia"/>
          <w:iCs/>
          <w:szCs w:val="22"/>
        </w:rPr>
        <w:t>队</w:t>
      </w:r>
      <w:r w:rsidR="00D51F17" w:rsidRPr="00D51F17">
        <w:rPr>
          <w:rFonts w:ascii="SimSun" w:hAnsi="SimSun" w:hint="eastAsia"/>
          <w:iCs/>
          <w:szCs w:val="22"/>
        </w:rPr>
        <w:t>成员对用户调查结果及提案的利弊进行了分析。鉴于用户广泛支持，工作</w:t>
      </w:r>
      <w:r w:rsidR="006A3B1F">
        <w:rPr>
          <w:rFonts w:ascii="SimSun" w:hAnsi="SimSun" w:hint="eastAsia"/>
          <w:iCs/>
          <w:szCs w:val="22"/>
        </w:rPr>
        <w:t>队</w:t>
      </w:r>
      <w:r w:rsidR="00D51F17" w:rsidRPr="00D51F17">
        <w:rPr>
          <w:rFonts w:ascii="SimSun" w:hAnsi="SimSun" w:hint="eastAsia"/>
          <w:iCs/>
          <w:szCs w:val="22"/>
        </w:rPr>
        <w:t>达成共识，拟向</w:t>
      </w:r>
      <w:r w:rsidR="008B2981">
        <w:rPr>
          <w:rFonts w:ascii="SimSun" w:hAnsi="SimSun" w:hint="eastAsia"/>
          <w:iCs/>
          <w:szCs w:val="22"/>
        </w:rPr>
        <w:t>标准委</w:t>
      </w:r>
      <w:r w:rsidR="00D51F17" w:rsidRPr="00D51F17">
        <w:rPr>
          <w:rFonts w:ascii="SimSun" w:hAnsi="SimSun" w:hint="eastAsia"/>
          <w:iCs/>
          <w:szCs w:val="22"/>
        </w:rPr>
        <w:t>提议取消最</w:t>
      </w:r>
      <w:r w:rsidR="006A3B1F">
        <w:rPr>
          <w:rFonts w:ascii="SimSun" w:hAnsi="SimSun" w:hint="eastAsia"/>
          <w:iCs/>
          <w:szCs w:val="22"/>
        </w:rPr>
        <w:t>短</w:t>
      </w:r>
      <w:r w:rsidR="00D51F17" w:rsidRPr="00D51F17">
        <w:rPr>
          <w:rFonts w:ascii="SimSun" w:hAnsi="SimSun" w:hint="eastAsia"/>
          <w:iCs/>
          <w:szCs w:val="22"/>
        </w:rPr>
        <w:t>长度要求，将短序列的包含改为可选项，如上文第6(b)段所述。</w:t>
      </w:r>
    </w:p>
    <w:p w14:paraId="4C02F100" w14:textId="3E29058F" w:rsidR="00D51F17" w:rsidRPr="00D51F17" w:rsidRDefault="008E3E7D" w:rsidP="00D51F17">
      <w:pPr>
        <w:overflowPunct w:val="0"/>
        <w:spacing w:afterLines="50" w:after="120" w:line="340" w:lineRule="atLeast"/>
        <w:rPr>
          <w:rFonts w:ascii="SimSun" w:hAnsi="SimSun"/>
          <w:iCs/>
          <w:szCs w:val="22"/>
        </w:rPr>
      </w:pPr>
      <w:r>
        <w:rPr>
          <w:rFonts w:ascii="SimSun" w:hAnsi="SimSun" w:hint="eastAsia"/>
          <w:iCs/>
          <w:szCs w:val="22"/>
        </w:rPr>
        <w:t>11</w:t>
      </w:r>
      <w:r w:rsidR="00D51F17" w:rsidRPr="00D51F17">
        <w:rPr>
          <w:rFonts w:ascii="SimSun" w:hAnsi="SimSun" w:hint="eastAsia"/>
          <w:iCs/>
          <w:szCs w:val="22"/>
        </w:rPr>
        <w:t>.</w:t>
      </w:r>
      <w:r>
        <w:rPr>
          <w:rFonts w:ascii="SimSun" w:hAnsi="SimSun"/>
          <w:iCs/>
          <w:szCs w:val="22"/>
        </w:rPr>
        <w:tab/>
      </w:r>
      <w:r>
        <w:rPr>
          <w:rFonts w:ascii="SimSun" w:hAnsi="SimSun" w:hint="eastAsia"/>
          <w:iCs/>
          <w:szCs w:val="22"/>
        </w:rPr>
        <w:t>工作队</w:t>
      </w:r>
      <w:r w:rsidR="00D51F17" w:rsidRPr="00D51F17">
        <w:rPr>
          <w:rFonts w:ascii="SimSun" w:hAnsi="SimSun" w:hint="eastAsia"/>
          <w:iCs/>
          <w:szCs w:val="22"/>
        </w:rPr>
        <w:t>在会议期间、维基</w:t>
      </w:r>
      <w:r w:rsidR="000F4D4C">
        <w:rPr>
          <w:rFonts w:ascii="SimSun" w:hAnsi="SimSun" w:hint="eastAsia"/>
          <w:iCs/>
          <w:szCs w:val="22"/>
        </w:rPr>
        <w:t>以及表明</w:t>
      </w:r>
      <w:r w:rsidR="00D51F17" w:rsidRPr="00D51F17">
        <w:rPr>
          <w:rFonts w:ascii="SimSun" w:hAnsi="SimSun" w:hint="eastAsia"/>
          <w:iCs/>
          <w:szCs w:val="22"/>
        </w:rPr>
        <w:t>立场</w:t>
      </w:r>
      <w:r w:rsidR="000F4D4C">
        <w:rPr>
          <w:rFonts w:ascii="SimSun" w:hAnsi="SimSun" w:hint="eastAsia"/>
          <w:iCs/>
          <w:szCs w:val="22"/>
        </w:rPr>
        <w:t>的工作队</w:t>
      </w:r>
      <w:r w:rsidR="00D51F17" w:rsidRPr="00D51F17">
        <w:rPr>
          <w:rFonts w:ascii="SimSun" w:hAnsi="SimSun" w:hint="eastAsia"/>
          <w:iCs/>
          <w:szCs w:val="22"/>
        </w:rPr>
        <w:t>成员小组</w:t>
      </w:r>
      <w:r w:rsidR="001E7E3C">
        <w:rPr>
          <w:rFonts w:ascii="SimSun" w:hAnsi="SimSun" w:hint="eastAsia"/>
          <w:iCs/>
          <w:szCs w:val="22"/>
        </w:rPr>
        <w:t>讨论</w:t>
      </w:r>
      <w:r w:rsidR="00D51F17" w:rsidRPr="00D51F17">
        <w:rPr>
          <w:rFonts w:ascii="SimSun" w:hAnsi="SimSun" w:hint="eastAsia"/>
          <w:iCs/>
          <w:szCs w:val="22"/>
        </w:rPr>
        <w:t>中，还</w:t>
      </w:r>
      <w:r w:rsidR="000F4D4C">
        <w:rPr>
          <w:rFonts w:ascii="SimSun" w:hAnsi="SimSun" w:hint="eastAsia"/>
          <w:iCs/>
          <w:szCs w:val="22"/>
        </w:rPr>
        <w:t>讨论了关于对</w:t>
      </w:r>
      <w:r w:rsidR="00D51F17" w:rsidRPr="00D51F17">
        <w:rPr>
          <w:rFonts w:ascii="SimSun" w:hAnsi="SimSun" w:hint="eastAsia"/>
          <w:iCs/>
          <w:szCs w:val="22"/>
        </w:rPr>
        <w:t>核苷酸类似物和肽类似物子集</w:t>
      </w:r>
      <w:r w:rsidR="000F4D4C">
        <w:rPr>
          <w:rFonts w:ascii="SimSun" w:hAnsi="SimSun" w:hint="eastAsia"/>
          <w:iCs/>
          <w:szCs w:val="22"/>
        </w:rPr>
        <w:t>进行强制性表示的</w:t>
      </w:r>
      <w:r w:rsidR="00D51F17" w:rsidRPr="00D51F17">
        <w:rPr>
          <w:rFonts w:ascii="SimSun" w:hAnsi="SimSun" w:hint="eastAsia"/>
          <w:iCs/>
          <w:szCs w:val="22"/>
        </w:rPr>
        <w:t>提案。经</w:t>
      </w:r>
      <w:r w:rsidR="000F4D4C">
        <w:rPr>
          <w:rFonts w:ascii="SimSun" w:hAnsi="SimSun" w:hint="eastAsia"/>
          <w:iCs/>
          <w:szCs w:val="22"/>
        </w:rPr>
        <w:t>广泛</w:t>
      </w:r>
      <w:r w:rsidR="00D51F17" w:rsidRPr="00D51F17">
        <w:rPr>
          <w:rFonts w:ascii="SimSun" w:hAnsi="SimSun" w:hint="eastAsia"/>
          <w:iCs/>
          <w:szCs w:val="22"/>
        </w:rPr>
        <w:t>磋商，最终达成共识，将</w:t>
      </w:r>
      <w:r w:rsidR="000F4D4C">
        <w:rPr>
          <w:rFonts w:ascii="SimSun" w:hAnsi="SimSun" w:hint="eastAsia"/>
          <w:iCs/>
          <w:szCs w:val="22"/>
        </w:rPr>
        <w:t>该</w:t>
      </w:r>
      <w:r w:rsidR="00D51F17" w:rsidRPr="00D51F17">
        <w:rPr>
          <w:rFonts w:ascii="SimSun" w:hAnsi="SimSun" w:hint="eastAsia"/>
          <w:iCs/>
          <w:szCs w:val="22"/>
        </w:rPr>
        <w:t>实质性提案纳入</w:t>
      </w:r>
      <w:r w:rsidR="000F4D4C">
        <w:rPr>
          <w:rFonts w:ascii="SimSun" w:hAnsi="SimSun" w:hint="eastAsia"/>
          <w:iCs/>
          <w:szCs w:val="22"/>
        </w:rPr>
        <w:t>该标准的经</w:t>
      </w:r>
      <w:r w:rsidR="00D51F17" w:rsidRPr="00D51F17">
        <w:rPr>
          <w:rFonts w:ascii="SimSun" w:hAnsi="SimSun" w:hint="eastAsia"/>
          <w:iCs/>
          <w:szCs w:val="22"/>
        </w:rPr>
        <w:t>修订草案（如上文第6(a)段所述）。</w:t>
      </w:r>
    </w:p>
    <w:p w14:paraId="184EE674" w14:textId="4E11AEF1" w:rsidR="00230A2F" w:rsidRDefault="00C049F9" w:rsidP="00D51F17">
      <w:pPr>
        <w:overflowPunct w:val="0"/>
        <w:spacing w:afterLines="50" w:after="120" w:line="340" w:lineRule="atLeast"/>
        <w:jc w:val="both"/>
        <w:rPr>
          <w:rFonts w:ascii="SimSun" w:hAnsi="SimSun"/>
          <w:iCs/>
          <w:szCs w:val="22"/>
        </w:rPr>
      </w:pPr>
      <w:r>
        <w:rPr>
          <w:rFonts w:ascii="SimSun" w:hAnsi="SimSun" w:hint="eastAsia"/>
          <w:iCs/>
          <w:szCs w:val="22"/>
        </w:rPr>
        <w:t>12</w:t>
      </w:r>
      <w:r w:rsidR="00D51F17" w:rsidRPr="00D51F17">
        <w:rPr>
          <w:rFonts w:ascii="SimSun" w:hAnsi="SimSun" w:hint="eastAsia"/>
          <w:iCs/>
          <w:szCs w:val="22"/>
        </w:rPr>
        <w:t>.</w:t>
      </w:r>
      <w:r>
        <w:rPr>
          <w:rFonts w:ascii="SimSun" w:hAnsi="SimSun"/>
          <w:iCs/>
          <w:szCs w:val="22"/>
        </w:rPr>
        <w:tab/>
      </w:r>
      <w:r w:rsidR="00D51F17" w:rsidRPr="00D51F17">
        <w:rPr>
          <w:rFonts w:ascii="SimSun" w:hAnsi="SimSun" w:hint="eastAsia"/>
          <w:iCs/>
          <w:szCs w:val="22"/>
        </w:rPr>
        <w:t>基于秘书处</w:t>
      </w:r>
      <w:r w:rsidR="00230A2F">
        <w:rPr>
          <w:rFonts w:ascii="SimSun" w:hAnsi="SimSun" w:hint="eastAsia"/>
          <w:iCs/>
          <w:szCs w:val="22"/>
        </w:rPr>
        <w:t>编拟</w:t>
      </w:r>
      <w:r w:rsidR="00D51F17" w:rsidRPr="00D51F17">
        <w:rPr>
          <w:rFonts w:ascii="SimSun" w:hAnsi="SimSun" w:hint="eastAsia"/>
          <w:iCs/>
          <w:szCs w:val="22"/>
        </w:rPr>
        <w:t>的</w:t>
      </w:r>
      <w:r w:rsidR="00230A2F">
        <w:rPr>
          <w:rFonts w:ascii="SimSun" w:hAnsi="SimSun" w:hint="eastAsia"/>
          <w:iCs/>
          <w:szCs w:val="22"/>
        </w:rPr>
        <w:t>汇总</w:t>
      </w:r>
      <w:r w:rsidR="00D51F17" w:rsidRPr="00D51F17">
        <w:rPr>
          <w:rFonts w:ascii="SimSun" w:hAnsi="SimSun" w:hint="eastAsia"/>
          <w:iCs/>
          <w:szCs w:val="22"/>
        </w:rPr>
        <w:t>草案，进行了两轮正式讨论，最终形成</w:t>
      </w:r>
      <w:r w:rsidR="008B2981">
        <w:rPr>
          <w:rFonts w:ascii="SimSun" w:hAnsi="SimSun" w:hint="eastAsia"/>
          <w:iCs/>
          <w:szCs w:val="22"/>
        </w:rPr>
        <w:t>产权组织</w:t>
      </w:r>
      <w:r w:rsidR="00D51F17" w:rsidRPr="00D51F17">
        <w:rPr>
          <w:rFonts w:ascii="SimSun" w:hAnsi="SimSun" w:hint="eastAsia"/>
          <w:iCs/>
          <w:szCs w:val="22"/>
        </w:rPr>
        <w:t>标准ST.26第2.0版的正式提案。</w:t>
      </w:r>
      <w:r w:rsidR="00230A2F">
        <w:rPr>
          <w:rFonts w:ascii="SimSun" w:hAnsi="SimSun" w:hint="eastAsia"/>
          <w:iCs/>
          <w:szCs w:val="22"/>
        </w:rPr>
        <w:t>2.0版拟议</w:t>
      </w:r>
      <w:r w:rsidR="00D51F17" w:rsidRPr="00D51F17">
        <w:rPr>
          <w:rFonts w:ascii="SimSun" w:hAnsi="SimSun" w:hint="eastAsia"/>
          <w:iCs/>
          <w:szCs w:val="22"/>
        </w:rPr>
        <w:t>提案作为附件</w:t>
      </w:r>
      <w:r w:rsidR="00230A2F">
        <w:rPr>
          <w:rFonts w:ascii="SimSun" w:hAnsi="SimSun" w:hint="eastAsia"/>
          <w:iCs/>
          <w:szCs w:val="22"/>
        </w:rPr>
        <w:t>一</w:t>
      </w:r>
      <w:r w:rsidR="00D51F17" w:rsidRPr="00D51F17">
        <w:rPr>
          <w:rFonts w:ascii="SimSun" w:hAnsi="SimSun" w:hint="eastAsia"/>
          <w:iCs/>
          <w:szCs w:val="22"/>
        </w:rPr>
        <w:t>附于文件CWS/13/16。该文件还</w:t>
      </w:r>
      <w:r w:rsidR="00230A2F">
        <w:rPr>
          <w:rFonts w:ascii="SimSun" w:hAnsi="SimSun" w:hint="eastAsia"/>
          <w:iCs/>
          <w:szCs w:val="22"/>
        </w:rPr>
        <w:t>载有</w:t>
      </w:r>
      <w:r w:rsidR="00D51F17" w:rsidRPr="00D51F17">
        <w:rPr>
          <w:rFonts w:ascii="SimSun" w:hAnsi="SimSun" w:hint="eastAsia"/>
          <w:iCs/>
          <w:szCs w:val="22"/>
        </w:rPr>
        <w:t>关于</w:t>
      </w:r>
      <w:r w:rsidR="00230A2F">
        <w:rPr>
          <w:rFonts w:ascii="SimSun" w:hAnsi="SimSun" w:hint="eastAsia"/>
          <w:iCs/>
          <w:szCs w:val="22"/>
        </w:rPr>
        <w:t>该</w:t>
      </w:r>
      <w:r w:rsidR="00D51F17" w:rsidRPr="00D51F17">
        <w:rPr>
          <w:rFonts w:ascii="SimSun" w:hAnsi="SimSun" w:hint="eastAsia"/>
          <w:iCs/>
          <w:szCs w:val="22"/>
        </w:rPr>
        <w:t>新版标准实施方法的提案。</w:t>
      </w:r>
    </w:p>
    <w:p w14:paraId="2789C1A2" w14:textId="504B5DF0" w:rsidR="00332E6A" w:rsidRDefault="00230A2F" w:rsidP="00230A2F">
      <w:pPr>
        <w:overflowPunct w:val="0"/>
        <w:spacing w:afterLines="50" w:after="120" w:line="340" w:lineRule="atLeast"/>
        <w:jc w:val="both"/>
        <w:rPr>
          <w:rFonts w:ascii="SimSun" w:hAnsi="SimSun"/>
          <w:iCs/>
          <w:szCs w:val="22"/>
        </w:rPr>
      </w:pPr>
      <w:r>
        <w:rPr>
          <w:rFonts w:ascii="SimSun" w:hAnsi="SimSun" w:hint="eastAsia"/>
          <w:iCs/>
          <w:szCs w:val="22"/>
        </w:rPr>
        <w:t>13.</w:t>
      </w:r>
      <w:r>
        <w:rPr>
          <w:rFonts w:ascii="SimSun" w:hAnsi="SimSun"/>
          <w:iCs/>
          <w:szCs w:val="22"/>
        </w:rPr>
        <w:tab/>
      </w:r>
      <w:r w:rsidRPr="00230A2F">
        <w:rPr>
          <w:rFonts w:ascii="SimSun" w:hAnsi="SimSun" w:hint="eastAsia"/>
          <w:iCs/>
          <w:szCs w:val="22"/>
        </w:rPr>
        <w:t>因此，工作</w:t>
      </w:r>
      <w:r w:rsidR="001400E6">
        <w:rPr>
          <w:rFonts w:ascii="SimSun" w:hAnsi="SimSun" w:hint="eastAsia"/>
          <w:iCs/>
          <w:szCs w:val="22"/>
        </w:rPr>
        <w:t>队</w:t>
      </w:r>
      <w:r w:rsidRPr="00230A2F">
        <w:rPr>
          <w:rFonts w:ascii="SimSun" w:hAnsi="SimSun" w:hint="eastAsia"/>
          <w:iCs/>
          <w:szCs w:val="22"/>
        </w:rPr>
        <w:t>同意向</w:t>
      </w:r>
      <w:r w:rsidR="008B2981">
        <w:rPr>
          <w:rFonts w:ascii="SimSun" w:hAnsi="SimSun" w:hint="eastAsia"/>
          <w:iCs/>
          <w:szCs w:val="22"/>
        </w:rPr>
        <w:t>标准委</w:t>
      </w:r>
      <w:r w:rsidRPr="00230A2F">
        <w:rPr>
          <w:rFonts w:ascii="SimSun" w:hAnsi="SimSun" w:hint="eastAsia"/>
          <w:iCs/>
          <w:szCs w:val="22"/>
        </w:rPr>
        <w:t>提交一份修订</w:t>
      </w:r>
      <w:r w:rsidR="008B2981">
        <w:rPr>
          <w:rFonts w:ascii="SimSun" w:hAnsi="SimSun" w:hint="eastAsia"/>
          <w:iCs/>
          <w:szCs w:val="22"/>
        </w:rPr>
        <w:t>产权组织</w:t>
      </w:r>
      <w:r w:rsidRPr="00230A2F">
        <w:rPr>
          <w:rFonts w:ascii="SimSun" w:hAnsi="SimSun" w:hint="eastAsia"/>
          <w:iCs/>
          <w:szCs w:val="22"/>
        </w:rPr>
        <w:t>ST.26的提案（以2.0版形式），连同实施计划草案一并呈交本届会议审议（见文件CWS/13/16），内容包括：</w:t>
      </w:r>
    </w:p>
    <w:p w14:paraId="067FB8C3" w14:textId="52B5B03A" w:rsidR="00843723" w:rsidRPr="00E16C7A" w:rsidRDefault="001400E6" w:rsidP="00E16C7A">
      <w:pPr>
        <w:pStyle w:val="ListParagraph"/>
        <w:numPr>
          <w:ilvl w:val="0"/>
          <w:numId w:val="25"/>
        </w:numPr>
        <w:overflowPunct w:val="0"/>
        <w:spacing w:afterLines="50" w:after="120" w:line="340" w:lineRule="atLeast"/>
        <w:jc w:val="both"/>
        <w:rPr>
          <w:rFonts w:ascii="SimSun" w:hAnsi="SimSun"/>
          <w:iCs/>
          <w:szCs w:val="22"/>
        </w:rPr>
      </w:pPr>
      <w:r w:rsidRPr="00E16C7A">
        <w:rPr>
          <w:rFonts w:ascii="SimSun" w:hAnsi="SimSun" w:hint="eastAsia"/>
          <w:iCs/>
          <w:szCs w:val="22"/>
        </w:rPr>
        <w:t>旨在要求核苷酸类似物和肽类似物的子集采用对应的未修饰残基符号表示的</w:t>
      </w:r>
      <w:r w:rsidR="001E7E3C" w:rsidRPr="00E16C7A">
        <w:rPr>
          <w:rFonts w:ascii="SimSun" w:hAnsi="SimSun" w:hint="eastAsia"/>
          <w:iCs/>
          <w:szCs w:val="22"/>
        </w:rPr>
        <w:t>修正</w:t>
      </w:r>
      <w:r w:rsidR="00843723" w:rsidRPr="00E16C7A">
        <w:rPr>
          <w:rFonts w:ascii="SimSun" w:hAnsi="SimSun"/>
          <w:iCs/>
          <w:szCs w:val="22"/>
        </w:rPr>
        <w:t>；</w:t>
      </w:r>
    </w:p>
    <w:p w14:paraId="472AC83F" w14:textId="18F2E1F6" w:rsidR="001400E6" w:rsidRPr="00E16C7A" w:rsidRDefault="001400E6" w:rsidP="00E16C7A">
      <w:pPr>
        <w:pStyle w:val="ListParagraph"/>
        <w:numPr>
          <w:ilvl w:val="0"/>
          <w:numId w:val="25"/>
        </w:numPr>
        <w:overflowPunct w:val="0"/>
        <w:spacing w:afterLines="50" w:after="120" w:line="340" w:lineRule="atLeast"/>
        <w:rPr>
          <w:rFonts w:ascii="SimSun" w:hAnsi="SimSun"/>
          <w:iCs/>
          <w:szCs w:val="22"/>
        </w:rPr>
      </w:pPr>
      <w:r w:rsidRPr="00E16C7A">
        <w:rPr>
          <w:rFonts w:ascii="SimSun" w:hAnsi="SimSun" w:hint="eastAsia"/>
          <w:iCs/>
          <w:szCs w:val="22"/>
        </w:rPr>
        <w:t>旨在取消序列最</w:t>
      </w:r>
      <w:r w:rsidR="002F0185" w:rsidRPr="00E16C7A">
        <w:rPr>
          <w:rFonts w:ascii="SimSun" w:hAnsi="SimSun" w:hint="eastAsia"/>
          <w:iCs/>
          <w:szCs w:val="22"/>
        </w:rPr>
        <w:t>短</w:t>
      </w:r>
      <w:r w:rsidRPr="00E16C7A">
        <w:rPr>
          <w:rFonts w:ascii="SimSun" w:hAnsi="SimSun" w:hint="eastAsia"/>
          <w:iCs/>
          <w:szCs w:val="22"/>
        </w:rPr>
        <w:t>长度要求的</w:t>
      </w:r>
      <w:r w:rsidR="005F1EF0" w:rsidRPr="00E16C7A">
        <w:rPr>
          <w:rFonts w:ascii="SimSun" w:hAnsi="SimSun" w:hint="eastAsia"/>
          <w:iCs/>
          <w:szCs w:val="22"/>
        </w:rPr>
        <w:t>修正</w:t>
      </w:r>
      <w:r w:rsidRPr="00E16C7A">
        <w:rPr>
          <w:rFonts w:ascii="SimSun" w:hAnsi="SimSun" w:hint="eastAsia"/>
          <w:iCs/>
          <w:szCs w:val="22"/>
        </w:rPr>
        <w:t>；以及</w:t>
      </w:r>
    </w:p>
    <w:p w14:paraId="37B1E648" w14:textId="1D627718" w:rsidR="00843723" w:rsidRPr="00E16C7A" w:rsidRDefault="001400E6" w:rsidP="00E16C7A">
      <w:pPr>
        <w:pStyle w:val="ListParagraph"/>
        <w:numPr>
          <w:ilvl w:val="0"/>
          <w:numId w:val="25"/>
        </w:numPr>
        <w:overflowPunct w:val="0"/>
        <w:spacing w:afterLines="50" w:after="120" w:line="340" w:lineRule="atLeast"/>
        <w:jc w:val="both"/>
        <w:rPr>
          <w:rFonts w:ascii="SimSun" w:hAnsi="SimSun"/>
          <w:iCs/>
          <w:szCs w:val="22"/>
        </w:rPr>
      </w:pPr>
      <w:r w:rsidRPr="00E16C7A">
        <w:rPr>
          <w:rFonts w:ascii="SimSun" w:hAnsi="SimSun" w:hint="eastAsia"/>
          <w:iCs/>
          <w:szCs w:val="22"/>
        </w:rPr>
        <w:t>改进与</w:t>
      </w:r>
      <w:r w:rsidR="005F1EF0" w:rsidRPr="00E16C7A">
        <w:rPr>
          <w:rFonts w:ascii="SimSun" w:hAnsi="SimSun" w:hint="eastAsia"/>
          <w:iCs/>
          <w:szCs w:val="22"/>
        </w:rPr>
        <w:t>更正</w:t>
      </w:r>
      <w:r w:rsidRPr="00E16C7A">
        <w:rPr>
          <w:rFonts w:ascii="SimSun" w:hAnsi="SimSun" w:hint="eastAsia"/>
          <w:iCs/>
          <w:szCs w:val="22"/>
        </w:rPr>
        <w:t>。</w:t>
      </w:r>
    </w:p>
    <w:p w14:paraId="3307079A" w14:textId="58003942" w:rsidR="001400E6" w:rsidRPr="001400E6" w:rsidRDefault="001400E6" w:rsidP="001400E6">
      <w:pPr>
        <w:overflowPunct w:val="0"/>
        <w:spacing w:afterLines="50" w:after="120" w:line="340" w:lineRule="atLeast"/>
        <w:rPr>
          <w:rFonts w:ascii="SimSun" w:hAnsi="SimSun"/>
          <w:iCs/>
          <w:szCs w:val="22"/>
        </w:rPr>
      </w:pPr>
      <w:r>
        <w:rPr>
          <w:rFonts w:ascii="SimSun" w:hAnsi="SimSun" w:hint="eastAsia"/>
          <w:iCs/>
          <w:szCs w:val="22"/>
        </w:rPr>
        <w:t>14</w:t>
      </w:r>
      <w:r w:rsidR="00D66B6F">
        <w:rPr>
          <w:rFonts w:ascii="SimSun" w:hAnsi="SimSun"/>
          <w:iCs/>
          <w:szCs w:val="22"/>
        </w:rPr>
        <w:t>.</w:t>
      </w:r>
      <w:r>
        <w:rPr>
          <w:rFonts w:ascii="SimSun" w:hAnsi="SimSun"/>
          <w:iCs/>
          <w:szCs w:val="22"/>
        </w:rPr>
        <w:tab/>
      </w:r>
      <w:r w:rsidR="008B2981">
        <w:rPr>
          <w:rFonts w:ascii="SimSun" w:hAnsi="SimSun" w:hint="eastAsia"/>
          <w:iCs/>
          <w:szCs w:val="22"/>
        </w:rPr>
        <w:t>工作队</w:t>
      </w:r>
      <w:r w:rsidR="00C90112">
        <w:rPr>
          <w:rFonts w:ascii="SimSun" w:hAnsi="SimSun" w:hint="eastAsia"/>
          <w:iCs/>
          <w:szCs w:val="22"/>
        </w:rPr>
        <w:t>还</w:t>
      </w:r>
      <w:r w:rsidRPr="001400E6">
        <w:rPr>
          <w:rFonts w:ascii="SimSun" w:hAnsi="SimSun" w:hint="eastAsia"/>
          <w:iCs/>
          <w:szCs w:val="22"/>
        </w:rPr>
        <w:t>支持国际局在改进</w:t>
      </w:r>
      <w:r w:rsidR="00B8064B">
        <w:rPr>
          <w:rFonts w:ascii="SimSun" w:hAnsi="SimSun" w:hint="eastAsia"/>
          <w:iCs/>
          <w:szCs w:val="22"/>
        </w:rPr>
        <w:t>WIPO Sequence套件</w:t>
      </w:r>
      <w:r w:rsidRPr="001400E6">
        <w:rPr>
          <w:rFonts w:ascii="SimSun" w:hAnsi="SimSun" w:hint="eastAsia"/>
          <w:iCs/>
          <w:szCs w:val="22"/>
        </w:rPr>
        <w:t>方面取得的进展，特别注意到</w:t>
      </w:r>
      <w:r w:rsidR="00C90112" w:rsidRPr="00C90112">
        <w:rPr>
          <w:rFonts w:ascii="SimSun" w:hAnsi="SimSun"/>
          <w:iCs/>
          <w:szCs w:val="22"/>
        </w:rPr>
        <w:t>WIPO Sequence Validator</w:t>
      </w:r>
      <w:r w:rsidRPr="001400E6">
        <w:rPr>
          <w:rFonts w:ascii="SimSun" w:hAnsi="SimSun" w:hint="eastAsia"/>
          <w:iCs/>
          <w:szCs w:val="22"/>
        </w:rPr>
        <w:t>的性能提升。</w:t>
      </w:r>
    </w:p>
    <w:p w14:paraId="7894C43B" w14:textId="1B40134A" w:rsidR="001400E6" w:rsidRDefault="001400E6" w:rsidP="001400E6">
      <w:pPr>
        <w:overflowPunct w:val="0"/>
        <w:spacing w:afterLines="50" w:after="120" w:line="340" w:lineRule="atLeast"/>
        <w:jc w:val="both"/>
        <w:rPr>
          <w:rFonts w:ascii="SimSun" w:hAnsi="SimSun"/>
          <w:iCs/>
          <w:szCs w:val="22"/>
        </w:rPr>
      </w:pPr>
      <w:r>
        <w:rPr>
          <w:rFonts w:ascii="SimSun" w:hAnsi="SimSun" w:hint="eastAsia"/>
          <w:iCs/>
          <w:szCs w:val="22"/>
        </w:rPr>
        <w:t>15</w:t>
      </w:r>
      <w:r w:rsidRPr="001400E6">
        <w:rPr>
          <w:rFonts w:ascii="SimSun" w:hAnsi="SimSun" w:hint="eastAsia"/>
          <w:iCs/>
          <w:szCs w:val="22"/>
        </w:rPr>
        <w:t>.</w:t>
      </w:r>
      <w:r>
        <w:rPr>
          <w:rFonts w:ascii="SimSun" w:hAnsi="SimSun"/>
          <w:iCs/>
          <w:szCs w:val="22"/>
        </w:rPr>
        <w:tab/>
      </w:r>
      <w:r w:rsidRPr="001400E6">
        <w:rPr>
          <w:rFonts w:ascii="SimSun" w:hAnsi="SimSun" w:hint="eastAsia"/>
          <w:iCs/>
          <w:szCs w:val="22"/>
        </w:rPr>
        <w:t>最后，</w:t>
      </w:r>
      <w:r w:rsidR="008B2981">
        <w:rPr>
          <w:rFonts w:ascii="SimSun" w:hAnsi="SimSun" w:hint="eastAsia"/>
          <w:iCs/>
          <w:szCs w:val="22"/>
        </w:rPr>
        <w:t>工作队</w:t>
      </w:r>
      <w:r w:rsidRPr="001400E6">
        <w:rPr>
          <w:rFonts w:ascii="SimSun" w:hAnsi="SimSun" w:hint="eastAsia"/>
          <w:iCs/>
          <w:szCs w:val="22"/>
        </w:rPr>
        <w:t>还讨论了成员局对序列表的验证工作。若干成员分享了其在</w:t>
      </w:r>
      <w:r w:rsidR="00B8064B" w:rsidRPr="00B8064B">
        <w:rPr>
          <w:rFonts w:ascii="SimSun" w:hAnsi="SimSun"/>
          <w:iCs/>
          <w:szCs w:val="22"/>
        </w:rPr>
        <w:t>WIPO Sequence Validator</w:t>
      </w:r>
      <w:r w:rsidRPr="001400E6">
        <w:rPr>
          <w:rFonts w:ascii="SimSun" w:hAnsi="SimSun" w:hint="eastAsia"/>
          <w:iCs/>
          <w:szCs w:val="22"/>
        </w:rPr>
        <w:t>自动化检查之外实施的补充核查</w:t>
      </w:r>
      <w:r w:rsidR="00B8064B">
        <w:rPr>
          <w:rFonts w:ascii="SimSun" w:hAnsi="SimSun" w:hint="eastAsia"/>
          <w:iCs/>
          <w:szCs w:val="22"/>
        </w:rPr>
        <w:t>做法</w:t>
      </w:r>
      <w:r w:rsidRPr="001400E6">
        <w:rPr>
          <w:rFonts w:ascii="SimSun" w:hAnsi="SimSun" w:hint="eastAsia"/>
          <w:iCs/>
          <w:szCs w:val="22"/>
        </w:rPr>
        <w:t>，</w:t>
      </w:r>
      <w:r w:rsidR="00B8064B">
        <w:rPr>
          <w:rFonts w:ascii="SimSun" w:hAnsi="SimSun" w:hint="eastAsia"/>
          <w:iCs/>
          <w:szCs w:val="22"/>
        </w:rPr>
        <w:t>这</w:t>
      </w:r>
      <w:r w:rsidRPr="001400E6">
        <w:rPr>
          <w:rFonts w:ascii="SimSun" w:hAnsi="SimSun" w:hint="eastAsia"/>
          <w:iCs/>
          <w:szCs w:val="22"/>
        </w:rPr>
        <w:t>包括由</w:t>
      </w:r>
      <w:r w:rsidR="00B8064B">
        <w:rPr>
          <w:rFonts w:ascii="SimSun" w:hAnsi="SimSun" w:hint="eastAsia"/>
          <w:iCs/>
          <w:szCs w:val="22"/>
        </w:rPr>
        <w:t>这些主管局的</w:t>
      </w:r>
      <w:r w:rsidRPr="001400E6">
        <w:rPr>
          <w:rFonts w:ascii="SimSun" w:hAnsi="SimSun" w:hint="eastAsia"/>
          <w:iCs/>
          <w:szCs w:val="22"/>
        </w:rPr>
        <w:t>形式审查员进行的手动核查。这些手动核查旨在捕捉</w:t>
      </w:r>
      <w:r w:rsidR="00B8064B">
        <w:rPr>
          <w:rFonts w:ascii="SimSun" w:hAnsi="SimSun" w:hint="eastAsia"/>
          <w:iCs/>
          <w:szCs w:val="22"/>
        </w:rPr>
        <w:t>该</w:t>
      </w:r>
      <w:r w:rsidRPr="001400E6">
        <w:rPr>
          <w:rFonts w:ascii="SimSun" w:hAnsi="SimSun" w:hint="eastAsia"/>
          <w:iCs/>
          <w:szCs w:val="22"/>
        </w:rPr>
        <w:t>标准中无法纳入</w:t>
      </w:r>
      <w:r w:rsidR="00B8064B">
        <w:rPr>
          <w:rFonts w:ascii="SimSun" w:hAnsi="SimSun" w:hint="eastAsia"/>
          <w:iCs/>
          <w:szCs w:val="22"/>
        </w:rPr>
        <w:t>WIPO Sequence套件</w:t>
      </w:r>
      <w:r w:rsidRPr="001400E6">
        <w:rPr>
          <w:rFonts w:ascii="SimSun" w:hAnsi="SimSun" w:hint="eastAsia"/>
          <w:iCs/>
          <w:szCs w:val="22"/>
        </w:rPr>
        <w:t>自动化处理的建议。</w:t>
      </w:r>
    </w:p>
    <w:p w14:paraId="01893CD9" w14:textId="77777777" w:rsidR="00332E6A" w:rsidRPr="002D4E3F" w:rsidRDefault="005A1AA9" w:rsidP="00542717">
      <w:pPr>
        <w:pStyle w:val="Heading2"/>
        <w:spacing w:beforeLines="100" w:afterLines="50" w:after="120" w:line="340" w:lineRule="atLeast"/>
        <w:rPr>
          <w:rFonts w:ascii="SimHei" w:eastAsia="SimHei" w:hAnsi="SimHei" w:cs="Microsoft YaHei"/>
          <w:bCs w:val="0"/>
          <w:iCs w:val="0"/>
          <w:szCs w:val="22"/>
        </w:rPr>
      </w:pPr>
      <w:r w:rsidRPr="002D4E3F">
        <w:rPr>
          <w:rFonts w:ascii="SimHei" w:eastAsia="SimHei" w:hAnsi="SimHei" w:cs="Microsoft YaHei"/>
          <w:bCs w:val="0"/>
          <w:iCs w:val="0"/>
          <w:szCs w:val="22"/>
        </w:rPr>
        <w:t>工作计划</w:t>
      </w:r>
    </w:p>
    <w:p w14:paraId="652CE5DA" w14:textId="0B593535" w:rsidR="0063142A" w:rsidRPr="002D4E3F" w:rsidRDefault="00FC41CB" w:rsidP="00663208">
      <w:pPr>
        <w:overflowPunct w:val="0"/>
        <w:spacing w:afterLines="50" w:after="120" w:line="340" w:lineRule="atLeast"/>
        <w:jc w:val="both"/>
        <w:rPr>
          <w:rFonts w:ascii="SimSun" w:hAnsi="SimSun"/>
          <w:szCs w:val="22"/>
        </w:rPr>
      </w:pPr>
      <w:r>
        <w:rPr>
          <w:rFonts w:ascii="SimSun" w:hAnsi="SimSun" w:hint="eastAsia"/>
          <w:szCs w:val="22"/>
        </w:rPr>
        <w:t>16</w:t>
      </w:r>
      <w:r w:rsidR="00D66B6F">
        <w:rPr>
          <w:rFonts w:ascii="SimSun" w:hAnsi="SimSun"/>
          <w:szCs w:val="22"/>
        </w:rPr>
        <w:t>.</w:t>
      </w:r>
      <w:r w:rsidR="00D66B6F">
        <w:rPr>
          <w:rFonts w:ascii="SimSun" w:hAnsi="SimSun"/>
          <w:szCs w:val="22"/>
        </w:rPr>
        <w:tab/>
      </w:r>
      <w:r w:rsidR="00843723" w:rsidRPr="002D4E3F">
        <w:rPr>
          <w:rFonts w:ascii="SimSun" w:hAnsi="SimSun"/>
          <w:szCs w:val="22"/>
        </w:rPr>
        <w:t>以下项目被视为序列表</w:t>
      </w:r>
      <w:r w:rsidR="00523841" w:rsidRPr="002D4E3F">
        <w:rPr>
          <w:rFonts w:ascii="SimSun" w:hAnsi="SimSun"/>
          <w:szCs w:val="22"/>
        </w:rPr>
        <w:t>工作队</w:t>
      </w:r>
      <w:r w:rsidR="00843723" w:rsidRPr="002D4E3F">
        <w:rPr>
          <w:rFonts w:ascii="SimSun" w:hAnsi="SimSun"/>
          <w:szCs w:val="22"/>
        </w:rPr>
        <w:t>来年的优先事项：</w:t>
      </w:r>
    </w:p>
    <w:p w14:paraId="4D29AF68" w14:textId="6DCF3EFA" w:rsidR="0023544A" w:rsidRDefault="0023544A" w:rsidP="00D66B6F">
      <w:pPr>
        <w:pStyle w:val="ListParagraph"/>
        <w:widowControl w:val="0"/>
        <w:numPr>
          <w:ilvl w:val="0"/>
          <w:numId w:val="24"/>
        </w:numPr>
        <w:tabs>
          <w:tab w:val="left" w:pos="1252"/>
        </w:tabs>
        <w:autoSpaceDE w:val="0"/>
        <w:autoSpaceDN w:val="0"/>
        <w:spacing w:afterLines="50" w:after="120" w:line="340" w:lineRule="atLeast"/>
        <w:ind w:left="567" w:firstLine="0"/>
        <w:jc w:val="both"/>
        <w:rPr>
          <w:rFonts w:ascii="SimSun" w:hAnsi="SimSun"/>
          <w:szCs w:val="22"/>
        </w:rPr>
      </w:pPr>
      <w:r w:rsidRPr="0023544A">
        <w:rPr>
          <w:rFonts w:ascii="SimSun" w:hAnsi="SimSun" w:hint="eastAsia"/>
          <w:szCs w:val="22"/>
        </w:rPr>
        <w:t>促进</w:t>
      </w:r>
      <w:r w:rsidR="008B2981">
        <w:rPr>
          <w:rFonts w:ascii="SimSun" w:hAnsi="SimSun" w:hint="eastAsia"/>
          <w:szCs w:val="22"/>
        </w:rPr>
        <w:t>产权组织</w:t>
      </w:r>
      <w:r w:rsidRPr="0023544A">
        <w:rPr>
          <w:rFonts w:ascii="SimSun" w:hAnsi="SimSun" w:hint="eastAsia"/>
          <w:szCs w:val="22"/>
        </w:rPr>
        <w:t>标准ST.26第2.0版生效的准备工作（如获通过），并推动其实施，包括与国际核苷酸序列数据库</w:t>
      </w:r>
      <w:r>
        <w:rPr>
          <w:rFonts w:ascii="SimSun" w:hAnsi="SimSun" w:hint="eastAsia"/>
          <w:szCs w:val="22"/>
        </w:rPr>
        <w:t>联盟</w:t>
      </w:r>
      <w:r w:rsidRPr="0023544A">
        <w:rPr>
          <w:rFonts w:ascii="SimSun" w:hAnsi="SimSun" w:hint="eastAsia"/>
          <w:szCs w:val="22"/>
        </w:rPr>
        <w:t>（INSDC）及其成员保持联络</w:t>
      </w:r>
      <w:r>
        <w:rPr>
          <w:rFonts w:ascii="SimSun" w:hAnsi="SimSun" w:hint="eastAsia"/>
          <w:szCs w:val="22"/>
        </w:rPr>
        <w:t>；</w:t>
      </w:r>
    </w:p>
    <w:p w14:paraId="67E54CC2" w14:textId="4E53FCD1" w:rsidR="00F466BE" w:rsidRDefault="00B8064B" w:rsidP="00D66B6F">
      <w:pPr>
        <w:pStyle w:val="ListParagraph"/>
        <w:widowControl w:val="0"/>
        <w:numPr>
          <w:ilvl w:val="0"/>
          <w:numId w:val="24"/>
        </w:numPr>
        <w:tabs>
          <w:tab w:val="left" w:pos="1252"/>
        </w:tabs>
        <w:autoSpaceDE w:val="0"/>
        <w:autoSpaceDN w:val="0"/>
        <w:spacing w:afterLines="50" w:after="120" w:line="340" w:lineRule="atLeast"/>
        <w:ind w:left="567" w:firstLine="0"/>
        <w:jc w:val="both"/>
        <w:rPr>
          <w:rFonts w:ascii="SimSun" w:hAnsi="SimSun"/>
          <w:szCs w:val="22"/>
        </w:rPr>
      </w:pPr>
      <w:r w:rsidRPr="00B8064B">
        <w:rPr>
          <w:rFonts w:ascii="SimSun" w:hAnsi="SimSun" w:hint="eastAsia"/>
          <w:szCs w:val="22"/>
        </w:rPr>
        <w:t>在必要时开展合作，对产权组织标准ST.26进行任何进一步修订，以进一步便利各局和申请人的实施，同时与INSDC和通用蛋白质资源数据库（UniProt）的要求保持一致</w:t>
      </w:r>
      <w:r w:rsidR="0023544A">
        <w:rPr>
          <w:rFonts w:ascii="SimSun" w:hAnsi="SimSun" w:hint="eastAsia"/>
          <w:szCs w:val="22"/>
        </w:rPr>
        <w:t>；并</w:t>
      </w:r>
    </w:p>
    <w:p w14:paraId="14EFFFA1" w14:textId="2AF65F53" w:rsidR="0023544A" w:rsidRPr="002D4E3F" w:rsidRDefault="0023544A" w:rsidP="00D66B6F">
      <w:pPr>
        <w:pStyle w:val="ListParagraph"/>
        <w:widowControl w:val="0"/>
        <w:numPr>
          <w:ilvl w:val="0"/>
          <w:numId w:val="24"/>
        </w:numPr>
        <w:tabs>
          <w:tab w:val="left" w:pos="1252"/>
        </w:tabs>
        <w:autoSpaceDE w:val="0"/>
        <w:autoSpaceDN w:val="0"/>
        <w:spacing w:afterLines="50" w:after="120" w:line="340" w:lineRule="atLeast"/>
        <w:ind w:left="567" w:firstLine="0"/>
        <w:jc w:val="both"/>
        <w:rPr>
          <w:rFonts w:ascii="SimSun" w:hAnsi="SimSun"/>
          <w:szCs w:val="22"/>
        </w:rPr>
      </w:pPr>
      <w:r w:rsidRPr="0023544A">
        <w:rPr>
          <w:rFonts w:ascii="SimSun" w:hAnsi="SimSun" w:hint="eastAsia"/>
          <w:szCs w:val="22"/>
        </w:rPr>
        <w:t>通过测试</w:t>
      </w:r>
      <w:r w:rsidR="00B8064B">
        <w:rPr>
          <w:rFonts w:ascii="SimSun" w:hAnsi="SimSun" w:hint="eastAsia"/>
          <w:szCs w:val="22"/>
        </w:rPr>
        <w:t>WIPO Sequence套件</w:t>
      </w:r>
      <w:r w:rsidRPr="0023544A">
        <w:rPr>
          <w:rFonts w:ascii="SimSun" w:hAnsi="SimSun" w:hint="eastAsia"/>
          <w:szCs w:val="22"/>
        </w:rPr>
        <w:t>的新版本并</w:t>
      </w:r>
      <w:r w:rsidR="00A9170B">
        <w:rPr>
          <w:rFonts w:ascii="SimSun" w:hAnsi="SimSun" w:hint="eastAsia"/>
          <w:szCs w:val="22"/>
        </w:rPr>
        <w:t>转达</w:t>
      </w:r>
      <w:r w:rsidRPr="0023544A">
        <w:rPr>
          <w:rFonts w:ascii="SimSun" w:hAnsi="SimSun" w:hint="eastAsia"/>
          <w:szCs w:val="22"/>
        </w:rPr>
        <w:t>用户对</w:t>
      </w:r>
      <w:r w:rsidR="00B8064B" w:rsidRPr="00B8064B">
        <w:rPr>
          <w:rFonts w:ascii="SimSun" w:hAnsi="SimSun"/>
          <w:szCs w:val="22"/>
        </w:rPr>
        <w:t>WIPO Sequence</w:t>
      </w:r>
      <w:r w:rsidRPr="0023544A">
        <w:rPr>
          <w:rFonts w:ascii="SimSun" w:hAnsi="SimSun" w:hint="eastAsia"/>
          <w:szCs w:val="22"/>
        </w:rPr>
        <w:t>使用情况的反馈，为国际局提供支持。</w:t>
      </w:r>
    </w:p>
    <w:p w14:paraId="253FD6BC" w14:textId="53443F39" w:rsidR="00332E6A" w:rsidRPr="002D4E3F" w:rsidRDefault="00FC41CB" w:rsidP="00D66B6F">
      <w:pPr>
        <w:pStyle w:val="ONUMFS"/>
        <w:numPr>
          <w:ilvl w:val="0"/>
          <w:numId w:val="0"/>
        </w:numPr>
        <w:spacing w:afterLines="50" w:after="120" w:line="340" w:lineRule="atLeast"/>
        <w:ind w:left="5534"/>
        <w:jc w:val="both"/>
        <w:rPr>
          <w:rFonts w:ascii="KaiTi" w:eastAsia="KaiTi" w:hAnsi="KaiTi"/>
          <w:iCs/>
          <w:szCs w:val="22"/>
        </w:rPr>
      </w:pPr>
      <w:r>
        <w:rPr>
          <w:rFonts w:ascii="KaiTi" w:eastAsia="KaiTi" w:hAnsi="KaiTi" w:hint="eastAsia"/>
          <w:iCs/>
          <w:szCs w:val="22"/>
        </w:rPr>
        <w:t>17</w:t>
      </w:r>
      <w:r w:rsidR="00D66B6F">
        <w:rPr>
          <w:rFonts w:ascii="KaiTi" w:eastAsia="KaiTi" w:hAnsi="KaiTi"/>
          <w:iCs/>
          <w:szCs w:val="22"/>
        </w:rPr>
        <w:t>.</w:t>
      </w:r>
      <w:r w:rsidR="00D66B6F">
        <w:rPr>
          <w:rFonts w:ascii="KaiTi" w:eastAsia="KaiTi" w:hAnsi="KaiTi"/>
          <w:iCs/>
          <w:szCs w:val="22"/>
        </w:rPr>
        <w:tab/>
      </w:r>
      <w:r w:rsidR="000113FC" w:rsidRPr="002D4E3F">
        <w:rPr>
          <w:rFonts w:ascii="KaiTi" w:eastAsia="KaiTi" w:hAnsi="KaiTi"/>
          <w:iCs/>
          <w:szCs w:val="22"/>
        </w:rPr>
        <w:t>请</w:t>
      </w:r>
      <w:r w:rsidR="00D00BA3" w:rsidRPr="002D4E3F">
        <w:rPr>
          <w:rFonts w:ascii="KaiTi" w:eastAsia="KaiTi" w:hAnsi="KaiTi" w:hint="eastAsia"/>
          <w:iCs/>
          <w:szCs w:val="22"/>
        </w:rPr>
        <w:t>标准委</w:t>
      </w:r>
      <w:r w:rsidR="003134C3" w:rsidRPr="002D4E3F">
        <w:rPr>
          <w:rFonts w:ascii="KaiTi" w:eastAsia="KaiTi" w:hAnsi="KaiTi" w:hint="eastAsia"/>
          <w:iCs/>
          <w:szCs w:val="22"/>
        </w:rPr>
        <w:t>：</w:t>
      </w:r>
    </w:p>
    <w:p w14:paraId="1D00B6DA" w14:textId="734B6A4B" w:rsidR="00843723" w:rsidRPr="00FB5CB0" w:rsidRDefault="00843723">
      <w:pPr>
        <w:pStyle w:val="ListParagraph"/>
        <w:numPr>
          <w:ilvl w:val="0"/>
          <w:numId w:val="23"/>
        </w:numPr>
        <w:tabs>
          <w:tab w:val="left" w:pos="6521"/>
        </w:tabs>
        <w:overflowPunct w:val="0"/>
        <w:spacing w:afterLines="50" w:after="120" w:line="340" w:lineRule="atLeast"/>
        <w:ind w:left="5534" w:firstLine="703"/>
        <w:jc w:val="both"/>
        <w:rPr>
          <w:rFonts w:ascii="KaiTi" w:eastAsia="KaiTi" w:hAnsi="KaiTi"/>
          <w:iCs/>
          <w:szCs w:val="22"/>
        </w:rPr>
      </w:pPr>
      <w:r w:rsidRPr="00FB5CB0">
        <w:rPr>
          <w:rFonts w:ascii="KaiTi" w:eastAsia="KaiTi" w:hAnsi="KaiTi"/>
          <w:iCs/>
          <w:szCs w:val="22"/>
        </w:rPr>
        <w:t>注意本文件的内容</w:t>
      </w:r>
      <w:r w:rsidR="00FB5CB0">
        <w:rPr>
          <w:rFonts w:ascii="KaiTi" w:eastAsia="KaiTi" w:hAnsi="KaiTi" w:hint="eastAsia"/>
          <w:iCs/>
          <w:szCs w:val="22"/>
        </w:rPr>
        <w:t>；</w:t>
      </w:r>
      <w:r w:rsidR="005156AF" w:rsidRPr="00FB5CB0">
        <w:rPr>
          <w:rFonts w:ascii="KaiTi" w:eastAsia="KaiTi" w:hAnsi="KaiTi" w:hint="eastAsia"/>
          <w:iCs/>
          <w:szCs w:val="22"/>
        </w:rPr>
        <w:t>并</w:t>
      </w:r>
    </w:p>
    <w:p w14:paraId="15799840" w14:textId="1A7F516F" w:rsidR="00332E6A" w:rsidRPr="002D4E3F" w:rsidRDefault="005156AF" w:rsidP="00D66B6F">
      <w:pPr>
        <w:pStyle w:val="ListParagraph"/>
        <w:numPr>
          <w:ilvl w:val="0"/>
          <w:numId w:val="23"/>
        </w:numPr>
        <w:tabs>
          <w:tab w:val="left" w:pos="6804"/>
        </w:tabs>
        <w:overflowPunct w:val="0"/>
        <w:spacing w:afterLines="50" w:after="120" w:line="340" w:lineRule="atLeast"/>
        <w:ind w:left="5534" w:firstLine="703"/>
        <w:jc w:val="both"/>
        <w:rPr>
          <w:rFonts w:ascii="KaiTi" w:eastAsia="KaiTi" w:hAnsi="KaiTi"/>
          <w:iCs/>
          <w:szCs w:val="22"/>
        </w:rPr>
      </w:pPr>
      <w:r w:rsidRPr="002D4E3F">
        <w:rPr>
          <w:rFonts w:ascii="KaiTi" w:eastAsia="KaiTi" w:hAnsi="KaiTi" w:hint="eastAsia"/>
          <w:iCs/>
          <w:szCs w:val="22"/>
        </w:rPr>
        <w:t>注意</w:t>
      </w:r>
      <w:r w:rsidR="00843723" w:rsidRPr="002D4E3F">
        <w:rPr>
          <w:rFonts w:ascii="KaiTi" w:eastAsia="KaiTi" w:hAnsi="KaiTi"/>
          <w:iCs/>
          <w:szCs w:val="22"/>
        </w:rPr>
        <w:t>上文第1</w:t>
      </w:r>
      <w:r w:rsidR="00FB5CB0">
        <w:rPr>
          <w:rFonts w:ascii="KaiTi" w:eastAsia="KaiTi" w:hAnsi="KaiTi" w:hint="eastAsia"/>
          <w:iCs/>
          <w:szCs w:val="22"/>
        </w:rPr>
        <w:t>6</w:t>
      </w:r>
      <w:r w:rsidRPr="002D4E3F">
        <w:rPr>
          <w:rFonts w:ascii="KaiTi" w:eastAsia="KaiTi" w:hAnsi="KaiTi" w:hint="eastAsia"/>
          <w:iCs/>
          <w:szCs w:val="22"/>
        </w:rPr>
        <w:t>段</w:t>
      </w:r>
      <w:r w:rsidR="00843723" w:rsidRPr="002D4E3F">
        <w:rPr>
          <w:rFonts w:ascii="KaiTi" w:eastAsia="KaiTi" w:hAnsi="KaiTi"/>
          <w:iCs/>
          <w:szCs w:val="22"/>
        </w:rPr>
        <w:t>所述</w:t>
      </w:r>
      <w:r w:rsidRPr="002D4E3F">
        <w:rPr>
          <w:rFonts w:ascii="KaiTi" w:eastAsia="KaiTi" w:hAnsi="KaiTi" w:hint="eastAsia"/>
          <w:iCs/>
          <w:szCs w:val="22"/>
        </w:rPr>
        <w:t>序列表</w:t>
      </w:r>
      <w:r w:rsidR="00523841" w:rsidRPr="002D4E3F">
        <w:rPr>
          <w:rFonts w:ascii="KaiTi" w:eastAsia="KaiTi" w:hAnsi="KaiTi"/>
          <w:iCs/>
          <w:szCs w:val="22"/>
        </w:rPr>
        <w:t>工作队</w:t>
      </w:r>
      <w:r w:rsidR="001D5948" w:rsidRPr="002D4E3F">
        <w:rPr>
          <w:rFonts w:ascii="KaiTi" w:eastAsia="KaiTi" w:hAnsi="KaiTi" w:hint="eastAsia"/>
          <w:iCs/>
          <w:szCs w:val="22"/>
        </w:rPr>
        <w:t>的</w:t>
      </w:r>
      <w:r w:rsidR="00843723" w:rsidRPr="002D4E3F">
        <w:rPr>
          <w:rFonts w:ascii="KaiTi" w:eastAsia="KaiTi" w:hAnsi="KaiTi"/>
          <w:iCs/>
          <w:szCs w:val="22"/>
        </w:rPr>
        <w:t>工作计划。</w:t>
      </w:r>
    </w:p>
    <w:p w14:paraId="78924FCB" w14:textId="0D36DD80" w:rsidR="00332E6A" w:rsidRPr="002D4E3F" w:rsidRDefault="005A1AA9" w:rsidP="00D66B6F">
      <w:pPr>
        <w:pStyle w:val="Endofdocument-Annex"/>
        <w:overflowPunct w:val="0"/>
        <w:spacing w:before="720" w:afterLines="50" w:after="120" w:line="340" w:lineRule="atLeast"/>
        <w:jc w:val="both"/>
        <w:rPr>
          <w:rFonts w:ascii="KaiTi" w:eastAsia="KaiTi" w:hAnsi="KaiTi"/>
          <w:szCs w:val="22"/>
        </w:rPr>
      </w:pPr>
      <w:r w:rsidRPr="002D4E3F">
        <w:rPr>
          <w:rFonts w:ascii="KaiTi" w:eastAsia="KaiTi" w:hAnsi="KaiTi"/>
          <w:szCs w:val="22"/>
        </w:rPr>
        <w:t>[</w:t>
      </w:r>
      <w:r w:rsidR="00BC5E86" w:rsidRPr="002D4E3F">
        <w:rPr>
          <w:rFonts w:ascii="KaiTi" w:eastAsia="KaiTi" w:hAnsi="KaiTi" w:hint="eastAsia"/>
          <w:szCs w:val="22"/>
        </w:rPr>
        <w:t>文件完</w:t>
      </w:r>
      <w:r w:rsidRPr="002D4E3F">
        <w:rPr>
          <w:rFonts w:ascii="KaiTi" w:eastAsia="KaiTi" w:hAnsi="KaiTi"/>
          <w:szCs w:val="22"/>
        </w:rPr>
        <w:t>]</w:t>
      </w:r>
    </w:p>
    <w:sectPr w:rsidR="00332E6A" w:rsidRPr="002D4E3F" w:rsidSect="00663208">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84271" w14:textId="77777777" w:rsidR="005D6892" w:rsidRDefault="005D6892">
      <w:r>
        <w:separator/>
      </w:r>
    </w:p>
  </w:endnote>
  <w:endnote w:type="continuationSeparator" w:id="0">
    <w:p w14:paraId="7FAEDF5C" w14:textId="77777777" w:rsidR="005D6892" w:rsidRDefault="005D6892" w:rsidP="003B38C1">
      <w:r>
        <w:separator/>
      </w:r>
    </w:p>
    <w:p w14:paraId="72BBBF82" w14:textId="77777777" w:rsidR="005D6892" w:rsidRDefault="005D6892">
      <w:pPr>
        <w:spacing w:after="60"/>
        <w:rPr>
          <w:sz w:val="17"/>
        </w:rPr>
      </w:pPr>
      <w:r>
        <w:rPr>
          <w:sz w:val="17"/>
        </w:rPr>
        <w:t>[</w:t>
      </w:r>
      <w:r>
        <w:rPr>
          <w:sz w:val="17"/>
        </w:rPr>
        <w:t>尾注接上页</w:t>
      </w:r>
      <w:r>
        <w:rPr>
          <w:sz w:val="17"/>
        </w:rPr>
        <w:t>]</w:t>
      </w:r>
    </w:p>
  </w:endnote>
  <w:endnote w:type="continuationNotice" w:id="1">
    <w:p w14:paraId="7A97F3B4" w14:textId="77777777" w:rsidR="005D6892" w:rsidRDefault="005D6892">
      <w:pPr>
        <w:spacing w:before="60"/>
        <w:jc w:val="right"/>
        <w:rPr>
          <w:sz w:val="17"/>
          <w:szCs w:val="17"/>
        </w:rPr>
      </w:pPr>
      <w:r w:rsidRPr="003B38C1">
        <w:rPr>
          <w:sz w:val="17"/>
          <w:szCs w:val="17"/>
        </w:rPr>
        <w:t>[</w:t>
      </w:r>
      <w:r w:rsidRPr="003B38C1">
        <w:rPr>
          <w:sz w:val="17"/>
          <w:szCs w:val="17"/>
        </w:rPr>
        <w:t>尾注见下页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06FE9" w14:textId="77777777" w:rsidR="005D6892" w:rsidRDefault="005D6892">
      <w:r>
        <w:separator/>
      </w:r>
    </w:p>
  </w:footnote>
  <w:footnote w:type="continuationSeparator" w:id="0">
    <w:p w14:paraId="2C430D4E" w14:textId="77777777" w:rsidR="005D6892" w:rsidRDefault="005D6892" w:rsidP="008B60B2">
      <w:r>
        <w:separator/>
      </w:r>
    </w:p>
    <w:p w14:paraId="23622F95" w14:textId="77777777" w:rsidR="005D6892" w:rsidRDefault="005D6892">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043959CD" w14:textId="77777777" w:rsidR="005D6892" w:rsidRDefault="005D6892">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A8970" w14:textId="77777777" w:rsidR="00332E6A" w:rsidRPr="00D66B6F" w:rsidRDefault="00606ED8">
    <w:pPr>
      <w:jc w:val="right"/>
      <w:rPr>
        <w:rFonts w:ascii="SimSun" w:hAnsi="SimSun"/>
        <w:szCs w:val="21"/>
      </w:rPr>
    </w:pPr>
    <w:r w:rsidRPr="00D66B6F">
      <w:rPr>
        <w:rFonts w:ascii="SimSun" w:hAnsi="SimSun"/>
        <w:szCs w:val="21"/>
      </w:rPr>
      <w:t>CWS/11/12</w:t>
    </w:r>
  </w:p>
  <w:p w14:paraId="72D789FE" w14:textId="25022E2F" w:rsidR="00332E6A" w:rsidRPr="00D66B6F" w:rsidRDefault="009B0281">
    <w:pPr>
      <w:jc w:val="right"/>
      <w:rPr>
        <w:rFonts w:ascii="SimSun" w:hAnsi="SimSun"/>
        <w:szCs w:val="21"/>
      </w:rPr>
    </w:pPr>
    <w:r w:rsidRPr="00D66B6F">
      <w:rPr>
        <w:rFonts w:ascii="SimSun" w:hAnsi="SimSun" w:hint="eastAsia"/>
        <w:szCs w:val="21"/>
      </w:rPr>
      <w:t>第</w:t>
    </w:r>
    <w:r w:rsidR="005A1AA9" w:rsidRPr="00D66B6F">
      <w:rPr>
        <w:rFonts w:ascii="SimSun" w:hAnsi="SimSun"/>
        <w:szCs w:val="21"/>
      </w:rPr>
      <w:fldChar w:fldCharType="begin"/>
    </w:r>
    <w:r w:rsidR="005A1AA9" w:rsidRPr="00D66B6F">
      <w:rPr>
        <w:rFonts w:ascii="SimSun" w:hAnsi="SimSun"/>
        <w:szCs w:val="21"/>
      </w:rPr>
      <w:instrText xml:space="preserve"> PAGE  \* MERGEFORMAT </w:instrText>
    </w:r>
    <w:r w:rsidR="005A1AA9" w:rsidRPr="00D66B6F">
      <w:rPr>
        <w:rFonts w:ascii="SimSun" w:hAnsi="SimSun"/>
        <w:szCs w:val="21"/>
      </w:rPr>
      <w:fldChar w:fldCharType="separate"/>
    </w:r>
    <w:r w:rsidR="00663208" w:rsidRPr="00D66B6F">
      <w:rPr>
        <w:rFonts w:ascii="SimSun" w:hAnsi="SimSun"/>
        <w:noProof/>
        <w:szCs w:val="21"/>
      </w:rPr>
      <w:t>2</w:t>
    </w:r>
    <w:r w:rsidR="005A1AA9" w:rsidRPr="00D66B6F">
      <w:rPr>
        <w:rFonts w:ascii="SimSun" w:hAnsi="SimSun"/>
        <w:szCs w:val="21"/>
      </w:rPr>
      <w:fldChar w:fldCharType="end"/>
    </w:r>
    <w:r w:rsidRPr="00D66B6F">
      <w:rPr>
        <w:rFonts w:ascii="SimSun" w:hAnsi="SimSun" w:hint="eastAsia"/>
        <w:szCs w:val="21"/>
      </w:rPr>
      <w:t>页</w:t>
    </w:r>
  </w:p>
  <w:p w14:paraId="51D5BC4D" w14:textId="77777777" w:rsidR="00AB1326" w:rsidRDefault="00AB1326" w:rsidP="00AB1326">
    <w:pPr>
      <w:jc w:val="right"/>
    </w:pPr>
  </w:p>
  <w:p w14:paraId="0FA5A686" w14:textId="77777777" w:rsidR="00AB1326" w:rsidRDefault="00AB1326" w:rsidP="00AB1326">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DCBF" w14:textId="621700AD" w:rsidR="00332E6A" w:rsidRPr="00D66B6F" w:rsidRDefault="00606ED8">
    <w:pPr>
      <w:jc w:val="right"/>
      <w:rPr>
        <w:rFonts w:ascii="SimSun" w:hAnsi="SimSun"/>
        <w:szCs w:val="21"/>
      </w:rPr>
    </w:pPr>
    <w:bookmarkStart w:id="4" w:name="Code2"/>
    <w:bookmarkEnd w:id="4"/>
    <w:r w:rsidRPr="00D66B6F">
      <w:rPr>
        <w:rFonts w:ascii="SimSun" w:hAnsi="SimSun"/>
        <w:szCs w:val="21"/>
      </w:rPr>
      <w:t>CWS/1</w:t>
    </w:r>
    <w:r w:rsidR="00E16C7A">
      <w:rPr>
        <w:rFonts w:ascii="SimSun" w:hAnsi="SimSun" w:hint="eastAsia"/>
        <w:szCs w:val="21"/>
      </w:rPr>
      <w:t>3</w:t>
    </w:r>
    <w:r w:rsidRPr="00D66B6F">
      <w:rPr>
        <w:rFonts w:ascii="SimSun" w:hAnsi="SimSun"/>
        <w:szCs w:val="21"/>
      </w:rPr>
      <w:t>/</w:t>
    </w:r>
    <w:r w:rsidR="00E16C7A">
      <w:rPr>
        <w:rFonts w:ascii="SimSun" w:hAnsi="SimSun" w:hint="eastAsia"/>
        <w:szCs w:val="21"/>
      </w:rPr>
      <w:t>3</w:t>
    </w:r>
  </w:p>
  <w:p w14:paraId="44B4102B" w14:textId="2BAA3D50" w:rsidR="00216DC2" w:rsidRDefault="005A1AA9" w:rsidP="00822759">
    <w:pPr>
      <w:spacing w:afterLines="100" w:after="240"/>
      <w:jc w:val="right"/>
    </w:pPr>
    <w:r w:rsidRPr="00D66B6F">
      <w:rPr>
        <w:rFonts w:ascii="SimSun" w:hAnsi="SimSun" w:hint="eastAsia"/>
        <w:szCs w:val="21"/>
      </w:rPr>
      <w:t>第</w:t>
    </w:r>
    <w:r w:rsidRPr="00D66B6F">
      <w:rPr>
        <w:rFonts w:ascii="SimSun" w:hAnsi="SimSun"/>
        <w:szCs w:val="21"/>
      </w:rPr>
      <w:fldChar w:fldCharType="begin"/>
    </w:r>
    <w:r w:rsidRPr="00D66B6F">
      <w:rPr>
        <w:rFonts w:ascii="SimSun" w:hAnsi="SimSun"/>
        <w:szCs w:val="21"/>
      </w:rPr>
      <w:instrText xml:space="preserve"> PAGE  \* MERGEFORMAT </w:instrText>
    </w:r>
    <w:r w:rsidRPr="00D66B6F">
      <w:rPr>
        <w:rFonts w:ascii="SimSun" w:hAnsi="SimSun"/>
        <w:szCs w:val="21"/>
      </w:rPr>
      <w:fldChar w:fldCharType="separate"/>
    </w:r>
    <w:r w:rsidR="00146B45" w:rsidRPr="00D66B6F">
      <w:rPr>
        <w:rFonts w:ascii="SimSun" w:hAnsi="SimSun"/>
        <w:noProof/>
        <w:szCs w:val="21"/>
      </w:rPr>
      <w:t>2</w:t>
    </w:r>
    <w:r w:rsidRPr="00D66B6F">
      <w:rPr>
        <w:rFonts w:ascii="SimSun" w:hAnsi="SimSun"/>
        <w:szCs w:val="21"/>
      </w:rPr>
      <w:fldChar w:fldCharType="end"/>
    </w:r>
    <w:r w:rsidRPr="00D66B6F">
      <w:rPr>
        <w:rFonts w:ascii="SimSun" w:hAnsi="SimSun" w:hint="eastAsia"/>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29E3"/>
    <w:multiLevelType w:val="multilevel"/>
    <w:tmpl w:val="DBF030B2"/>
    <w:lvl w:ilvl="0">
      <w:start w:val="1"/>
      <w:numFmt w:val="decimal"/>
      <w:lvlRestart w:val="0"/>
      <w:pStyle w:val="ONUME"/>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E021BEC"/>
    <w:multiLevelType w:val="hybridMultilevel"/>
    <w:tmpl w:val="AC92EF8C"/>
    <w:lvl w:ilvl="0" w:tplc="6026303C">
      <w:start w:val="1"/>
      <w:numFmt w:val="bullet"/>
      <w:lvlText w:val="­"/>
      <w:lvlJc w:val="left"/>
      <w:pPr>
        <w:ind w:left="1285" w:hanging="360"/>
      </w:pPr>
      <w:rPr>
        <w:rFonts w:ascii="Courier New" w:hAnsi="Courier New" w:hint="default"/>
      </w:rPr>
    </w:lvl>
    <w:lvl w:ilvl="1" w:tplc="04090003" w:tentative="1">
      <w:start w:val="1"/>
      <w:numFmt w:val="bullet"/>
      <w:lvlText w:val="o"/>
      <w:lvlJc w:val="left"/>
      <w:pPr>
        <w:ind w:left="2005" w:hanging="360"/>
      </w:pPr>
      <w:rPr>
        <w:rFonts w:ascii="Courier New" w:hAnsi="Courier New" w:cs="Courier New" w:hint="default"/>
      </w:rPr>
    </w:lvl>
    <w:lvl w:ilvl="2" w:tplc="04090005" w:tentative="1">
      <w:start w:val="1"/>
      <w:numFmt w:val="bullet"/>
      <w:lvlText w:val=""/>
      <w:lvlJc w:val="left"/>
      <w:pPr>
        <w:ind w:left="2725" w:hanging="360"/>
      </w:pPr>
      <w:rPr>
        <w:rFonts w:ascii="Wingdings" w:hAnsi="Wingdings" w:hint="default"/>
      </w:rPr>
    </w:lvl>
    <w:lvl w:ilvl="3" w:tplc="04090001" w:tentative="1">
      <w:start w:val="1"/>
      <w:numFmt w:val="bullet"/>
      <w:lvlText w:val=""/>
      <w:lvlJc w:val="left"/>
      <w:pPr>
        <w:ind w:left="3445" w:hanging="360"/>
      </w:pPr>
      <w:rPr>
        <w:rFonts w:ascii="Symbol" w:hAnsi="Symbol" w:hint="default"/>
      </w:rPr>
    </w:lvl>
    <w:lvl w:ilvl="4" w:tplc="04090003" w:tentative="1">
      <w:start w:val="1"/>
      <w:numFmt w:val="bullet"/>
      <w:lvlText w:val="o"/>
      <w:lvlJc w:val="left"/>
      <w:pPr>
        <w:ind w:left="4165" w:hanging="360"/>
      </w:pPr>
      <w:rPr>
        <w:rFonts w:ascii="Courier New" w:hAnsi="Courier New" w:cs="Courier New" w:hint="default"/>
      </w:rPr>
    </w:lvl>
    <w:lvl w:ilvl="5" w:tplc="04090005" w:tentative="1">
      <w:start w:val="1"/>
      <w:numFmt w:val="bullet"/>
      <w:lvlText w:val=""/>
      <w:lvlJc w:val="left"/>
      <w:pPr>
        <w:ind w:left="4885" w:hanging="360"/>
      </w:pPr>
      <w:rPr>
        <w:rFonts w:ascii="Wingdings" w:hAnsi="Wingdings" w:hint="default"/>
      </w:rPr>
    </w:lvl>
    <w:lvl w:ilvl="6" w:tplc="04090001" w:tentative="1">
      <w:start w:val="1"/>
      <w:numFmt w:val="bullet"/>
      <w:lvlText w:val=""/>
      <w:lvlJc w:val="left"/>
      <w:pPr>
        <w:ind w:left="5605" w:hanging="360"/>
      </w:pPr>
      <w:rPr>
        <w:rFonts w:ascii="Symbol" w:hAnsi="Symbol" w:hint="default"/>
      </w:rPr>
    </w:lvl>
    <w:lvl w:ilvl="7" w:tplc="04090003" w:tentative="1">
      <w:start w:val="1"/>
      <w:numFmt w:val="bullet"/>
      <w:lvlText w:val="o"/>
      <w:lvlJc w:val="left"/>
      <w:pPr>
        <w:ind w:left="6325" w:hanging="360"/>
      </w:pPr>
      <w:rPr>
        <w:rFonts w:ascii="Courier New" w:hAnsi="Courier New" w:cs="Courier New" w:hint="default"/>
      </w:rPr>
    </w:lvl>
    <w:lvl w:ilvl="8" w:tplc="04090005" w:tentative="1">
      <w:start w:val="1"/>
      <w:numFmt w:val="bullet"/>
      <w:lvlText w:val=""/>
      <w:lvlJc w:val="left"/>
      <w:pPr>
        <w:ind w:left="7045" w:hanging="360"/>
      </w:pPr>
      <w:rPr>
        <w:rFonts w:ascii="Wingdings" w:hAnsi="Wingdings" w:hint="default"/>
      </w:rPr>
    </w:lvl>
  </w:abstractNum>
  <w:abstractNum w:abstractNumId="2" w15:restartNumberingAfterBreak="0">
    <w:nsid w:val="10827B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 w15:restartNumberingAfterBreak="0">
    <w:nsid w:val="11A0515F"/>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4" w15:restartNumberingAfterBreak="0">
    <w:nsid w:val="1FFB19A2"/>
    <w:multiLevelType w:val="multilevel"/>
    <w:tmpl w:val="8FAACE2C"/>
    <w:lvl w:ilvl="0">
      <w:start w:val="1"/>
      <w:numFmt w:val="decimal"/>
      <w:lvlRestart w:val="0"/>
      <w:pStyle w:val="ONUMFS"/>
      <w:lvlText w:val="%1."/>
      <w:lvlJc w:val="left"/>
      <w:pPr>
        <w:tabs>
          <w:tab w:val="num" w:pos="567"/>
        </w:tabs>
        <w:ind w:left="0" w:firstLine="0"/>
      </w:pPr>
      <w:rPr>
        <w:rFonts w:hint="default"/>
        <w:i w:val="0"/>
        <w:i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1DE70BC"/>
    <w:multiLevelType w:val="hybridMultilevel"/>
    <w:tmpl w:val="AC6A081C"/>
    <w:lvl w:ilvl="0" w:tplc="6026303C">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A34562B"/>
    <w:multiLevelType w:val="hybridMultilevel"/>
    <w:tmpl w:val="E5DE1510"/>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057C19"/>
    <w:multiLevelType w:val="hybridMultilevel"/>
    <w:tmpl w:val="16FC37F0"/>
    <w:lvl w:ilvl="0" w:tplc="4E78C42E">
      <w:start w:val="1"/>
      <w:numFmt w:val="decimal"/>
      <w:lvlText w:val="%1."/>
      <w:lvlJc w:val="left"/>
      <w:pPr>
        <w:ind w:left="115" w:hanging="568"/>
        <w:jc w:val="right"/>
      </w:pPr>
      <w:rPr>
        <w:rFonts w:hint="default"/>
        <w:spacing w:val="0"/>
        <w:w w:val="99"/>
        <w:lang w:val="en-US" w:eastAsia="en-US" w:bidi="ar-SA"/>
      </w:rPr>
    </w:lvl>
    <w:lvl w:ilvl="1" w:tplc="A9F4714E">
      <w:start w:val="1"/>
      <w:numFmt w:val="lowerLetter"/>
      <w:lvlText w:val="(%2)"/>
      <w:lvlJc w:val="left"/>
      <w:pPr>
        <w:ind w:left="5633" w:hanging="567"/>
      </w:pPr>
      <w:rPr>
        <w:rFonts w:hint="default"/>
        <w:spacing w:val="-2"/>
        <w:w w:val="99"/>
        <w:lang w:val="en-US" w:eastAsia="en-US" w:bidi="ar-SA"/>
      </w:rPr>
    </w:lvl>
    <w:lvl w:ilvl="2" w:tplc="50624328">
      <w:numFmt w:val="bullet"/>
      <w:lvlText w:val="•"/>
      <w:lvlJc w:val="left"/>
      <w:pPr>
        <w:ind w:left="5637" w:hanging="567"/>
      </w:pPr>
      <w:rPr>
        <w:rFonts w:hint="default"/>
        <w:lang w:val="en-US" w:eastAsia="en-US" w:bidi="ar-SA"/>
      </w:rPr>
    </w:lvl>
    <w:lvl w:ilvl="3" w:tplc="DE6A438E">
      <w:numFmt w:val="bullet"/>
      <w:lvlText w:val="•"/>
      <w:lvlJc w:val="left"/>
      <w:pPr>
        <w:ind w:left="6130" w:hanging="567"/>
      </w:pPr>
      <w:rPr>
        <w:rFonts w:hint="default"/>
        <w:lang w:val="en-US" w:eastAsia="en-US" w:bidi="ar-SA"/>
      </w:rPr>
    </w:lvl>
    <w:lvl w:ilvl="4" w:tplc="2922693E">
      <w:numFmt w:val="bullet"/>
      <w:lvlText w:val="•"/>
      <w:lvlJc w:val="left"/>
      <w:pPr>
        <w:ind w:left="6623" w:hanging="567"/>
      </w:pPr>
      <w:rPr>
        <w:rFonts w:hint="default"/>
        <w:lang w:val="en-US" w:eastAsia="en-US" w:bidi="ar-SA"/>
      </w:rPr>
    </w:lvl>
    <w:lvl w:ilvl="5" w:tplc="E852155A">
      <w:numFmt w:val="bullet"/>
      <w:lvlText w:val="•"/>
      <w:lvlJc w:val="left"/>
      <w:pPr>
        <w:ind w:left="7117" w:hanging="567"/>
      </w:pPr>
      <w:rPr>
        <w:rFonts w:hint="default"/>
        <w:lang w:val="en-US" w:eastAsia="en-US" w:bidi="ar-SA"/>
      </w:rPr>
    </w:lvl>
    <w:lvl w:ilvl="6" w:tplc="7DDCC11C">
      <w:numFmt w:val="bullet"/>
      <w:lvlText w:val="•"/>
      <w:lvlJc w:val="left"/>
      <w:pPr>
        <w:ind w:left="7610" w:hanging="567"/>
      </w:pPr>
      <w:rPr>
        <w:rFonts w:hint="default"/>
        <w:lang w:val="en-US" w:eastAsia="en-US" w:bidi="ar-SA"/>
      </w:rPr>
    </w:lvl>
    <w:lvl w:ilvl="7" w:tplc="CADE61E2">
      <w:numFmt w:val="bullet"/>
      <w:lvlText w:val="•"/>
      <w:lvlJc w:val="left"/>
      <w:pPr>
        <w:ind w:left="8104" w:hanging="567"/>
      </w:pPr>
      <w:rPr>
        <w:rFonts w:hint="default"/>
        <w:lang w:val="en-US" w:eastAsia="en-US" w:bidi="ar-SA"/>
      </w:rPr>
    </w:lvl>
    <w:lvl w:ilvl="8" w:tplc="AD621CE8">
      <w:numFmt w:val="bullet"/>
      <w:lvlText w:val="•"/>
      <w:lvlJc w:val="left"/>
      <w:pPr>
        <w:ind w:left="8597" w:hanging="567"/>
      </w:pPr>
      <w:rPr>
        <w:rFonts w:hint="default"/>
        <w:lang w:val="en-US" w:eastAsia="en-US" w:bidi="ar-SA"/>
      </w:rPr>
    </w:lvl>
  </w:abstractNum>
  <w:abstractNum w:abstractNumId="8" w15:restartNumberingAfterBreak="0">
    <w:nsid w:val="340A0E53"/>
    <w:multiLevelType w:val="hybridMultilevel"/>
    <w:tmpl w:val="96E69172"/>
    <w:lvl w:ilvl="0" w:tplc="A9F4714E">
      <w:start w:val="1"/>
      <w:numFmt w:val="lowerLetter"/>
      <w:lvlText w:val="(%1)"/>
      <w:lvlJc w:val="left"/>
      <w:pPr>
        <w:ind w:left="6314" w:hanging="360"/>
      </w:pPr>
      <w:rPr>
        <w:rFonts w:hint="default"/>
        <w:spacing w:val="-2"/>
        <w:w w:val="99"/>
        <w:lang w:val="en-US" w:eastAsia="en-US" w:bidi="ar-SA"/>
      </w:rPr>
    </w:lvl>
    <w:lvl w:ilvl="1" w:tplc="04090019" w:tentative="1">
      <w:start w:val="1"/>
      <w:numFmt w:val="lowerLetter"/>
      <w:lvlText w:val="%2."/>
      <w:lvlJc w:val="left"/>
      <w:pPr>
        <w:ind w:left="6146" w:hanging="360"/>
      </w:pPr>
    </w:lvl>
    <w:lvl w:ilvl="2" w:tplc="0409001B" w:tentative="1">
      <w:start w:val="1"/>
      <w:numFmt w:val="lowerRoman"/>
      <w:lvlText w:val="%3."/>
      <w:lvlJc w:val="right"/>
      <w:pPr>
        <w:ind w:left="6866" w:hanging="180"/>
      </w:pPr>
    </w:lvl>
    <w:lvl w:ilvl="3" w:tplc="0409000F" w:tentative="1">
      <w:start w:val="1"/>
      <w:numFmt w:val="decimal"/>
      <w:lvlText w:val="%4."/>
      <w:lvlJc w:val="left"/>
      <w:pPr>
        <w:ind w:left="7586" w:hanging="360"/>
      </w:pPr>
    </w:lvl>
    <w:lvl w:ilvl="4" w:tplc="04090019" w:tentative="1">
      <w:start w:val="1"/>
      <w:numFmt w:val="lowerLetter"/>
      <w:lvlText w:val="%5."/>
      <w:lvlJc w:val="left"/>
      <w:pPr>
        <w:ind w:left="8306" w:hanging="360"/>
      </w:pPr>
    </w:lvl>
    <w:lvl w:ilvl="5" w:tplc="0409001B" w:tentative="1">
      <w:start w:val="1"/>
      <w:numFmt w:val="lowerRoman"/>
      <w:lvlText w:val="%6."/>
      <w:lvlJc w:val="right"/>
      <w:pPr>
        <w:ind w:left="9026" w:hanging="180"/>
      </w:pPr>
    </w:lvl>
    <w:lvl w:ilvl="6" w:tplc="0409000F" w:tentative="1">
      <w:start w:val="1"/>
      <w:numFmt w:val="decimal"/>
      <w:lvlText w:val="%7."/>
      <w:lvlJc w:val="left"/>
      <w:pPr>
        <w:ind w:left="9746" w:hanging="360"/>
      </w:pPr>
    </w:lvl>
    <w:lvl w:ilvl="7" w:tplc="04090019" w:tentative="1">
      <w:start w:val="1"/>
      <w:numFmt w:val="lowerLetter"/>
      <w:lvlText w:val="%8."/>
      <w:lvlJc w:val="left"/>
      <w:pPr>
        <w:ind w:left="10466" w:hanging="360"/>
      </w:pPr>
    </w:lvl>
    <w:lvl w:ilvl="8" w:tplc="0409001B" w:tentative="1">
      <w:start w:val="1"/>
      <w:numFmt w:val="lowerRoman"/>
      <w:lvlText w:val="%9."/>
      <w:lvlJc w:val="right"/>
      <w:pPr>
        <w:ind w:left="11186" w:hanging="180"/>
      </w:pPr>
    </w:lvl>
  </w:abstractNum>
  <w:abstractNum w:abstractNumId="9" w15:restartNumberingAfterBreak="0">
    <w:nsid w:val="379F7D3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0" w15:restartNumberingAfterBreak="0">
    <w:nsid w:val="383459E6"/>
    <w:multiLevelType w:val="hybridMultilevel"/>
    <w:tmpl w:val="0D18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AB19EE"/>
    <w:multiLevelType w:val="hybridMultilevel"/>
    <w:tmpl w:val="DDEC4FF4"/>
    <w:lvl w:ilvl="0" w:tplc="BFF23C5C">
      <w:start w:val="1"/>
      <w:numFmt w:val="decimal"/>
      <w:lvlText w:val="%1."/>
      <w:lvlJc w:val="left"/>
      <w:pPr>
        <w:ind w:left="100" w:hanging="489"/>
      </w:pPr>
      <w:rPr>
        <w:spacing w:val="-6"/>
        <w:w w:val="100"/>
        <w:sz w:val="20"/>
        <w:szCs w:val="20"/>
      </w:rPr>
    </w:lvl>
    <w:lvl w:ilvl="1" w:tplc="923A4ACA">
      <w:start w:val="1"/>
      <w:numFmt w:val="lowerLetter"/>
      <w:lvlText w:val="(%2)"/>
      <w:lvlJc w:val="left"/>
      <w:pPr>
        <w:ind w:left="5633" w:hanging="575"/>
      </w:pPr>
      <w:rPr>
        <w:rFonts w:ascii="Arial" w:eastAsia="Arial" w:hAnsi="Arial" w:cs="Arial" w:hint="default"/>
        <w:i/>
        <w:w w:val="99"/>
        <w:sz w:val="22"/>
        <w:szCs w:val="22"/>
      </w:rPr>
    </w:lvl>
    <w:lvl w:ilvl="2" w:tplc="797CF70C">
      <w:numFmt w:val="bullet"/>
      <w:lvlText w:val="•"/>
      <w:lvlJc w:val="left"/>
      <w:pPr>
        <w:ind w:left="6078" w:hanging="575"/>
      </w:pPr>
    </w:lvl>
    <w:lvl w:ilvl="3" w:tplc="1680827E">
      <w:numFmt w:val="bullet"/>
      <w:lvlText w:val="•"/>
      <w:lvlJc w:val="left"/>
      <w:pPr>
        <w:ind w:left="6516" w:hanging="575"/>
      </w:pPr>
    </w:lvl>
    <w:lvl w:ilvl="4" w:tplc="B002BE30">
      <w:numFmt w:val="bullet"/>
      <w:lvlText w:val="•"/>
      <w:lvlJc w:val="left"/>
      <w:pPr>
        <w:ind w:left="6955" w:hanging="575"/>
      </w:pPr>
    </w:lvl>
    <w:lvl w:ilvl="5" w:tplc="BC2A4B6C">
      <w:numFmt w:val="bullet"/>
      <w:lvlText w:val="•"/>
      <w:lvlJc w:val="left"/>
      <w:pPr>
        <w:ind w:left="7393" w:hanging="575"/>
      </w:pPr>
    </w:lvl>
    <w:lvl w:ilvl="6" w:tplc="DCBA5C7E">
      <w:numFmt w:val="bullet"/>
      <w:lvlText w:val="•"/>
      <w:lvlJc w:val="left"/>
      <w:pPr>
        <w:ind w:left="7832" w:hanging="575"/>
      </w:pPr>
    </w:lvl>
    <w:lvl w:ilvl="7" w:tplc="A734154E">
      <w:numFmt w:val="bullet"/>
      <w:lvlText w:val="•"/>
      <w:lvlJc w:val="left"/>
      <w:pPr>
        <w:ind w:left="8270" w:hanging="575"/>
      </w:pPr>
    </w:lvl>
    <w:lvl w:ilvl="8" w:tplc="D770A1AC">
      <w:numFmt w:val="bullet"/>
      <w:lvlText w:val="•"/>
      <w:lvlJc w:val="left"/>
      <w:pPr>
        <w:ind w:left="8708" w:hanging="575"/>
      </w:pPr>
    </w:lvl>
  </w:abstractNum>
  <w:abstractNum w:abstractNumId="12" w15:restartNumberingAfterBreak="0">
    <w:nsid w:val="3FB722E2"/>
    <w:multiLevelType w:val="hybridMultilevel"/>
    <w:tmpl w:val="DACC7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51E1E9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5" w15:restartNumberingAfterBreak="0">
    <w:nsid w:val="55F674ED"/>
    <w:multiLevelType w:val="hybridMultilevel"/>
    <w:tmpl w:val="CD44228C"/>
    <w:lvl w:ilvl="0" w:tplc="6026303C">
      <w:start w:val="1"/>
      <w:numFmt w:val="bullet"/>
      <w:lvlText w:val="­"/>
      <w:lvlJc w:val="left"/>
      <w:pPr>
        <w:ind w:left="835" w:hanging="360"/>
      </w:pPr>
      <w:rPr>
        <w:rFonts w:ascii="Courier New" w:hAnsi="Courier New"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6" w15:restartNumberingAfterBreak="0">
    <w:nsid w:val="5B150BCB"/>
    <w:multiLevelType w:val="hybridMultilevel"/>
    <w:tmpl w:val="1A465CFA"/>
    <w:lvl w:ilvl="0" w:tplc="36863E58">
      <w:start w:val="1"/>
      <w:numFmt w:val="lowerLetter"/>
      <w:lvlText w:val="（%1）"/>
      <w:lvlJc w:val="left"/>
      <w:pPr>
        <w:ind w:left="1288" w:hanging="720"/>
      </w:pPr>
      <w:rPr>
        <w:rFonts w:hint="default"/>
      </w:rPr>
    </w:lvl>
    <w:lvl w:ilvl="1" w:tplc="04090019" w:tentative="1">
      <w:start w:val="1"/>
      <w:numFmt w:val="lowerLetter"/>
      <w:lvlText w:val="%2)"/>
      <w:lvlJc w:val="left"/>
      <w:pPr>
        <w:ind w:left="1448" w:hanging="440"/>
      </w:pPr>
    </w:lvl>
    <w:lvl w:ilvl="2" w:tplc="0409001B" w:tentative="1">
      <w:start w:val="1"/>
      <w:numFmt w:val="lowerRoman"/>
      <w:lvlText w:val="%3."/>
      <w:lvlJc w:val="right"/>
      <w:pPr>
        <w:ind w:left="1888" w:hanging="440"/>
      </w:pPr>
    </w:lvl>
    <w:lvl w:ilvl="3" w:tplc="0409000F" w:tentative="1">
      <w:start w:val="1"/>
      <w:numFmt w:val="decimal"/>
      <w:lvlText w:val="%4."/>
      <w:lvlJc w:val="left"/>
      <w:pPr>
        <w:ind w:left="2328" w:hanging="440"/>
      </w:pPr>
    </w:lvl>
    <w:lvl w:ilvl="4" w:tplc="04090019" w:tentative="1">
      <w:start w:val="1"/>
      <w:numFmt w:val="lowerLetter"/>
      <w:lvlText w:val="%5)"/>
      <w:lvlJc w:val="left"/>
      <w:pPr>
        <w:ind w:left="2768" w:hanging="440"/>
      </w:pPr>
    </w:lvl>
    <w:lvl w:ilvl="5" w:tplc="0409001B" w:tentative="1">
      <w:start w:val="1"/>
      <w:numFmt w:val="lowerRoman"/>
      <w:lvlText w:val="%6."/>
      <w:lvlJc w:val="right"/>
      <w:pPr>
        <w:ind w:left="3208" w:hanging="440"/>
      </w:pPr>
    </w:lvl>
    <w:lvl w:ilvl="6" w:tplc="0409000F" w:tentative="1">
      <w:start w:val="1"/>
      <w:numFmt w:val="decimal"/>
      <w:lvlText w:val="%7."/>
      <w:lvlJc w:val="left"/>
      <w:pPr>
        <w:ind w:left="3648" w:hanging="440"/>
      </w:pPr>
    </w:lvl>
    <w:lvl w:ilvl="7" w:tplc="04090019" w:tentative="1">
      <w:start w:val="1"/>
      <w:numFmt w:val="lowerLetter"/>
      <w:lvlText w:val="%8)"/>
      <w:lvlJc w:val="left"/>
      <w:pPr>
        <w:ind w:left="4088" w:hanging="440"/>
      </w:pPr>
    </w:lvl>
    <w:lvl w:ilvl="8" w:tplc="0409001B" w:tentative="1">
      <w:start w:val="1"/>
      <w:numFmt w:val="lowerRoman"/>
      <w:lvlText w:val="%9."/>
      <w:lvlJc w:val="right"/>
      <w:pPr>
        <w:ind w:left="4528" w:hanging="440"/>
      </w:pPr>
    </w:lvl>
  </w:abstractNum>
  <w:abstractNum w:abstractNumId="17" w15:restartNumberingAfterBreak="0">
    <w:nsid w:val="617C228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8" w15:restartNumberingAfterBreak="0">
    <w:nsid w:val="6C3C791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9" w15:restartNumberingAfterBreak="0">
    <w:nsid w:val="6C76438D"/>
    <w:multiLevelType w:val="hybridMultilevel"/>
    <w:tmpl w:val="944C9862"/>
    <w:lvl w:ilvl="0" w:tplc="7E96C0FA">
      <w:start w:val="1"/>
      <w:numFmt w:val="bullet"/>
      <w:pStyle w:val="ListParagraph"/>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75B455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16cid:durableId="873619899">
    <w:abstractNumId w:val="13"/>
  </w:num>
  <w:num w:numId="2" w16cid:durableId="2143574593">
    <w:abstractNumId w:val="0"/>
  </w:num>
  <w:num w:numId="3" w16cid:durableId="75326570">
    <w:abstractNumId w:val="4"/>
  </w:num>
  <w:num w:numId="4" w16cid:durableId="42218423">
    <w:abstractNumId w:val="14"/>
  </w:num>
  <w:num w:numId="5" w16cid:durableId="1187520344">
    <w:abstractNumId w:val="17"/>
  </w:num>
  <w:num w:numId="6" w16cid:durableId="318389727">
    <w:abstractNumId w:val="3"/>
  </w:num>
  <w:num w:numId="7" w16cid:durableId="943149667">
    <w:abstractNumId w:val="18"/>
  </w:num>
  <w:num w:numId="8" w16cid:durableId="1542672261">
    <w:abstractNumId w:val="20"/>
  </w:num>
  <w:num w:numId="9" w16cid:durableId="1284337476">
    <w:abstractNumId w:val="10"/>
  </w:num>
  <w:num w:numId="10" w16cid:durableId="2022049603">
    <w:abstractNumId w:val="9"/>
  </w:num>
  <w:num w:numId="11" w16cid:durableId="1658993105">
    <w:abstractNumId w:val="2"/>
  </w:num>
  <w:num w:numId="12" w16cid:durableId="1832717868">
    <w:abstractNumId w:val="0"/>
  </w:num>
  <w:num w:numId="13" w16cid:durableId="1527476236">
    <w:abstractNumId w:val="0"/>
  </w:num>
  <w:num w:numId="14" w16cid:durableId="1532260198">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15" w16cid:durableId="1844855059">
    <w:abstractNumId w:val="12"/>
  </w:num>
  <w:num w:numId="16" w16cid:durableId="1954507599">
    <w:abstractNumId w:val="19"/>
  </w:num>
  <w:num w:numId="17" w16cid:durableId="1647589457">
    <w:abstractNumId w:val="6"/>
  </w:num>
  <w:num w:numId="18" w16cid:durableId="1171413848">
    <w:abstractNumId w:val="4"/>
  </w:num>
  <w:num w:numId="19" w16cid:durableId="139930118">
    <w:abstractNumId w:val="4"/>
  </w:num>
  <w:num w:numId="20" w16cid:durableId="49545764">
    <w:abstractNumId w:val="5"/>
  </w:num>
  <w:num w:numId="21" w16cid:durableId="280036059">
    <w:abstractNumId w:val="15"/>
  </w:num>
  <w:num w:numId="22" w16cid:durableId="765346933">
    <w:abstractNumId w:val="7"/>
  </w:num>
  <w:num w:numId="23" w16cid:durableId="1660885927">
    <w:abstractNumId w:val="8"/>
  </w:num>
  <w:num w:numId="24" w16cid:durableId="1031297797">
    <w:abstractNumId w:val="16"/>
  </w:num>
  <w:num w:numId="25" w16cid:durableId="588928095">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rawingGridHorizontalSpacing w:val="11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F84"/>
    <w:rsid w:val="00000A6B"/>
    <w:rsid w:val="000017B3"/>
    <w:rsid w:val="00001CAC"/>
    <w:rsid w:val="00004B9D"/>
    <w:rsid w:val="000113FC"/>
    <w:rsid w:val="0001393C"/>
    <w:rsid w:val="000143CE"/>
    <w:rsid w:val="00014EFF"/>
    <w:rsid w:val="00023321"/>
    <w:rsid w:val="00023486"/>
    <w:rsid w:val="000259A2"/>
    <w:rsid w:val="00026093"/>
    <w:rsid w:val="000305FB"/>
    <w:rsid w:val="000320E5"/>
    <w:rsid w:val="00032CDF"/>
    <w:rsid w:val="00043CAA"/>
    <w:rsid w:val="00044AA4"/>
    <w:rsid w:val="00045D7D"/>
    <w:rsid w:val="00047327"/>
    <w:rsid w:val="00055F73"/>
    <w:rsid w:val="00067295"/>
    <w:rsid w:val="00067AE0"/>
    <w:rsid w:val="00067E1A"/>
    <w:rsid w:val="00070AA4"/>
    <w:rsid w:val="000714DA"/>
    <w:rsid w:val="00075432"/>
    <w:rsid w:val="0007684D"/>
    <w:rsid w:val="00077EFB"/>
    <w:rsid w:val="0008239C"/>
    <w:rsid w:val="00084955"/>
    <w:rsid w:val="00085237"/>
    <w:rsid w:val="0009688A"/>
    <w:rsid w:val="000968ED"/>
    <w:rsid w:val="000A0CBB"/>
    <w:rsid w:val="000B0F76"/>
    <w:rsid w:val="000B2D2B"/>
    <w:rsid w:val="000B7247"/>
    <w:rsid w:val="000C1021"/>
    <w:rsid w:val="000C22DB"/>
    <w:rsid w:val="000C29F7"/>
    <w:rsid w:val="000C5666"/>
    <w:rsid w:val="000C5B9D"/>
    <w:rsid w:val="000E11B0"/>
    <w:rsid w:val="000E4467"/>
    <w:rsid w:val="000E5F65"/>
    <w:rsid w:val="000F46D6"/>
    <w:rsid w:val="000F4D4C"/>
    <w:rsid w:val="000F5116"/>
    <w:rsid w:val="000F5E56"/>
    <w:rsid w:val="000F669C"/>
    <w:rsid w:val="000F7E8E"/>
    <w:rsid w:val="001139CE"/>
    <w:rsid w:val="001139F0"/>
    <w:rsid w:val="001146BB"/>
    <w:rsid w:val="00115693"/>
    <w:rsid w:val="00123A36"/>
    <w:rsid w:val="00124B1A"/>
    <w:rsid w:val="001251D1"/>
    <w:rsid w:val="00126B6F"/>
    <w:rsid w:val="001308C2"/>
    <w:rsid w:val="00133B3A"/>
    <w:rsid w:val="00134368"/>
    <w:rsid w:val="001360FF"/>
    <w:rsid w:val="00136272"/>
    <w:rsid w:val="001362EE"/>
    <w:rsid w:val="001400E6"/>
    <w:rsid w:val="00143396"/>
    <w:rsid w:val="00143434"/>
    <w:rsid w:val="00144A55"/>
    <w:rsid w:val="00146B45"/>
    <w:rsid w:val="001477A8"/>
    <w:rsid w:val="00150720"/>
    <w:rsid w:val="00152DAC"/>
    <w:rsid w:val="00152DF6"/>
    <w:rsid w:val="00153A46"/>
    <w:rsid w:val="00154556"/>
    <w:rsid w:val="001572B9"/>
    <w:rsid w:val="00160EE6"/>
    <w:rsid w:val="00161D77"/>
    <w:rsid w:val="00166549"/>
    <w:rsid w:val="00173685"/>
    <w:rsid w:val="00175241"/>
    <w:rsid w:val="00180499"/>
    <w:rsid w:val="001813D0"/>
    <w:rsid w:val="00181E31"/>
    <w:rsid w:val="001832A6"/>
    <w:rsid w:val="001863B7"/>
    <w:rsid w:val="00186892"/>
    <w:rsid w:val="0018715E"/>
    <w:rsid w:val="00192805"/>
    <w:rsid w:val="0019321F"/>
    <w:rsid w:val="00193F1B"/>
    <w:rsid w:val="00197CBF"/>
    <w:rsid w:val="001A0B8F"/>
    <w:rsid w:val="001A1983"/>
    <w:rsid w:val="001A5F0B"/>
    <w:rsid w:val="001A6426"/>
    <w:rsid w:val="001A71D7"/>
    <w:rsid w:val="001B47CF"/>
    <w:rsid w:val="001B5BC5"/>
    <w:rsid w:val="001B6A44"/>
    <w:rsid w:val="001B7F01"/>
    <w:rsid w:val="001C0FA4"/>
    <w:rsid w:val="001C18B0"/>
    <w:rsid w:val="001C5540"/>
    <w:rsid w:val="001D2E2F"/>
    <w:rsid w:val="001D5948"/>
    <w:rsid w:val="001E7E3C"/>
    <w:rsid w:val="001F3BEE"/>
    <w:rsid w:val="001F47F0"/>
    <w:rsid w:val="00202124"/>
    <w:rsid w:val="00204822"/>
    <w:rsid w:val="00204D15"/>
    <w:rsid w:val="002102F7"/>
    <w:rsid w:val="002104BB"/>
    <w:rsid w:val="00214B90"/>
    <w:rsid w:val="00216DC2"/>
    <w:rsid w:val="00223203"/>
    <w:rsid w:val="002267DA"/>
    <w:rsid w:val="00226E3E"/>
    <w:rsid w:val="00230A2F"/>
    <w:rsid w:val="002320F9"/>
    <w:rsid w:val="002330CA"/>
    <w:rsid w:val="00233BB4"/>
    <w:rsid w:val="0023544A"/>
    <w:rsid w:val="0023687E"/>
    <w:rsid w:val="00237A52"/>
    <w:rsid w:val="00240DD0"/>
    <w:rsid w:val="00241965"/>
    <w:rsid w:val="00243510"/>
    <w:rsid w:val="00243F68"/>
    <w:rsid w:val="002444C2"/>
    <w:rsid w:val="00253254"/>
    <w:rsid w:val="00254A4E"/>
    <w:rsid w:val="002618E7"/>
    <w:rsid w:val="002634C4"/>
    <w:rsid w:val="002657B9"/>
    <w:rsid w:val="00271EC1"/>
    <w:rsid w:val="00272975"/>
    <w:rsid w:val="00272B01"/>
    <w:rsid w:val="00274B4B"/>
    <w:rsid w:val="00275BE0"/>
    <w:rsid w:val="00275DE6"/>
    <w:rsid w:val="0028252D"/>
    <w:rsid w:val="0028507D"/>
    <w:rsid w:val="00287817"/>
    <w:rsid w:val="00290B2A"/>
    <w:rsid w:val="002912F3"/>
    <w:rsid w:val="00291EEB"/>
    <w:rsid w:val="002928D3"/>
    <w:rsid w:val="002936BB"/>
    <w:rsid w:val="00295F20"/>
    <w:rsid w:val="0029686D"/>
    <w:rsid w:val="002A1D3F"/>
    <w:rsid w:val="002A1D45"/>
    <w:rsid w:val="002A234C"/>
    <w:rsid w:val="002A40F1"/>
    <w:rsid w:val="002A4934"/>
    <w:rsid w:val="002A64AF"/>
    <w:rsid w:val="002A75E7"/>
    <w:rsid w:val="002B11E1"/>
    <w:rsid w:val="002B20A3"/>
    <w:rsid w:val="002B4031"/>
    <w:rsid w:val="002B6114"/>
    <w:rsid w:val="002B7317"/>
    <w:rsid w:val="002C66E7"/>
    <w:rsid w:val="002D4151"/>
    <w:rsid w:val="002D4E3F"/>
    <w:rsid w:val="002E14FC"/>
    <w:rsid w:val="002E1E8F"/>
    <w:rsid w:val="002E3212"/>
    <w:rsid w:val="002F0185"/>
    <w:rsid w:val="002F1FE6"/>
    <w:rsid w:val="002F4E68"/>
    <w:rsid w:val="003032C9"/>
    <w:rsid w:val="003068C1"/>
    <w:rsid w:val="00306EEA"/>
    <w:rsid w:val="00312F7F"/>
    <w:rsid w:val="003134C3"/>
    <w:rsid w:val="00315DF4"/>
    <w:rsid w:val="003220C3"/>
    <w:rsid w:val="00324FE8"/>
    <w:rsid w:val="00325724"/>
    <w:rsid w:val="00332E6A"/>
    <w:rsid w:val="0033325E"/>
    <w:rsid w:val="0033734A"/>
    <w:rsid w:val="003379DE"/>
    <w:rsid w:val="00340183"/>
    <w:rsid w:val="0034360D"/>
    <w:rsid w:val="00345D82"/>
    <w:rsid w:val="0035110E"/>
    <w:rsid w:val="00357B3A"/>
    <w:rsid w:val="00361450"/>
    <w:rsid w:val="00366CCD"/>
    <w:rsid w:val="00367122"/>
    <w:rsid w:val="0036715F"/>
    <w:rsid w:val="003673CF"/>
    <w:rsid w:val="0036754F"/>
    <w:rsid w:val="00371410"/>
    <w:rsid w:val="003724D4"/>
    <w:rsid w:val="00372913"/>
    <w:rsid w:val="00380C92"/>
    <w:rsid w:val="00380CA7"/>
    <w:rsid w:val="003845C1"/>
    <w:rsid w:val="00387294"/>
    <w:rsid w:val="003935D5"/>
    <w:rsid w:val="00395DA4"/>
    <w:rsid w:val="003A41E2"/>
    <w:rsid w:val="003A450C"/>
    <w:rsid w:val="003A5F87"/>
    <w:rsid w:val="003A6C84"/>
    <w:rsid w:val="003A6F89"/>
    <w:rsid w:val="003A7118"/>
    <w:rsid w:val="003B2260"/>
    <w:rsid w:val="003B38C1"/>
    <w:rsid w:val="003B4E59"/>
    <w:rsid w:val="003B58BD"/>
    <w:rsid w:val="003B6932"/>
    <w:rsid w:val="003C0421"/>
    <w:rsid w:val="003C2534"/>
    <w:rsid w:val="003C323B"/>
    <w:rsid w:val="003D0B9E"/>
    <w:rsid w:val="003D0C09"/>
    <w:rsid w:val="003D57E3"/>
    <w:rsid w:val="003D6FD0"/>
    <w:rsid w:val="003E08B0"/>
    <w:rsid w:val="003E3D76"/>
    <w:rsid w:val="003E3ED7"/>
    <w:rsid w:val="003E4213"/>
    <w:rsid w:val="003E43ED"/>
    <w:rsid w:val="003E6BD5"/>
    <w:rsid w:val="003F08A2"/>
    <w:rsid w:val="003F49F3"/>
    <w:rsid w:val="00401769"/>
    <w:rsid w:val="00401C1B"/>
    <w:rsid w:val="00404914"/>
    <w:rsid w:val="00406039"/>
    <w:rsid w:val="00411E27"/>
    <w:rsid w:val="00414C69"/>
    <w:rsid w:val="0041674F"/>
    <w:rsid w:val="004168E5"/>
    <w:rsid w:val="0041784C"/>
    <w:rsid w:val="004219DD"/>
    <w:rsid w:val="0042385D"/>
    <w:rsid w:val="004238C9"/>
    <w:rsid w:val="00423E3E"/>
    <w:rsid w:val="00427AF4"/>
    <w:rsid w:val="0043201C"/>
    <w:rsid w:val="0043292D"/>
    <w:rsid w:val="00433695"/>
    <w:rsid w:val="00442220"/>
    <w:rsid w:val="004566D9"/>
    <w:rsid w:val="00457762"/>
    <w:rsid w:val="004601C1"/>
    <w:rsid w:val="0046036C"/>
    <w:rsid w:val="004615D2"/>
    <w:rsid w:val="004647DA"/>
    <w:rsid w:val="004654AD"/>
    <w:rsid w:val="00470688"/>
    <w:rsid w:val="00472582"/>
    <w:rsid w:val="00473A12"/>
    <w:rsid w:val="00474062"/>
    <w:rsid w:val="00477D6B"/>
    <w:rsid w:val="00481EEA"/>
    <w:rsid w:val="00482658"/>
    <w:rsid w:val="004853A0"/>
    <w:rsid w:val="00485A19"/>
    <w:rsid w:val="00491D68"/>
    <w:rsid w:val="00494049"/>
    <w:rsid w:val="00495B26"/>
    <w:rsid w:val="004A2DC2"/>
    <w:rsid w:val="004A2F48"/>
    <w:rsid w:val="004A5372"/>
    <w:rsid w:val="004A54AA"/>
    <w:rsid w:val="004A61B8"/>
    <w:rsid w:val="004B26E7"/>
    <w:rsid w:val="004B3172"/>
    <w:rsid w:val="004B415E"/>
    <w:rsid w:val="004B5909"/>
    <w:rsid w:val="004C3D68"/>
    <w:rsid w:val="004C4ACD"/>
    <w:rsid w:val="004C6B77"/>
    <w:rsid w:val="004C6FFE"/>
    <w:rsid w:val="004D0E2B"/>
    <w:rsid w:val="004D268E"/>
    <w:rsid w:val="004D4921"/>
    <w:rsid w:val="004D4A26"/>
    <w:rsid w:val="004E05BC"/>
    <w:rsid w:val="004E2D88"/>
    <w:rsid w:val="004E3EA3"/>
    <w:rsid w:val="004E548A"/>
    <w:rsid w:val="004E5AC7"/>
    <w:rsid w:val="004F02A2"/>
    <w:rsid w:val="004F1E2C"/>
    <w:rsid w:val="004F23E3"/>
    <w:rsid w:val="005019FF"/>
    <w:rsid w:val="0050566F"/>
    <w:rsid w:val="00506D6C"/>
    <w:rsid w:val="005103A1"/>
    <w:rsid w:val="00514204"/>
    <w:rsid w:val="005156AF"/>
    <w:rsid w:val="00520005"/>
    <w:rsid w:val="00523841"/>
    <w:rsid w:val="005261A2"/>
    <w:rsid w:val="0052737F"/>
    <w:rsid w:val="0053057A"/>
    <w:rsid w:val="005319CB"/>
    <w:rsid w:val="00531BAF"/>
    <w:rsid w:val="0053466E"/>
    <w:rsid w:val="00535188"/>
    <w:rsid w:val="00537369"/>
    <w:rsid w:val="00540750"/>
    <w:rsid w:val="00540D28"/>
    <w:rsid w:val="00542717"/>
    <w:rsid w:val="00542C96"/>
    <w:rsid w:val="00543316"/>
    <w:rsid w:val="005454D1"/>
    <w:rsid w:val="005468FE"/>
    <w:rsid w:val="00546F68"/>
    <w:rsid w:val="005531A0"/>
    <w:rsid w:val="00554DBA"/>
    <w:rsid w:val="00554E15"/>
    <w:rsid w:val="0055633C"/>
    <w:rsid w:val="00556673"/>
    <w:rsid w:val="00560A29"/>
    <w:rsid w:val="00562211"/>
    <w:rsid w:val="00563352"/>
    <w:rsid w:val="0057197D"/>
    <w:rsid w:val="00573296"/>
    <w:rsid w:val="00574B4F"/>
    <w:rsid w:val="00576183"/>
    <w:rsid w:val="00577C60"/>
    <w:rsid w:val="00577C94"/>
    <w:rsid w:val="0058120E"/>
    <w:rsid w:val="005853E5"/>
    <w:rsid w:val="00586520"/>
    <w:rsid w:val="005905B7"/>
    <w:rsid w:val="00594180"/>
    <w:rsid w:val="0059475F"/>
    <w:rsid w:val="00597421"/>
    <w:rsid w:val="005A1AA9"/>
    <w:rsid w:val="005A1C4A"/>
    <w:rsid w:val="005A245A"/>
    <w:rsid w:val="005B0371"/>
    <w:rsid w:val="005C09C6"/>
    <w:rsid w:val="005C28F5"/>
    <w:rsid w:val="005C2DA8"/>
    <w:rsid w:val="005C43A6"/>
    <w:rsid w:val="005C6649"/>
    <w:rsid w:val="005C71DD"/>
    <w:rsid w:val="005D532D"/>
    <w:rsid w:val="005D5536"/>
    <w:rsid w:val="005D6892"/>
    <w:rsid w:val="005D7B41"/>
    <w:rsid w:val="005E1D7F"/>
    <w:rsid w:val="005E2521"/>
    <w:rsid w:val="005E6685"/>
    <w:rsid w:val="005E670E"/>
    <w:rsid w:val="005E69B9"/>
    <w:rsid w:val="005F0588"/>
    <w:rsid w:val="005F1EF0"/>
    <w:rsid w:val="005F3650"/>
    <w:rsid w:val="005F4F93"/>
    <w:rsid w:val="005F6088"/>
    <w:rsid w:val="005F733A"/>
    <w:rsid w:val="0060128A"/>
    <w:rsid w:val="0060248C"/>
    <w:rsid w:val="00603523"/>
    <w:rsid w:val="00605827"/>
    <w:rsid w:val="00606ED8"/>
    <w:rsid w:val="006076F5"/>
    <w:rsid w:val="006129DC"/>
    <w:rsid w:val="006149AA"/>
    <w:rsid w:val="00614F82"/>
    <w:rsid w:val="0061586B"/>
    <w:rsid w:val="00615D9A"/>
    <w:rsid w:val="006166AC"/>
    <w:rsid w:val="006237D9"/>
    <w:rsid w:val="0062573E"/>
    <w:rsid w:val="0063142A"/>
    <w:rsid w:val="00631857"/>
    <w:rsid w:val="00631EA5"/>
    <w:rsid w:val="00634C20"/>
    <w:rsid w:val="0063544A"/>
    <w:rsid w:val="00637EE8"/>
    <w:rsid w:val="00646050"/>
    <w:rsid w:val="00650DF9"/>
    <w:rsid w:val="00650F84"/>
    <w:rsid w:val="00652999"/>
    <w:rsid w:val="00653E35"/>
    <w:rsid w:val="00660664"/>
    <w:rsid w:val="006615F4"/>
    <w:rsid w:val="00661D6F"/>
    <w:rsid w:val="00661F18"/>
    <w:rsid w:val="00662CFA"/>
    <w:rsid w:val="00663208"/>
    <w:rsid w:val="00665171"/>
    <w:rsid w:val="00666635"/>
    <w:rsid w:val="00667545"/>
    <w:rsid w:val="006713CA"/>
    <w:rsid w:val="00671BD2"/>
    <w:rsid w:val="00676C5C"/>
    <w:rsid w:val="00682857"/>
    <w:rsid w:val="00684C9A"/>
    <w:rsid w:val="006851D6"/>
    <w:rsid w:val="0068711D"/>
    <w:rsid w:val="00691777"/>
    <w:rsid w:val="006935A9"/>
    <w:rsid w:val="00694A6A"/>
    <w:rsid w:val="00697CDB"/>
    <w:rsid w:val="006A075B"/>
    <w:rsid w:val="006A3905"/>
    <w:rsid w:val="006A3B1F"/>
    <w:rsid w:val="006A5902"/>
    <w:rsid w:val="006A7AB6"/>
    <w:rsid w:val="006B5BF0"/>
    <w:rsid w:val="006C1677"/>
    <w:rsid w:val="006C6AF1"/>
    <w:rsid w:val="006C7D5D"/>
    <w:rsid w:val="006D3AEE"/>
    <w:rsid w:val="006D7CD0"/>
    <w:rsid w:val="006E1DB2"/>
    <w:rsid w:val="006E4560"/>
    <w:rsid w:val="006E6063"/>
    <w:rsid w:val="006E6087"/>
    <w:rsid w:val="006F32F9"/>
    <w:rsid w:val="006F4C58"/>
    <w:rsid w:val="007015C4"/>
    <w:rsid w:val="007210F3"/>
    <w:rsid w:val="00724DAD"/>
    <w:rsid w:val="00726912"/>
    <w:rsid w:val="00726DB5"/>
    <w:rsid w:val="0073440C"/>
    <w:rsid w:val="00734652"/>
    <w:rsid w:val="00734EA7"/>
    <w:rsid w:val="007356F1"/>
    <w:rsid w:val="00736038"/>
    <w:rsid w:val="00746814"/>
    <w:rsid w:val="007502FD"/>
    <w:rsid w:val="00750DFB"/>
    <w:rsid w:val="00752BE2"/>
    <w:rsid w:val="00754723"/>
    <w:rsid w:val="00765F15"/>
    <w:rsid w:val="00767B23"/>
    <w:rsid w:val="00767C3F"/>
    <w:rsid w:val="007720A2"/>
    <w:rsid w:val="00772528"/>
    <w:rsid w:val="007734D2"/>
    <w:rsid w:val="00773B7B"/>
    <w:rsid w:val="00774501"/>
    <w:rsid w:val="00774EB5"/>
    <w:rsid w:val="00777E4D"/>
    <w:rsid w:val="007829B8"/>
    <w:rsid w:val="00783A90"/>
    <w:rsid w:val="007911BB"/>
    <w:rsid w:val="00793BFC"/>
    <w:rsid w:val="0079763F"/>
    <w:rsid w:val="007A0CBE"/>
    <w:rsid w:val="007B08BE"/>
    <w:rsid w:val="007B1727"/>
    <w:rsid w:val="007B6851"/>
    <w:rsid w:val="007B6E36"/>
    <w:rsid w:val="007C14AE"/>
    <w:rsid w:val="007C1C86"/>
    <w:rsid w:val="007C275D"/>
    <w:rsid w:val="007D0DBE"/>
    <w:rsid w:val="007D1090"/>
    <w:rsid w:val="007D1613"/>
    <w:rsid w:val="007D325E"/>
    <w:rsid w:val="007D4713"/>
    <w:rsid w:val="007D632E"/>
    <w:rsid w:val="007E3178"/>
    <w:rsid w:val="007F1226"/>
    <w:rsid w:val="007F199C"/>
    <w:rsid w:val="007F1DDE"/>
    <w:rsid w:val="007F43BE"/>
    <w:rsid w:val="007F444D"/>
    <w:rsid w:val="007F4C32"/>
    <w:rsid w:val="007F548C"/>
    <w:rsid w:val="007F6442"/>
    <w:rsid w:val="007F6AFB"/>
    <w:rsid w:val="008021B9"/>
    <w:rsid w:val="008146C1"/>
    <w:rsid w:val="00821F66"/>
    <w:rsid w:val="00822210"/>
    <w:rsid w:val="00822759"/>
    <w:rsid w:val="008240CE"/>
    <w:rsid w:val="00830298"/>
    <w:rsid w:val="00832E68"/>
    <w:rsid w:val="00843723"/>
    <w:rsid w:val="008451F7"/>
    <w:rsid w:val="00854B4A"/>
    <w:rsid w:val="00866208"/>
    <w:rsid w:val="00870905"/>
    <w:rsid w:val="00872524"/>
    <w:rsid w:val="00872F93"/>
    <w:rsid w:val="00880B15"/>
    <w:rsid w:val="00881697"/>
    <w:rsid w:val="00882AA0"/>
    <w:rsid w:val="00892317"/>
    <w:rsid w:val="008A274F"/>
    <w:rsid w:val="008A3F0A"/>
    <w:rsid w:val="008A7C76"/>
    <w:rsid w:val="008B2981"/>
    <w:rsid w:val="008B2CC1"/>
    <w:rsid w:val="008B3347"/>
    <w:rsid w:val="008B60B2"/>
    <w:rsid w:val="008B7353"/>
    <w:rsid w:val="008C0CB2"/>
    <w:rsid w:val="008D0F3C"/>
    <w:rsid w:val="008D3780"/>
    <w:rsid w:val="008D50DC"/>
    <w:rsid w:val="008D5159"/>
    <w:rsid w:val="008D610D"/>
    <w:rsid w:val="008E3E7D"/>
    <w:rsid w:val="008E642B"/>
    <w:rsid w:val="008E7183"/>
    <w:rsid w:val="008F1970"/>
    <w:rsid w:val="008F7FC3"/>
    <w:rsid w:val="00900457"/>
    <w:rsid w:val="009016DA"/>
    <w:rsid w:val="00903212"/>
    <w:rsid w:val="00904E7A"/>
    <w:rsid w:val="00905835"/>
    <w:rsid w:val="0090731E"/>
    <w:rsid w:val="009117A2"/>
    <w:rsid w:val="00913029"/>
    <w:rsid w:val="00913C6C"/>
    <w:rsid w:val="00914EDF"/>
    <w:rsid w:val="00915573"/>
    <w:rsid w:val="0091588F"/>
    <w:rsid w:val="00916EE2"/>
    <w:rsid w:val="00925BB5"/>
    <w:rsid w:val="009312A8"/>
    <w:rsid w:val="00931CEC"/>
    <w:rsid w:val="00933B31"/>
    <w:rsid w:val="0093421F"/>
    <w:rsid w:val="009350C5"/>
    <w:rsid w:val="009352DD"/>
    <w:rsid w:val="009355AE"/>
    <w:rsid w:val="00936764"/>
    <w:rsid w:val="00940899"/>
    <w:rsid w:val="00940990"/>
    <w:rsid w:val="0094286C"/>
    <w:rsid w:val="0094732B"/>
    <w:rsid w:val="00952060"/>
    <w:rsid w:val="00953654"/>
    <w:rsid w:val="00956504"/>
    <w:rsid w:val="0096310C"/>
    <w:rsid w:val="0096517D"/>
    <w:rsid w:val="00966A22"/>
    <w:rsid w:val="0096722F"/>
    <w:rsid w:val="00967DA8"/>
    <w:rsid w:val="00973F6F"/>
    <w:rsid w:val="00976FCA"/>
    <w:rsid w:val="0098018E"/>
    <w:rsid w:val="00980843"/>
    <w:rsid w:val="00980EF3"/>
    <w:rsid w:val="00984B0B"/>
    <w:rsid w:val="00984B67"/>
    <w:rsid w:val="00985C53"/>
    <w:rsid w:val="009929BC"/>
    <w:rsid w:val="00994B08"/>
    <w:rsid w:val="00997625"/>
    <w:rsid w:val="009A0FD5"/>
    <w:rsid w:val="009A6DDF"/>
    <w:rsid w:val="009A7F03"/>
    <w:rsid w:val="009B0281"/>
    <w:rsid w:val="009B043D"/>
    <w:rsid w:val="009B4D37"/>
    <w:rsid w:val="009C2B26"/>
    <w:rsid w:val="009C3715"/>
    <w:rsid w:val="009C594D"/>
    <w:rsid w:val="009D4EEC"/>
    <w:rsid w:val="009E2791"/>
    <w:rsid w:val="009E3F6F"/>
    <w:rsid w:val="009E587A"/>
    <w:rsid w:val="009F35F0"/>
    <w:rsid w:val="009F3B5D"/>
    <w:rsid w:val="009F499F"/>
    <w:rsid w:val="009F6C8E"/>
    <w:rsid w:val="009F7984"/>
    <w:rsid w:val="00A02179"/>
    <w:rsid w:val="00A04908"/>
    <w:rsid w:val="00A04949"/>
    <w:rsid w:val="00A071F3"/>
    <w:rsid w:val="00A109AF"/>
    <w:rsid w:val="00A1206D"/>
    <w:rsid w:val="00A157CB"/>
    <w:rsid w:val="00A20970"/>
    <w:rsid w:val="00A262CE"/>
    <w:rsid w:val="00A274DF"/>
    <w:rsid w:val="00A34447"/>
    <w:rsid w:val="00A3799D"/>
    <w:rsid w:val="00A42DAF"/>
    <w:rsid w:val="00A45BD8"/>
    <w:rsid w:val="00A47185"/>
    <w:rsid w:val="00A51084"/>
    <w:rsid w:val="00A51B12"/>
    <w:rsid w:val="00A562AD"/>
    <w:rsid w:val="00A703B9"/>
    <w:rsid w:val="00A72886"/>
    <w:rsid w:val="00A8017A"/>
    <w:rsid w:val="00A81719"/>
    <w:rsid w:val="00A84189"/>
    <w:rsid w:val="00A85C9C"/>
    <w:rsid w:val="00A869B7"/>
    <w:rsid w:val="00A87B6E"/>
    <w:rsid w:val="00A9109C"/>
    <w:rsid w:val="00A9170B"/>
    <w:rsid w:val="00AA0246"/>
    <w:rsid w:val="00AA0BFE"/>
    <w:rsid w:val="00AB0732"/>
    <w:rsid w:val="00AB10FB"/>
    <w:rsid w:val="00AB1326"/>
    <w:rsid w:val="00AB25D1"/>
    <w:rsid w:val="00AB4066"/>
    <w:rsid w:val="00AC0D01"/>
    <w:rsid w:val="00AC205C"/>
    <w:rsid w:val="00AC3ABE"/>
    <w:rsid w:val="00AC5DF8"/>
    <w:rsid w:val="00AD1C5D"/>
    <w:rsid w:val="00AD22A3"/>
    <w:rsid w:val="00AD5513"/>
    <w:rsid w:val="00AF0A6B"/>
    <w:rsid w:val="00AF16EF"/>
    <w:rsid w:val="00AF7AD8"/>
    <w:rsid w:val="00AF7F5C"/>
    <w:rsid w:val="00B047C7"/>
    <w:rsid w:val="00B05A69"/>
    <w:rsid w:val="00B06D65"/>
    <w:rsid w:val="00B135B8"/>
    <w:rsid w:val="00B1384E"/>
    <w:rsid w:val="00B14F8F"/>
    <w:rsid w:val="00B1533D"/>
    <w:rsid w:val="00B2167E"/>
    <w:rsid w:val="00B23D7D"/>
    <w:rsid w:val="00B24BD6"/>
    <w:rsid w:val="00B30F64"/>
    <w:rsid w:val="00B377B9"/>
    <w:rsid w:val="00B50A92"/>
    <w:rsid w:val="00B5116B"/>
    <w:rsid w:val="00B51212"/>
    <w:rsid w:val="00B523C2"/>
    <w:rsid w:val="00B54D2E"/>
    <w:rsid w:val="00B71202"/>
    <w:rsid w:val="00B718B9"/>
    <w:rsid w:val="00B73704"/>
    <w:rsid w:val="00B8064B"/>
    <w:rsid w:val="00B8243F"/>
    <w:rsid w:val="00B9434A"/>
    <w:rsid w:val="00B9734B"/>
    <w:rsid w:val="00BA1346"/>
    <w:rsid w:val="00BA7E36"/>
    <w:rsid w:val="00BC0AF3"/>
    <w:rsid w:val="00BC1DFC"/>
    <w:rsid w:val="00BC40FC"/>
    <w:rsid w:val="00BC5E86"/>
    <w:rsid w:val="00BD0A46"/>
    <w:rsid w:val="00BD1276"/>
    <w:rsid w:val="00BD1CDF"/>
    <w:rsid w:val="00BD3100"/>
    <w:rsid w:val="00BD47BF"/>
    <w:rsid w:val="00BD55CC"/>
    <w:rsid w:val="00BD5E62"/>
    <w:rsid w:val="00BD63CA"/>
    <w:rsid w:val="00BE1131"/>
    <w:rsid w:val="00BE236F"/>
    <w:rsid w:val="00BE25D1"/>
    <w:rsid w:val="00BE4042"/>
    <w:rsid w:val="00BE74C3"/>
    <w:rsid w:val="00BE7B62"/>
    <w:rsid w:val="00BF333B"/>
    <w:rsid w:val="00C049F9"/>
    <w:rsid w:val="00C065DD"/>
    <w:rsid w:val="00C11BFE"/>
    <w:rsid w:val="00C1608F"/>
    <w:rsid w:val="00C16961"/>
    <w:rsid w:val="00C1773F"/>
    <w:rsid w:val="00C17BE5"/>
    <w:rsid w:val="00C21A24"/>
    <w:rsid w:val="00C223B2"/>
    <w:rsid w:val="00C24CEF"/>
    <w:rsid w:val="00C2601F"/>
    <w:rsid w:val="00C2780C"/>
    <w:rsid w:val="00C3001E"/>
    <w:rsid w:val="00C30DBA"/>
    <w:rsid w:val="00C32541"/>
    <w:rsid w:val="00C34A2C"/>
    <w:rsid w:val="00C34D7E"/>
    <w:rsid w:val="00C36E83"/>
    <w:rsid w:val="00C46E4F"/>
    <w:rsid w:val="00C47B0A"/>
    <w:rsid w:val="00C47D93"/>
    <w:rsid w:val="00C50C16"/>
    <w:rsid w:val="00C57076"/>
    <w:rsid w:val="00C57CD8"/>
    <w:rsid w:val="00C61FB6"/>
    <w:rsid w:val="00C66BF1"/>
    <w:rsid w:val="00C70133"/>
    <w:rsid w:val="00C70155"/>
    <w:rsid w:val="00C71436"/>
    <w:rsid w:val="00C7202A"/>
    <w:rsid w:val="00C77583"/>
    <w:rsid w:val="00C82D55"/>
    <w:rsid w:val="00C83860"/>
    <w:rsid w:val="00C85C98"/>
    <w:rsid w:val="00C90112"/>
    <w:rsid w:val="00C9060F"/>
    <w:rsid w:val="00C9183F"/>
    <w:rsid w:val="00C92465"/>
    <w:rsid w:val="00C93C3C"/>
    <w:rsid w:val="00C9667A"/>
    <w:rsid w:val="00CA0830"/>
    <w:rsid w:val="00CA1057"/>
    <w:rsid w:val="00CA350A"/>
    <w:rsid w:val="00CA4D92"/>
    <w:rsid w:val="00CA617B"/>
    <w:rsid w:val="00CA6924"/>
    <w:rsid w:val="00CB5890"/>
    <w:rsid w:val="00CC1ACB"/>
    <w:rsid w:val="00CC3127"/>
    <w:rsid w:val="00CD33B2"/>
    <w:rsid w:val="00CD4F8F"/>
    <w:rsid w:val="00CD7087"/>
    <w:rsid w:val="00CE0AF9"/>
    <w:rsid w:val="00CE1D93"/>
    <w:rsid w:val="00CE64C3"/>
    <w:rsid w:val="00CE7177"/>
    <w:rsid w:val="00CF0006"/>
    <w:rsid w:val="00CF170E"/>
    <w:rsid w:val="00CF2FCC"/>
    <w:rsid w:val="00CF62B8"/>
    <w:rsid w:val="00D00BA3"/>
    <w:rsid w:val="00D0661E"/>
    <w:rsid w:val="00D07667"/>
    <w:rsid w:val="00D07E61"/>
    <w:rsid w:val="00D21FED"/>
    <w:rsid w:val="00D2354D"/>
    <w:rsid w:val="00D23D80"/>
    <w:rsid w:val="00D25D50"/>
    <w:rsid w:val="00D25F2A"/>
    <w:rsid w:val="00D27695"/>
    <w:rsid w:val="00D313AB"/>
    <w:rsid w:val="00D3387F"/>
    <w:rsid w:val="00D349BD"/>
    <w:rsid w:val="00D40F14"/>
    <w:rsid w:val="00D45252"/>
    <w:rsid w:val="00D47360"/>
    <w:rsid w:val="00D508C6"/>
    <w:rsid w:val="00D51F17"/>
    <w:rsid w:val="00D54910"/>
    <w:rsid w:val="00D625B0"/>
    <w:rsid w:val="00D64598"/>
    <w:rsid w:val="00D64921"/>
    <w:rsid w:val="00D666D3"/>
    <w:rsid w:val="00D66B6F"/>
    <w:rsid w:val="00D6710F"/>
    <w:rsid w:val="00D709EE"/>
    <w:rsid w:val="00D71B4D"/>
    <w:rsid w:val="00D71D62"/>
    <w:rsid w:val="00D71E7D"/>
    <w:rsid w:val="00D7554E"/>
    <w:rsid w:val="00D84EA7"/>
    <w:rsid w:val="00D918CC"/>
    <w:rsid w:val="00D93D55"/>
    <w:rsid w:val="00DA2347"/>
    <w:rsid w:val="00DA4318"/>
    <w:rsid w:val="00DA4371"/>
    <w:rsid w:val="00DA6220"/>
    <w:rsid w:val="00DA680B"/>
    <w:rsid w:val="00DB1E46"/>
    <w:rsid w:val="00DB27C4"/>
    <w:rsid w:val="00DB2B79"/>
    <w:rsid w:val="00DB4FBC"/>
    <w:rsid w:val="00DB5866"/>
    <w:rsid w:val="00DB6E50"/>
    <w:rsid w:val="00DC2F4A"/>
    <w:rsid w:val="00DC37BC"/>
    <w:rsid w:val="00DC424B"/>
    <w:rsid w:val="00DC7493"/>
    <w:rsid w:val="00DD072F"/>
    <w:rsid w:val="00DE1B1E"/>
    <w:rsid w:val="00DE232E"/>
    <w:rsid w:val="00DF6140"/>
    <w:rsid w:val="00E00D5C"/>
    <w:rsid w:val="00E02A47"/>
    <w:rsid w:val="00E0392B"/>
    <w:rsid w:val="00E056DD"/>
    <w:rsid w:val="00E060B9"/>
    <w:rsid w:val="00E06CC2"/>
    <w:rsid w:val="00E16A07"/>
    <w:rsid w:val="00E16C7A"/>
    <w:rsid w:val="00E22110"/>
    <w:rsid w:val="00E24CB1"/>
    <w:rsid w:val="00E279F0"/>
    <w:rsid w:val="00E30B8C"/>
    <w:rsid w:val="00E31545"/>
    <w:rsid w:val="00E335FE"/>
    <w:rsid w:val="00E33EDD"/>
    <w:rsid w:val="00E344B7"/>
    <w:rsid w:val="00E3735F"/>
    <w:rsid w:val="00E54B11"/>
    <w:rsid w:val="00E54E03"/>
    <w:rsid w:val="00E55170"/>
    <w:rsid w:val="00E61529"/>
    <w:rsid w:val="00E71BF7"/>
    <w:rsid w:val="00E82611"/>
    <w:rsid w:val="00E83F24"/>
    <w:rsid w:val="00E844C4"/>
    <w:rsid w:val="00E84730"/>
    <w:rsid w:val="00E8660F"/>
    <w:rsid w:val="00E95AEC"/>
    <w:rsid w:val="00EA76DB"/>
    <w:rsid w:val="00EB1AA2"/>
    <w:rsid w:val="00EB35CC"/>
    <w:rsid w:val="00EB3FCD"/>
    <w:rsid w:val="00EB556E"/>
    <w:rsid w:val="00EC3AA3"/>
    <w:rsid w:val="00EC4E49"/>
    <w:rsid w:val="00ED2D20"/>
    <w:rsid w:val="00ED4471"/>
    <w:rsid w:val="00ED77FB"/>
    <w:rsid w:val="00EE0676"/>
    <w:rsid w:val="00EE3155"/>
    <w:rsid w:val="00EE45FA"/>
    <w:rsid w:val="00EE6AEE"/>
    <w:rsid w:val="00EF0F5B"/>
    <w:rsid w:val="00EF46F5"/>
    <w:rsid w:val="00F03DFA"/>
    <w:rsid w:val="00F05206"/>
    <w:rsid w:val="00F061FD"/>
    <w:rsid w:val="00F121C8"/>
    <w:rsid w:val="00F13CF0"/>
    <w:rsid w:val="00F15228"/>
    <w:rsid w:val="00F20A79"/>
    <w:rsid w:val="00F21CA4"/>
    <w:rsid w:val="00F2202A"/>
    <w:rsid w:val="00F324CE"/>
    <w:rsid w:val="00F34FB9"/>
    <w:rsid w:val="00F37314"/>
    <w:rsid w:val="00F41330"/>
    <w:rsid w:val="00F466BE"/>
    <w:rsid w:val="00F46CF9"/>
    <w:rsid w:val="00F52E6C"/>
    <w:rsid w:val="00F55529"/>
    <w:rsid w:val="00F61DF9"/>
    <w:rsid w:val="00F66152"/>
    <w:rsid w:val="00F756FC"/>
    <w:rsid w:val="00F77809"/>
    <w:rsid w:val="00F871FD"/>
    <w:rsid w:val="00F92AEE"/>
    <w:rsid w:val="00F9637C"/>
    <w:rsid w:val="00F9747D"/>
    <w:rsid w:val="00FA030E"/>
    <w:rsid w:val="00FA2F1F"/>
    <w:rsid w:val="00FA7A14"/>
    <w:rsid w:val="00FB0C94"/>
    <w:rsid w:val="00FB145B"/>
    <w:rsid w:val="00FB267C"/>
    <w:rsid w:val="00FB2D06"/>
    <w:rsid w:val="00FB3A2B"/>
    <w:rsid w:val="00FB4A6B"/>
    <w:rsid w:val="00FB4E0D"/>
    <w:rsid w:val="00FB5CB0"/>
    <w:rsid w:val="00FB7269"/>
    <w:rsid w:val="00FC1C92"/>
    <w:rsid w:val="00FC41CB"/>
    <w:rsid w:val="00FC5C28"/>
    <w:rsid w:val="00FC692B"/>
    <w:rsid w:val="00FD2F8B"/>
    <w:rsid w:val="00FD304F"/>
    <w:rsid w:val="00FD5D51"/>
    <w:rsid w:val="00FD6A28"/>
    <w:rsid w:val="00FD7396"/>
    <w:rsid w:val="00FE0ECB"/>
    <w:rsid w:val="00FE1139"/>
    <w:rsid w:val="00FE2A83"/>
    <w:rsid w:val="00FE7F97"/>
    <w:rsid w:val="00FF1C54"/>
    <w:rsid w:val="00FF370F"/>
    <w:rsid w:val="00FF6126"/>
    <w:rsid w:val="00FF61A2"/>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EDA458"/>
  <w15:chartTrackingRefBased/>
  <w15:docId w15:val="{73C54691-3D1A-443A-98C9-3B706AFEA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77B9"/>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892317"/>
    <w:pPr>
      <w:spacing w:line="260" w:lineRule="atLeast"/>
      <w:ind w:left="5534"/>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semiHidden/>
    <w:rsid w:val="00B377B9"/>
    <w:rPr>
      <w:rFonts w:ascii="Tahoma" w:hAnsi="Tahoma" w:cs="Tahoma"/>
      <w:szCs w:val="16"/>
    </w:rPr>
  </w:style>
  <w:style w:type="character" w:customStyle="1" w:styleId="FooterChar">
    <w:name w:val="Footer Char"/>
    <w:link w:val="Footer"/>
    <w:uiPriority w:val="99"/>
    <w:rsid w:val="00E060B9"/>
    <w:rPr>
      <w:rFonts w:ascii="Arial" w:eastAsia="SimSun" w:hAnsi="Arial" w:cs="Arial"/>
      <w:sz w:val="22"/>
      <w:lang w:eastAsia="zh-CN"/>
    </w:rPr>
  </w:style>
  <w:style w:type="character" w:styleId="CommentReference">
    <w:name w:val="annotation reference"/>
    <w:rsid w:val="00E060B9"/>
    <w:rPr>
      <w:sz w:val="16"/>
      <w:szCs w:val="16"/>
    </w:rPr>
  </w:style>
  <w:style w:type="paragraph" w:styleId="CommentSubject">
    <w:name w:val="annotation subject"/>
    <w:basedOn w:val="CommentText"/>
    <w:next w:val="CommentText"/>
    <w:link w:val="CommentSubjectChar"/>
    <w:rsid w:val="00E060B9"/>
    <w:rPr>
      <w:b/>
      <w:bCs/>
      <w:sz w:val="20"/>
    </w:rPr>
  </w:style>
  <w:style w:type="character" w:customStyle="1" w:styleId="CommentTextChar">
    <w:name w:val="Comment Text Char"/>
    <w:link w:val="CommentText"/>
    <w:semiHidden/>
    <w:rsid w:val="00E060B9"/>
    <w:rPr>
      <w:rFonts w:ascii="Arial" w:eastAsia="SimSun" w:hAnsi="Arial" w:cs="Arial"/>
      <w:sz w:val="18"/>
      <w:lang w:eastAsia="zh-CN"/>
    </w:rPr>
  </w:style>
  <w:style w:type="character" w:customStyle="1" w:styleId="CommentSubjectChar">
    <w:name w:val="Comment Subject Char"/>
    <w:link w:val="CommentSubject"/>
    <w:rsid w:val="00E060B9"/>
    <w:rPr>
      <w:rFonts w:ascii="Arial" w:eastAsia="SimSun" w:hAnsi="Arial" w:cs="Arial"/>
      <w:b/>
      <w:bCs/>
      <w:sz w:val="18"/>
      <w:lang w:eastAsia="zh-CN"/>
    </w:rPr>
  </w:style>
  <w:style w:type="character" w:styleId="Hyperlink">
    <w:name w:val="Hyperlink"/>
    <w:uiPriority w:val="99"/>
    <w:unhideWhenUsed/>
    <w:rsid w:val="002936BB"/>
    <w:rPr>
      <w:color w:val="0000FF"/>
      <w:u w:val="single"/>
    </w:rPr>
  </w:style>
  <w:style w:type="character" w:styleId="FootnoteReference">
    <w:name w:val="footnote reference"/>
    <w:rsid w:val="005D532D"/>
    <w:rPr>
      <w:vertAlign w:val="superscript"/>
    </w:rPr>
  </w:style>
  <w:style w:type="paragraph" w:styleId="Revision">
    <w:name w:val="Revision"/>
    <w:hidden/>
    <w:uiPriority w:val="99"/>
    <w:semiHidden/>
    <w:rsid w:val="004F1E2C"/>
    <w:rPr>
      <w:rFonts w:ascii="Arial" w:hAnsi="Arial" w:cs="Arial"/>
      <w:sz w:val="22"/>
      <w:lang w:val="en-US" w:eastAsia="zh-CN"/>
    </w:rPr>
  </w:style>
  <w:style w:type="paragraph" w:customStyle="1" w:styleId="Default">
    <w:name w:val="Default"/>
    <w:rsid w:val="001A5F0B"/>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1"/>
    <w:qFormat/>
    <w:rsid w:val="00B06D65"/>
    <w:pPr>
      <w:numPr>
        <w:numId w:val="16"/>
      </w:numPr>
    </w:pPr>
  </w:style>
  <w:style w:type="character" w:customStyle="1" w:styleId="Heading2Char">
    <w:name w:val="Heading 2 Char"/>
    <w:basedOn w:val="DefaultParagraphFont"/>
    <w:link w:val="Heading2"/>
    <w:rsid w:val="00DA6220"/>
    <w:rPr>
      <w:rFonts w:ascii="Arial" w:eastAsia="SimSun" w:hAnsi="Arial" w:cs="Arial"/>
      <w:bCs/>
      <w:iCs/>
      <w:caps/>
      <w:sz w:val="22"/>
      <w:szCs w:val="28"/>
      <w:lang w:val="en-US" w:eastAsia="zh-CN"/>
    </w:rPr>
  </w:style>
  <w:style w:type="character" w:customStyle="1" w:styleId="ONUMEChar">
    <w:name w:val="ONUM E Char"/>
    <w:link w:val="ONUME"/>
    <w:rsid w:val="000113FC"/>
    <w:rPr>
      <w:rFonts w:ascii="Arial" w:eastAsia="SimSun" w:hAnsi="Arial" w:cs="Arial"/>
      <w:sz w:val="22"/>
      <w:lang w:val="en-US" w:eastAsia="zh-CN"/>
    </w:rPr>
  </w:style>
  <w:style w:type="character" w:customStyle="1" w:styleId="BodyTextChar">
    <w:name w:val="Body Text Char"/>
    <w:basedOn w:val="DefaultParagraphFont"/>
    <w:link w:val="BodyText"/>
    <w:rsid w:val="000113FC"/>
    <w:rPr>
      <w:rFonts w:ascii="Arial" w:eastAsia="SimSun" w:hAnsi="Arial" w:cs="Arial"/>
      <w:sz w:val="22"/>
      <w:lang w:val="en-US" w:eastAsia="zh-CN"/>
    </w:rPr>
  </w:style>
  <w:style w:type="paragraph" w:styleId="NormalWeb">
    <w:name w:val="Normal (Web)"/>
    <w:basedOn w:val="Normal"/>
    <w:rsid w:val="00371410"/>
    <w:rPr>
      <w:rFonts w:ascii="Times New Roman" w:hAnsi="Times New Roman" w:cs="Times New Roman"/>
      <w:sz w:val="24"/>
      <w:szCs w:val="24"/>
    </w:rPr>
  </w:style>
  <w:style w:type="character" w:customStyle="1" w:styleId="1">
    <w:name w:val="未处理的提及1"/>
    <w:basedOn w:val="DefaultParagraphFont"/>
    <w:uiPriority w:val="99"/>
    <w:semiHidden/>
    <w:unhideWhenUsed/>
    <w:rsid w:val="00AF7F5C"/>
    <w:rPr>
      <w:color w:val="605E5C"/>
      <w:shd w:val="clear" w:color="auto" w:fill="E1DFDD"/>
    </w:rPr>
  </w:style>
  <w:style w:type="character" w:styleId="FollowedHyperlink">
    <w:name w:val="FollowedHyperlink"/>
    <w:basedOn w:val="DefaultParagraphFont"/>
    <w:rsid w:val="005E6685"/>
    <w:rPr>
      <w:color w:val="954F72" w:themeColor="followedHyperlink"/>
      <w:u w:val="single"/>
    </w:rPr>
  </w:style>
  <w:style w:type="character" w:styleId="UnresolvedMention">
    <w:name w:val="Unresolved Mention"/>
    <w:basedOn w:val="DefaultParagraphFont"/>
    <w:uiPriority w:val="99"/>
    <w:semiHidden/>
    <w:unhideWhenUsed/>
    <w:rsid w:val="005853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600236">
      <w:bodyDiv w:val="1"/>
      <w:marLeft w:val="0"/>
      <w:marRight w:val="0"/>
      <w:marTop w:val="0"/>
      <w:marBottom w:val="0"/>
      <w:divBdr>
        <w:top w:val="none" w:sz="0" w:space="0" w:color="auto"/>
        <w:left w:val="none" w:sz="0" w:space="0" w:color="auto"/>
        <w:bottom w:val="none" w:sz="0" w:space="0" w:color="auto"/>
        <w:right w:val="none" w:sz="0" w:space="0" w:color="auto"/>
      </w:divBdr>
    </w:div>
    <w:div w:id="362556865">
      <w:bodyDiv w:val="1"/>
      <w:marLeft w:val="0"/>
      <w:marRight w:val="0"/>
      <w:marTop w:val="0"/>
      <w:marBottom w:val="0"/>
      <w:divBdr>
        <w:top w:val="none" w:sz="0" w:space="0" w:color="auto"/>
        <w:left w:val="none" w:sz="0" w:space="0" w:color="auto"/>
        <w:bottom w:val="none" w:sz="0" w:space="0" w:color="auto"/>
        <w:right w:val="none" w:sz="0" w:space="0" w:color="auto"/>
      </w:divBdr>
    </w:div>
    <w:div w:id="468548143">
      <w:bodyDiv w:val="1"/>
      <w:marLeft w:val="0"/>
      <w:marRight w:val="0"/>
      <w:marTop w:val="0"/>
      <w:marBottom w:val="0"/>
      <w:divBdr>
        <w:top w:val="none" w:sz="0" w:space="0" w:color="auto"/>
        <w:left w:val="none" w:sz="0" w:space="0" w:color="auto"/>
        <w:bottom w:val="none" w:sz="0" w:space="0" w:color="auto"/>
        <w:right w:val="none" w:sz="0" w:space="0" w:color="auto"/>
      </w:divBdr>
    </w:div>
    <w:div w:id="558245795">
      <w:bodyDiv w:val="1"/>
      <w:marLeft w:val="0"/>
      <w:marRight w:val="0"/>
      <w:marTop w:val="0"/>
      <w:marBottom w:val="0"/>
      <w:divBdr>
        <w:top w:val="none" w:sz="0" w:space="0" w:color="auto"/>
        <w:left w:val="none" w:sz="0" w:space="0" w:color="auto"/>
        <w:bottom w:val="none" w:sz="0" w:space="0" w:color="auto"/>
        <w:right w:val="none" w:sz="0" w:space="0" w:color="auto"/>
      </w:divBdr>
    </w:div>
    <w:div w:id="1105885832">
      <w:bodyDiv w:val="1"/>
      <w:marLeft w:val="0"/>
      <w:marRight w:val="0"/>
      <w:marTop w:val="0"/>
      <w:marBottom w:val="0"/>
      <w:divBdr>
        <w:top w:val="none" w:sz="0" w:space="0" w:color="auto"/>
        <w:left w:val="none" w:sz="0" w:space="0" w:color="auto"/>
        <w:bottom w:val="none" w:sz="0" w:space="0" w:color="auto"/>
        <w:right w:val="none" w:sz="0" w:space="0" w:color="auto"/>
      </w:divBdr>
    </w:div>
    <w:div w:id="1111707969">
      <w:bodyDiv w:val="1"/>
      <w:marLeft w:val="0"/>
      <w:marRight w:val="0"/>
      <w:marTop w:val="0"/>
      <w:marBottom w:val="0"/>
      <w:divBdr>
        <w:top w:val="none" w:sz="0" w:space="0" w:color="auto"/>
        <w:left w:val="none" w:sz="0" w:space="0" w:color="auto"/>
        <w:bottom w:val="none" w:sz="0" w:space="0" w:color="auto"/>
        <w:right w:val="none" w:sz="0" w:space="0" w:color="auto"/>
      </w:divBdr>
    </w:div>
    <w:div w:id="1384408569">
      <w:bodyDiv w:val="1"/>
      <w:marLeft w:val="0"/>
      <w:marRight w:val="0"/>
      <w:marTop w:val="0"/>
      <w:marBottom w:val="0"/>
      <w:divBdr>
        <w:top w:val="none" w:sz="0" w:space="0" w:color="auto"/>
        <w:left w:val="none" w:sz="0" w:space="0" w:color="auto"/>
        <w:bottom w:val="none" w:sz="0" w:space="0" w:color="auto"/>
        <w:right w:val="none" w:sz="0" w:space="0" w:color="auto"/>
      </w:divBdr>
    </w:div>
    <w:div w:id="1612862420">
      <w:bodyDiv w:val="1"/>
      <w:marLeft w:val="0"/>
      <w:marRight w:val="0"/>
      <w:marTop w:val="0"/>
      <w:marBottom w:val="0"/>
      <w:divBdr>
        <w:top w:val="none" w:sz="0" w:space="0" w:color="auto"/>
        <w:left w:val="none" w:sz="0" w:space="0" w:color="auto"/>
        <w:bottom w:val="none" w:sz="0" w:space="0" w:color="auto"/>
        <w:right w:val="none" w:sz="0" w:space="0" w:color="auto"/>
      </w:divBdr>
    </w:div>
    <w:div w:id="1728870956">
      <w:bodyDiv w:val="1"/>
      <w:marLeft w:val="0"/>
      <w:marRight w:val="0"/>
      <w:marTop w:val="0"/>
      <w:marBottom w:val="0"/>
      <w:divBdr>
        <w:top w:val="none" w:sz="0" w:space="0" w:color="auto"/>
        <w:left w:val="none" w:sz="0" w:space="0" w:color="auto"/>
        <w:bottom w:val="none" w:sz="0" w:space="0" w:color="auto"/>
        <w:right w:val="none" w:sz="0" w:space="0" w:color="auto"/>
      </w:divBdr>
    </w:div>
    <w:div w:id="1786803186">
      <w:bodyDiv w:val="1"/>
      <w:marLeft w:val="0"/>
      <w:marRight w:val="0"/>
      <w:marTop w:val="0"/>
      <w:marBottom w:val="0"/>
      <w:divBdr>
        <w:top w:val="none" w:sz="0" w:space="0" w:color="auto"/>
        <w:left w:val="none" w:sz="0" w:space="0" w:color="auto"/>
        <w:bottom w:val="none" w:sz="0" w:space="0" w:color="auto"/>
        <w:right w:val="none" w:sz="0" w:space="0" w:color="auto"/>
      </w:divBdr>
    </w:div>
    <w:div w:id="2033679941">
      <w:bodyDiv w:val="1"/>
      <w:marLeft w:val="0"/>
      <w:marRight w:val="0"/>
      <w:marTop w:val="0"/>
      <w:marBottom w:val="0"/>
      <w:divBdr>
        <w:top w:val="none" w:sz="0" w:space="0" w:color="auto"/>
        <w:left w:val="none" w:sz="0" w:space="0" w:color="auto"/>
        <w:bottom w:val="none" w:sz="0" w:space="0" w:color="auto"/>
        <w:right w:val="none" w:sz="0" w:space="0" w:color="auto"/>
      </w:divBdr>
    </w:div>
    <w:div w:id="2045010666">
      <w:bodyDiv w:val="1"/>
      <w:marLeft w:val="0"/>
      <w:marRight w:val="0"/>
      <w:marTop w:val="0"/>
      <w:marBottom w:val="0"/>
      <w:divBdr>
        <w:top w:val="none" w:sz="0" w:space="0" w:color="auto"/>
        <w:left w:val="none" w:sz="0" w:space="0" w:color="auto"/>
        <w:bottom w:val="none" w:sz="0" w:space="0" w:color="auto"/>
        <w:right w:val="none" w:sz="0" w:space="0" w:color="auto"/>
      </w:divBdr>
    </w:div>
    <w:div w:id="2137798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66105-D94E-4A89-B158-7FBB672F2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CWS/13/3 (Chinese) </vt:lpstr>
    </vt:vector>
  </TitlesOfParts>
  <Company>WIPO</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CWS/13/3 (Chinese) </dc:title>
  <dc:subject>序列表工作队关于第 44 号任务的报告 </dc:subject>
  <dc:creator>WIPO</dc:creator>
  <cp:keywords>WIPO CWS Thirteenth Session, Report, Sequence Listings Task Force </cp:keywords>
  <dc:description/>
  <cp:lastModifiedBy>EMMETT Claudia</cp:lastModifiedBy>
  <cp:revision>14</cp:revision>
  <cp:lastPrinted>2023-10-18T08:38:00Z</cp:lastPrinted>
  <dcterms:created xsi:type="dcterms:W3CDTF">2025-09-16T12:51:00Z</dcterms:created>
  <dcterms:modified xsi:type="dcterms:W3CDTF">2025-09-19T12:55:00Z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77314ca4-b274-4147-9fa6-7632cd01120a</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2023-10-16T07:29:56Z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e7d68dc8-0d06-47ee-8eb9-55f27a3cbaac</vt:lpwstr>
  </property>
  <property fmtid="{D5CDD505-2E9C-101B-9397-08002B2CF9AE}" pid="13" name="MSIP_Label_20773ee6-353b-4fb9-a59d-0b94c8c67bea_ContentBits">
    <vt:lpwstr>0</vt:lpwstr>
  </property>
</Properties>
</file>