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C098" w14:textId="77777777" w:rsidR="00C457FE" w:rsidRPr="00B536BB" w:rsidRDefault="00C457FE" w:rsidP="00C457FE">
      <w:pPr>
        <w:jc w:val="right"/>
        <w:rPr>
          <w:rFonts w:ascii="Arial Black" w:hAnsi="Arial Black"/>
          <w:caps/>
          <w:sz w:val="15"/>
        </w:rPr>
      </w:pPr>
      <w:r w:rsidRPr="00B536BB">
        <w:rPr>
          <w:rFonts w:cs="Times New Roman"/>
          <w:noProof/>
        </w:rPr>
        <w:drawing>
          <wp:inline distT="0" distB="0" distL="0" distR="0" wp14:anchorId="0A7D6EFA" wp14:editId="0917360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C59731E" w14:textId="7BA165CC" w:rsidR="00C457FE" w:rsidRPr="00B536BB" w:rsidRDefault="00C457FE" w:rsidP="00C457FE">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sidR="00802C5E">
        <w:rPr>
          <w:rFonts w:ascii="Arial Black" w:hAnsi="Arial Black" w:hint="eastAsia"/>
          <w:b/>
          <w:caps/>
          <w:sz w:val="15"/>
        </w:rPr>
        <w:t>3</w:t>
      </w:r>
      <w:r w:rsidRPr="00B536BB">
        <w:rPr>
          <w:rFonts w:ascii="Arial Black" w:hAnsi="Arial Black"/>
          <w:b/>
          <w:caps/>
          <w:sz w:val="15"/>
        </w:rPr>
        <w:t>/</w:t>
      </w:r>
      <w:r w:rsidR="00802C5E">
        <w:rPr>
          <w:rFonts w:ascii="Arial Black" w:hAnsi="Arial Black" w:hint="eastAsia"/>
          <w:b/>
          <w:caps/>
          <w:sz w:val="15"/>
        </w:rPr>
        <w:t>20</w:t>
      </w:r>
      <w:r w:rsidR="00110B12">
        <w:rPr>
          <w:rFonts w:ascii="Arial Black" w:hAnsi="Arial Black" w:hint="eastAsia"/>
          <w:b/>
          <w:caps/>
          <w:sz w:val="15"/>
        </w:rPr>
        <w:t xml:space="preserve"> rev.</w:t>
      </w:r>
    </w:p>
    <w:p w14:paraId="5EA20EF4" w14:textId="77777777" w:rsidR="00C457FE" w:rsidRPr="00B536BB" w:rsidRDefault="00C457FE" w:rsidP="00C457FE">
      <w:pPr>
        <w:jc w:val="right"/>
        <w:rPr>
          <w:rFonts w:ascii="Arial Black" w:hAnsi="Arial Black"/>
          <w:b/>
          <w:caps/>
          <w:sz w:val="15"/>
          <w:szCs w:val="15"/>
        </w:rPr>
      </w:pPr>
      <w:r w:rsidRPr="00B536BB">
        <w:rPr>
          <w:rFonts w:eastAsia="SimHei" w:hint="eastAsia"/>
          <w:b/>
          <w:sz w:val="15"/>
          <w:szCs w:val="15"/>
        </w:rPr>
        <w:t>原文</w:t>
      </w:r>
      <w:r w:rsidRPr="00802C5E">
        <w:rPr>
          <w:rFonts w:eastAsia="SimHei" w:hint="eastAsia"/>
          <w:b/>
          <w:sz w:val="15"/>
          <w:szCs w:val="15"/>
        </w:rPr>
        <w:t>：</w:t>
      </w:r>
      <w:bookmarkStart w:id="0" w:name="Original"/>
      <w:r w:rsidRPr="00B536BB">
        <w:rPr>
          <w:rFonts w:eastAsia="SimHei" w:hint="eastAsia"/>
          <w:b/>
          <w:sz w:val="15"/>
          <w:szCs w:val="15"/>
          <w:lang w:val="pt-BR"/>
        </w:rPr>
        <w:t>英</w:t>
      </w:r>
      <w:r w:rsidRPr="00B536BB">
        <w:rPr>
          <w:rFonts w:eastAsia="SimHei" w:hint="eastAsia"/>
          <w:b/>
          <w:sz w:val="15"/>
          <w:szCs w:val="15"/>
        </w:rPr>
        <w:t>文</w:t>
      </w:r>
      <w:bookmarkEnd w:id="0"/>
    </w:p>
    <w:p w14:paraId="0A24844E" w14:textId="3B67068D" w:rsidR="00C457FE" w:rsidRPr="00B536BB" w:rsidRDefault="00C457FE" w:rsidP="00C457FE">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802C5E">
        <w:rPr>
          <w:rFonts w:ascii="SimHei" w:eastAsia="SimHei" w:hAnsi="SimSun" w:hint="eastAsia"/>
          <w:b/>
          <w:sz w:val="15"/>
          <w:szCs w:val="15"/>
        </w:rPr>
        <w:t>：</w:t>
      </w:r>
      <w:bookmarkStart w:id="1" w:name="Date"/>
      <w:r w:rsidRPr="00802C5E">
        <w:rPr>
          <w:rFonts w:ascii="Arial Black" w:eastAsia="SimHei" w:hAnsi="Arial Black"/>
          <w:b/>
          <w:sz w:val="15"/>
          <w:szCs w:val="15"/>
        </w:rPr>
        <w:t>20</w:t>
      </w:r>
      <w:r w:rsidRPr="00802C5E">
        <w:rPr>
          <w:rFonts w:ascii="Arial Black" w:eastAsia="SimHei" w:hAnsi="Arial Black" w:hint="eastAsia"/>
          <w:b/>
          <w:sz w:val="15"/>
          <w:szCs w:val="15"/>
        </w:rPr>
        <w:t>2</w:t>
      </w:r>
      <w:r w:rsidR="00802C5E">
        <w:rPr>
          <w:rFonts w:ascii="Arial Black" w:eastAsia="SimHei" w:hAnsi="Arial Black" w:hint="eastAsia"/>
          <w:b/>
          <w:sz w:val="15"/>
          <w:szCs w:val="15"/>
        </w:rPr>
        <w:t>5</w:t>
      </w:r>
      <w:r w:rsidRPr="00B536BB">
        <w:rPr>
          <w:rFonts w:ascii="SimHei" w:eastAsia="SimHei" w:hAnsi="Times New Roman" w:hint="eastAsia"/>
          <w:b/>
          <w:sz w:val="15"/>
          <w:szCs w:val="15"/>
        </w:rPr>
        <w:t>年</w:t>
      </w:r>
      <w:r w:rsidR="00802C5E">
        <w:rPr>
          <w:rFonts w:ascii="Arial Black" w:eastAsia="SimHei" w:hAnsi="Arial Black" w:hint="eastAsia"/>
          <w:b/>
          <w:sz w:val="15"/>
          <w:szCs w:val="15"/>
        </w:rPr>
        <w:t>10</w:t>
      </w:r>
      <w:r w:rsidRPr="00B536BB">
        <w:rPr>
          <w:rFonts w:ascii="SimHei" w:eastAsia="SimHei" w:hAnsi="Times New Roman" w:hint="eastAsia"/>
          <w:b/>
          <w:sz w:val="15"/>
          <w:szCs w:val="15"/>
        </w:rPr>
        <w:t>月</w:t>
      </w:r>
      <w:r w:rsidR="00110B12">
        <w:rPr>
          <w:rFonts w:ascii="Arial Black" w:eastAsia="SimHei" w:hAnsi="Arial Black" w:hint="eastAsia"/>
          <w:b/>
          <w:sz w:val="15"/>
          <w:szCs w:val="15"/>
        </w:rPr>
        <w:t>27</w:t>
      </w:r>
      <w:r w:rsidRPr="00B536BB">
        <w:rPr>
          <w:rFonts w:ascii="SimHei" w:eastAsia="SimHei" w:hAnsi="Times New Roman" w:hint="eastAsia"/>
          <w:b/>
          <w:sz w:val="15"/>
          <w:szCs w:val="15"/>
        </w:rPr>
        <w:t>日</w:t>
      </w:r>
      <w:bookmarkEnd w:id="1"/>
    </w:p>
    <w:p w14:paraId="35F459C3" w14:textId="2113CC89" w:rsidR="00C457FE" w:rsidRPr="00E4042D" w:rsidRDefault="00C457FE" w:rsidP="00C457FE">
      <w:pPr>
        <w:spacing w:after="600"/>
        <w:rPr>
          <w:rFonts w:ascii="SimHei" w:eastAsia="SimHei"/>
          <w:sz w:val="28"/>
          <w:szCs w:val="28"/>
        </w:rPr>
      </w:pPr>
      <w:r w:rsidRPr="00B536BB">
        <w:rPr>
          <w:rFonts w:ascii="SimHei" w:eastAsia="SimHei" w:hint="eastAsia"/>
          <w:sz w:val="28"/>
          <w:szCs w:val="28"/>
        </w:rPr>
        <w:t>产权组织标准委员会</w:t>
      </w:r>
      <w:r w:rsidR="00C7192E">
        <w:rPr>
          <w:rFonts w:ascii="SimHei" w:eastAsia="SimHei" w:hint="eastAsia"/>
          <w:sz w:val="28"/>
          <w:szCs w:val="28"/>
        </w:rPr>
        <w:t>（</w:t>
      </w:r>
      <w:r>
        <w:rPr>
          <w:rFonts w:ascii="SimHei" w:eastAsia="SimHei" w:hint="eastAsia"/>
          <w:sz w:val="28"/>
          <w:szCs w:val="28"/>
        </w:rPr>
        <w:t>标准委</w:t>
      </w:r>
      <w:r w:rsidR="00C7192E">
        <w:rPr>
          <w:rFonts w:ascii="SimHei" w:eastAsia="SimHei" w:hint="eastAsia"/>
          <w:sz w:val="28"/>
          <w:szCs w:val="28"/>
        </w:rPr>
        <w:t>）</w:t>
      </w:r>
    </w:p>
    <w:p w14:paraId="7A2454DE" w14:textId="545B3A31" w:rsidR="00C457FE" w:rsidRPr="00B536BB" w:rsidRDefault="00C457FE" w:rsidP="00C457FE">
      <w:pPr>
        <w:spacing w:after="720"/>
        <w:textAlignment w:val="bottom"/>
        <w:rPr>
          <w:rFonts w:ascii="KaiTi" w:eastAsia="KaiTi" w:hAnsi="KaiTi"/>
          <w:b/>
          <w:sz w:val="24"/>
          <w:szCs w:val="24"/>
        </w:rPr>
      </w:pPr>
      <w:r w:rsidRPr="00B536BB">
        <w:rPr>
          <w:rFonts w:ascii="KaiTi" w:eastAsia="KaiTi" w:hint="eastAsia"/>
          <w:b/>
          <w:sz w:val="24"/>
          <w:szCs w:val="24"/>
        </w:rPr>
        <w:t>第十</w:t>
      </w:r>
      <w:r w:rsidR="00802C5E">
        <w:rPr>
          <w:rFonts w:ascii="KaiTi" w:eastAsia="KaiTi" w:hint="eastAsia"/>
          <w:b/>
          <w:sz w:val="24"/>
          <w:szCs w:val="24"/>
        </w:rPr>
        <w:t>三</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802C5E">
        <w:rPr>
          <w:rFonts w:ascii="KaiTi" w:eastAsia="KaiTi" w:hAnsi="KaiTi" w:hint="eastAsia"/>
          <w:sz w:val="24"/>
          <w:szCs w:val="24"/>
        </w:rPr>
        <w:t>5</w:t>
      </w:r>
      <w:r w:rsidRPr="00B536BB">
        <w:rPr>
          <w:rFonts w:ascii="KaiTi" w:eastAsia="KaiTi" w:hAnsi="KaiTi" w:hint="eastAsia"/>
          <w:b/>
          <w:sz w:val="24"/>
          <w:szCs w:val="24"/>
        </w:rPr>
        <w:t>年</w:t>
      </w:r>
      <w:r w:rsidR="00802C5E">
        <w:rPr>
          <w:rFonts w:ascii="KaiTi" w:eastAsia="KaiTi" w:hAnsi="KaiTi" w:hint="eastAsia"/>
          <w:sz w:val="24"/>
          <w:szCs w:val="24"/>
        </w:rPr>
        <w:t>11</w:t>
      </w:r>
      <w:r w:rsidRPr="00B536BB">
        <w:rPr>
          <w:rFonts w:ascii="KaiTi" w:eastAsia="KaiTi" w:hAnsi="KaiTi" w:hint="eastAsia"/>
          <w:b/>
          <w:sz w:val="24"/>
          <w:szCs w:val="24"/>
        </w:rPr>
        <w:t>月</w:t>
      </w:r>
      <w:r>
        <w:rPr>
          <w:rFonts w:ascii="KaiTi" w:eastAsia="KaiTi" w:hAnsi="KaiTi" w:hint="eastAsia"/>
          <w:sz w:val="24"/>
          <w:szCs w:val="24"/>
        </w:rPr>
        <w:t>1</w:t>
      </w:r>
      <w:r w:rsidR="00802C5E">
        <w:rPr>
          <w:rFonts w:ascii="KaiTi" w:eastAsia="KaiTi" w:hAnsi="KaiTi" w:hint="eastAsia"/>
          <w:sz w:val="24"/>
          <w:szCs w:val="24"/>
        </w:rPr>
        <w:t>0</w:t>
      </w:r>
      <w:r w:rsidRPr="00B536BB">
        <w:rPr>
          <w:rFonts w:ascii="KaiTi" w:eastAsia="KaiTi" w:hAnsi="KaiTi" w:hint="eastAsia"/>
          <w:b/>
          <w:sz w:val="24"/>
          <w:szCs w:val="24"/>
        </w:rPr>
        <w:t>日至</w:t>
      </w:r>
      <w:r>
        <w:rPr>
          <w:rFonts w:ascii="KaiTi" w:eastAsia="KaiTi" w:hAnsi="KaiTi" w:hint="eastAsia"/>
          <w:sz w:val="24"/>
          <w:szCs w:val="24"/>
        </w:rPr>
        <w:t>1</w:t>
      </w:r>
      <w:r w:rsidR="00802C5E">
        <w:rPr>
          <w:rFonts w:ascii="KaiTi" w:eastAsia="KaiTi" w:hAnsi="KaiTi" w:hint="eastAsia"/>
          <w:sz w:val="24"/>
          <w:szCs w:val="24"/>
        </w:rPr>
        <w:t>4</w:t>
      </w:r>
      <w:r w:rsidRPr="00B536BB">
        <w:rPr>
          <w:rFonts w:ascii="KaiTi" w:eastAsia="KaiTi" w:hAnsi="KaiTi" w:hint="eastAsia"/>
          <w:b/>
          <w:sz w:val="24"/>
          <w:szCs w:val="24"/>
        </w:rPr>
        <w:t>日，日内瓦</w:t>
      </w:r>
    </w:p>
    <w:p w14:paraId="5ED8D058" w14:textId="769B501C" w:rsidR="00C457FE" w:rsidRPr="00B536BB" w:rsidRDefault="00232A2F" w:rsidP="00C457FE">
      <w:pPr>
        <w:spacing w:after="360"/>
        <w:rPr>
          <w:rFonts w:ascii="KaiTi" w:eastAsia="KaiTi" w:hAnsi="KaiTi" w:cs="Times New Roman"/>
          <w:sz w:val="24"/>
          <w:szCs w:val="32"/>
        </w:rPr>
      </w:pPr>
      <w:bookmarkStart w:id="2" w:name="TitleOfDoc"/>
      <w:r w:rsidRPr="00232A2F">
        <w:rPr>
          <w:rFonts w:ascii="KaiTi" w:eastAsia="KaiTi" w:hAnsi="KaiTi" w:cs="Times New Roman" w:hint="eastAsia"/>
          <w:sz w:val="24"/>
          <w:szCs w:val="32"/>
        </w:rPr>
        <w:t>关于修订产权组织标准ST.92的提案</w:t>
      </w:r>
    </w:p>
    <w:p w14:paraId="3EBD9803" w14:textId="4C164AEA" w:rsidR="00C457FE" w:rsidRPr="005714BF" w:rsidRDefault="00C457FE" w:rsidP="00C457FE">
      <w:pPr>
        <w:spacing w:after="960"/>
        <w:rPr>
          <w:rFonts w:ascii="KaiTi" w:eastAsia="KaiTi" w:hAnsi="STKaiti" w:cs="Times New Roman"/>
          <w:szCs w:val="22"/>
        </w:rPr>
      </w:pPr>
      <w:bookmarkStart w:id="3" w:name="Prepared"/>
      <w:bookmarkEnd w:id="2"/>
      <w:r w:rsidRPr="00C457FE">
        <w:rPr>
          <w:rFonts w:ascii="KaiTi" w:eastAsia="KaiTi" w:hAnsi="STKaiti" w:cs="Times New Roman" w:hint="eastAsia"/>
          <w:szCs w:val="22"/>
        </w:rPr>
        <w:t>数字转型工作队牵头人</w:t>
      </w:r>
      <w:r w:rsidRPr="005714BF">
        <w:rPr>
          <w:rFonts w:ascii="KaiTi" w:eastAsia="KaiTi" w:hAnsi="STKaiti" w:cs="Times New Roman" w:hint="eastAsia"/>
          <w:szCs w:val="22"/>
        </w:rPr>
        <w:t>编拟的文件</w:t>
      </w:r>
    </w:p>
    <w:bookmarkEnd w:id="3"/>
    <w:p w14:paraId="0F0B84DA" w14:textId="77777777" w:rsidR="008C4D87" w:rsidRPr="00C457FE" w:rsidRDefault="008C4D87" w:rsidP="006E0101">
      <w:pPr>
        <w:keepNext/>
        <w:spacing w:beforeLines="100" w:before="240" w:afterLines="50" w:after="120" w:line="340" w:lineRule="atLeast"/>
        <w:outlineLvl w:val="1"/>
        <w:rPr>
          <w:rFonts w:ascii="SimHei" w:eastAsia="SimHei" w:hAnsi="SimHei"/>
          <w:bCs/>
          <w:iCs/>
          <w:caps/>
          <w:szCs w:val="21"/>
        </w:rPr>
      </w:pPr>
      <w:r w:rsidRPr="00C457FE">
        <w:rPr>
          <w:rFonts w:ascii="SimHei" w:eastAsia="SimHei" w:hAnsi="SimHei" w:hint="eastAsia"/>
          <w:bCs/>
          <w:iCs/>
          <w:caps/>
          <w:szCs w:val="21"/>
        </w:rPr>
        <w:t xml:space="preserve">概　</w:t>
      </w:r>
      <w:r w:rsidRPr="00C457FE">
        <w:rPr>
          <w:rFonts w:ascii="SimHei" w:eastAsia="SimHei" w:hAnsi="SimHei"/>
          <w:bCs/>
          <w:iCs/>
          <w:caps/>
          <w:szCs w:val="21"/>
        </w:rPr>
        <w:t>要</w:t>
      </w:r>
    </w:p>
    <w:p w14:paraId="4CFC0834" w14:textId="2016CCF8" w:rsidR="001414A2" w:rsidRPr="00C457FE" w:rsidRDefault="00046015" w:rsidP="006E0101">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Pr="00C457FE">
        <w:rPr>
          <w:rFonts w:ascii="SimSun" w:hAnsi="SimSun"/>
          <w:szCs w:val="21"/>
        </w:rPr>
        <w:t>数字转型工作</w:t>
      </w:r>
      <w:r w:rsidR="00AF0CE9" w:rsidRPr="00C457FE">
        <w:rPr>
          <w:rFonts w:ascii="SimSun" w:hAnsi="SimSun" w:hint="eastAsia"/>
          <w:szCs w:val="21"/>
        </w:rPr>
        <w:t>队</w:t>
      </w:r>
      <w:r w:rsidR="0022655B" w:rsidRPr="0022655B">
        <w:rPr>
          <w:rFonts w:ascii="SimSun" w:hAnsi="SimSun" w:hint="eastAsia"/>
          <w:szCs w:val="21"/>
        </w:rPr>
        <w:t>提议修订产权组织标准ST.92</w:t>
      </w:r>
      <w:r w:rsidR="0022655B">
        <w:rPr>
          <w:rFonts w:ascii="SimSun" w:hAnsi="SimSun" w:hint="eastAsia"/>
          <w:szCs w:val="21"/>
        </w:rPr>
        <w:t>。</w:t>
      </w:r>
      <w:r w:rsidR="0022655B" w:rsidRPr="0022655B">
        <w:rPr>
          <w:rFonts w:ascii="SimSun" w:hAnsi="SimSun" w:hint="eastAsia"/>
          <w:szCs w:val="21"/>
        </w:rPr>
        <w:t>修订</w:t>
      </w:r>
      <w:r w:rsidR="0022655B">
        <w:rPr>
          <w:rFonts w:ascii="SimSun" w:hAnsi="SimSun" w:hint="eastAsia"/>
          <w:szCs w:val="21"/>
        </w:rPr>
        <w:t>产权组织标准ST.92</w:t>
      </w:r>
      <w:r w:rsidR="0022655B" w:rsidRPr="0022655B">
        <w:rPr>
          <w:rFonts w:ascii="SimSun" w:hAnsi="SimSun" w:hint="eastAsia"/>
          <w:szCs w:val="21"/>
        </w:rPr>
        <w:t>旨在扩大</w:t>
      </w:r>
      <w:r w:rsidR="0022655B">
        <w:rPr>
          <w:rFonts w:ascii="SimSun" w:hAnsi="SimSun" w:hint="eastAsia"/>
          <w:szCs w:val="21"/>
        </w:rPr>
        <w:t>该</w:t>
      </w:r>
      <w:r w:rsidR="0022655B" w:rsidRPr="0022655B">
        <w:rPr>
          <w:rFonts w:ascii="SimSun" w:hAnsi="SimSun" w:hint="eastAsia"/>
          <w:szCs w:val="21"/>
        </w:rPr>
        <w:t>标准</w:t>
      </w:r>
      <w:r w:rsidR="0022655B">
        <w:rPr>
          <w:rFonts w:ascii="SimSun" w:hAnsi="SimSun" w:hint="eastAsia"/>
          <w:szCs w:val="21"/>
        </w:rPr>
        <w:t>的</w:t>
      </w:r>
      <w:r w:rsidR="0022655B" w:rsidRPr="0022655B">
        <w:rPr>
          <w:rFonts w:ascii="SimSun" w:hAnsi="SimSun" w:hint="eastAsia"/>
          <w:szCs w:val="21"/>
        </w:rPr>
        <w:t>范围，纳入关于工业品外观设计和商标优先权文件电子交换的建议。此外，工作队提交了关于知识产权局实施产权组织标准ST.92计划的调查结果分析。基于分析结论，工作队</w:t>
      </w:r>
      <w:r w:rsidR="0022655B">
        <w:rPr>
          <w:rFonts w:ascii="SimSun" w:hAnsi="SimSun" w:hint="eastAsia"/>
          <w:szCs w:val="21"/>
        </w:rPr>
        <w:t>提议暂定</w:t>
      </w:r>
      <w:r w:rsidR="0022655B" w:rsidRPr="0022655B">
        <w:rPr>
          <w:rFonts w:ascii="SimSun" w:hAnsi="SimSun" w:hint="eastAsia"/>
          <w:szCs w:val="21"/>
        </w:rPr>
        <w:t>新</w:t>
      </w:r>
      <w:r w:rsidR="0022655B">
        <w:rPr>
          <w:rFonts w:ascii="SimSun" w:hAnsi="SimSun" w:hint="eastAsia"/>
          <w:szCs w:val="21"/>
        </w:rPr>
        <w:t>的“日落”</w:t>
      </w:r>
      <w:r w:rsidR="0022655B" w:rsidRPr="0022655B">
        <w:rPr>
          <w:rFonts w:ascii="SimSun" w:hAnsi="SimSun" w:hint="eastAsia"/>
          <w:szCs w:val="21"/>
        </w:rPr>
        <w:t>日期为2028年6月30日，</w:t>
      </w:r>
      <w:r w:rsidR="003A0747">
        <w:rPr>
          <w:rFonts w:ascii="SimSun" w:hAnsi="SimSun" w:hint="eastAsia"/>
          <w:szCs w:val="21"/>
        </w:rPr>
        <w:t>以支持</w:t>
      </w:r>
      <w:r w:rsidR="0022655B">
        <w:rPr>
          <w:rFonts w:ascii="SimSun" w:hAnsi="SimSun" w:hint="eastAsia"/>
          <w:szCs w:val="21"/>
        </w:rPr>
        <w:t>协调有序的过渡期</w:t>
      </w:r>
      <w:r w:rsidR="0022655B" w:rsidRPr="0022655B">
        <w:rPr>
          <w:rFonts w:ascii="SimSun" w:hAnsi="SimSun" w:hint="eastAsia"/>
          <w:szCs w:val="21"/>
        </w:rPr>
        <w:t>。</w:t>
      </w:r>
    </w:p>
    <w:p w14:paraId="7BD39305" w14:textId="435289A1" w:rsidR="001414A2" w:rsidRPr="00C457FE" w:rsidRDefault="00046015" w:rsidP="008C4D87">
      <w:pPr>
        <w:keepNext/>
        <w:spacing w:beforeLines="100" w:before="240" w:afterLines="50" w:after="120" w:line="340" w:lineRule="atLeast"/>
        <w:outlineLvl w:val="1"/>
        <w:rPr>
          <w:rFonts w:ascii="SimHei" w:eastAsia="SimHei" w:hAnsi="SimHei"/>
          <w:bCs/>
          <w:iCs/>
          <w:caps/>
          <w:szCs w:val="21"/>
        </w:rPr>
      </w:pPr>
      <w:r w:rsidRPr="00C457FE">
        <w:rPr>
          <w:rFonts w:ascii="SimHei" w:eastAsia="SimHei" w:hAnsi="SimHei"/>
          <w:bCs/>
          <w:iCs/>
          <w:caps/>
          <w:szCs w:val="21"/>
        </w:rPr>
        <w:t>背</w:t>
      </w:r>
      <w:r w:rsidR="008C4D87" w:rsidRPr="00C457FE">
        <w:rPr>
          <w:rFonts w:ascii="SimHei" w:eastAsia="SimHei" w:hAnsi="SimHei" w:hint="eastAsia"/>
          <w:bCs/>
          <w:iCs/>
          <w:caps/>
          <w:szCs w:val="21"/>
        </w:rPr>
        <w:t xml:space="preserve">　</w:t>
      </w:r>
      <w:r w:rsidRPr="00C457FE">
        <w:rPr>
          <w:rFonts w:ascii="SimHei" w:eastAsia="SimHei" w:hAnsi="SimHei"/>
          <w:bCs/>
          <w:iCs/>
          <w:caps/>
          <w:szCs w:val="21"/>
        </w:rPr>
        <w:t>景</w:t>
      </w:r>
    </w:p>
    <w:p w14:paraId="7EBC28BD" w14:textId="2EBBA171" w:rsidR="001414A2" w:rsidRPr="00C457FE" w:rsidRDefault="00046015" w:rsidP="002A5A7F">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DF1F37" w:rsidRPr="00C457FE">
        <w:rPr>
          <w:rFonts w:ascii="SimSun" w:hAnsi="SimSun" w:hint="eastAsia"/>
          <w:szCs w:val="21"/>
        </w:rPr>
        <w:t>标准委</w:t>
      </w:r>
      <w:r w:rsidR="008D030D" w:rsidRPr="00C457FE">
        <w:rPr>
          <w:rFonts w:ascii="SimSun" w:hAnsi="SimSun" w:hint="eastAsia"/>
          <w:szCs w:val="21"/>
        </w:rPr>
        <w:t>考虑到</w:t>
      </w:r>
      <w:r w:rsidR="008D030D" w:rsidRPr="00C457FE">
        <w:rPr>
          <w:rFonts w:ascii="SimSun" w:hAnsi="SimSun"/>
          <w:szCs w:val="21"/>
        </w:rPr>
        <w:t>《专利合作条约》</w:t>
      </w:r>
      <w:r w:rsidR="00C7192E">
        <w:rPr>
          <w:rFonts w:ascii="SimSun" w:hAnsi="SimSun" w:hint="eastAsia"/>
          <w:szCs w:val="21"/>
        </w:rPr>
        <w:t>（</w:t>
      </w:r>
      <w:r w:rsidR="008D030D" w:rsidRPr="00C457FE">
        <w:rPr>
          <w:rFonts w:ascii="SimSun" w:hAnsi="SimSun"/>
          <w:szCs w:val="21"/>
        </w:rPr>
        <w:t>PCT</w:t>
      </w:r>
      <w:r w:rsidR="00C7192E">
        <w:rPr>
          <w:rFonts w:ascii="SimSun" w:hAnsi="SimSun" w:hint="eastAsia"/>
          <w:szCs w:val="21"/>
        </w:rPr>
        <w:t>）</w:t>
      </w:r>
      <w:r w:rsidR="008D030D" w:rsidRPr="00C457FE">
        <w:rPr>
          <w:rFonts w:ascii="SimSun" w:hAnsi="SimSun"/>
          <w:szCs w:val="21"/>
        </w:rPr>
        <w:t>工作组第十五届会议</w:t>
      </w:r>
      <w:r w:rsidR="008D030D" w:rsidRPr="00C457FE">
        <w:rPr>
          <w:rFonts w:ascii="SimSun" w:hAnsi="SimSun" w:hint="eastAsia"/>
          <w:szCs w:val="21"/>
        </w:rPr>
        <w:t>上的提案，在</w:t>
      </w:r>
      <w:r w:rsidR="00584F68" w:rsidRPr="00C457FE">
        <w:rPr>
          <w:rFonts w:ascii="SimSun" w:hAnsi="SimSun"/>
          <w:szCs w:val="21"/>
        </w:rPr>
        <w:t>第十届会议上</w:t>
      </w:r>
      <w:r w:rsidR="00035097" w:rsidRPr="00C457FE">
        <w:rPr>
          <w:rFonts w:ascii="SimSun" w:hAnsi="SimSun" w:hint="eastAsia"/>
          <w:szCs w:val="21"/>
        </w:rPr>
        <w:t>设立了</w:t>
      </w:r>
      <w:r w:rsidR="008D030D" w:rsidRPr="00C457FE">
        <w:rPr>
          <w:rFonts w:ascii="SimSun" w:hAnsi="SimSun" w:hint="eastAsia"/>
          <w:szCs w:val="21"/>
        </w:rPr>
        <w:t>第</w:t>
      </w:r>
      <w:r w:rsidR="00584F68" w:rsidRPr="00C457FE">
        <w:rPr>
          <w:rFonts w:ascii="SimSun" w:hAnsi="SimSun"/>
          <w:szCs w:val="21"/>
        </w:rPr>
        <w:t>65号任务</w:t>
      </w:r>
      <w:r w:rsidR="008D030D" w:rsidRPr="00C457FE">
        <w:rPr>
          <w:rFonts w:ascii="SimSun" w:hAnsi="SimSun" w:hint="eastAsia"/>
          <w:szCs w:val="21"/>
        </w:rPr>
        <w:t>。PCT</w:t>
      </w:r>
      <w:r w:rsidR="008D030D" w:rsidRPr="00C457FE">
        <w:rPr>
          <w:rFonts w:ascii="SimSun" w:hAnsi="SimSun" w:hint="eastAsia"/>
          <w:szCs w:val="21"/>
          <w:lang w:val="en-GB"/>
        </w:rPr>
        <w:t>工作组</w:t>
      </w:r>
      <w:r w:rsidR="005E70A5" w:rsidRPr="00C457FE">
        <w:rPr>
          <w:rFonts w:ascii="SimSun" w:hAnsi="SimSun" w:hint="eastAsia"/>
          <w:szCs w:val="21"/>
        </w:rPr>
        <w:t>建议标准委制定</w:t>
      </w:r>
      <w:r w:rsidR="00584F68" w:rsidRPr="00C457FE">
        <w:rPr>
          <w:rFonts w:ascii="SimSun" w:hAnsi="SimSun"/>
          <w:szCs w:val="21"/>
        </w:rPr>
        <w:t>一项新</w:t>
      </w:r>
      <w:r w:rsidR="005E70A5" w:rsidRPr="00C457FE">
        <w:rPr>
          <w:rFonts w:ascii="SimSun" w:hAnsi="SimSun" w:hint="eastAsia"/>
          <w:szCs w:val="21"/>
        </w:rPr>
        <w:t>产权组织</w:t>
      </w:r>
      <w:r w:rsidR="00584F68" w:rsidRPr="00C457FE">
        <w:rPr>
          <w:rFonts w:ascii="SimSun" w:hAnsi="SimSun"/>
          <w:szCs w:val="21"/>
        </w:rPr>
        <w:t>标准</w:t>
      </w:r>
      <w:r w:rsidR="00AA3C51" w:rsidRPr="00C457FE">
        <w:rPr>
          <w:rFonts w:ascii="SimSun" w:hAnsi="SimSun"/>
          <w:szCs w:val="21"/>
        </w:rPr>
        <w:t>，</w:t>
      </w:r>
      <w:r w:rsidR="00584F68" w:rsidRPr="00C457FE">
        <w:rPr>
          <w:rFonts w:ascii="SimSun" w:hAnsi="SimSun"/>
          <w:szCs w:val="21"/>
        </w:rPr>
        <w:t>以便能够</w:t>
      </w:r>
      <w:r w:rsidR="00750A05" w:rsidRPr="00C457FE">
        <w:rPr>
          <w:rFonts w:ascii="SimSun" w:hAnsi="SimSun"/>
          <w:szCs w:val="21"/>
        </w:rPr>
        <w:t>以</w:t>
      </w:r>
      <w:r w:rsidR="00750A05" w:rsidRPr="00C457FE">
        <w:rPr>
          <w:rFonts w:ascii="SimSun" w:hAnsi="SimSun" w:hint="eastAsia"/>
          <w:szCs w:val="21"/>
        </w:rPr>
        <w:t>产权组织</w:t>
      </w:r>
      <w:r w:rsidR="00750A05" w:rsidRPr="00C457FE">
        <w:rPr>
          <w:rFonts w:ascii="SimSun" w:hAnsi="SimSun"/>
          <w:szCs w:val="21"/>
        </w:rPr>
        <w:t>标准ST.26格式传输序列表</w:t>
      </w:r>
      <w:r w:rsidR="00750A05" w:rsidRPr="00C457FE">
        <w:rPr>
          <w:rFonts w:ascii="SimSun" w:hAnsi="SimSun" w:hint="eastAsia"/>
          <w:szCs w:val="21"/>
        </w:rPr>
        <w:t>，</w:t>
      </w:r>
      <w:r w:rsidR="005E70A5" w:rsidRPr="00C457FE">
        <w:rPr>
          <w:rFonts w:ascii="SimSun" w:hAnsi="SimSun"/>
          <w:szCs w:val="21"/>
        </w:rPr>
        <w:t>作为优先权文件的一部分</w:t>
      </w:r>
      <w:r w:rsidR="00584F68" w:rsidRPr="00C457FE">
        <w:rPr>
          <w:rFonts w:ascii="SimSun" w:hAnsi="SimSun"/>
          <w:szCs w:val="21"/>
        </w:rPr>
        <w:t>。这项任务分配给了数字转型工作</w:t>
      </w:r>
      <w:r w:rsidR="00327F72" w:rsidRPr="00C457FE">
        <w:rPr>
          <w:rFonts w:ascii="SimSun" w:hAnsi="SimSun" w:hint="eastAsia"/>
          <w:szCs w:val="21"/>
        </w:rPr>
        <w:t>队</w:t>
      </w:r>
      <w:r w:rsidR="00584F68" w:rsidRPr="00C457FE">
        <w:rPr>
          <w:rFonts w:ascii="SimSun" w:hAnsi="SimSun"/>
          <w:szCs w:val="21"/>
        </w:rPr>
        <w:t>，任务说明</w:t>
      </w:r>
      <w:r w:rsidR="00327F72" w:rsidRPr="00C457FE">
        <w:rPr>
          <w:rFonts w:ascii="SimSun" w:hAnsi="SimSun" w:hint="eastAsia"/>
          <w:szCs w:val="21"/>
        </w:rPr>
        <w:t>如下：</w:t>
      </w:r>
    </w:p>
    <w:p w14:paraId="1373D9AB" w14:textId="1A897571" w:rsidR="001414A2" w:rsidRPr="00C457FE" w:rsidRDefault="00327F72" w:rsidP="006F1D05">
      <w:pPr>
        <w:overflowPunct w:val="0"/>
        <w:spacing w:afterLines="50" w:after="120" w:line="340" w:lineRule="atLeast"/>
        <w:ind w:left="567"/>
        <w:jc w:val="both"/>
        <w:rPr>
          <w:rFonts w:ascii="SimSun" w:hAnsi="SimSun"/>
          <w:szCs w:val="21"/>
        </w:rPr>
      </w:pPr>
      <w:r w:rsidRPr="00C457FE">
        <w:rPr>
          <w:rFonts w:ascii="SimSun" w:hAnsi="SimSun" w:hint="eastAsia"/>
          <w:szCs w:val="21"/>
        </w:rPr>
        <w:t>“</w:t>
      </w:r>
      <w:r w:rsidRPr="00C457FE">
        <w:rPr>
          <w:rFonts w:ascii="KaiTi" w:eastAsia="KaiTi" w:hAnsi="KaiTi" w:hint="eastAsia"/>
          <w:szCs w:val="21"/>
        </w:rPr>
        <w:t>就专利、商标和工业品外观设计优先权文件和经证明副本电子交换用数据包格式的建议编写提案</w:t>
      </w:r>
      <w:r w:rsidR="00046015" w:rsidRPr="00C457FE">
        <w:rPr>
          <w:rFonts w:ascii="KaiTi" w:eastAsia="KaiTi" w:hAnsi="KaiTi"/>
          <w:szCs w:val="21"/>
        </w:rPr>
        <w:t>。</w:t>
      </w:r>
      <w:r w:rsidRPr="00C457FE">
        <w:rPr>
          <w:rFonts w:ascii="SimSun" w:hAnsi="SimSun" w:hint="eastAsia"/>
          <w:szCs w:val="21"/>
        </w:rPr>
        <w:t>”</w:t>
      </w:r>
    </w:p>
    <w:p w14:paraId="5E722419" w14:textId="3255C1C0" w:rsidR="001414A2" w:rsidRDefault="00046015" w:rsidP="002A5A7F">
      <w:pPr>
        <w:overflowPunct w:val="0"/>
        <w:spacing w:afterLines="50" w:after="120" w:line="340" w:lineRule="atLeast"/>
        <w:jc w:val="both"/>
        <w:rPr>
          <w:rFonts w:ascii="SimSun" w:hAnsi="SimSun"/>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C11F78" w:rsidRPr="000F4C58">
        <w:rPr>
          <w:rFonts w:ascii="SimSun" w:hAnsi="SimSun" w:hint="eastAsia"/>
        </w:rPr>
        <w:t>标准委</w:t>
      </w:r>
      <w:r w:rsidR="00B902BF" w:rsidRPr="000F4C58">
        <w:rPr>
          <w:rFonts w:ascii="SimSun" w:hAnsi="SimSun"/>
        </w:rPr>
        <w:t>在第十一届会议上</w:t>
      </w:r>
      <w:r w:rsidR="003A0747" w:rsidRPr="000F4C58">
        <w:rPr>
          <w:rFonts w:ascii="SimSun" w:hAnsi="SimSun"/>
        </w:rPr>
        <w:t>注意到</w:t>
      </w:r>
      <w:r w:rsidR="00B902BF" w:rsidRPr="000F4C58">
        <w:rPr>
          <w:rFonts w:ascii="SimSun" w:hAnsi="SimSun"/>
        </w:rPr>
        <w:t>数字转型工作</w:t>
      </w:r>
      <w:r w:rsidR="004B5323" w:rsidRPr="000F4C58">
        <w:rPr>
          <w:rFonts w:ascii="SimSun" w:hAnsi="SimSun" w:hint="eastAsia"/>
        </w:rPr>
        <w:t>队</w:t>
      </w:r>
      <w:r w:rsidR="003A0747">
        <w:rPr>
          <w:rFonts w:ascii="SimSun" w:hAnsi="SimSun" w:hint="eastAsia"/>
        </w:rPr>
        <w:t>的</w:t>
      </w:r>
      <w:r w:rsidR="00B902BF" w:rsidRPr="000F4C58">
        <w:rPr>
          <w:rFonts w:ascii="SimSun" w:hAnsi="SimSun"/>
        </w:rPr>
        <w:t>拟议标准草案</w:t>
      </w:r>
      <w:r w:rsidR="003A0747">
        <w:rPr>
          <w:rFonts w:ascii="SimSun" w:hAnsi="SimSun" w:hint="eastAsia"/>
        </w:rPr>
        <w:t>，标题</w:t>
      </w:r>
      <w:r w:rsidR="00B902BF" w:rsidRPr="000F4C58">
        <w:rPr>
          <w:rFonts w:ascii="SimSun" w:hAnsi="SimSun"/>
        </w:rPr>
        <w:t>为</w:t>
      </w:r>
      <w:r w:rsidR="00B902BF" w:rsidRPr="000F4C58">
        <w:rPr>
          <w:rFonts w:ascii="SimSun" w:hAnsi="SimSun" w:hint="eastAsia"/>
          <w:lang w:val="en-GB"/>
        </w:rPr>
        <w:t>“</w:t>
      </w:r>
      <w:r w:rsidR="00B156FB" w:rsidRPr="000F4C58">
        <w:rPr>
          <w:rFonts w:ascii="SimSun" w:hAnsi="SimSun" w:hint="eastAsia"/>
        </w:rPr>
        <w:t>产权组织标准ST.92——关于优先权文件和经证明副本电子交换用数据包格式的建议”</w:t>
      </w:r>
      <w:r w:rsidR="00B902BF" w:rsidRPr="000F4C58">
        <w:rPr>
          <w:rFonts w:ascii="SimSun" w:hAnsi="SimSun" w:hint="eastAsia"/>
        </w:rPr>
        <w:t>。</w:t>
      </w:r>
      <w:r w:rsidR="00B902BF" w:rsidRPr="000F4C58">
        <w:rPr>
          <w:rFonts w:ascii="SimSun" w:hAnsi="SimSun"/>
        </w:rPr>
        <w:t>但是，</w:t>
      </w:r>
      <w:r w:rsidR="00B156FB" w:rsidRPr="000F4C58">
        <w:rPr>
          <w:rFonts w:ascii="SimSun" w:hAnsi="SimSun" w:hint="eastAsia"/>
        </w:rPr>
        <w:t>标准委</w:t>
      </w:r>
      <w:r w:rsidR="003A0747">
        <w:rPr>
          <w:rFonts w:ascii="SimSun" w:hAnsi="SimSun" w:hint="eastAsia"/>
        </w:rPr>
        <w:t>最后</w:t>
      </w:r>
      <w:r w:rsidR="00B902BF" w:rsidRPr="000F4C58">
        <w:rPr>
          <w:rFonts w:ascii="SimSun" w:hAnsi="SimSun"/>
        </w:rPr>
        <w:t>认为，</w:t>
      </w:r>
      <w:r w:rsidR="00B156FB" w:rsidRPr="000F4C58">
        <w:rPr>
          <w:rFonts w:ascii="SimSun" w:hAnsi="SimSun" w:hint="eastAsia"/>
        </w:rPr>
        <w:t>在通过该标准草案之前还需要</w:t>
      </w:r>
      <w:r w:rsidR="00F10A5D" w:rsidRPr="000F4C58">
        <w:rPr>
          <w:rFonts w:ascii="SimSun" w:hAnsi="SimSun" w:hint="eastAsia"/>
        </w:rPr>
        <w:t>对其</w:t>
      </w:r>
      <w:r w:rsidR="00B156FB" w:rsidRPr="000F4C58">
        <w:rPr>
          <w:rFonts w:ascii="SimSun" w:hAnsi="SimSun" w:hint="eastAsia"/>
        </w:rPr>
        <w:t>开展</w:t>
      </w:r>
      <w:r w:rsidR="00F10A5D" w:rsidRPr="000F4C58">
        <w:rPr>
          <w:rFonts w:ascii="SimSun" w:hAnsi="SimSun" w:hint="eastAsia"/>
        </w:rPr>
        <w:t>进一步</w:t>
      </w:r>
      <w:r w:rsidR="00B156FB" w:rsidRPr="000F4C58">
        <w:rPr>
          <w:rFonts w:ascii="SimSun" w:hAnsi="SimSun" w:hint="eastAsia"/>
        </w:rPr>
        <w:t>工作</w:t>
      </w:r>
      <w:r w:rsidR="00B902BF" w:rsidRPr="000F4C58">
        <w:rPr>
          <w:rFonts w:ascii="SimSun" w:hAnsi="SimSun"/>
        </w:rPr>
        <w:t>。一些代表团</w:t>
      </w:r>
      <w:r w:rsidR="003A0747">
        <w:rPr>
          <w:rFonts w:ascii="SimSun" w:hAnsi="SimSun" w:hint="eastAsia"/>
        </w:rPr>
        <w:t>也</w:t>
      </w:r>
      <w:r w:rsidR="00B902BF" w:rsidRPr="000F4C58">
        <w:rPr>
          <w:rFonts w:ascii="SimSun" w:hAnsi="SimSun"/>
        </w:rPr>
        <w:t>对基于</w:t>
      </w:r>
      <w:r w:rsidR="00B156FB" w:rsidRPr="000F4C58">
        <w:rPr>
          <w:rFonts w:ascii="SimSun" w:hAnsi="SimSun" w:hint="eastAsia"/>
        </w:rPr>
        <w:t>“日落期”</w:t>
      </w:r>
      <w:r w:rsidR="00B902BF" w:rsidRPr="000F4C58">
        <w:rPr>
          <w:rFonts w:ascii="SimSun" w:hAnsi="SimSun"/>
        </w:rPr>
        <w:t>的拟议</w:t>
      </w:r>
      <w:r w:rsidR="00B902BF" w:rsidRPr="000F4C58">
        <w:rPr>
          <w:rFonts w:ascii="SimSun" w:hAnsi="SimSun"/>
        </w:rPr>
        <w:lastRenderedPageBreak/>
        <w:t>实施计划表示关切，因为该计划</w:t>
      </w:r>
      <w:r w:rsidR="00201CCA" w:rsidRPr="000F4C58">
        <w:rPr>
          <w:rFonts w:ascii="SimSun" w:hAnsi="SimSun" w:hint="eastAsia"/>
        </w:rPr>
        <w:t>留给</w:t>
      </w:r>
      <w:r w:rsidR="00B902BF" w:rsidRPr="000F4C58">
        <w:rPr>
          <w:rFonts w:ascii="SimSun" w:hAnsi="SimSun"/>
        </w:rPr>
        <w:t>知识产权局</w:t>
      </w:r>
      <w:r w:rsidR="00201CCA" w:rsidRPr="000F4C58">
        <w:rPr>
          <w:rFonts w:ascii="SimSun" w:hAnsi="SimSun" w:hint="eastAsia"/>
        </w:rPr>
        <w:t>的</w:t>
      </w:r>
      <w:r w:rsidR="00B902BF" w:rsidRPr="000F4C58">
        <w:rPr>
          <w:rFonts w:ascii="SimSun" w:hAnsi="SimSun"/>
        </w:rPr>
        <w:t>时间</w:t>
      </w:r>
      <w:r w:rsidR="00201CCA" w:rsidRPr="000F4C58">
        <w:rPr>
          <w:rFonts w:ascii="SimSun" w:hAnsi="SimSun" w:hint="eastAsia"/>
        </w:rPr>
        <w:t>可能不足以</w:t>
      </w:r>
      <w:r w:rsidR="00B902BF" w:rsidRPr="000F4C58">
        <w:rPr>
          <w:rFonts w:ascii="SimSun" w:hAnsi="SimSun"/>
        </w:rPr>
        <w:t>实施新标准</w:t>
      </w:r>
      <w:r w:rsidR="00C7192E">
        <w:rPr>
          <w:rFonts w:ascii="SimSun" w:hAnsi="SimSun"/>
        </w:rPr>
        <w:t>（</w:t>
      </w:r>
      <w:r w:rsidR="00B902BF" w:rsidRPr="000F4C58">
        <w:rPr>
          <w:rFonts w:ascii="SimSun" w:hAnsi="SimSun"/>
        </w:rPr>
        <w:t>见文件CWS/11/28第1</w:t>
      </w:r>
      <w:r w:rsidR="003A0747">
        <w:rPr>
          <w:rFonts w:ascii="SimSun" w:hAnsi="SimSun" w:hint="eastAsia"/>
        </w:rPr>
        <w:t>11</w:t>
      </w:r>
      <w:r w:rsidR="00B902BF" w:rsidRPr="000F4C58">
        <w:rPr>
          <w:rFonts w:ascii="SimSun" w:hAnsi="SimSun"/>
        </w:rPr>
        <w:t>至1</w:t>
      </w:r>
      <w:r w:rsidR="003A0747">
        <w:rPr>
          <w:rFonts w:ascii="SimSun" w:hAnsi="SimSun" w:hint="eastAsia"/>
        </w:rPr>
        <w:t>15</w:t>
      </w:r>
      <w:r w:rsidR="00B902BF" w:rsidRPr="000F4C58">
        <w:rPr>
          <w:rFonts w:ascii="SimSun" w:hAnsi="SimSun"/>
        </w:rPr>
        <w:t>段</w:t>
      </w:r>
      <w:r w:rsidR="00C7192E">
        <w:rPr>
          <w:rFonts w:ascii="SimSun" w:hAnsi="SimSun"/>
        </w:rPr>
        <w:t>）</w:t>
      </w:r>
      <w:r w:rsidR="00B902BF" w:rsidRPr="000F4C58">
        <w:rPr>
          <w:rFonts w:ascii="SimSun" w:hAnsi="SimSun"/>
        </w:rPr>
        <w:t>。</w:t>
      </w:r>
    </w:p>
    <w:p w14:paraId="07525EDD" w14:textId="65A137E3" w:rsidR="008B013B" w:rsidRPr="00C457FE" w:rsidRDefault="00B902BF" w:rsidP="00C11F78">
      <w:pPr>
        <w:overflowPunct w:val="0"/>
        <w:spacing w:afterLines="50" w:after="120" w:line="340" w:lineRule="atLeast"/>
        <w:jc w:val="both"/>
        <w:rPr>
          <w:rFonts w:ascii="SimSun" w:hAnsi="SimSun"/>
          <w:szCs w:val="21"/>
        </w:rPr>
      </w:pPr>
      <w:r w:rsidRPr="00C457FE">
        <w:rPr>
          <w:rFonts w:ascii="SimSun" w:hAnsi="SimSun"/>
          <w:szCs w:val="21"/>
        </w:rPr>
        <w:fldChar w:fldCharType="begin"/>
      </w:r>
      <w:r w:rsidRPr="00C457FE">
        <w:rPr>
          <w:rFonts w:ascii="SimSun" w:hAnsi="SimSun"/>
          <w:szCs w:val="21"/>
        </w:rPr>
        <w:instrText xml:space="preserve"> AUTONUM  </w:instrText>
      </w:r>
      <w:r w:rsidRPr="00C457FE">
        <w:rPr>
          <w:rFonts w:ascii="SimSun" w:hAnsi="SimSun"/>
          <w:szCs w:val="21"/>
        </w:rPr>
        <w:fldChar w:fldCharType="end"/>
      </w:r>
      <w:r w:rsidR="006E0101">
        <w:rPr>
          <w:rFonts w:ascii="SimSun" w:hAnsi="SimSun"/>
          <w:szCs w:val="21"/>
        </w:rPr>
        <w:t>.</w:t>
      </w:r>
      <w:r w:rsidR="006E0101">
        <w:rPr>
          <w:rFonts w:ascii="SimSun" w:hAnsi="SimSun"/>
          <w:szCs w:val="21"/>
        </w:rPr>
        <w:tab/>
      </w:r>
      <w:r w:rsidR="00C11F78" w:rsidRPr="00C11F78">
        <w:rPr>
          <w:rFonts w:ascii="SimSun" w:hAnsi="SimSun" w:hint="eastAsia"/>
          <w:szCs w:val="21"/>
        </w:rPr>
        <w:t>标准委</w:t>
      </w:r>
      <w:r w:rsidR="00C11F78">
        <w:rPr>
          <w:rFonts w:ascii="SimSun" w:hAnsi="SimSun" w:hint="eastAsia"/>
          <w:szCs w:val="21"/>
        </w:rPr>
        <w:t>在</w:t>
      </w:r>
      <w:r w:rsidR="00C11F78" w:rsidRPr="00C11F78">
        <w:rPr>
          <w:rFonts w:ascii="SimSun" w:hAnsi="SimSun" w:hint="eastAsia"/>
          <w:szCs w:val="21"/>
        </w:rPr>
        <w:t>第十二届会议上</w:t>
      </w:r>
      <w:r w:rsidR="00C11F78">
        <w:rPr>
          <w:rFonts w:ascii="SimSun" w:hAnsi="SimSun" w:hint="eastAsia"/>
          <w:szCs w:val="21"/>
        </w:rPr>
        <w:t>通过了</w:t>
      </w:r>
      <w:r w:rsidR="00C11F78" w:rsidRPr="00C11F78">
        <w:rPr>
          <w:rFonts w:ascii="SimSun" w:hAnsi="SimSun" w:hint="eastAsia"/>
          <w:szCs w:val="21"/>
        </w:rPr>
        <w:t>仅涵盖专利优先权文件的产权组织标准ST.92，并批准</w:t>
      </w:r>
      <w:r w:rsidR="008B013B" w:rsidRPr="00C457FE">
        <w:rPr>
          <w:rFonts w:ascii="SimSun" w:hAnsi="SimSun" w:hint="eastAsia"/>
          <w:szCs w:val="21"/>
        </w:rPr>
        <w:t>将</w:t>
      </w:r>
      <w:r w:rsidR="008B013B" w:rsidRPr="00C457FE">
        <w:rPr>
          <w:rFonts w:ascii="SimSun" w:hAnsi="SimSun"/>
          <w:szCs w:val="21"/>
        </w:rPr>
        <w:t>第65号任务的说明</w:t>
      </w:r>
      <w:r w:rsidR="008B013B" w:rsidRPr="00C457FE">
        <w:rPr>
          <w:rFonts w:ascii="SimSun" w:hAnsi="SimSun" w:hint="eastAsia"/>
          <w:szCs w:val="21"/>
        </w:rPr>
        <w:t>修订</w:t>
      </w:r>
      <w:r w:rsidR="008B013B" w:rsidRPr="00C457FE">
        <w:rPr>
          <w:rFonts w:ascii="SimSun" w:hAnsi="SimSun"/>
          <w:szCs w:val="21"/>
        </w:rPr>
        <w:t>如下：</w:t>
      </w:r>
    </w:p>
    <w:p w14:paraId="7E0DED31" w14:textId="77777777" w:rsidR="008B013B" w:rsidRDefault="008B013B" w:rsidP="008B013B">
      <w:pPr>
        <w:spacing w:afterLines="50" w:after="120" w:line="340" w:lineRule="atLeast"/>
        <w:ind w:left="567"/>
        <w:jc w:val="both"/>
        <w:rPr>
          <w:rFonts w:ascii="KaiTi" w:eastAsia="KaiTi" w:hAnsi="KaiTi"/>
          <w:szCs w:val="21"/>
        </w:rPr>
      </w:pPr>
      <w:r w:rsidRPr="006E0101">
        <w:rPr>
          <w:rFonts w:ascii="KaiTi" w:eastAsia="KaiTi" w:hAnsi="KaiTi" w:hint="eastAsia"/>
          <w:szCs w:val="21"/>
        </w:rPr>
        <w:t>“</w:t>
      </w:r>
      <w:r w:rsidRPr="006E0101">
        <w:rPr>
          <w:rFonts w:ascii="KaiTi" w:eastAsia="KaiTi" w:hAnsi="KaiTi"/>
          <w:szCs w:val="21"/>
        </w:rPr>
        <w:t>确保对</w:t>
      </w:r>
      <w:r w:rsidRPr="006E0101">
        <w:rPr>
          <w:rFonts w:ascii="KaiTi" w:eastAsia="KaiTi" w:hAnsi="KaiTi" w:hint="eastAsia"/>
          <w:szCs w:val="21"/>
        </w:rPr>
        <w:t>产权组织</w:t>
      </w:r>
      <w:r w:rsidRPr="006E0101">
        <w:rPr>
          <w:rFonts w:ascii="KaiTi" w:eastAsia="KaiTi" w:hAnsi="KaiTi"/>
          <w:szCs w:val="21"/>
        </w:rPr>
        <w:t>标准ST.92进行必要的修订和更新，支持知识产权局在2027年</w:t>
      </w:r>
      <w:r w:rsidRPr="006E0101">
        <w:rPr>
          <w:rFonts w:ascii="KaiTi" w:eastAsia="KaiTi" w:hAnsi="KaiTi" w:hint="eastAsia"/>
          <w:szCs w:val="21"/>
        </w:rPr>
        <w:t>7月1日</w:t>
      </w:r>
      <w:r w:rsidRPr="006E0101">
        <w:rPr>
          <w:rFonts w:ascii="KaiTi" w:eastAsia="KaiTi" w:hAnsi="KaiTi"/>
          <w:szCs w:val="21"/>
        </w:rPr>
        <w:t>之前实施该标准。</w:t>
      </w:r>
      <w:r w:rsidRPr="006E0101">
        <w:rPr>
          <w:rFonts w:ascii="KaiTi" w:eastAsia="KaiTi" w:hAnsi="KaiTi" w:hint="eastAsia"/>
          <w:szCs w:val="21"/>
        </w:rPr>
        <w:t>”</w:t>
      </w:r>
    </w:p>
    <w:p w14:paraId="5582C078" w14:textId="772CE6E0" w:rsidR="00B2467F" w:rsidRDefault="00C7192E" w:rsidP="00B2467F">
      <w:pPr>
        <w:spacing w:afterLines="50" w:after="120" w:line="340" w:lineRule="atLeast"/>
        <w:jc w:val="both"/>
        <w:rPr>
          <w:rFonts w:ascii="SimSun" w:hAnsi="SimSun"/>
        </w:rPr>
      </w:pPr>
      <w:r>
        <w:rPr>
          <w:rFonts w:ascii="SimSun" w:hAnsi="SimSun" w:hint="eastAsia"/>
          <w:szCs w:val="21"/>
        </w:rPr>
        <w:t>（</w:t>
      </w:r>
      <w:r w:rsidR="00B2467F" w:rsidRPr="00B2467F">
        <w:rPr>
          <w:rFonts w:ascii="SimSun" w:hAnsi="SimSun" w:hint="eastAsia"/>
          <w:szCs w:val="21"/>
        </w:rPr>
        <w:t>见</w:t>
      </w:r>
      <w:r w:rsidR="00B2467F">
        <w:rPr>
          <w:rFonts w:ascii="SimSun" w:hAnsi="SimSun" w:hint="eastAsia"/>
          <w:szCs w:val="21"/>
        </w:rPr>
        <w:t>文件</w:t>
      </w:r>
      <w:r w:rsidR="00B2467F" w:rsidRPr="000F4C58">
        <w:rPr>
          <w:rFonts w:ascii="SimSun" w:hAnsi="SimSun"/>
        </w:rPr>
        <w:t>CWS/1</w:t>
      </w:r>
      <w:r w:rsidR="00B2467F">
        <w:rPr>
          <w:rFonts w:ascii="SimSun" w:hAnsi="SimSun" w:hint="eastAsia"/>
        </w:rPr>
        <w:t>2</w:t>
      </w:r>
      <w:r w:rsidR="00B2467F" w:rsidRPr="000F4C58">
        <w:rPr>
          <w:rFonts w:ascii="SimSun" w:hAnsi="SimSun"/>
        </w:rPr>
        <w:t>/2</w:t>
      </w:r>
      <w:r w:rsidR="00B2467F">
        <w:rPr>
          <w:rFonts w:ascii="SimSun" w:hAnsi="SimSun" w:hint="eastAsia"/>
        </w:rPr>
        <w:t>9</w:t>
      </w:r>
      <w:r w:rsidR="00B2467F" w:rsidRPr="000F4C58">
        <w:rPr>
          <w:rFonts w:ascii="SimSun" w:hAnsi="SimSun"/>
        </w:rPr>
        <w:t>第</w:t>
      </w:r>
      <w:r w:rsidR="00B2467F">
        <w:rPr>
          <w:rFonts w:ascii="SimSun" w:hAnsi="SimSun" w:hint="eastAsia"/>
        </w:rPr>
        <w:t>80</w:t>
      </w:r>
      <w:r w:rsidR="00B2467F" w:rsidRPr="000F4C58">
        <w:rPr>
          <w:rFonts w:ascii="SimSun" w:hAnsi="SimSun"/>
        </w:rPr>
        <w:t>至</w:t>
      </w:r>
      <w:r w:rsidR="00B2467F">
        <w:rPr>
          <w:rFonts w:ascii="SimSun" w:hAnsi="SimSun" w:hint="eastAsia"/>
        </w:rPr>
        <w:t>81</w:t>
      </w:r>
      <w:r w:rsidR="00B2467F" w:rsidRPr="000F4C58">
        <w:rPr>
          <w:rFonts w:ascii="SimSun" w:hAnsi="SimSun"/>
        </w:rPr>
        <w:t>段</w:t>
      </w:r>
      <w:r>
        <w:rPr>
          <w:rFonts w:ascii="SimSun" w:hAnsi="SimSun" w:hint="eastAsia"/>
        </w:rPr>
        <w:t>）</w:t>
      </w:r>
    </w:p>
    <w:p w14:paraId="48F0747F" w14:textId="33C8235D"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r>
      <w:r w:rsidR="001238CF">
        <w:rPr>
          <w:rFonts w:ascii="SimSun" w:hAnsi="SimSun" w:hint="eastAsia"/>
          <w:szCs w:val="21"/>
        </w:rPr>
        <w:t>在该</w:t>
      </w:r>
      <w:r w:rsidRPr="00B2467F">
        <w:rPr>
          <w:rFonts w:ascii="SimSun" w:hAnsi="SimSun"/>
          <w:szCs w:val="21"/>
        </w:rPr>
        <w:t>同</w:t>
      </w:r>
      <w:r w:rsidR="001238CF">
        <w:rPr>
          <w:rFonts w:ascii="SimSun" w:hAnsi="SimSun" w:hint="eastAsia"/>
          <w:szCs w:val="21"/>
        </w:rPr>
        <w:t>一</w:t>
      </w:r>
      <w:r w:rsidRPr="00B2467F">
        <w:rPr>
          <w:rFonts w:ascii="SimSun" w:hAnsi="SimSun"/>
          <w:szCs w:val="21"/>
        </w:rPr>
        <w:t>届会议上，</w:t>
      </w:r>
      <w:r w:rsidR="001238CF">
        <w:rPr>
          <w:rFonts w:ascii="SimSun" w:hAnsi="SimSun" w:hint="eastAsia"/>
          <w:szCs w:val="21"/>
        </w:rPr>
        <w:t>标准委</w:t>
      </w:r>
      <w:r w:rsidRPr="00B2467F">
        <w:rPr>
          <w:rFonts w:ascii="SimSun" w:hAnsi="SimSun"/>
          <w:szCs w:val="21"/>
        </w:rPr>
        <w:t>要求数字转型工作队就产权组织ST.92实施计划编制调查问卷，并请秘书处向所有</w:t>
      </w:r>
      <w:r w:rsidR="001238CF">
        <w:rPr>
          <w:rFonts w:ascii="SimSun" w:hAnsi="SimSun" w:hint="eastAsia"/>
          <w:szCs w:val="21"/>
        </w:rPr>
        <w:t>主管</w:t>
      </w:r>
      <w:r w:rsidRPr="00B2467F">
        <w:rPr>
          <w:rFonts w:ascii="SimSun" w:hAnsi="SimSun"/>
          <w:szCs w:val="21"/>
        </w:rPr>
        <w:t>局发</w:t>
      </w:r>
      <w:r w:rsidR="001238CF">
        <w:rPr>
          <w:rFonts w:ascii="SimSun" w:hAnsi="SimSun" w:hint="eastAsia"/>
          <w:szCs w:val="21"/>
        </w:rPr>
        <w:t>函要求答复</w:t>
      </w:r>
      <w:r w:rsidRPr="00B2467F">
        <w:rPr>
          <w:rFonts w:ascii="SimSun" w:hAnsi="SimSun"/>
          <w:szCs w:val="21"/>
        </w:rPr>
        <w:t>问卷。</w:t>
      </w:r>
      <w:r w:rsidR="001238CF">
        <w:rPr>
          <w:rFonts w:ascii="SimSun" w:hAnsi="SimSun" w:hint="eastAsia"/>
          <w:szCs w:val="21"/>
        </w:rPr>
        <w:t>标准委</w:t>
      </w:r>
      <w:r w:rsidRPr="00B2467F">
        <w:rPr>
          <w:rFonts w:ascii="SimSun" w:hAnsi="SimSun"/>
          <w:szCs w:val="21"/>
        </w:rPr>
        <w:t>注意到数字转型工作队将在第十三届会议上提交调查结果供审议。</w:t>
      </w:r>
      <w:r w:rsidR="00C7192E">
        <w:rPr>
          <w:rFonts w:ascii="SimSun" w:hAnsi="SimSun"/>
          <w:szCs w:val="21"/>
        </w:rPr>
        <w:t>（</w:t>
      </w:r>
      <w:r w:rsidRPr="00B2467F">
        <w:rPr>
          <w:rFonts w:ascii="SimSun" w:hAnsi="SimSun"/>
          <w:szCs w:val="21"/>
        </w:rPr>
        <w:t>见文件CWS/12/29第82段</w:t>
      </w:r>
      <w:r w:rsidR="00C7192E">
        <w:rPr>
          <w:rFonts w:ascii="SimSun" w:hAnsi="SimSun"/>
          <w:szCs w:val="21"/>
        </w:rPr>
        <w:t>）</w:t>
      </w:r>
    </w:p>
    <w:p w14:paraId="4BB2157C" w14:textId="7612422E"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t>在</w:t>
      </w:r>
      <w:r w:rsidR="001238CF">
        <w:rPr>
          <w:rFonts w:ascii="SimSun" w:hAnsi="SimSun" w:hint="eastAsia"/>
          <w:szCs w:val="21"/>
        </w:rPr>
        <w:t>该</w:t>
      </w:r>
      <w:r w:rsidRPr="00B2467F">
        <w:rPr>
          <w:rFonts w:ascii="SimSun" w:hAnsi="SimSun"/>
          <w:szCs w:val="21"/>
        </w:rPr>
        <w:t>同一届会议上，</w:t>
      </w:r>
      <w:r w:rsidR="001238CF">
        <w:rPr>
          <w:rFonts w:ascii="SimSun" w:hAnsi="SimSun"/>
          <w:szCs w:val="21"/>
        </w:rPr>
        <w:t>标准委</w:t>
      </w:r>
      <w:r w:rsidR="001238CF">
        <w:rPr>
          <w:rFonts w:ascii="SimSun" w:hAnsi="SimSun" w:hint="eastAsia"/>
          <w:szCs w:val="21"/>
        </w:rPr>
        <w:t>商定</w:t>
      </w:r>
      <w:r w:rsidRPr="00B2467F">
        <w:rPr>
          <w:rFonts w:ascii="SimSun" w:hAnsi="SimSun"/>
          <w:szCs w:val="21"/>
        </w:rPr>
        <w:t>拟议的暂定截止日期2027年7月1日仅适用于已通过的标准，</w:t>
      </w:r>
      <w:r w:rsidR="001238CF">
        <w:rPr>
          <w:rFonts w:ascii="SimSun" w:hAnsi="SimSun" w:hint="eastAsia"/>
          <w:szCs w:val="21"/>
        </w:rPr>
        <w:t>具体指</w:t>
      </w:r>
      <w:r w:rsidRPr="00B2467F">
        <w:rPr>
          <w:rFonts w:ascii="SimSun" w:hAnsi="SimSun"/>
          <w:szCs w:val="21"/>
        </w:rPr>
        <w:t>专利优先权文件。</w:t>
      </w:r>
      <w:r w:rsidR="001238CF">
        <w:rPr>
          <w:rFonts w:ascii="SimSun" w:hAnsi="SimSun"/>
          <w:szCs w:val="21"/>
        </w:rPr>
        <w:t>标准委</w:t>
      </w:r>
      <w:r w:rsidR="001238CF">
        <w:rPr>
          <w:rFonts w:ascii="SimSun" w:hAnsi="SimSun" w:hint="eastAsia"/>
          <w:szCs w:val="21"/>
        </w:rPr>
        <w:t>还商定</w:t>
      </w:r>
      <w:r w:rsidRPr="00B2467F">
        <w:rPr>
          <w:rFonts w:ascii="SimSun" w:hAnsi="SimSun"/>
          <w:szCs w:val="21"/>
        </w:rPr>
        <w:t>应继续</w:t>
      </w:r>
      <w:r w:rsidR="001238CF">
        <w:rPr>
          <w:rFonts w:ascii="SimSun" w:hAnsi="SimSun" w:hint="eastAsia"/>
          <w:szCs w:val="21"/>
        </w:rPr>
        <w:t>开展</w:t>
      </w:r>
      <w:r w:rsidRPr="00B2467F">
        <w:rPr>
          <w:rFonts w:ascii="SimSun" w:hAnsi="SimSun"/>
          <w:szCs w:val="21"/>
        </w:rPr>
        <w:t>讨论</w:t>
      </w:r>
      <w:r w:rsidR="001238CF">
        <w:rPr>
          <w:rFonts w:ascii="SimSun" w:hAnsi="SimSun" w:hint="eastAsia"/>
          <w:szCs w:val="21"/>
        </w:rPr>
        <w:t>以</w:t>
      </w:r>
      <w:r w:rsidRPr="00B2467F">
        <w:rPr>
          <w:rFonts w:ascii="SimSun" w:hAnsi="SimSun"/>
          <w:szCs w:val="21"/>
        </w:rPr>
        <w:t>修订该标准，纳入</w:t>
      </w:r>
      <w:r w:rsidR="001238CF">
        <w:rPr>
          <w:rFonts w:ascii="SimSun" w:hAnsi="SimSun" w:hint="eastAsia"/>
          <w:szCs w:val="21"/>
        </w:rPr>
        <w:t>关于</w:t>
      </w:r>
      <w:r w:rsidRPr="00B2467F">
        <w:rPr>
          <w:rFonts w:ascii="SimSun" w:hAnsi="SimSun"/>
          <w:szCs w:val="21"/>
        </w:rPr>
        <w:t>商标和工业品外观设计优先权文件的建议。</w:t>
      </w:r>
      <w:r w:rsidR="00C7192E">
        <w:rPr>
          <w:rFonts w:ascii="SimSun" w:hAnsi="SimSun"/>
          <w:szCs w:val="21"/>
        </w:rPr>
        <w:t>（</w:t>
      </w:r>
      <w:r w:rsidRPr="00B2467F">
        <w:rPr>
          <w:rFonts w:ascii="SimSun" w:hAnsi="SimSun"/>
          <w:szCs w:val="21"/>
        </w:rPr>
        <w:t>见文件CWS/12/29第83段</w:t>
      </w:r>
      <w:r w:rsidR="00C7192E">
        <w:rPr>
          <w:rFonts w:ascii="SimSun" w:hAnsi="SimSun"/>
          <w:szCs w:val="21"/>
        </w:rPr>
        <w:t>）</w:t>
      </w:r>
    </w:p>
    <w:p w14:paraId="09EF1EBA" w14:textId="77777777" w:rsidR="00B2467F" w:rsidRPr="001238CF" w:rsidRDefault="00B2467F" w:rsidP="00B2467F">
      <w:pPr>
        <w:overflowPunct w:val="0"/>
        <w:spacing w:afterLines="50" w:after="120" w:line="340" w:lineRule="atLeast"/>
        <w:jc w:val="both"/>
        <w:rPr>
          <w:rFonts w:ascii="SimHei" w:eastAsia="SimHei" w:hAnsi="SimHei"/>
          <w:szCs w:val="21"/>
        </w:rPr>
      </w:pPr>
      <w:r w:rsidRPr="001238CF">
        <w:rPr>
          <w:rFonts w:ascii="SimHei" w:eastAsia="SimHei" w:hAnsi="SimHei"/>
          <w:szCs w:val="21"/>
        </w:rPr>
        <w:t>关于产权组织标准ST.92实施计划的调查结果</w:t>
      </w:r>
    </w:p>
    <w:p w14:paraId="357A6F88" w14:textId="3F5D3D81" w:rsidR="00B2467F" w:rsidRPr="003210BB"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t>2025年5月28日，秘书处发</w:t>
      </w:r>
      <w:r w:rsidR="00D560DD">
        <w:rPr>
          <w:rFonts w:ascii="SimSun" w:hAnsi="SimSun" w:hint="eastAsia"/>
        </w:rPr>
        <w:t>出第</w:t>
      </w:r>
      <w:hyperlink r:id="rId9" w:tgtFrame="_blank" w:history="1">
        <w:r w:rsidRPr="003210BB">
          <w:rPr>
            <w:rStyle w:val="Hyperlink"/>
            <w:rFonts w:ascii="SimSun" w:hAnsi="SimSun"/>
            <w:noProof w:val="0"/>
          </w:rPr>
          <w:t>C.CWS 195</w:t>
        </w:r>
      </w:hyperlink>
      <w:r w:rsidR="00D560DD">
        <w:rPr>
          <w:rFonts w:ascii="SimSun" w:hAnsi="SimSun" w:hint="eastAsia"/>
        </w:rPr>
        <w:t>号通函——</w:t>
      </w:r>
      <w:r w:rsidR="001D3BAF">
        <w:rPr>
          <w:rFonts w:ascii="SimSun" w:hAnsi="SimSun" w:hint="eastAsia"/>
        </w:rPr>
        <w:t>关于</w:t>
      </w:r>
      <w:r>
        <w:rPr>
          <w:rFonts w:ascii="SimSun" w:hAnsi="SimSun"/>
        </w:rPr>
        <w:t>产权组织</w:t>
      </w:r>
      <w:r w:rsidRPr="003210BB">
        <w:rPr>
          <w:rFonts w:ascii="SimSun" w:hAnsi="SimSun"/>
        </w:rPr>
        <w:t>标准ST.92实施计划的调查，邀请知识产权局</w:t>
      </w:r>
      <w:r w:rsidR="001D3BAF">
        <w:rPr>
          <w:rFonts w:ascii="SimSun" w:hAnsi="SimSun" w:hint="eastAsia"/>
        </w:rPr>
        <w:t>就其</w:t>
      </w:r>
      <w:r w:rsidRPr="003210BB">
        <w:rPr>
          <w:rFonts w:ascii="SimSun" w:hAnsi="SimSun"/>
        </w:rPr>
        <w:t>实施计划</w:t>
      </w:r>
      <w:r w:rsidR="001D3BAF">
        <w:rPr>
          <w:rFonts w:ascii="SimSun" w:hAnsi="SimSun" w:hint="eastAsia"/>
        </w:rPr>
        <w:t>以及</w:t>
      </w:r>
      <w:r w:rsidRPr="003210BB">
        <w:rPr>
          <w:rFonts w:ascii="SimSun" w:hAnsi="SimSun"/>
        </w:rPr>
        <w:t>拟议的2027年7月1日日落</w:t>
      </w:r>
      <w:r w:rsidR="001D3BAF">
        <w:rPr>
          <w:rFonts w:ascii="SimSun" w:hAnsi="SimSun" w:hint="eastAsia"/>
        </w:rPr>
        <w:t>日期提供信息</w:t>
      </w:r>
      <w:r w:rsidRPr="003210BB">
        <w:rPr>
          <w:rFonts w:ascii="SimSun" w:hAnsi="SimSun"/>
        </w:rPr>
        <w:t>。</w:t>
      </w:r>
      <w:r w:rsidRPr="00B2467F">
        <w:rPr>
          <w:rFonts w:ascii="SimSun" w:hAnsi="SimSun"/>
          <w:szCs w:val="21"/>
        </w:rPr>
        <w:t>该调查同时</w:t>
      </w:r>
      <w:r w:rsidR="00320038">
        <w:rPr>
          <w:rFonts w:ascii="SimSun" w:hAnsi="SimSun" w:hint="eastAsia"/>
          <w:szCs w:val="21"/>
        </w:rPr>
        <w:t>打算</w:t>
      </w:r>
      <w:r w:rsidRPr="00B2467F">
        <w:rPr>
          <w:rFonts w:ascii="SimSun" w:hAnsi="SimSun"/>
          <w:szCs w:val="21"/>
        </w:rPr>
        <w:t>收集</w:t>
      </w:r>
      <w:r w:rsidR="00320038">
        <w:rPr>
          <w:rFonts w:ascii="SimSun" w:hAnsi="SimSun" w:hint="eastAsia"/>
          <w:szCs w:val="21"/>
        </w:rPr>
        <w:t>关于</w:t>
      </w:r>
      <w:r w:rsidRPr="00B2467F">
        <w:rPr>
          <w:rFonts w:ascii="SimSun" w:hAnsi="SimSun"/>
          <w:szCs w:val="21"/>
        </w:rPr>
        <w:t>知识产权局在过渡期内通过产权组织数字</w:t>
      </w:r>
      <w:r w:rsidR="001D3BAF">
        <w:rPr>
          <w:rFonts w:ascii="SimSun" w:hAnsi="SimSun" w:hint="eastAsia"/>
          <w:szCs w:val="21"/>
        </w:rPr>
        <w:t>查询</w:t>
      </w:r>
      <w:r w:rsidRPr="00B2467F">
        <w:rPr>
          <w:rFonts w:ascii="SimSun" w:hAnsi="SimSun"/>
          <w:szCs w:val="21"/>
        </w:rPr>
        <w:t>服务</w:t>
      </w:r>
      <w:r w:rsidR="00C7192E">
        <w:rPr>
          <w:rFonts w:ascii="SimSun" w:hAnsi="SimSun"/>
        </w:rPr>
        <w:t>（</w:t>
      </w:r>
      <w:r w:rsidRPr="003210BB">
        <w:rPr>
          <w:rFonts w:ascii="SimSun" w:hAnsi="SimSun"/>
        </w:rPr>
        <w:t>DAS</w:t>
      </w:r>
      <w:r w:rsidR="00C7192E">
        <w:rPr>
          <w:rFonts w:ascii="SimSun" w:hAnsi="SimSun"/>
        </w:rPr>
        <w:t>）</w:t>
      </w:r>
      <w:r w:rsidRPr="003210BB">
        <w:rPr>
          <w:rFonts w:ascii="SimSun" w:hAnsi="SimSun"/>
        </w:rPr>
        <w:t>交换专利优先权文件的计划</w:t>
      </w:r>
      <w:r w:rsidR="00896362">
        <w:rPr>
          <w:rFonts w:ascii="SimSun" w:hAnsi="SimSun" w:hint="eastAsia"/>
        </w:rPr>
        <w:t>的</w:t>
      </w:r>
      <w:r w:rsidRPr="003210BB">
        <w:rPr>
          <w:rFonts w:ascii="SimSun" w:hAnsi="SimSun"/>
        </w:rPr>
        <w:t>信息。</w:t>
      </w:r>
    </w:p>
    <w:p w14:paraId="35158375" w14:textId="2F6A1513" w:rsidR="00B2467F" w:rsidRPr="00B2467F" w:rsidRDefault="00B2467F" w:rsidP="00B2467F">
      <w:pPr>
        <w:overflowPunct w:val="0"/>
        <w:spacing w:afterLines="50" w:after="120" w:line="340" w:lineRule="atLeast"/>
        <w:jc w:val="both"/>
        <w:rPr>
          <w:rFonts w:ascii="SimSun" w:hAnsi="SimSun"/>
          <w:szCs w:val="21"/>
        </w:rPr>
      </w:pPr>
      <w:r w:rsidRPr="003210BB">
        <w:rPr>
          <w:rFonts w:ascii="SimSun" w:hAnsi="SimSun"/>
          <w:szCs w:val="22"/>
        </w:rPr>
        <w:fldChar w:fldCharType="begin"/>
      </w:r>
      <w:r w:rsidRPr="003210BB">
        <w:rPr>
          <w:rFonts w:ascii="SimSun" w:hAnsi="SimSun"/>
          <w:szCs w:val="22"/>
        </w:rPr>
        <w:instrText xml:space="preserve"> AUTONUM  </w:instrText>
      </w:r>
      <w:r w:rsidRPr="003210BB">
        <w:rPr>
          <w:rFonts w:ascii="SimSun" w:hAnsi="SimSun"/>
          <w:szCs w:val="22"/>
        </w:rPr>
        <w:fldChar w:fldCharType="end"/>
      </w:r>
      <w:r w:rsidRPr="003210BB">
        <w:rPr>
          <w:rFonts w:ascii="SimSun" w:hAnsi="SimSun"/>
          <w:szCs w:val="22"/>
        </w:rPr>
        <w:tab/>
      </w:r>
      <w:r w:rsidRPr="00B2467F">
        <w:rPr>
          <w:rFonts w:ascii="SimSun" w:hAnsi="SimSun"/>
          <w:szCs w:val="21"/>
        </w:rPr>
        <w:t>37个知识产权局</w:t>
      </w:r>
      <w:r w:rsidR="00C7192E">
        <w:rPr>
          <w:rFonts w:ascii="SimSun" w:hAnsi="SimSun" w:hint="eastAsia"/>
          <w:szCs w:val="21"/>
        </w:rPr>
        <w:t>提供</w:t>
      </w:r>
      <w:r w:rsidRPr="00B2467F">
        <w:rPr>
          <w:rFonts w:ascii="SimSun" w:hAnsi="SimSun"/>
          <w:szCs w:val="21"/>
        </w:rPr>
        <w:t>了答复，来自以下34个成员国</w:t>
      </w:r>
      <w:r w:rsidR="00C7192E">
        <w:rPr>
          <w:rFonts w:ascii="SimSun" w:hAnsi="SimSun" w:hint="eastAsia"/>
          <w:szCs w:val="21"/>
        </w:rPr>
        <w:t>和三个区域知识产权组织</w:t>
      </w:r>
      <w:r w:rsidRPr="00B2467F">
        <w:rPr>
          <w:rFonts w:ascii="SimSun" w:hAnsi="SimSun"/>
          <w:szCs w:val="21"/>
        </w:rPr>
        <w:t>：</w:t>
      </w:r>
      <w:r w:rsidR="001D5E73" w:rsidRPr="001D5E73">
        <w:rPr>
          <w:rFonts w:ascii="SimSun" w:hAnsi="SimSun" w:hint="eastAsia"/>
          <w:szCs w:val="21"/>
        </w:rPr>
        <w:t>澳大利亚（AU）、巴西（BR）、保加利亚（BG）、秘鲁（PE）、冰岛（IS）、波兰（PL）、大韩民国（KR）、德国（DE）、多米尼加（DO）、芬兰（FI）、格鲁吉亚（GE）、洪都拉斯（HN）、吉尔吉斯斯坦（KG）、加拿大（CA）、克罗地亚（HR）、肯尼亚（KE）、立陶宛（LT）、联合王国（GB）、美利坚合众国（US）、摩纳哥（MC）、墨西哥（MX）、挪威（NO）、日本（JP）、瑞典（SE）、瑞士（CH）、萨尔瓦多（SV）、坦桑尼亚联合共和国（TZ）、特立尼达和多巴哥（TT）、土耳其（TR）、西班牙（ES）、新加坡（SG）、以色列（IL）、约旦（JO）</w:t>
      </w:r>
      <w:r w:rsidR="001D5E73">
        <w:rPr>
          <w:rFonts w:ascii="SimSun" w:hAnsi="SimSun" w:hint="eastAsia"/>
          <w:szCs w:val="21"/>
        </w:rPr>
        <w:t>和</w:t>
      </w:r>
      <w:r w:rsidR="001D5E73" w:rsidRPr="001D5E73">
        <w:rPr>
          <w:rFonts w:ascii="SimSun" w:hAnsi="SimSun" w:hint="eastAsia"/>
          <w:szCs w:val="21"/>
        </w:rPr>
        <w:t>中国（CN）</w:t>
      </w:r>
      <w:r w:rsidR="001D5E73">
        <w:rPr>
          <w:rFonts w:ascii="SimSun" w:hAnsi="SimSun" w:hint="eastAsia"/>
          <w:szCs w:val="21"/>
        </w:rPr>
        <w:t>；</w:t>
      </w:r>
      <w:r w:rsidRPr="00B2467F">
        <w:rPr>
          <w:rFonts w:ascii="SimSun" w:hAnsi="SimSun"/>
          <w:szCs w:val="21"/>
        </w:rPr>
        <w:t>欧亚专利组织</w:t>
      </w:r>
      <w:r w:rsidR="00C7192E">
        <w:rPr>
          <w:rFonts w:ascii="SimSun" w:hAnsi="SimSun"/>
          <w:szCs w:val="21"/>
        </w:rPr>
        <w:t>（</w:t>
      </w:r>
      <w:r w:rsidRPr="00B2467F">
        <w:rPr>
          <w:rFonts w:ascii="SimSun" w:hAnsi="SimSun"/>
          <w:szCs w:val="21"/>
        </w:rPr>
        <w:t>EA</w:t>
      </w:r>
      <w:r w:rsidR="00C7192E">
        <w:rPr>
          <w:rFonts w:ascii="SimSun" w:hAnsi="SimSun"/>
          <w:szCs w:val="21"/>
        </w:rPr>
        <w:t>）</w:t>
      </w:r>
      <w:r w:rsidRPr="00B2467F">
        <w:rPr>
          <w:rFonts w:ascii="SimSun" w:hAnsi="SimSun"/>
          <w:szCs w:val="21"/>
        </w:rPr>
        <w:t>、欧洲专利组织</w:t>
      </w:r>
      <w:r w:rsidR="00C7192E">
        <w:rPr>
          <w:rFonts w:ascii="SimSun" w:hAnsi="SimSun"/>
          <w:szCs w:val="21"/>
        </w:rPr>
        <w:t>（</w:t>
      </w:r>
      <w:r w:rsidRPr="00B2467F">
        <w:rPr>
          <w:rFonts w:ascii="SimSun" w:hAnsi="SimSun"/>
          <w:szCs w:val="21"/>
        </w:rPr>
        <w:t>EP</w:t>
      </w:r>
      <w:r w:rsidR="00C7192E">
        <w:rPr>
          <w:rFonts w:ascii="SimSun" w:hAnsi="SimSun"/>
          <w:szCs w:val="21"/>
        </w:rPr>
        <w:t>）</w:t>
      </w:r>
      <w:r w:rsidRPr="00B2467F">
        <w:rPr>
          <w:rFonts w:ascii="SimSun" w:hAnsi="SimSun"/>
          <w:szCs w:val="21"/>
        </w:rPr>
        <w:t>和欧洲联盟知识产权局</w:t>
      </w:r>
      <w:r w:rsidR="00C7192E">
        <w:rPr>
          <w:rFonts w:ascii="SimSun" w:hAnsi="SimSun"/>
          <w:szCs w:val="21"/>
        </w:rPr>
        <w:t>（</w:t>
      </w:r>
      <w:r w:rsidRPr="00B2467F">
        <w:rPr>
          <w:rFonts w:ascii="SimSun" w:hAnsi="SimSun"/>
          <w:szCs w:val="21"/>
        </w:rPr>
        <w:t>EM</w:t>
      </w:r>
      <w:r w:rsidR="00C7192E">
        <w:rPr>
          <w:rFonts w:ascii="SimSun" w:hAnsi="SimSun"/>
          <w:szCs w:val="21"/>
        </w:rPr>
        <w:t>）</w:t>
      </w:r>
      <w:r w:rsidRPr="00B2467F">
        <w:rPr>
          <w:rFonts w:ascii="SimSun" w:hAnsi="SimSun"/>
          <w:szCs w:val="21"/>
        </w:rPr>
        <w:t>。</w:t>
      </w:r>
    </w:p>
    <w:p w14:paraId="1560EB2F" w14:textId="4F96C0ED"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r>
      <w:r w:rsidR="00AC0FF5">
        <w:rPr>
          <w:rFonts w:ascii="SimSun" w:hAnsi="SimSun" w:hint="eastAsia"/>
          <w:szCs w:val="21"/>
        </w:rPr>
        <w:t>关于</w:t>
      </w:r>
      <w:r w:rsidRPr="00B2467F">
        <w:rPr>
          <w:rFonts w:ascii="SimSun" w:hAnsi="SimSun"/>
          <w:szCs w:val="21"/>
        </w:rPr>
        <w:t>产权组织标准ST.92的</w:t>
      </w:r>
      <w:r w:rsidR="00AC0FF5">
        <w:rPr>
          <w:rFonts w:ascii="SimSun" w:hAnsi="SimSun" w:hint="eastAsia"/>
          <w:szCs w:val="21"/>
        </w:rPr>
        <w:t>实施</w:t>
      </w:r>
      <w:r w:rsidRPr="00B2467F">
        <w:rPr>
          <w:rFonts w:ascii="SimSun" w:hAnsi="SimSun"/>
          <w:szCs w:val="21"/>
        </w:rPr>
        <w:t>计划，</w:t>
      </w:r>
      <w:r w:rsidR="008B05AA">
        <w:rPr>
          <w:rFonts w:ascii="SimSun" w:hAnsi="SimSun" w:hint="eastAsia"/>
          <w:szCs w:val="21"/>
        </w:rPr>
        <w:t>少数（</w:t>
      </w:r>
      <w:r w:rsidRPr="00B2467F">
        <w:rPr>
          <w:rFonts w:ascii="SimSun" w:hAnsi="SimSun"/>
          <w:szCs w:val="21"/>
        </w:rPr>
        <w:t>仅30%</w:t>
      </w:r>
      <w:r w:rsidR="008B05AA">
        <w:rPr>
          <w:rFonts w:ascii="SimSun" w:hAnsi="SimSun" w:hint="eastAsia"/>
          <w:szCs w:val="21"/>
        </w:rPr>
        <w:t>）</w:t>
      </w:r>
      <w:r w:rsidRPr="00B2467F">
        <w:rPr>
          <w:rFonts w:ascii="SimSun" w:hAnsi="SimSun"/>
          <w:szCs w:val="21"/>
        </w:rPr>
        <w:t>知识产权局制定了具体过渡</w:t>
      </w:r>
      <w:r w:rsidR="00AC0FF5">
        <w:rPr>
          <w:rFonts w:ascii="SimSun" w:hAnsi="SimSun" w:hint="eastAsia"/>
          <w:szCs w:val="21"/>
        </w:rPr>
        <w:t>计划</w:t>
      </w:r>
      <w:r w:rsidRPr="00B2467F">
        <w:rPr>
          <w:rFonts w:ascii="SimSun" w:hAnsi="SimSun"/>
          <w:szCs w:val="21"/>
        </w:rPr>
        <w:t>，且多数计划</w:t>
      </w:r>
      <w:r w:rsidR="00AC0FF5">
        <w:rPr>
          <w:rFonts w:ascii="SimSun" w:hAnsi="SimSun" w:hint="eastAsia"/>
          <w:szCs w:val="21"/>
        </w:rPr>
        <w:t>的目标是在</w:t>
      </w:r>
      <w:r w:rsidRPr="00B2467F">
        <w:rPr>
          <w:rFonts w:ascii="SimSun" w:hAnsi="SimSun"/>
          <w:szCs w:val="21"/>
        </w:rPr>
        <w:t>2026</w:t>
      </w:r>
      <w:r w:rsidR="00AC0FF5">
        <w:rPr>
          <w:rFonts w:ascii="SimSun" w:hAnsi="SimSun" w:hint="eastAsia"/>
          <w:szCs w:val="21"/>
        </w:rPr>
        <w:t>年</w:t>
      </w:r>
      <w:r w:rsidRPr="00B2467F">
        <w:rPr>
          <w:rFonts w:ascii="SimSun" w:hAnsi="SimSun"/>
          <w:szCs w:val="21"/>
        </w:rPr>
        <w:t>至2028年实施。然而</w:t>
      </w:r>
      <w:r w:rsidR="00AC0FF5">
        <w:rPr>
          <w:rFonts w:ascii="SimSun" w:hAnsi="SimSun" w:hint="eastAsia"/>
          <w:szCs w:val="21"/>
        </w:rPr>
        <w:t>，</w:t>
      </w:r>
      <w:r w:rsidRPr="00B2467F">
        <w:rPr>
          <w:rFonts w:ascii="SimSun" w:hAnsi="SimSun"/>
          <w:szCs w:val="21"/>
        </w:rPr>
        <w:t>剩</w:t>
      </w:r>
      <w:r w:rsidR="00AC0FF5">
        <w:rPr>
          <w:rFonts w:ascii="SimSun" w:hAnsi="SimSun" w:hint="eastAsia"/>
          <w:szCs w:val="21"/>
        </w:rPr>
        <w:t>下的</w:t>
      </w:r>
      <w:r w:rsidRPr="00B2467F">
        <w:rPr>
          <w:rFonts w:ascii="SimSun" w:hAnsi="SimSun"/>
          <w:szCs w:val="21"/>
        </w:rPr>
        <w:t>70%的</w:t>
      </w:r>
      <w:r w:rsidR="00AC0FF5">
        <w:rPr>
          <w:rFonts w:ascii="SimSun" w:hAnsi="SimSun" w:hint="eastAsia"/>
          <w:szCs w:val="21"/>
        </w:rPr>
        <w:t>知识产权局</w:t>
      </w:r>
      <w:r w:rsidRPr="00B2467F">
        <w:rPr>
          <w:rFonts w:ascii="SimSun" w:hAnsi="SimSun"/>
          <w:szCs w:val="21"/>
        </w:rPr>
        <w:t>尚未制定正式计划，</w:t>
      </w:r>
      <w:r w:rsidR="00AC0FF5">
        <w:rPr>
          <w:rFonts w:ascii="SimSun" w:hAnsi="SimSun" w:hint="eastAsia"/>
          <w:szCs w:val="21"/>
        </w:rPr>
        <w:t>通常</w:t>
      </w:r>
      <w:r w:rsidRPr="00B2467F">
        <w:rPr>
          <w:rFonts w:ascii="SimSun" w:hAnsi="SimSun"/>
          <w:szCs w:val="21"/>
        </w:rPr>
        <w:t>以资源限制、优先事项冲突或需修订标准以纳入</w:t>
      </w:r>
      <w:r w:rsidR="00AC0FF5">
        <w:rPr>
          <w:rFonts w:ascii="SimSun" w:hAnsi="SimSun" w:hint="eastAsia"/>
          <w:szCs w:val="21"/>
        </w:rPr>
        <w:t>外观</w:t>
      </w:r>
      <w:r w:rsidRPr="00B2467F">
        <w:rPr>
          <w:rFonts w:ascii="SimSun" w:hAnsi="SimSun"/>
          <w:szCs w:val="21"/>
        </w:rPr>
        <w:t>设计和商标为由。</w:t>
      </w:r>
    </w:p>
    <w:p w14:paraId="422B2F15" w14:textId="2CB7C069"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t>尽管多数知识产权局表示法律审查未发现重大实施障碍，但少数</w:t>
      </w:r>
      <w:r w:rsidR="00AC0FF5">
        <w:rPr>
          <w:rFonts w:ascii="SimSun" w:hAnsi="SimSun" w:hint="eastAsia"/>
          <w:szCs w:val="21"/>
        </w:rPr>
        <w:t>局</w:t>
      </w:r>
      <w:r w:rsidRPr="00B2467F">
        <w:rPr>
          <w:rFonts w:ascii="SimSun" w:hAnsi="SimSun"/>
          <w:szCs w:val="21"/>
        </w:rPr>
        <w:t>对涉及数据存储、申请人同意以及情况变化时快速删除文件能力的国内法律</w:t>
      </w:r>
      <w:r w:rsidR="00AC0FF5">
        <w:rPr>
          <w:rFonts w:ascii="SimSun" w:hAnsi="SimSun" w:hint="eastAsia"/>
          <w:szCs w:val="21"/>
        </w:rPr>
        <w:t>表示关切</w:t>
      </w:r>
      <w:r w:rsidRPr="00B2467F">
        <w:rPr>
          <w:rFonts w:ascii="SimSun" w:hAnsi="SimSun"/>
          <w:szCs w:val="21"/>
        </w:rPr>
        <w:t>。部分知识产权局正等待法律审查或预期立法修</w:t>
      </w:r>
      <w:r w:rsidR="00AC0FF5">
        <w:rPr>
          <w:rFonts w:ascii="SimSun" w:hAnsi="SimSun" w:hint="eastAsia"/>
          <w:szCs w:val="21"/>
        </w:rPr>
        <w:t>正</w:t>
      </w:r>
      <w:r w:rsidRPr="00B2467F">
        <w:rPr>
          <w:rFonts w:ascii="SimSun" w:hAnsi="SimSun"/>
          <w:szCs w:val="21"/>
        </w:rPr>
        <w:t>后再</w:t>
      </w:r>
      <w:r w:rsidR="00AC0FF5">
        <w:rPr>
          <w:rFonts w:ascii="SimSun" w:hAnsi="SimSun" w:hint="eastAsia"/>
          <w:szCs w:val="21"/>
        </w:rPr>
        <w:t>着手处理</w:t>
      </w:r>
      <w:r w:rsidRPr="00B2467F">
        <w:rPr>
          <w:rFonts w:ascii="SimSun" w:hAnsi="SimSun"/>
          <w:szCs w:val="21"/>
        </w:rPr>
        <w:t>。</w:t>
      </w:r>
    </w:p>
    <w:p w14:paraId="380FA3FF" w14:textId="587710AE" w:rsidR="00B2467F" w:rsidRPr="00B2467F" w:rsidRDefault="00B2467F" w:rsidP="00CF4361">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t>最常被提及的挑战是人力与财力资源的双重限制。许多知识产权局同时</w:t>
      </w:r>
      <w:r w:rsidR="00AC0FF5">
        <w:rPr>
          <w:rFonts w:ascii="SimSun" w:hAnsi="SimSun" w:hint="eastAsia"/>
          <w:szCs w:val="21"/>
        </w:rPr>
        <w:t>涉入</w:t>
      </w:r>
      <w:r w:rsidRPr="00B2467F">
        <w:rPr>
          <w:rFonts w:ascii="SimSun" w:hAnsi="SimSun"/>
          <w:szCs w:val="21"/>
        </w:rPr>
        <w:t>更广泛的信息技术现代化项目，</w:t>
      </w:r>
      <w:r w:rsidR="00CF4361">
        <w:rPr>
          <w:rFonts w:ascii="SimSun" w:hAnsi="SimSun" w:hint="eastAsia"/>
          <w:szCs w:val="21"/>
        </w:rPr>
        <w:t>这些项目</w:t>
      </w:r>
      <w:r w:rsidR="00CF4361" w:rsidRPr="00CF4361">
        <w:rPr>
          <w:rFonts w:ascii="SimSun" w:hAnsi="SimSun"/>
          <w:szCs w:val="21"/>
        </w:rPr>
        <w:t>在资源和关注度方面</w:t>
      </w:r>
      <w:r w:rsidR="00CF4361">
        <w:rPr>
          <w:rFonts w:ascii="SimSun" w:hAnsi="SimSun" w:hint="eastAsia"/>
          <w:szCs w:val="21"/>
        </w:rPr>
        <w:t>带来</w:t>
      </w:r>
      <w:r w:rsidR="00CF4361" w:rsidRPr="00CF4361">
        <w:rPr>
          <w:rFonts w:ascii="SimSun" w:hAnsi="SimSun"/>
          <w:szCs w:val="21"/>
        </w:rPr>
        <w:t>竞争</w:t>
      </w:r>
      <w:r w:rsidRPr="00B2467F">
        <w:rPr>
          <w:rFonts w:ascii="SimSun" w:hAnsi="SimSun"/>
          <w:szCs w:val="21"/>
        </w:rPr>
        <w:t>。法律法规的不确定性——尤其在数据保护和文件格式方面——</w:t>
      </w:r>
      <w:r w:rsidR="00CF4361">
        <w:rPr>
          <w:rFonts w:ascii="SimSun" w:hAnsi="SimSun" w:hint="eastAsia"/>
          <w:szCs w:val="21"/>
        </w:rPr>
        <w:t>使事态更加复杂</w:t>
      </w:r>
      <w:r w:rsidRPr="00B2467F">
        <w:rPr>
          <w:rFonts w:ascii="SimSun" w:hAnsi="SimSun"/>
          <w:szCs w:val="21"/>
        </w:rPr>
        <w:t>。</w:t>
      </w:r>
    </w:p>
    <w:p w14:paraId="4B1346CD" w14:textId="4932593A"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t>多数知识产权局</w:t>
      </w:r>
      <w:r w:rsidR="00F903AF">
        <w:rPr>
          <w:rFonts w:ascii="SimSun" w:hAnsi="SimSun" w:hint="eastAsia"/>
          <w:szCs w:val="21"/>
        </w:rPr>
        <w:t>打算</w:t>
      </w:r>
      <w:r w:rsidRPr="00B2467F">
        <w:rPr>
          <w:rFonts w:ascii="SimSun" w:hAnsi="SimSun"/>
          <w:szCs w:val="21"/>
        </w:rPr>
        <w:t>在过渡期</w:t>
      </w:r>
      <w:r w:rsidR="00F903AF">
        <w:rPr>
          <w:rFonts w:ascii="SimSun" w:hAnsi="SimSun" w:hint="eastAsia"/>
          <w:szCs w:val="21"/>
        </w:rPr>
        <w:t>内</w:t>
      </w:r>
      <w:r w:rsidRPr="00B2467F">
        <w:rPr>
          <w:rFonts w:ascii="SimSun" w:hAnsi="SimSun"/>
          <w:szCs w:val="21"/>
        </w:rPr>
        <w:t>支持多种格式</w:t>
      </w:r>
      <w:r w:rsidR="00C7192E">
        <w:rPr>
          <w:rFonts w:ascii="SimSun" w:hAnsi="SimSun"/>
          <w:szCs w:val="21"/>
        </w:rPr>
        <w:t>（</w:t>
      </w:r>
      <w:r w:rsidRPr="00B2467F">
        <w:rPr>
          <w:rFonts w:ascii="SimSun" w:hAnsi="SimSun"/>
          <w:szCs w:val="21"/>
        </w:rPr>
        <w:t>产权组织ST.92优先权文件数据包</w:t>
      </w:r>
      <w:r w:rsidR="00F903AF">
        <w:rPr>
          <w:rFonts w:ascii="SimSun" w:hAnsi="SimSun" w:hint="eastAsia"/>
          <w:szCs w:val="21"/>
        </w:rPr>
        <w:t>（PDDP）</w:t>
      </w:r>
      <w:r w:rsidRPr="00B2467F">
        <w:rPr>
          <w:rFonts w:ascii="SimSun" w:hAnsi="SimSun"/>
          <w:szCs w:val="21"/>
        </w:rPr>
        <w:t>、传统PDF</w:t>
      </w:r>
      <w:r w:rsidR="00F903AF">
        <w:rPr>
          <w:rFonts w:ascii="SimSun" w:hAnsi="SimSun" w:hint="eastAsia"/>
          <w:szCs w:val="21"/>
        </w:rPr>
        <w:t>和</w:t>
      </w:r>
      <w:r w:rsidRPr="00B2467F">
        <w:rPr>
          <w:rFonts w:ascii="SimSun" w:hAnsi="SimSun"/>
          <w:szCs w:val="21"/>
        </w:rPr>
        <w:t>偶尔的纸质文件</w:t>
      </w:r>
      <w:r w:rsidR="00C7192E">
        <w:rPr>
          <w:rFonts w:ascii="SimSun" w:hAnsi="SimSun"/>
          <w:szCs w:val="21"/>
        </w:rPr>
        <w:t>）</w:t>
      </w:r>
      <w:r w:rsidR="00F903AF">
        <w:rPr>
          <w:rFonts w:ascii="SimSun" w:hAnsi="SimSun" w:hint="eastAsia"/>
          <w:szCs w:val="21"/>
        </w:rPr>
        <w:t>。然而，只有</w:t>
      </w:r>
      <w:r w:rsidRPr="00B2467F">
        <w:rPr>
          <w:rFonts w:ascii="SimSun" w:hAnsi="SimSun"/>
          <w:szCs w:val="21"/>
        </w:rPr>
        <w:t>少数</w:t>
      </w:r>
      <w:r w:rsidR="00F903AF">
        <w:rPr>
          <w:rFonts w:ascii="SimSun" w:hAnsi="SimSun" w:hint="eastAsia"/>
          <w:szCs w:val="21"/>
        </w:rPr>
        <w:t>知识产权局计划</w:t>
      </w:r>
      <w:r w:rsidRPr="00B2467F">
        <w:rPr>
          <w:rFonts w:ascii="SimSun" w:hAnsi="SimSun"/>
          <w:szCs w:val="21"/>
        </w:rPr>
        <w:t>纳入序列表或译文等补充</w:t>
      </w:r>
      <w:r w:rsidR="000D35EA">
        <w:rPr>
          <w:rFonts w:ascii="SimSun" w:hAnsi="SimSun" w:hint="eastAsia"/>
          <w:szCs w:val="21"/>
        </w:rPr>
        <w:t>性</w:t>
      </w:r>
      <w:r w:rsidR="0068388E" w:rsidRPr="0068388E">
        <w:rPr>
          <w:rFonts w:ascii="SimSun" w:hAnsi="SimSun" w:hint="eastAsia"/>
          <w:color w:val="000000" w:themeColor="text1"/>
          <w:szCs w:val="21"/>
        </w:rPr>
        <w:t>构建产物</w:t>
      </w:r>
      <w:r w:rsidRPr="00B2467F">
        <w:rPr>
          <w:rFonts w:ascii="SimSun" w:hAnsi="SimSun"/>
          <w:szCs w:val="21"/>
        </w:rPr>
        <w:t>。对于能否</w:t>
      </w:r>
      <w:r w:rsidR="000235B2">
        <w:rPr>
          <w:rFonts w:ascii="SimSun" w:hAnsi="SimSun" w:hint="eastAsia"/>
          <w:szCs w:val="21"/>
        </w:rPr>
        <w:t>遵守</w:t>
      </w:r>
      <w:r w:rsidRPr="00B2467F">
        <w:rPr>
          <w:rFonts w:ascii="SimSun" w:hAnsi="SimSun"/>
          <w:szCs w:val="21"/>
        </w:rPr>
        <w:t>2027年7月1日</w:t>
      </w:r>
      <w:r w:rsidR="000235B2">
        <w:rPr>
          <w:rFonts w:ascii="SimSun" w:hAnsi="SimSun" w:hint="eastAsia"/>
          <w:szCs w:val="21"/>
        </w:rPr>
        <w:t>的暂定日落日期</w:t>
      </w:r>
      <w:r w:rsidRPr="00B2467F">
        <w:rPr>
          <w:rFonts w:ascii="SimSun" w:hAnsi="SimSun"/>
          <w:szCs w:val="21"/>
        </w:rPr>
        <w:t>，各方信心</w:t>
      </w:r>
      <w:r w:rsidR="000235B2">
        <w:rPr>
          <w:rFonts w:ascii="SimSun" w:hAnsi="SimSun" w:hint="eastAsia"/>
          <w:szCs w:val="21"/>
        </w:rPr>
        <w:t>不一</w:t>
      </w:r>
      <w:r w:rsidRPr="00B2467F">
        <w:rPr>
          <w:rFonts w:ascii="SimSun" w:hAnsi="SimSun"/>
          <w:szCs w:val="21"/>
        </w:rPr>
        <w:t>。54%的</w:t>
      </w:r>
      <w:r w:rsidR="000235B2">
        <w:rPr>
          <w:rFonts w:ascii="SimSun" w:hAnsi="SimSun" w:hint="eastAsia"/>
          <w:szCs w:val="21"/>
        </w:rPr>
        <w:t>答卷</w:t>
      </w:r>
      <w:r w:rsidRPr="00B2467F">
        <w:rPr>
          <w:rFonts w:ascii="SimSun" w:hAnsi="SimSun"/>
          <w:szCs w:val="21"/>
        </w:rPr>
        <w:t>者认为能</w:t>
      </w:r>
      <w:r w:rsidR="000235B2">
        <w:rPr>
          <w:rFonts w:ascii="SimSun" w:hAnsi="SimSun" w:hint="eastAsia"/>
          <w:szCs w:val="21"/>
        </w:rPr>
        <w:t>遵守这一截止日期</w:t>
      </w:r>
      <w:r w:rsidRPr="00B2467F">
        <w:rPr>
          <w:rFonts w:ascii="SimSun" w:hAnsi="SimSun"/>
          <w:szCs w:val="21"/>
        </w:rPr>
        <w:t>，其余</w:t>
      </w:r>
      <w:r w:rsidR="000235B2">
        <w:rPr>
          <w:rFonts w:ascii="SimSun" w:hAnsi="SimSun" w:hint="eastAsia"/>
          <w:szCs w:val="21"/>
        </w:rPr>
        <w:t>的</w:t>
      </w:r>
      <w:r w:rsidRPr="00B2467F">
        <w:rPr>
          <w:rFonts w:ascii="SimSun" w:hAnsi="SimSun"/>
          <w:szCs w:val="21"/>
        </w:rPr>
        <w:t>则倾向延后或</w:t>
      </w:r>
      <w:r w:rsidR="000235B2">
        <w:rPr>
          <w:rFonts w:ascii="SimSun" w:hAnsi="SimSun" w:hint="eastAsia"/>
          <w:szCs w:val="21"/>
        </w:rPr>
        <w:t>表示</w:t>
      </w:r>
      <w:r w:rsidRPr="00B2467F">
        <w:rPr>
          <w:rFonts w:ascii="SimSun" w:hAnsi="SimSun"/>
          <w:szCs w:val="21"/>
        </w:rPr>
        <w:t>无法承诺。在实施方式上，近60%支持所有知识产权机构同步切换的</w:t>
      </w:r>
      <w:r w:rsidR="000235B2">
        <w:rPr>
          <w:rFonts w:ascii="SimSun" w:hAnsi="SimSun" w:hint="eastAsia"/>
          <w:szCs w:val="21"/>
        </w:rPr>
        <w:t>“</w:t>
      </w:r>
      <w:r w:rsidRPr="00B2467F">
        <w:rPr>
          <w:rFonts w:ascii="SimSun" w:hAnsi="SimSun"/>
          <w:szCs w:val="21"/>
        </w:rPr>
        <w:t>大爆炸式</w:t>
      </w:r>
      <w:r w:rsidR="000235B2">
        <w:rPr>
          <w:rFonts w:ascii="SimSun" w:hAnsi="SimSun" w:hint="eastAsia"/>
          <w:szCs w:val="21"/>
        </w:rPr>
        <w:t>”过渡</w:t>
      </w:r>
      <w:r w:rsidRPr="00B2467F">
        <w:rPr>
          <w:rFonts w:ascii="SimSun" w:hAnsi="SimSun"/>
          <w:szCs w:val="21"/>
        </w:rPr>
        <w:t>，约40%倾向</w:t>
      </w:r>
      <w:r w:rsidR="000235B2">
        <w:rPr>
          <w:rFonts w:ascii="SimSun" w:hAnsi="SimSun" w:hint="eastAsia"/>
          <w:szCs w:val="21"/>
        </w:rPr>
        <w:t>注重</w:t>
      </w:r>
      <w:r w:rsidRPr="00B2467F">
        <w:rPr>
          <w:rFonts w:ascii="SimSun" w:hAnsi="SimSun"/>
          <w:szCs w:val="21"/>
        </w:rPr>
        <w:t>灵活性与风险管控的分阶段实施</w:t>
      </w:r>
      <w:r w:rsidR="000235B2">
        <w:rPr>
          <w:rFonts w:ascii="SimSun" w:hAnsi="SimSun" w:hint="eastAsia"/>
          <w:szCs w:val="21"/>
        </w:rPr>
        <w:t>方式</w:t>
      </w:r>
      <w:r w:rsidRPr="00B2467F">
        <w:rPr>
          <w:rFonts w:ascii="SimSun" w:hAnsi="SimSun"/>
          <w:szCs w:val="21"/>
        </w:rPr>
        <w:t>。</w:t>
      </w:r>
    </w:p>
    <w:p w14:paraId="3D900628" w14:textId="2A26FE3A"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r>
      <w:r w:rsidRPr="003364E3">
        <w:rPr>
          <w:rFonts w:ascii="SimSun" w:hAnsi="SimSun"/>
          <w:szCs w:val="21"/>
        </w:rPr>
        <w:t>鉴于产权</w:t>
      </w:r>
      <w:r w:rsidRPr="00B2467F">
        <w:rPr>
          <w:rFonts w:ascii="SimSun" w:hAnsi="SimSun"/>
          <w:szCs w:val="21"/>
        </w:rPr>
        <w:t>组织标准ST.92的实施时间表受信息技术优先级、资金可用性</w:t>
      </w:r>
      <w:r w:rsidR="00D61B28">
        <w:rPr>
          <w:rFonts w:ascii="SimSun" w:hAnsi="SimSun" w:hint="eastAsia"/>
          <w:szCs w:val="21"/>
        </w:rPr>
        <w:t>以及</w:t>
      </w:r>
      <w:r w:rsidRPr="00B2467F">
        <w:rPr>
          <w:rFonts w:ascii="SimSun" w:hAnsi="SimSun"/>
          <w:szCs w:val="21"/>
        </w:rPr>
        <w:t>立法/行政</w:t>
      </w:r>
      <w:r w:rsidR="00D61B28">
        <w:rPr>
          <w:rFonts w:ascii="SimSun" w:hAnsi="SimSun" w:hint="eastAsia"/>
          <w:szCs w:val="21"/>
        </w:rPr>
        <w:t>性变更</w:t>
      </w:r>
      <w:r w:rsidRPr="00B2467F">
        <w:rPr>
          <w:rFonts w:ascii="SimSun" w:hAnsi="SimSun"/>
          <w:szCs w:val="21"/>
        </w:rPr>
        <w:t>需求等因素</w:t>
      </w:r>
      <w:r w:rsidR="00D61B28">
        <w:rPr>
          <w:rFonts w:ascii="SimSun" w:hAnsi="SimSun" w:hint="eastAsia"/>
          <w:szCs w:val="21"/>
        </w:rPr>
        <w:t>的</w:t>
      </w:r>
      <w:r w:rsidRPr="00B2467F">
        <w:rPr>
          <w:rFonts w:ascii="SimSun" w:hAnsi="SimSun"/>
          <w:szCs w:val="21"/>
        </w:rPr>
        <w:t>影响，</w:t>
      </w:r>
      <w:r w:rsidR="00D61B28">
        <w:rPr>
          <w:rFonts w:ascii="SimSun" w:hAnsi="SimSun" w:hint="eastAsia"/>
          <w:szCs w:val="21"/>
        </w:rPr>
        <w:t>看起来最可行的方案是</w:t>
      </w:r>
      <w:r w:rsidRPr="00B2467F">
        <w:rPr>
          <w:rFonts w:ascii="SimSun" w:hAnsi="SimSun"/>
          <w:szCs w:val="21"/>
        </w:rPr>
        <w:t>各知识产权局按自身节奏推进。</w:t>
      </w:r>
      <w:r w:rsidR="00D61B28">
        <w:rPr>
          <w:rFonts w:ascii="SimSun" w:hAnsi="SimSun" w:hint="eastAsia"/>
          <w:szCs w:val="21"/>
        </w:rPr>
        <w:t>如果</w:t>
      </w:r>
      <w:r w:rsidRPr="00B2467F">
        <w:rPr>
          <w:rFonts w:ascii="SimSun" w:hAnsi="SimSun"/>
          <w:szCs w:val="21"/>
        </w:rPr>
        <w:t>标准委</w:t>
      </w:r>
      <w:r w:rsidR="00D61B28">
        <w:rPr>
          <w:rFonts w:ascii="SimSun" w:hAnsi="SimSun" w:hint="eastAsia"/>
          <w:szCs w:val="21"/>
        </w:rPr>
        <w:t>在本届会议上</w:t>
      </w:r>
      <w:r w:rsidRPr="00B2467F">
        <w:rPr>
          <w:rFonts w:ascii="SimSun" w:hAnsi="SimSun"/>
          <w:szCs w:val="21"/>
        </w:rPr>
        <w:t>批准</w:t>
      </w:r>
      <w:r w:rsidR="00D61B28">
        <w:rPr>
          <w:rFonts w:ascii="SimSun" w:hAnsi="SimSun" w:hint="eastAsia"/>
          <w:szCs w:val="21"/>
        </w:rPr>
        <w:t>对</w:t>
      </w:r>
      <w:r w:rsidRPr="00B2467F">
        <w:rPr>
          <w:rFonts w:ascii="SimSun" w:hAnsi="SimSun"/>
          <w:szCs w:val="21"/>
        </w:rPr>
        <w:t>产权组织标准ST.92</w:t>
      </w:r>
      <w:r w:rsidR="00D61B28">
        <w:rPr>
          <w:rFonts w:ascii="SimSun" w:hAnsi="SimSun" w:hint="eastAsia"/>
          <w:szCs w:val="21"/>
        </w:rPr>
        <w:t>的拟议修订</w:t>
      </w:r>
      <w:r w:rsidRPr="00B2467F">
        <w:rPr>
          <w:rFonts w:ascii="SimSun" w:hAnsi="SimSun"/>
          <w:szCs w:val="21"/>
        </w:rPr>
        <w:t>，该标准应在</w:t>
      </w:r>
      <w:r w:rsidR="00D61B28">
        <w:rPr>
          <w:rFonts w:ascii="SimSun" w:hAnsi="SimSun" w:hint="eastAsia"/>
          <w:szCs w:val="21"/>
        </w:rPr>
        <w:t>商定的日落</w:t>
      </w:r>
      <w:r w:rsidRPr="00B2467F">
        <w:rPr>
          <w:rFonts w:ascii="SimSun" w:hAnsi="SimSun"/>
          <w:szCs w:val="21"/>
        </w:rPr>
        <w:t>日期前全面适用于专利、商标和工业品外观设计三类知识产权。过渡期间，产权组织</w:t>
      </w:r>
      <w:r w:rsidR="00D61B28">
        <w:rPr>
          <w:rFonts w:ascii="SimSun" w:hAnsi="SimSun" w:hint="eastAsia"/>
          <w:szCs w:val="21"/>
        </w:rPr>
        <w:t>DAS</w:t>
      </w:r>
      <w:r w:rsidRPr="00B2467F" w:rsidDel="00547902">
        <w:rPr>
          <w:rFonts w:ascii="SimSun" w:hAnsi="SimSun"/>
          <w:szCs w:val="21"/>
        </w:rPr>
        <w:t>将作为中介</w:t>
      </w:r>
      <w:r w:rsidRPr="00B2467F">
        <w:rPr>
          <w:rFonts w:ascii="SimSun" w:hAnsi="SimSun"/>
          <w:szCs w:val="21"/>
        </w:rPr>
        <w:t>，通过提供符合各知识产权局实施阶段的</w:t>
      </w:r>
      <w:r w:rsidRPr="00B2467F" w:rsidDel="000B3F1A">
        <w:rPr>
          <w:rFonts w:ascii="SimSun" w:hAnsi="SimSun"/>
          <w:szCs w:val="21"/>
        </w:rPr>
        <w:t>格式</w:t>
      </w:r>
      <w:r w:rsidRPr="00B2467F">
        <w:rPr>
          <w:rFonts w:ascii="SimSun" w:hAnsi="SimSun"/>
          <w:szCs w:val="21"/>
        </w:rPr>
        <w:t>规范，促进优先权文件的交换。</w:t>
      </w:r>
      <w:r w:rsidR="00D61B28">
        <w:rPr>
          <w:rFonts w:ascii="SimSun" w:hAnsi="SimSun" w:hint="eastAsia"/>
          <w:szCs w:val="21"/>
        </w:rPr>
        <w:t>关于本次</w:t>
      </w:r>
      <w:r w:rsidRPr="00B2467F">
        <w:rPr>
          <w:rFonts w:ascii="SimSun" w:hAnsi="SimSun"/>
          <w:szCs w:val="21"/>
        </w:rPr>
        <w:t>调查结果</w:t>
      </w:r>
      <w:r w:rsidR="00D61B28">
        <w:rPr>
          <w:rFonts w:ascii="SimSun" w:hAnsi="SimSun" w:hint="eastAsia"/>
          <w:szCs w:val="21"/>
        </w:rPr>
        <w:t>的详细总结</w:t>
      </w:r>
      <w:r w:rsidRPr="00B2467F">
        <w:rPr>
          <w:rFonts w:ascii="SimSun" w:hAnsi="SimSun"/>
          <w:szCs w:val="21"/>
        </w:rPr>
        <w:t>见本文件附件一。</w:t>
      </w:r>
    </w:p>
    <w:p w14:paraId="594904A5" w14:textId="6F695A2A" w:rsidR="00B2467F" w:rsidRPr="00D61B28" w:rsidRDefault="007B15C3" w:rsidP="00B2467F">
      <w:pPr>
        <w:pStyle w:val="Heading2"/>
        <w:rPr>
          <w:rFonts w:ascii="SimHei" w:eastAsia="SimHei" w:hAnsi="SimHei"/>
        </w:rPr>
      </w:pPr>
      <w:r>
        <w:rPr>
          <w:rFonts w:ascii="SimHei" w:eastAsia="SimHei" w:hAnsi="SimHei" w:hint="eastAsia"/>
        </w:rPr>
        <w:t>关于修订</w:t>
      </w:r>
      <w:r w:rsidR="00B2467F" w:rsidRPr="00D61B28">
        <w:rPr>
          <w:rFonts w:ascii="SimHei" w:eastAsia="SimHei" w:hAnsi="SimHei"/>
        </w:rPr>
        <w:t>产权组织标准ST.92</w:t>
      </w:r>
      <w:r>
        <w:rPr>
          <w:rFonts w:ascii="SimHei" w:eastAsia="SimHei" w:hAnsi="SimHei" w:hint="eastAsia"/>
        </w:rPr>
        <w:t>的</w:t>
      </w:r>
      <w:r w:rsidR="00B2467F" w:rsidRPr="00D61B28">
        <w:rPr>
          <w:rFonts w:ascii="SimHei" w:eastAsia="SimHei" w:hAnsi="SimHei"/>
        </w:rPr>
        <w:t>提案</w:t>
      </w:r>
    </w:p>
    <w:p w14:paraId="61441F28" w14:textId="2B27F230" w:rsidR="00B2467F" w:rsidRPr="00B2467F" w:rsidRDefault="00B2467F" w:rsidP="00B2467F">
      <w:pPr>
        <w:overflowPunct w:val="0"/>
        <w:spacing w:afterLines="50" w:after="120" w:line="340" w:lineRule="atLeast"/>
        <w:jc w:val="both"/>
        <w:rPr>
          <w:rFonts w:ascii="SimSun" w:hAnsi="SimSun"/>
          <w:szCs w:val="21"/>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r>
      <w:r w:rsidRPr="00B2467F">
        <w:rPr>
          <w:rFonts w:ascii="SimSun" w:hAnsi="SimSun"/>
          <w:szCs w:val="21"/>
        </w:rPr>
        <w:t>鉴于多</w:t>
      </w:r>
      <w:r w:rsidR="001E37A0">
        <w:rPr>
          <w:rFonts w:ascii="SimSun" w:hAnsi="SimSun" w:hint="eastAsia"/>
          <w:szCs w:val="21"/>
        </w:rPr>
        <w:t>个</w:t>
      </w:r>
      <w:r w:rsidRPr="00B2467F">
        <w:rPr>
          <w:rFonts w:ascii="SimSun" w:hAnsi="SimSun"/>
          <w:szCs w:val="21"/>
        </w:rPr>
        <w:t>知识产权局交换工业品外观设计和商标的优先权文件，数字转型工作队起草了</w:t>
      </w:r>
      <w:r w:rsidR="00675508">
        <w:rPr>
          <w:rFonts w:ascii="SimSun" w:hAnsi="SimSun" w:hint="eastAsia"/>
          <w:szCs w:val="21"/>
        </w:rPr>
        <w:t>对</w:t>
      </w:r>
      <w:r w:rsidRPr="00B2467F">
        <w:rPr>
          <w:rFonts w:ascii="SimSun" w:hAnsi="SimSun"/>
          <w:szCs w:val="21"/>
        </w:rPr>
        <w:t>产权组织标准ST.92</w:t>
      </w:r>
      <w:r w:rsidR="00675508">
        <w:rPr>
          <w:rFonts w:ascii="SimSun" w:hAnsi="SimSun" w:hint="eastAsia"/>
          <w:szCs w:val="21"/>
        </w:rPr>
        <w:t>的</w:t>
      </w:r>
      <w:r w:rsidRPr="00B2467F">
        <w:rPr>
          <w:rFonts w:ascii="SimSun" w:hAnsi="SimSun"/>
          <w:szCs w:val="21"/>
        </w:rPr>
        <w:t>修订</w:t>
      </w:r>
      <w:r w:rsidR="00675508">
        <w:rPr>
          <w:rFonts w:ascii="SimSun" w:hAnsi="SimSun" w:hint="eastAsia"/>
          <w:szCs w:val="21"/>
        </w:rPr>
        <w:t>内容，其中</w:t>
      </w:r>
      <w:r w:rsidRPr="00B2467F">
        <w:rPr>
          <w:rFonts w:ascii="SimSun" w:hAnsi="SimSun"/>
          <w:szCs w:val="21"/>
        </w:rPr>
        <w:t>包含针对这</w:t>
      </w:r>
      <w:r w:rsidR="00675508">
        <w:rPr>
          <w:rFonts w:ascii="SimSun" w:hAnsi="SimSun" w:hint="eastAsia"/>
          <w:szCs w:val="21"/>
        </w:rPr>
        <w:t>两类</w:t>
      </w:r>
      <w:r w:rsidRPr="00B2467F">
        <w:rPr>
          <w:rFonts w:ascii="SimSun" w:hAnsi="SimSun"/>
          <w:szCs w:val="21"/>
        </w:rPr>
        <w:t>新增知识产权类别的交换</w:t>
      </w:r>
      <w:r w:rsidR="00581EE8">
        <w:rPr>
          <w:rFonts w:ascii="SimSun" w:hAnsi="SimSun" w:hint="eastAsia"/>
          <w:szCs w:val="21"/>
        </w:rPr>
        <w:t>数据</w:t>
      </w:r>
      <w:r w:rsidRPr="00B2467F">
        <w:rPr>
          <w:rFonts w:ascii="SimSun" w:hAnsi="SimSun"/>
          <w:szCs w:val="21"/>
        </w:rPr>
        <w:t>包建议。</w:t>
      </w:r>
    </w:p>
    <w:p w14:paraId="0D6C2CFB" w14:textId="595477DD"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t>为筹备拟议</w:t>
      </w:r>
      <w:r w:rsidR="004A5AF0">
        <w:rPr>
          <w:rFonts w:ascii="SimSun" w:hAnsi="SimSun" w:hint="eastAsia"/>
          <w:szCs w:val="21"/>
        </w:rPr>
        <w:t>的</w:t>
      </w:r>
      <w:r w:rsidRPr="00B2467F">
        <w:rPr>
          <w:rFonts w:ascii="SimSun" w:hAnsi="SimSun"/>
          <w:szCs w:val="21"/>
        </w:rPr>
        <w:t>修订，数字转型工作队自标准委</w:t>
      </w:r>
      <w:r w:rsidR="004A5AF0">
        <w:rPr>
          <w:rFonts w:ascii="SimSun" w:hAnsi="SimSun" w:hint="eastAsia"/>
          <w:szCs w:val="21"/>
        </w:rPr>
        <w:t>上届</w:t>
      </w:r>
      <w:r w:rsidRPr="00B2467F">
        <w:rPr>
          <w:rFonts w:ascii="SimSun" w:hAnsi="SimSun"/>
          <w:szCs w:val="21"/>
        </w:rPr>
        <w:t>会议以来每两个月举行一次在线会议，并在工作队维基平台开展讨论。欧盟知识产权局凭借其在工业</w:t>
      </w:r>
      <w:r w:rsidR="004A5AF0">
        <w:rPr>
          <w:rFonts w:ascii="SimSun" w:hAnsi="SimSun" w:hint="eastAsia"/>
          <w:szCs w:val="21"/>
        </w:rPr>
        <w:t>品外观</w:t>
      </w:r>
      <w:r w:rsidRPr="00B2467F">
        <w:rPr>
          <w:rFonts w:ascii="SimSun" w:hAnsi="SimSun"/>
          <w:szCs w:val="21"/>
        </w:rPr>
        <w:t>设计和商标优先权文件交换方面的丰富经验，共同</w:t>
      </w:r>
      <w:r w:rsidR="004A5AF0">
        <w:rPr>
          <w:rFonts w:ascii="SimSun" w:hAnsi="SimSun" w:hint="eastAsia"/>
          <w:szCs w:val="21"/>
        </w:rPr>
        <w:t>牵头</w:t>
      </w:r>
      <w:r w:rsidRPr="00B2467F">
        <w:rPr>
          <w:rFonts w:ascii="SimSun" w:hAnsi="SimSun"/>
          <w:szCs w:val="21"/>
        </w:rPr>
        <w:t>了修订进程。关于工作队自标准委</w:t>
      </w:r>
      <w:r w:rsidR="004A5AF0">
        <w:rPr>
          <w:rFonts w:ascii="SimSun" w:hAnsi="SimSun" w:hint="eastAsia"/>
          <w:szCs w:val="21"/>
        </w:rPr>
        <w:t>上届</w:t>
      </w:r>
      <w:r w:rsidRPr="00B2467F">
        <w:rPr>
          <w:rFonts w:ascii="SimSun" w:hAnsi="SimSun"/>
          <w:szCs w:val="21"/>
        </w:rPr>
        <w:t>会议以来</w:t>
      </w:r>
      <w:r w:rsidR="004A5AF0">
        <w:rPr>
          <w:rFonts w:ascii="SimSun" w:hAnsi="SimSun" w:hint="eastAsia"/>
          <w:szCs w:val="21"/>
        </w:rPr>
        <w:t>所</w:t>
      </w:r>
      <w:r w:rsidRPr="00B2467F">
        <w:rPr>
          <w:rFonts w:ascii="SimSun" w:hAnsi="SimSun"/>
          <w:szCs w:val="21"/>
        </w:rPr>
        <w:t>开展工作的详情，见文件CWS/13/7。</w:t>
      </w:r>
    </w:p>
    <w:p w14:paraId="0A065ECC" w14:textId="34F3D03C" w:rsidR="00B2467F" w:rsidRPr="00B2467F" w:rsidRDefault="00B2467F" w:rsidP="00B2467F">
      <w:pPr>
        <w:overflowPunct w:val="0"/>
        <w:spacing w:afterLines="50" w:after="120" w:line="340" w:lineRule="atLeast"/>
        <w:jc w:val="both"/>
        <w:rPr>
          <w:rFonts w:ascii="SimSun" w:hAnsi="SimSun"/>
          <w:szCs w:val="21"/>
        </w:rPr>
      </w:pPr>
      <w:r w:rsidRPr="00B2467F">
        <w:rPr>
          <w:rFonts w:ascii="SimSun" w:hAnsi="SimSun"/>
          <w:szCs w:val="21"/>
        </w:rPr>
        <w:fldChar w:fldCharType="begin"/>
      </w:r>
      <w:r w:rsidRPr="00B2467F">
        <w:rPr>
          <w:rFonts w:ascii="SimSun" w:hAnsi="SimSun"/>
          <w:szCs w:val="21"/>
        </w:rPr>
        <w:instrText xml:space="preserve"> AUTONUM  </w:instrText>
      </w:r>
      <w:r w:rsidRPr="00B2467F">
        <w:rPr>
          <w:rFonts w:ascii="SimSun" w:hAnsi="SimSun"/>
          <w:szCs w:val="21"/>
        </w:rPr>
        <w:fldChar w:fldCharType="end"/>
      </w:r>
      <w:r w:rsidRPr="00B2467F">
        <w:rPr>
          <w:rFonts w:ascii="SimSun" w:hAnsi="SimSun"/>
          <w:szCs w:val="21"/>
        </w:rPr>
        <w:tab/>
        <w:t>数字转型工作队</w:t>
      </w:r>
      <w:r w:rsidR="008D3A61">
        <w:rPr>
          <w:rFonts w:ascii="SimSun" w:hAnsi="SimSun" w:hint="eastAsia"/>
          <w:szCs w:val="21"/>
        </w:rPr>
        <w:t>提议</w:t>
      </w:r>
      <w:r w:rsidRPr="00B2467F">
        <w:rPr>
          <w:rFonts w:ascii="SimSun" w:hAnsi="SimSun"/>
          <w:szCs w:val="21"/>
        </w:rPr>
        <w:t>将产权组织标准ST.92修订草案提交标准委</w:t>
      </w:r>
      <w:r w:rsidR="008D3A61">
        <w:rPr>
          <w:rFonts w:ascii="SimSun" w:hAnsi="SimSun" w:hint="eastAsia"/>
          <w:szCs w:val="21"/>
        </w:rPr>
        <w:t>供</w:t>
      </w:r>
      <w:r w:rsidRPr="00B2467F">
        <w:rPr>
          <w:rFonts w:ascii="SimSun" w:hAnsi="SimSun"/>
          <w:szCs w:val="21"/>
        </w:rPr>
        <w:t>审议</w:t>
      </w:r>
      <w:r w:rsidR="008D3A61">
        <w:rPr>
          <w:rFonts w:ascii="SimSun" w:hAnsi="SimSun" w:hint="eastAsia"/>
          <w:szCs w:val="21"/>
        </w:rPr>
        <w:t>和</w:t>
      </w:r>
      <w:r w:rsidRPr="00B2467F">
        <w:rPr>
          <w:rFonts w:ascii="SimSun" w:hAnsi="SimSun"/>
          <w:szCs w:val="21"/>
        </w:rPr>
        <w:t>批准。</w:t>
      </w:r>
      <w:r w:rsidR="008D3A61">
        <w:rPr>
          <w:rFonts w:ascii="SimSun" w:hAnsi="SimSun" w:hint="eastAsia"/>
          <w:szCs w:val="21"/>
        </w:rPr>
        <w:t>关于修订</w:t>
      </w:r>
      <w:r w:rsidRPr="00B2467F">
        <w:rPr>
          <w:rFonts w:ascii="SimSun" w:hAnsi="SimSun"/>
          <w:szCs w:val="21"/>
        </w:rPr>
        <w:t>产权组织ST.92</w:t>
      </w:r>
      <w:r w:rsidR="008D3A61">
        <w:rPr>
          <w:rFonts w:ascii="SimSun" w:hAnsi="SimSun" w:hint="eastAsia"/>
          <w:szCs w:val="21"/>
        </w:rPr>
        <w:t>的</w:t>
      </w:r>
      <w:r w:rsidRPr="00B2467F">
        <w:rPr>
          <w:rFonts w:ascii="SimSun" w:hAnsi="SimSun"/>
          <w:szCs w:val="21"/>
        </w:rPr>
        <w:t>提案</w:t>
      </w:r>
      <w:r w:rsidR="008D3A61">
        <w:rPr>
          <w:rFonts w:ascii="SimSun" w:hAnsi="SimSun" w:hint="eastAsia"/>
          <w:szCs w:val="21"/>
        </w:rPr>
        <w:t>转录于</w:t>
      </w:r>
      <w:r w:rsidRPr="00B2467F">
        <w:rPr>
          <w:rFonts w:ascii="SimSun" w:hAnsi="SimSun"/>
          <w:szCs w:val="21"/>
        </w:rPr>
        <w:t>本文件附件</w:t>
      </w:r>
      <w:r w:rsidR="008D3A61">
        <w:rPr>
          <w:rFonts w:ascii="SimSun" w:hAnsi="SimSun" w:hint="eastAsia"/>
          <w:szCs w:val="21"/>
        </w:rPr>
        <w:t>二</w:t>
      </w:r>
      <w:r w:rsidRPr="00B2467F">
        <w:rPr>
          <w:rFonts w:ascii="SimSun" w:hAnsi="SimSun"/>
          <w:szCs w:val="21"/>
        </w:rPr>
        <w:t>，其中删除线文本表示删除内容，下划线文本表示新增内容。本文件附件</w:t>
      </w:r>
      <w:r w:rsidR="008D3A61">
        <w:rPr>
          <w:rFonts w:ascii="SimSun" w:hAnsi="SimSun" w:hint="eastAsia"/>
          <w:szCs w:val="21"/>
        </w:rPr>
        <w:t>三</w:t>
      </w:r>
      <w:r w:rsidRPr="00B2467F">
        <w:rPr>
          <w:rFonts w:ascii="SimSun" w:hAnsi="SimSun"/>
          <w:szCs w:val="21"/>
        </w:rPr>
        <w:t>为更新后的XML架构。</w:t>
      </w:r>
      <w:r w:rsidR="008D3A61">
        <w:rPr>
          <w:rFonts w:ascii="SimSun" w:hAnsi="SimSun" w:hint="eastAsia"/>
          <w:szCs w:val="21"/>
        </w:rPr>
        <w:t>本文件</w:t>
      </w:r>
      <w:r w:rsidRPr="00B2467F">
        <w:rPr>
          <w:rFonts w:ascii="SimSun" w:hAnsi="SimSun"/>
          <w:szCs w:val="21"/>
        </w:rPr>
        <w:t>附件</w:t>
      </w:r>
      <w:r w:rsidR="008D3A61">
        <w:rPr>
          <w:rFonts w:ascii="SimSun" w:hAnsi="SimSun" w:hint="eastAsia"/>
          <w:szCs w:val="21"/>
        </w:rPr>
        <w:t>四、五</w:t>
      </w:r>
      <w:r w:rsidRPr="00B2467F">
        <w:rPr>
          <w:rFonts w:ascii="SimSun" w:hAnsi="SimSun"/>
          <w:szCs w:val="21"/>
        </w:rPr>
        <w:t>和</w:t>
      </w:r>
      <w:r w:rsidR="008D3A61">
        <w:rPr>
          <w:rFonts w:ascii="SimSun" w:hAnsi="SimSun" w:hint="eastAsia"/>
          <w:szCs w:val="21"/>
        </w:rPr>
        <w:t>六</w:t>
      </w:r>
      <w:r w:rsidRPr="00B2467F">
        <w:rPr>
          <w:rFonts w:ascii="SimSun" w:hAnsi="SimSun"/>
          <w:szCs w:val="21"/>
        </w:rPr>
        <w:t>分别为专利、工业品外观设计和商标的XML实例。</w:t>
      </w:r>
    </w:p>
    <w:p w14:paraId="316F61C5" w14:textId="08886D7C" w:rsidR="00B2467F" w:rsidRPr="003210BB"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r>
      <w:r w:rsidRPr="00B2467F">
        <w:rPr>
          <w:rFonts w:ascii="SimSun" w:hAnsi="SimSun"/>
          <w:szCs w:val="21"/>
        </w:rPr>
        <w:t>工作队商定的</w:t>
      </w:r>
      <w:r w:rsidR="0086053A">
        <w:rPr>
          <w:rFonts w:ascii="SimSun" w:hAnsi="SimSun" w:hint="eastAsia"/>
          <w:szCs w:val="21"/>
        </w:rPr>
        <w:t>对</w:t>
      </w:r>
      <w:r w:rsidRPr="00B2467F">
        <w:rPr>
          <w:rFonts w:ascii="SimSun" w:hAnsi="SimSun"/>
          <w:szCs w:val="21"/>
        </w:rPr>
        <w:t>产权组织</w:t>
      </w:r>
      <w:r w:rsidRPr="003210BB">
        <w:rPr>
          <w:rFonts w:ascii="SimSun" w:hAnsi="SimSun"/>
        </w:rPr>
        <w:t>ST.92</w:t>
      </w:r>
      <w:r w:rsidR="0086053A">
        <w:rPr>
          <w:rFonts w:ascii="SimSun" w:hAnsi="SimSun" w:hint="eastAsia"/>
        </w:rPr>
        <w:t>的拟议更改</w:t>
      </w:r>
      <w:r w:rsidRPr="003210BB">
        <w:rPr>
          <w:rFonts w:ascii="SimSun" w:hAnsi="SimSun"/>
        </w:rPr>
        <w:t>可概括如下：</w:t>
      </w:r>
    </w:p>
    <w:p w14:paraId="19069C1C" w14:textId="77777777" w:rsidR="00B2467F" w:rsidRPr="003210BB" w:rsidRDefault="00B2467F" w:rsidP="00B2467F">
      <w:pPr>
        <w:pStyle w:val="ListParagraph"/>
        <w:numPr>
          <w:ilvl w:val="0"/>
          <w:numId w:val="14"/>
        </w:numPr>
        <w:spacing w:after="220"/>
        <w:ind w:left="567" w:firstLine="0"/>
        <w:contextualSpacing w:val="0"/>
        <w:rPr>
          <w:rFonts w:ascii="SimSun" w:hAnsi="SimSun"/>
        </w:rPr>
      </w:pPr>
      <w:r w:rsidRPr="003210BB">
        <w:rPr>
          <w:rFonts w:ascii="SimSun" w:hAnsi="SimSun"/>
        </w:rPr>
        <w:t>增补工业品外观设计和商标优先权文件的说明及示例；</w:t>
      </w:r>
    </w:p>
    <w:p w14:paraId="2D9F93F9" w14:textId="11747543" w:rsidR="00B2467F" w:rsidRPr="003210BB" w:rsidRDefault="00B2467F" w:rsidP="00B2467F">
      <w:pPr>
        <w:pStyle w:val="ListParagraph"/>
        <w:numPr>
          <w:ilvl w:val="0"/>
          <w:numId w:val="14"/>
        </w:numPr>
        <w:spacing w:after="220"/>
        <w:ind w:left="567" w:firstLine="0"/>
        <w:contextualSpacing w:val="0"/>
        <w:rPr>
          <w:rFonts w:ascii="SimSun" w:hAnsi="SimSun"/>
        </w:rPr>
      </w:pPr>
      <w:r w:rsidRPr="003210BB">
        <w:rPr>
          <w:rFonts w:ascii="SimSun" w:hAnsi="SimSun"/>
        </w:rPr>
        <w:t>增设工业品外观设计</w:t>
      </w:r>
      <w:r w:rsidR="0086053A">
        <w:rPr>
          <w:rFonts w:ascii="SimSun" w:hAnsi="SimSun" w:hint="eastAsia"/>
        </w:rPr>
        <w:t>和</w:t>
      </w:r>
      <w:r w:rsidRPr="003210BB">
        <w:rPr>
          <w:rFonts w:ascii="SimSun" w:hAnsi="SimSun"/>
        </w:rPr>
        <w:t>商标的强制性及补充性</w:t>
      </w:r>
      <w:r w:rsidR="0086053A">
        <w:rPr>
          <w:rFonts w:ascii="SimSun" w:hAnsi="SimSun" w:hint="eastAsia"/>
        </w:rPr>
        <w:t>构建产物</w:t>
      </w:r>
      <w:r w:rsidRPr="003210BB">
        <w:rPr>
          <w:rFonts w:ascii="SimSun" w:hAnsi="SimSun"/>
        </w:rPr>
        <w:t>文件夹；</w:t>
      </w:r>
    </w:p>
    <w:p w14:paraId="5DFC7AF7" w14:textId="2E53C5A1" w:rsidR="00B2467F" w:rsidRPr="003210BB" w:rsidRDefault="00B2467F" w:rsidP="00B2467F">
      <w:pPr>
        <w:pStyle w:val="ListParagraph"/>
        <w:numPr>
          <w:ilvl w:val="0"/>
          <w:numId w:val="14"/>
        </w:numPr>
        <w:spacing w:after="220"/>
        <w:ind w:left="567" w:firstLine="0"/>
        <w:contextualSpacing w:val="0"/>
        <w:rPr>
          <w:rFonts w:ascii="SimSun" w:hAnsi="SimSun"/>
        </w:rPr>
      </w:pPr>
      <w:r w:rsidRPr="003210BB">
        <w:rPr>
          <w:rFonts w:ascii="SimSun" w:hAnsi="SimSun"/>
        </w:rPr>
        <w:t>界定工业品外观设计</w:t>
      </w:r>
      <w:r w:rsidR="0086053A">
        <w:rPr>
          <w:rFonts w:ascii="SimSun" w:hAnsi="SimSun" w:hint="eastAsia"/>
        </w:rPr>
        <w:t>和</w:t>
      </w:r>
      <w:r w:rsidRPr="003210BB">
        <w:rPr>
          <w:rFonts w:ascii="SimSun" w:hAnsi="SimSun"/>
        </w:rPr>
        <w:t>商标的命名规范及</w:t>
      </w:r>
      <w:r w:rsidR="0086053A">
        <w:rPr>
          <w:rFonts w:ascii="SimSun" w:hAnsi="SimSun" w:hint="eastAsia"/>
        </w:rPr>
        <w:t>文档</w:t>
      </w:r>
      <w:r w:rsidRPr="003210BB">
        <w:rPr>
          <w:rFonts w:ascii="SimSun" w:hAnsi="SimSun"/>
        </w:rPr>
        <w:t>标识；</w:t>
      </w:r>
    </w:p>
    <w:p w14:paraId="3A0648D2" w14:textId="226809AD" w:rsidR="00B2467F" w:rsidRPr="003210BB" w:rsidRDefault="00B2467F" w:rsidP="00B2467F">
      <w:pPr>
        <w:pStyle w:val="ListParagraph"/>
        <w:numPr>
          <w:ilvl w:val="0"/>
          <w:numId w:val="14"/>
        </w:numPr>
        <w:spacing w:after="220"/>
        <w:ind w:left="567" w:firstLine="0"/>
        <w:contextualSpacing w:val="0"/>
        <w:rPr>
          <w:rFonts w:ascii="SimSun" w:hAnsi="SimSun"/>
        </w:rPr>
      </w:pPr>
      <w:r w:rsidRPr="003210BB">
        <w:rPr>
          <w:rFonts w:ascii="SimSun" w:hAnsi="SimSun"/>
        </w:rPr>
        <w:t>修订附件</w:t>
      </w:r>
      <w:r w:rsidR="0086053A">
        <w:rPr>
          <w:rFonts w:ascii="SimSun" w:hAnsi="SimSun" w:hint="eastAsia"/>
        </w:rPr>
        <w:t>一：“</w:t>
      </w:r>
      <w:r w:rsidR="0086053A" w:rsidRPr="0086053A">
        <w:rPr>
          <w:rFonts w:ascii="SimSun" w:hAnsi="SimSun" w:hint="eastAsia"/>
        </w:rPr>
        <w:t>优先权文件索引XML文件的XML架构定义（XSD）</w:t>
      </w:r>
      <w:r w:rsidR="0086053A">
        <w:rPr>
          <w:rFonts w:ascii="SimSun" w:hAnsi="SimSun" w:hint="eastAsia"/>
        </w:rPr>
        <w:t>”</w:t>
      </w:r>
      <w:r w:rsidRPr="003210BB">
        <w:rPr>
          <w:rFonts w:ascii="SimSun" w:hAnsi="SimSun"/>
        </w:rPr>
        <w:t>，纳入工业品外观设计和商标；</w:t>
      </w:r>
    </w:p>
    <w:p w14:paraId="1E247A21" w14:textId="55C87919" w:rsidR="00B2467F" w:rsidRPr="003210BB" w:rsidRDefault="0024280D" w:rsidP="00B2467F">
      <w:pPr>
        <w:pStyle w:val="ListParagraph"/>
        <w:numPr>
          <w:ilvl w:val="0"/>
          <w:numId w:val="14"/>
        </w:numPr>
        <w:spacing w:after="220"/>
        <w:ind w:left="567" w:firstLine="0"/>
        <w:contextualSpacing w:val="0"/>
        <w:rPr>
          <w:rFonts w:ascii="SimSun" w:hAnsi="SimSun"/>
        </w:rPr>
      </w:pPr>
      <w:r>
        <w:rPr>
          <w:rFonts w:ascii="SimSun" w:hAnsi="SimSun" w:hint="eastAsia"/>
        </w:rPr>
        <w:t>为</w:t>
      </w:r>
      <w:r w:rsidR="00B2467F" w:rsidRPr="003210BB">
        <w:rPr>
          <w:rFonts w:ascii="SimSun" w:hAnsi="SimSun"/>
        </w:rPr>
        <w:t>附件</w:t>
      </w:r>
      <w:r w:rsidR="0086053A">
        <w:rPr>
          <w:rFonts w:ascii="SimSun" w:hAnsi="SimSun" w:hint="eastAsia"/>
        </w:rPr>
        <w:t>一</w:t>
      </w:r>
      <w:r w:rsidR="00B2467F" w:rsidRPr="003210BB">
        <w:rPr>
          <w:rFonts w:ascii="SimSun" w:hAnsi="SimSun"/>
        </w:rPr>
        <w:t>的附录</w:t>
      </w:r>
      <w:r w:rsidR="0086053A">
        <w:rPr>
          <w:rFonts w:ascii="SimSun" w:hAnsi="SimSun" w:hint="eastAsia"/>
        </w:rPr>
        <w:t>及其</w:t>
      </w:r>
      <w:r w:rsidR="00B2467F" w:rsidRPr="003210BB">
        <w:rPr>
          <w:rFonts w:ascii="SimSun" w:hAnsi="SimSun"/>
        </w:rPr>
        <w:t>标题</w:t>
      </w:r>
      <w:r>
        <w:rPr>
          <w:rFonts w:ascii="SimSun" w:hAnsi="SimSun" w:hint="eastAsia"/>
        </w:rPr>
        <w:t>更名</w:t>
      </w:r>
      <w:r w:rsidR="00B2467F" w:rsidRPr="003210BB">
        <w:rPr>
          <w:rFonts w:ascii="SimSun" w:hAnsi="SimSun"/>
        </w:rPr>
        <w:t>；</w:t>
      </w:r>
    </w:p>
    <w:p w14:paraId="786E15A8" w14:textId="7BF44699" w:rsidR="00B2467F" w:rsidRPr="003210BB" w:rsidRDefault="0086053A" w:rsidP="00B2467F">
      <w:pPr>
        <w:pStyle w:val="ListParagraph"/>
        <w:numPr>
          <w:ilvl w:val="0"/>
          <w:numId w:val="14"/>
        </w:numPr>
        <w:spacing w:after="220"/>
        <w:ind w:left="567" w:firstLine="0"/>
        <w:contextualSpacing w:val="0"/>
        <w:rPr>
          <w:rFonts w:ascii="SimSun" w:hAnsi="SimSun"/>
        </w:rPr>
      </w:pPr>
      <w:r>
        <w:rPr>
          <w:rFonts w:ascii="SimSun" w:hAnsi="SimSun" w:hint="eastAsia"/>
        </w:rPr>
        <w:t>为</w:t>
      </w:r>
      <w:r w:rsidR="00B2467F" w:rsidRPr="003210BB">
        <w:rPr>
          <w:rFonts w:ascii="SimSun" w:hAnsi="SimSun"/>
        </w:rPr>
        <w:t>附件</w:t>
      </w:r>
      <w:r>
        <w:rPr>
          <w:rFonts w:ascii="SimSun" w:hAnsi="SimSun" w:hint="eastAsia"/>
        </w:rPr>
        <w:t>一</w:t>
      </w:r>
      <w:r w:rsidR="00B2467F" w:rsidRPr="003210BB">
        <w:rPr>
          <w:rFonts w:ascii="SimSun" w:hAnsi="SimSun"/>
        </w:rPr>
        <w:t>新增附录B——工业品外观设计</w:t>
      </w:r>
      <w:r>
        <w:rPr>
          <w:rFonts w:ascii="SimSun" w:hAnsi="SimSun" w:hint="eastAsia"/>
        </w:rPr>
        <w:t>PDDP</w:t>
      </w:r>
      <w:r w:rsidR="00B2467F" w:rsidRPr="003210BB">
        <w:rPr>
          <w:rFonts w:ascii="SimSun" w:hAnsi="SimSun"/>
        </w:rPr>
        <w:t>索引</w:t>
      </w:r>
      <w:r w:rsidR="00237770">
        <w:rPr>
          <w:rFonts w:ascii="SimSun" w:hAnsi="SimSun" w:hint="eastAsia"/>
        </w:rPr>
        <w:t>文件的</w:t>
      </w:r>
      <w:r w:rsidR="00B2467F" w:rsidRPr="003210BB">
        <w:rPr>
          <w:rFonts w:ascii="SimSun" w:hAnsi="SimSun"/>
        </w:rPr>
        <w:t>XML</w:t>
      </w:r>
      <w:r w:rsidR="0024280D">
        <w:rPr>
          <w:rFonts w:ascii="SimSun" w:hAnsi="SimSun" w:hint="eastAsia"/>
        </w:rPr>
        <w:t>实例</w:t>
      </w:r>
      <w:r w:rsidR="00B2467F" w:rsidRPr="003210BB">
        <w:rPr>
          <w:rFonts w:ascii="SimSun" w:hAnsi="SimSun"/>
        </w:rPr>
        <w:t>；</w:t>
      </w:r>
    </w:p>
    <w:p w14:paraId="3241CDC9" w14:textId="5569192F" w:rsidR="00B2467F" w:rsidRPr="003210BB" w:rsidRDefault="00237770" w:rsidP="00B2467F">
      <w:pPr>
        <w:pStyle w:val="ListParagraph"/>
        <w:numPr>
          <w:ilvl w:val="0"/>
          <w:numId w:val="14"/>
        </w:numPr>
        <w:spacing w:after="220"/>
        <w:ind w:left="567" w:firstLine="0"/>
        <w:contextualSpacing w:val="0"/>
        <w:rPr>
          <w:rFonts w:ascii="SimSun" w:hAnsi="SimSun"/>
        </w:rPr>
      </w:pPr>
      <w:r>
        <w:rPr>
          <w:rFonts w:ascii="SimSun" w:hAnsi="SimSun" w:hint="eastAsia"/>
        </w:rPr>
        <w:t>为</w:t>
      </w:r>
      <w:r w:rsidR="00B2467F" w:rsidRPr="003210BB">
        <w:rPr>
          <w:rFonts w:ascii="SimSun" w:hAnsi="SimSun"/>
        </w:rPr>
        <w:t>附件</w:t>
      </w:r>
      <w:r>
        <w:rPr>
          <w:rFonts w:ascii="SimSun" w:hAnsi="SimSun" w:hint="eastAsia"/>
        </w:rPr>
        <w:t>一</w:t>
      </w:r>
      <w:r w:rsidR="00B2467F" w:rsidRPr="003210BB">
        <w:rPr>
          <w:rFonts w:ascii="SimSun" w:hAnsi="SimSun"/>
        </w:rPr>
        <w:t>新增附录C——商标PDDP索引文件的XML</w:t>
      </w:r>
      <w:r w:rsidR="0024280D">
        <w:rPr>
          <w:rFonts w:ascii="SimSun" w:hAnsi="SimSun" w:hint="eastAsia"/>
        </w:rPr>
        <w:t>实例</w:t>
      </w:r>
      <w:r w:rsidR="00B2467F" w:rsidRPr="003210BB">
        <w:rPr>
          <w:rFonts w:ascii="SimSun" w:hAnsi="SimSun"/>
        </w:rPr>
        <w:t>；</w:t>
      </w:r>
    </w:p>
    <w:p w14:paraId="21806652" w14:textId="75A88887" w:rsidR="00B2467F" w:rsidRPr="003210BB" w:rsidRDefault="0024280D" w:rsidP="00B2467F">
      <w:pPr>
        <w:pStyle w:val="ListParagraph"/>
        <w:numPr>
          <w:ilvl w:val="0"/>
          <w:numId w:val="14"/>
        </w:numPr>
        <w:spacing w:after="220"/>
        <w:ind w:left="567" w:firstLine="0"/>
        <w:contextualSpacing w:val="0"/>
        <w:rPr>
          <w:rFonts w:ascii="SimSun" w:hAnsi="SimSun"/>
        </w:rPr>
      </w:pPr>
      <w:r>
        <w:rPr>
          <w:rFonts w:ascii="SimSun" w:hAnsi="SimSun" w:hint="eastAsia"/>
        </w:rPr>
        <w:t>为</w:t>
      </w:r>
      <w:r w:rsidR="00B2467F" w:rsidRPr="003210BB">
        <w:rPr>
          <w:rFonts w:ascii="SimSun" w:hAnsi="SimSun"/>
        </w:rPr>
        <w:t>附件</w:t>
      </w:r>
      <w:r w:rsidR="003614B0">
        <w:rPr>
          <w:rFonts w:ascii="SimSun" w:hAnsi="SimSun" w:hint="eastAsia"/>
        </w:rPr>
        <w:t>二</w:t>
      </w:r>
      <w:r w:rsidR="00B2467F" w:rsidRPr="003210BB">
        <w:rPr>
          <w:rFonts w:ascii="SimSun" w:hAnsi="SimSun"/>
        </w:rPr>
        <w:t>的附录及其标题</w:t>
      </w:r>
      <w:r>
        <w:rPr>
          <w:rFonts w:ascii="SimSun" w:hAnsi="SimSun" w:hint="eastAsia"/>
        </w:rPr>
        <w:t>更名</w:t>
      </w:r>
      <w:r w:rsidR="00B2467F" w:rsidRPr="003210BB">
        <w:rPr>
          <w:rFonts w:ascii="SimSun" w:hAnsi="SimSun"/>
        </w:rPr>
        <w:t>；</w:t>
      </w:r>
    </w:p>
    <w:p w14:paraId="55E22A82" w14:textId="382EDBA9" w:rsidR="00B2467F" w:rsidRPr="003210BB" w:rsidRDefault="003614B0" w:rsidP="00B2467F">
      <w:pPr>
        <w:pStyle w:val="ListParagraph"/>
        <w:numPr>
          <w:ilvl w:val="0"/>
          <w:numId w:val="14"/>
        </w:numPr>
        <w:spacing w:after="220"/>
        <w:ind w:left="567" w:firstLine="0"/>
        <w:contextualSpacing w:val="0"/>
        <w:rPr>
          <w:rFonts w:ascii="SimSun" w:hAnsi="SimSun"/>
        </w:rPr>
      </w:pPr>
      <w:r>
        <w:rPr>
          <w:rFonts w:ascii="SimSun" w:hAnsi="SimSun" w:hint="eastAsia"/>
        </w:rPr>
        <w:t>为</w:t>
      </w:r>
      <w:r w:rsidR="00B2467F" w:rsidRPr="003210BB">
        <w:rPr>
          <w:rFonts w:ascii="SimSun" w:hAnsi="SimSun"/>
        </w:rPr>
        <w:t>附件</w:t>
      </w:r>
      <w:r>
        <w:rPr>
          <w:rFonts w:ascii="SimSun" w:hAnsi="SimSun" w:hint="eastAsia"/>
        </w:rPr>
        <w:t>二</w:t>
      </w:r>
      <w:r w:rsidR="00B2467F" w:rsidRPr="003210BB">
        <w:rPr>
          <w:rFonts w:ascii="SimSun" w:hAnsi="SimSun"/>
        </w:rPr>
        <w:t>新增附录B——工业品外观设计PDDP表格格式示例；</w:t>
      </w:r>
    </w:p>
    <w:p w14:paraId="6085AB72" w14:textId="49B54D28" w:rsidR="00B2467F" w:rsidRPr="003210BB" w:rsidRDefault="00212CCF" w:rsidP="00B2467F">
      <w:pPr>
        <w:pStyle w:val="ListParagraph"/>
        <w:numPr>
          <w:ilvl w:val="0"/>
          <w:numId w:val="14"/>
        </w:numPr>
        <w:spacing w:after="220"/>
        <w:ind w:left="567" w:firstLine="0"/>
        <w:contextualSpacing w:val="0"/>
        <w:rPr>
          <w:rFonts w:ascii="SimSun" w:hAnsi="SimSun"/>
        </w:rPr>
      </w:pPr>
      <w:r>
        <w:rPr>
          <w:rFonts w:ascii="SimSun" w:hAnsi="SimSun" w:hint="eastAsia"/>
        </w:rPr>
        <w:t>为</w:t>
      </w:r>
      <w:r w:rsidR="00B2467F" w:rsidRPr="003210BB">
        <w:rPr>
          <w:rFonts w:ascii="SimSun" w:hAnsi="SimSun"/>
        </w:rPr>
        <w:t>附件</w:t>
      </w:r>
      <w:r>
        <w:rPr>
          <w:rFonts w:ascii="SimSun" w:hAnsi="SimSun" w:hint="eastAsia"/>
        </w:rPr>
        <w:t>二新增</w:t>
      </w:r>
      <w:r w:rsidR="00B2467F" w:rsidRPr="003210BB">
        <w:rPr>
          <w:rFonts w:ascii="SimSun" w:hAnsi="SimSun"/>
        </w:rPr>
        <w:t>附录C——商标PDDP表格格式示例；以及</w:t>
      </w:r>
    </w:p>
    <w:p w14:paraId="030F15AD" w14:textId="247B72C3" w:rsidR="00B2467F" w:rsidRPr="003210BB" w:rsidRDefault="00B2467F" w:rsidP="00B2467F">
      <w:pPr>
        <w:pStyle w:val="ListParagraph"/>
        <w:numPr>
          <w:ilvl w:val="0"/>
          <w:numId w:val="14"/>
        </w:numPr>
        <w:spacing w:after="220"/>
        <w:ind w:left="567" w:firstLine="0"/>
        <w:contextualSpacing w:val="0"/>
        <w:rPr>
          <w:rFonts w:ascii="SimSun" w:hAnsi="SimSun"/>
        </w:rPr>
      </w:pPr>
      <w:r w:rsidRPr="003210BB">
        <w:rPr>
          <w:rFonts w:ascii="SimSun" w:hAnsi="SimSun"/>
        </w:rPr>
        <w:t>编辑性修改</w:t>
      </w:r>
      <w:r w:rsidR="00212CCF">
        <w:rPr>
          <w:rFonts w:ascii="SimSun" w:hAnsi="SimSun" w:hint="eastAsia"/>
        </w:rPr>
        <w:t>和</w:t>
      </w:r>
      <w:r w:rsidRPr="003210BB">
        <w:rPr>
          <w:rFonts w:ascii="SimSun" w:hAnsi="SimSun"/>
        </w:rPr>
        <w:t>语法</w:t>
      </w:r>
      <w:r w:rsidR="00212CCF">
        <w:rPr>
          <w:rFonts w:ascii="SimSun" w:hAnsi="SimSun" w:hint="eastAsia"/>
        </w:rPr>
        <w:t>方面的</w:t>
      </w:r>
      <w:r w:rsidRPr="003210BB">
        <w:rPr>
          <w:rFonts w:ascii="SimSun" w:hAnsi="SimSun"/>
        </w:rPr>
        <w:t>细微修正。</w:t>
      </w:r>
    </w:p>
    <w:p w14:paraId="74BF387B" w14:textId="57F22E3F" w:rsidR="00B2467F" w:rsidRPr="002A24B3"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t>除上文第17</w:t>
      </w:r>
      <w:r w:rsidRPr="00B2467F">
        <w:rPr>
          <w:rFonts w:ascii="SimSun" w:hAnsi="SimSun"/>
          <w:szCs w:val="21"/>
        </w:rPr>
        <w:t>段所</w:t>
      </w:r>
      <w:r w:rsidR="00DA3C02">
        <w:rPr>
          <w:rFonts w:ascii="SimSun" w:hAnsi="SimSun" w:hint="eastAsia"/>
          <w:szCs w:val="21"/>
        </w:rPr>
        <w:t>列</w:t>
      </w:r>
      <w:r w:rsidRPr="00B2467F">
        <w:rPr>
          <w:rFonts w:ascii="SimSun" w:hAnsi="SimSun"/>
          <w:szCs w:val="21"/>
        </w:rPr>
        <w:t>变更外</w:t>
      </w:r>
      <w:r w:rsidRPr="003210BB">
        <w:rPr>
          <w:rFonts w:ascii="SimSun" w:hAnsi="SimSun"/>
        </w:rPr>
        <w:t>，秘书处</w:t>
      </w:r>
      <w:r w:rsidR="00521270">
        <w:rPr>
          <w:rFonts w:ascii="SimSun" w:hAnsi="SimSun" w:hint="eastAsia"/>
        </w:rPr>
        <w:t>和</w:t>
      </w:r>
      <w:r>
        <w:rPr>
          <w:rFonts w:ascii="SimSun" w:hAnsi="SimSun"/>
        </w:rPr>
        <w:t>工作队</w:t>
      </w:r>
      <w:r w:rsidR="00521270">
        <w:rPr>
          <w:rFonts w:ascii="SimSun" w:hAnsi="SimSun" w:hint="eastAsia"/>
        </w:rPr>
        <w:t>牵头人</w:t>
      </w:r>
      <w:r w:rsidRPr="003210BB">
        <w:rPr>
          <w:rFonts w:ascii="SimSun" w:hAnsi="SimSun"/>
        </w:rPr>
        <w:t>建议对</w:t>
      </w:r>
      <w:r>
        <w:rPr>
          <w:rFonts w:ascii="SimSun" w:hAnsi="SimSun"/>
        </w:rPr>
        <w:t>产权组织</w:t>
      </w:r>
      <w:r w:rsidRPr="003210BB">
        <w:rPr>
          <w:rFonts w:ascii="SimSun" w:hAnsi="SimSun"/>
        </w:rPr>
        <w:t>标准ST.92进行以下进一步修订：</w:t>
      </w:r>
    </w:p>
    <w:p w14:paraId="66E6AE16" w14:textId="0A743BED"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删除发布说明，改为在</w:t>
      </w:r>
      <w:r w:rsidR="006C534D" w:rsidRPr="002A24B3">
        <w:rPr>
          <w:rFonts w:ascii="SimSun" w:hAnsi="SimSun" w:hint="eastAsia"/>
        </w:rPr>
        <w:t>该</w:t>
      </w:r>
      <w:r w:rsidRPr="002A24B3">
        <w:rPr>
          <w:rFonts w:ascii="SimSun" w:hAnsi="SimSun"/>
        </w:rPr>
        <w:t>标准附件</w:t>
      </w:r>
      <w:r w:rsidR="00DA3C02" w:rsidRPr="002A24B3">
        <w:rPr>
          <w:rFonts w:ascii="SimSun" w:hAnsi="SimSun" w:hint="eastAsia"/>
        </w:rPr>
        <w:t>一</w:t>
      </w:r>
      <w:r w:rsidRPr="002A24B3">
        <w:rPr>
          <w:rFonts w:ascii="SimSun" w:hAnsi="SimSun"/>
        </w:rPr>
        <w:t>的XSD架构中嵌入文档；</w:t>
      </w:r>
    </w:p>
    <w:p w14:paraId="3AB16606" w14:textId="23424352"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将</w:t>
      </w:r>
      <w:r w:rsidR="000540BA" w:rsidRPr="002A24B3">
        <w:rPr>
          <w:rFonts w:ascii="SimSun" w:hAnsi="SimSun" w:hint="eastAsia"/>
        </w:rPr>
        <w:t>架构</w:t>
      </w:r>
      <w:r w:rsidRPr="002A24B3">
        <w:rPr>
          <w:rFonts w:ascii="SimSun" w:hAnsi="SimSun"/>
        </w:rPr>
        <w:t>中所有</w:t>
      </w:r>
      <w:r w:rsidR="006C534D" w:rsidRPr="002A24B3">
        <w:rPr>
          <w:rFonts w:ascii="SimSun" w:hAnsi="SimSun" w:hint="eastAsia"/>
        </w:rPr>
        <w:t>外观</w:t>
      </w:r>
      <w:r w:rsidRPr="002A24B3">
        <w:rPr>
          <w:rFonts w:ascii="SimSun" w:hAnsi="SimSun"/>
        </w:rPr>
        <w:t>设计相关组件名称中的</w:t>
      </w:r>
      <w:r w:rsidR="00DA3C02" w:rsidRPr="002A24B3">
        <w:rPr>
          <w:rFonts w:ascii="SimSun" w:hAnsi="SimSun" w:hint="eastAsia"/>
        </w:rPr>
        <w:t>“</w:t>
      </w:r>
      <w:r w:rsidRPr="002A24B3">
        <w:rPr>
          <w:rFonts w:ascii="SimSun" w:hAnsi="SimSun"/>
        </w:rPr>
        <w:t>工业</w:t>
      </w:r>
      <w:r w:rsidR="00DA3C02" w:rsidRPr="002A24B3">
        <w:rPr>
          <w:rFonts w:ascii="SimSun" w:hAnsi="SimSun" w:hint="eastAsia"/>
        </w:rPr>
        <w:t>品外观</w:t>
      </w:r>
      <w:r w:rsidRPr="002A24B3">
        <w:rPr>
          <w:rFonts w:ascii="SimSun" w:hAnsi="SimSun"/>
        </w:rPr>
        <w:t>设计</w:t>
      </w:r>
      <w:r w:rsidR="00DA3C02" w:rsidRPr="002A24B3">
        <w:rPr>
          <w:rFonts w:ascii="SimSun" w:hAnsi="SimSun" w:hint="eastAsia"/>
        </w:rPr>
        <w:t>”</w:t>
      </w:r>
      <w:r w:rsidRPr="002A24B3">
        <w:rPr>
          <w:rFonts w:ascii="SimSun" w:hAnsi="SimSun"/>
        </w:rPr>
        <w:t>术语替换为</w:t>
      </w:r>
      <w:r w:rsidR="00325A95" w:rsidRPr="002A24B3">
        <w:rPr>
          <w:rFonts w:ascii="SimSun" w:hAnsi="SimSun" w:hint="eastAsia"/>
        </w:rPr>
        <w:t>“外观</w:t>
      </w:r>
      <w:r w:rsidRPr="002A24B3">
        <w:rPr>
          <w:rFonts w:ascii="SimSun" w:hAnsi="SimSun"/>
        </w:rPr>
        <w:t>设计</w:t>
      </w:r>
      <w:r w:rsidR="00325A95" w:rsidRPr="002A24B3">
        <w:rPr>
          <w:rFonts w:ascii="SimSun" w:hAnsi="SimSun" w:hint="eastAsia"/>
        </w:rPr>
        <w:t>”</w:t>
      </w:r>
      <w:r w:rsidRPr="002A24B3">
        <w:rPr>
          <w:rFonts w:ascii="SimSun" w:hAnsi="SimSun"/>
        </w:rPr>
        <w:t>，以确保与产权组织标准ST.96保持一致；</w:t>
      </w:r>
    </w:p>
    <w:p w14:paraId="42A3BA76" w14:textId="188CB006" w:rsidR="00B2467F" w:rsidRPr="002A24B3" w:rsidRDefault="00642407" w:rsidP="00B2467F">
      <w:pPr>
        <w:pStyle w:val="ListParagraph"/>
        <w:numPr>
          <w:ilvl w:val="0"/>
          <w:numId w:val="15"/>
        </w:numPr>
        <w:spacing w:after="220"/>
        <w:ind w:left="567" w:firstLine="0"/>
        <w:contextualSpacing w:val="0"/>
        <w:rPr>
          <w:rFonts w:ascii="SimSun" w:hAnsi="SimSun"/>
        </w:rPr>
      </w:pPr>
      <w:r w:rsidRPr="002A24B3">
        <w:rPr>
          <w:rFonts w:ascii="SimSun" w:hAnsi="SimSun" w:hint="eastAsia"/>
        </w:rPr>
        <w:t>按照</w:t>
      </w:r>
      <w:r w:rsidRPr="002A24B3">
        <w:rPr>
          <w:rFonts w:ascii="SimSun" w:hAnsi="SimSun"/>
        </w:rPr>
        <w:t>产权组织标准ST.96</w:t>
      </w:r>
      <w:r w:rsidRPr="002A24B3">
        <w:rPr>
          <w:rFonts w:ascii="SimSun" w:hAnsi="SimSun" w:hint="eastAsia"/>
        </w:rPr>
        <w:t>中所用</w:t>
      </w:r>
      <w:r w:rsidRPr="002A24B3">
        <w:rPr>
          <w:rFonts w:ascii="SimSun" w:hAnsi="SimSun"/>
        </w:rPr>
        <w:t>的术语</w:t>
      </w:r>
      <w:r w:rsidRPr="002A24B3">
        <w:rPr>
          <w:rFonts w:ascii="SimSun" w:hAnsi="SimSun" w:hint="eastAsia"/>
        </w:rPr>
        <w:t>，</w:t>
      </w:r>
      <w:r w:rsidR="00B2467F" w:rsidRPr="002A24B3">
        <w:rPr>
          <w:rFonts w:ascii="SimSun" w:hAnsi="SimSun"/>
        </w:rPr>
        <w:t>将元素</w:t>
      </w:r>
      <w:proofErr w:type="spellStart"/>
      <w:r w:rsidR="00B2467F" w:rsidRPr="002A24B3">
        <w:rPr>
          <w:rFonts w:ascii="SimSun" w:hAnsi="SimSun" w:cs="Courier New"/>
        </w:rPr>
        <w:t>pde:IPTypeCategory</w:t>
      </w:r>
      <w:proofErr w:type="spellEnd"/>
      <w:r w:rsidR="00B2467F" w:rsidRPr="002A24B3">
        <w:rPr>
          <w:rFonts w:ascii="SimSun" w:hAnsi="SimSun" w:cs="Courier New"/>
        </w:rPr>
        <w:t>更名为</w:t>
      </w:r>
      <w:proofErr w:type="spellStart"/>
      <w:r w:rsidR="00B2467F" w:rsidRPr="002A24B3">
        <w:rPr>
          <w:rFonts w:ascii="SimSun" w:hAnsi="SimSun" w:cs="Courier New"/>
        </w:rPr>
        <w:t>pde:IPRightKindCategory</w:t>
      </w:r>
      <w:proofErr w:type="spellEnd"/>
      <w:r w:rsidR="00B2467F" w:rsidRPr="002A24B3">
        <w:rPr>
          <w:rFonts w:ascii="SimSun" w:hAnsi="SimSun"/>
        </w:rPr>
        <w:t>；</w:t>
      </w:r>
    </w:p>
    <w:p w14:paraId="1E35293F" w14:textId="082CD23A"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采用</w:t>
      </w:r>
      <w:r w:rsidR="00110B12" w:rsidRPr="002A24B3">
        <w:rPr>
          <w:rFonts w:ascii="SimSun" w:hAnsi="SimSun" w:hint="eastAsia"/>
        </w:rPr>
        <w:t>产权组织</w:t>
      </w:r>
      <w:r w:rsidRPr="002A24B3">
        <w:rPr>
          <w:rFonts w:ascii="SimSun" w:hAnsi="SimSun"/>
        </w:rPr>
        <w:t>ST.96</w:t>
      </w:r>
      <w:r w:rsidR="003E6B40" w:rsidRPr="002A24B3">
        <w:rPr>
          <w:rFonts w:ascii="SimSun" w:hAnsi="SimSun" w:hint="eastAsia"/>
        </w:rPr>
        <w:t>外观</w:t>
      </w:r>
      <w:r w:rsidRPr="002A24B3">
        <w:rPr>
          <w:rFonts w:ascii="SimSun" w:hAnsi="SimSun"/>
        </w:rPr>
        <w:t>设计命名空间中的</w:t>
      </w:r>
      <w:proofErr w:type="spellStart"/>
      <w:r w:rsidRPr="002A24B3">
        <w:rPr>
          <w:rFonts w:ascii="SimSun" w:hAnsi="SimSun" w:cs="Courier New"/>
        </w:rPr>
        <w:t>dgn:AllDesignsIndic</w:t>
      </w:r>
      <w:r w:rsidRPr="002A24B3">
        <w:rPr>
          <w:rFonts w:ascii="SimSun" w:hAnsi="SimSun"/>
        </w:rPr>
        <w:t>ator</w:t>
      </w:r>
      <w:proofErr w:type="spellEnd"/>
      <w:r w:rsidRPr="002A24B3">
        <w:rPr>
          <w:rFonts w:ascii="SimSun" w:hAnsi="SimSun" w:cs="Courier New"/>
        </w:rPr>
        <w:t>和</w:t>
      </w:r>
      <w:proofErr w:type="spellStart"/>
      <w:r w:rsidRPr="002A24B3">
        <w:rPr>
          <w:rFonts w:ascii="SimSun" w:hAnsi="SimSun" w:cs="Courier New"/>
        </w:rPr>
        <w:t>dgn:DesignIdentifierBag</w:t>
      </w:r>
      <w:proofErr w:type="spellEnd"/>
      <w:r w:rsidRPr="002A24B3">
        <w:rPr>
          <w:rFonts w:ascii="SimSun" w:hAnsi="SimSun"/>
        </w:rPr>
        <w:t>元素；</w:t>
      </w:r>
    </w:p>
    <w:p w14:paraId="787C0A55" w14:textId="61ADDA57"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增强并澄清XSD内若干组件的</w:t>
      </w:r>
      <w:r w:rsidR="00267589" w:rsidRPr="002A24B3">
        <w:rPr>
          <w:rFonts w:ascii="SimSun" w:hAnsi="SimSun" w:hint="eastAsia"/>
        </w:rPr>
        <w:t>说明</w:t>
      </w:r>
      <w:r w:rsidRPr="002A24B3">
        <w:rPr>
          <w:rFonts w:ascii="SimSun" w:hAnsi="SimSun"/>
        </w:rPr>
        <w:t>；</w:t>
      </w:r>
    </w:p>
    <w:p w14:paraId="49A564C7" w14:textId="34FE117F" w:rsidR="00B2467F" w:rsidRPr="002A24B3" w:rsidRDefault="002A24B3" w:rsidP="00B2467F">
      <w:pPr>
        <w:pStyle w:val="ListParagraph"/>
        <w:numPr>
          <w:ilvl w:val="0"/>
          <w:numId w:val="15"/>
        </w:numPr>
        <w:spacing w:after="220"/>
        <w:ind w:left="567" w:firstLine="0"/>
        <w:contextualSpacing w:val="0"/>
        <w:rPr>
          <w:rFonts w:ascii="SimSun" w:hAnsi="SimSun"/>
        </w:rPr>
      </w:pPr>
      <w:r w:rsidRPr="002A24B3">
        <w:rPr>
          <w:rFonts w:ascii="SimSun" w:hAnsi="SimSun" w:hint="eastAsia"/>
        </w:rPr>
        <w:t>在“</w:t>
      </w:r>
      <w:proofErr w:type="spellStart"/>
      <w:r w:rsidRPr="002A24B3">
        <w:rPr>
          <w:rFonts w:ascii="SimSun" w:hAnsi="SimSun" w:hint="eastAsia"/>
        </w:rPr>
        <w:t>pde</w:t>
      </w:r>
      <w:proofErr w:type="spellEnd"/>
      <w:r w:rsidRPr="002A24B3">
        <w:rPr>
          <w:rFonts w:ascii="SimSun" w:hAnsi="SimSun" w:hint="eastAsia"/>
        </w:rPr>
        <w:t>”命名空间下添加</w:t>
      </w:r>
      <w:proofErr w:type="spellStart"/>
      <w:r w:rsidRPr="002A24B3">
        <w:rPr>
          <w:rFonts w:ascii="SimSun" w:hAnsi="SimSun" w:hint="eastAsia"/>
        </w:rPr>
        <w:t>ArchiveFormatCategoryType</w:t>
      </w:r>
      <w:proofErr w:type="spellEnd"/>
      <w:r w:rsidRPr="002A24B3">
        <w:rPr>
          <w:rFonts w:ascii="SimSun" w:hAnsi="SimSun" w:hint="eastAsia"/>
        </w:rPr>
        <w:t>，包含两个枚举值‘ZIP'和‘TAR’</w:t>
      </w:r>
      <w:r w:rsidR="00B2467F" w:rsidRPr="002A24B3">
        <w:rPr>
          <w:rFonts w:ascii="SimSun" w:hAnsi="SimSun"/>
        </w:rPr>
        <w:t>；</w:t>
      </w:r>
    </w:p>
    <w:p w14:paraId="6917F08B" w14:textId="14A7736B"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将类型</w:t>
      </w:r>
      <w:proofErr w:type="spellStart"/>
      <w:r w:rsidRPr="002A24B3">
        <w:rPr>
          <w:rFonts w:ascii="SimSun" w:hAnsi="SimSun" w:cs="Courier New"/>
        </w:rPr>
        <w:t>pde:DocumentFormatCategoryType</w:t>
      </w:r>
      <w:proofErr w:type="spellEnd"/>
      <w:r w:rsidRPr="002A24B3">
        <w:rPr>
          <w:rFonts w:ascii="SimSun" w:hAnsi="SimSun"/>
        </w:rPr>
        <w:t>替换为新类型</w:t>
      </w:r>
      <w:proofErr w:type="spellStart"/>
      <w:r w:rsidRPr="002A24B3">
        <w:rPr>
          <w:rFonts w:ascii="SimSun" w:hAnsi="SimSun" w:cs="Courier New"/>
        </w:rPr>
        <w:t>pde:DocumentFileFormatCategoryType</w:t>
      </w:r>
      <w:proofErr w:type="spellEnd"/>
      <w:r w:rsidRPr="002A24B3">
        <w:rPr>
          <w:rFonts w:ascii="SimSun" w:hAnsi="SimSun" w:cs="Courier New"/>
        </w:rPr>
        <w:t>，</w:t>
      </w:r>
      <w:r w:rsidRPr="002A24B3">
        <w:rPr>
          <w:rFonts w:ascii="SimSun" w:hAnsi="SimSun"/>
        </w:rPr>
        <w:t>该类型定义为下列类型的并集：</w:t>
      </w:r>
    </w:p>
    <w:p w14:paraId="567404EC" w14:textId="77777777" w:rsidR="00B2467F" w:rsidRPr="002A24B3" w:rsidRDefault="00B2467F" w:rsidP="00B2467F">
      <w:pPr>
        <w:numPr>
          <w:ilvl w:val="0"/>
          <w:numId w:val="16"/>
        </w:numPr>
        <w:spacing w:after="220"/>
        <w:rPr>
          <w:rFonts w:ascii="SimSun" w:hAnsi="SimSun" w:cs="Courier New"/>
        </w:rPr>
      </w:pPr>
      <w:proofErr w:type="spellStart"/>
      <w:r w:rsidRPr="002A24B3">
        <w:rPr>
          <w:rFonts w:ascii="SimSun" w:hAnsi="SimSun" w:cs="Courier New"/>
        </w:rPr>
        <w:t>com:DocumentFormatCategoryType</w:t>
      </w:r>
      <w:proofErr w:type="spellEnd"/>
    </w:p>
    <w:p w14:paraId="3BEDB850" w14:textId="77777777" w:rsidR="00B2467F" w:rsidRPr="002A24B3" w:rsidRDefault="00B2467F" w:rsidP="00B2467F">
      <w:pPr>
        <w:numPr>
          <w:ilvl w:val="0"/>
          <w:numId w:val="16"/>
        </w:numPr>
        <w:spacing w:after="220"/>
        <w:rPr>
          <w:rFonts w:ascii="SimSun" w:hAnsi="SimSun" w:cs="Courier New"/>
        </w:rPr>
      </w:pPr>
      <w:proofErr w:type="spellStart"/>
      <w:r w:rsidRPr="002A24B3">
        <w:rPr>
          <w:rFonts w:ascii="SimSun" w:hAnsi="SimSun" w:cs="Courier New"/>
        </w:rPr>
        <w:t>com:ThreeDModelFormatCategoryType</w:t>
      </w:r>
      <w:proofErr w:type="spellEnd"/>
    </w:p>
    <w:p w14:paraId="29C4A217" w14:textId="0589CE6A" w:rsidR="00B2467F" w:rsidRPr="002A24B3" w:rsidRDefault="00B2467F" w:rsidP="00B2467F">
      <w:pPr>
        <w:numPr>
          <w:ilvl w:val="0"/>
          <w:numId w:val="16"/>
        </w:numPr>
        <w:spacing w:after="220"/>
        <w:rPr>
          <w:rFonts w:ascii="SimSun" w:hAnsi="SimSun" w:cs="Courier New"/>
        </w:rPr>
      </w:pPr>
      <w:proofErr w:type="spellStart"/>
      <w:r w:rsidRPr="002A24B3">
        <w:rPr>
          <w:rFonts w:ascii="SimSun" w:hAnsi="SimSun" w:cs="Courier New"/>
        </w:rPr>
        <w:t>dgn:</w:t>
      </w:r>
      <w:r w:rsidR="00550894" w:rsidRPr="002A24B3">
        <w:rPr>
          <w:rFonts w:ascii="SimSun" w:hAnsi="SimSun" w:cs="Courier New"/>
        </w:rPr>
        <w:t>ViewFileFormatCategoryType</w:t>
      </w:r>
      <w:proofErr w:type="spellEnd"/>
    </w:p>
    <w:p w14:paraId="778B1BB4" w14:textId="075117AD" w:rsidR="00B2467F" w:rsidRPr="002A24B3" w:rsidRDefault="00B2467F" w:rsidP="00B2467F">
      <w:pPr>
        <w:numPr>
          <w:ilvl w:val="0"/>
          <w:numId w:val="16"/>
        </w:numPr>
        <w:spacing w:after="220"/>
        <w:rPr>
          <w:rFonts w:ascii="SimSun" w:hAnsi="SimSun" w:cs="Courier New"/>
        </w:rPr>
      </w:pPr>
      <w:proofErr w:type="spellStart"/>
      <w:r w:rsidRPr="002A24B3">
        <w:rPr>
          <w:rFonts w:ascii="SimSun" w:hAnsi="SimSun" w:cs="Courier New"/>
        </w:rPr>
        <w:t>tmk:</w:t>
      </w:r>
      <w:r w:rsidR="00550894" w:rsidRPr="002A24B3">
        <w:rPr>
          <w:rFonts w:ascii="SimSun" w:hAnsi="SimSun" w:cs="Courier New"/>
        </w:rPr>
        <w:t>MarkMultimediaFileFormatCategoryType</w:t>
      </w:r>
      <w:proofErr w:type="spellEnd"/>
    </w:p>
    <w:p w14:paraId="2EB2AFF1" w14:textId="5641DDB1" w:rsidR="00B2467F" w:rsidRPr="002A24B3" w:rsidRDefault="00B2467F" w:rsidP="00B2467F">
      <w:pPr>
        <w:numPr>
          <w:ilvl w:val="0"/>
          <w:numId w:val="16"/>
        </w:numPr>
        <w:spacing w:after="220"/>
        <w:rPr>
          <w:rFonts w:ascii="SimSun" w:hAnsi="SimSun" w:cs="Courier New"/>
        </w:rPr>
      </w:pPr>
      <w:proofErr w:type="spellStart"/>
      <w:r w:rsidRPr="002A24B3">
        <w:rPr>
          <w:rFonts w:ascii="SimSun" w:hAnsi="SimSun" w:cs="Courier New"/>
        </w:rPr>
        <w:t>tmk:</w:t>
      </w:r>
      <w:r w:rsidR="00550894" w:rsidRPr="002A24B3">
        <w:rPr>
          <w:rFonts w:ascii="SimSun" w:hAnsi="SimSun" w:cs="Courier New"/>
        </w:rPr>
        <w:t>SoundFileFormatCategoryType</w:t>
      </w:r>
      <w:proofErr w:type="spellEnd"/>
    </w:p>
    <w:p w14:paraId="6A55FCD3" w14:textId="7FD12C46" w:rsidR="00110B12" w:rsidRPr="002A24B3" w:rsidRDefault="00110B12" w:rsidP="00B2467F">
      <w:pPr>
        <w:numPr>
          <w:ilvl w:val="0"/>
          <w:numId w:val="16"/>
        </w:numPr>
        <w:spacing w:after="220"/>
        <w:rPr>
          <w:rFonts w:ascii="SimSun" w:hAnsi="SimSun" w:cs="Courier New"/>
        </w:rPr>
      </w:pPr>
      <w:proofErr w:type="spellStart"/>
      <w:r w:rsidRPr="002A24B3">
        <w:rPr>
          <w:rFonts w:ascii="SimSun" w:hAnsi="SimSun" w:cs="Courier New"/>
        </w:rPr>
        <w:t>pde:ArchiveFormatCategoryType</w:t>
      </w:r>
      <w:proofErr w:type="spellEnd"/>
    </w:p>
    <w:p w14:paraId="18148B97" w14:textId="4A51C01A"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在</w:t>
      </w:r>
      <w:proofErr w:type="spellStart"/>
      <w:r w:rsidRPr="002A24B3">
        <w:rPr>
          <w:rFonts w:ascii="SimSun" w:hAnsi="SimSun"/>
        </w:rPr>
        <w:t>DesignSupplementaryDocumentCategory</w:t>
      </w:r>
      <w:proofErr w:type="spellEnd"/>
      <w:r w:rsidRPr="002A24B3">
        <w:rPr>
          <w:rFonts w:ascii="SimSun" w:hAnsi="SimSun"/>
        </w:rPr>
        <w:t>和</w:t>
      </w:r>
      <w:proofErr w:type="spellStart"/>
      <w:r w:rsidRPr="002A24B3">
        <w:rPr>
          <w:rFonts w:ascii="SimSun" w:hAnsi="SimSun"/>
        </w:rPr>
        <w:t>TrademarkSupplementaryDocumentCategory</w:t>
      </w:r>
      <w:proofErr w:type="spellEnd"/>
      <w:r w:rsidRPr="002A24B3">
        <w:rPr>
          <w:rFonts w:ascii="SimSun" w:hAnsi="SimSun"/>
        </w:rPr>
        <w:t>结构中</w:t>
      </w:r>
      <w:r w:rsidR="00216EBB" w:rsidRPr="002A24B3">
        <w:rPr>
          <w:rFonts w:ascii="SimSun" w:hAnsi="SimSun" w:hint="eastAsia"/>
        </w:rPr>
        <w:t>纳入</w:t>
      </w:r>
      <w:r w:rsidRPr="002A24B3">
        <w:rPr>
          <w:rFonts w:ascii="SimSun" w:hAnsi="SimSun"/>
        </w:rPr>
        <w:t>缺失组件；</w:t>
      </w:r>
    </w:p>
    <w:p w14:paraId="673BEDEE" w14:textId="217810D6"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将</w:t>
      </w:r>
      <w:proofErr w:type="spellStart"/>
      <w:r w:rsidRPr="002A24B3">
        <w:rPr>
          <w:rFonts w:ascii="SimSun" w:hAnsi="SimSun" w:cs="Courier New"/>
        </w:rPr>
        <w:t>pde:ApplicationFilingDate</w:t>
      </w:r>
      <w:proofErr w:type="spellEnd"/>
      <w:r w:rsidRPr="002A24B3">
        <w:rPr>
          <w:rFonts w:ascii="SimSun" w:hAnsi="SimSun"/>
        </w:rPr>
        <w:t>替换为</w:t>
      </w:r>
      <w:proofErr w:type="spellStart"/>
      <w:r w:rsidRPr="002A24B3">
        <w:rPr>
          <w:rFonts w:ascii="SimSun" w:hAnsi="SimSun" w:cs="Courier New"/>
        </w:rPr>
        <w:t>com:ApplicationDate</w:t>
      </w:r>
      <w:proofErr w:type="spellEnd"/>
      <w:r w:rsidRPr="002A24B3">
        <w:rPr>
          <w:rFonts w:ascii="SimSun" w:hAnsi="SimSun"/>
        </w:rPr>
        <w:t>；</w:t>
      </w:r>
    </w:p>
    <w:p w14:paraId="0123A7A5" w14:textId="200E4B44"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将</w:t>
      </w:r>
      <w:proofErr w:type="spellStart"/>
      <w:r w:rsidRPr="002A24B3">
        <w:rPr>
          <w:rFonts w:ascii="SimSun" w:hAnsi="SimSun" w:cs="Courier New"/>
        </w:rPr>
        <w:t>pde:ApplicationNumber</w:t>
      </w:r>
      <w:proofErr w:type="spellEnd"/>
      <w:r w:rsidRPr="002A24B3">
        <w:rPr>
          <w:rFonts w:ascii="SimSun" w:hAnsi="SimSun"/>
        </w:rPr>
        <w:t>替换为</w:t>
      </w:r>
      <w:proofErr w:type="spellStart"/>
      <w:r w:rsidRPr="002A24B3">
        <w:rPr>
          <w:rFonts w:ascii="SimSun" w:hAnsi="SimSun" w:cs="Courier New"/>
        </w:rPr>
        <w:t>com:IPOfficeCode</w:t>
      </w:r>
      <w:proofErr w:type="spellEnd"/>
      <w:r w:rsidRPr="002A24B3">
        <w:rPr>
          <w:rFonts w:ascii="SimSun" w:hAnsi="SimSun"/>
        </w:rPr>
        <w:t>和</w:t>
      </w:r>
      <w:proofErr w:type="spellStart"/>
      <w:r w:rsidRPr="002A24B3">
        <w:rPr>
          <w:rFonts w:ascii="SimSun" w:hAnsi="SimSun" w:cs="Courier New"/>
        </w:rPr>
        <w:t>com:ApplicationNumber</w:t>
      </w:r>
      <w:proofErr w:type="spellEnd"/>
      <w:r w:rsidRPr="002A24B3">
        <w:rPr>
          <w:rFonts w:ascii="SimSun" w:hAnsi="SimSun"/>
        </w:rPr>
        <w:t>；</w:t>
      </w:r>
    </w:p>
    <w:p w14:paraId="4FE312CC" w14:textId="5866EFDD"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在文件类别列表中添加</w:t>
      </w:r>
      <w:r w:rsidR="00D801EB" w:rsidRPr="002A24B3">
        <w:rPr>
          <w:rFonts w:ascii="SimSun" w:hAnsi="SimSun" w:hint="eastAsia"/>
        </w:rPr>
        <w:t>“</w:t>
      </w:r>
      <w:r w:rsidR="001525C8" w:rsidRPr="002A24B3">
        <w:rPr>
          <w:rFonts w:ascii="SimSun" w:hAnsi="SimSun"/>
        </w:rPr>
        <w:t>Industrial design representation</w:t>
      </w:r>
      <w:r w:rsidR="00D801EB" w:rsidRPr="002A24B3">
        <w:rPr>
          <w:rFonts w:ascii="SimSun" w:hAnsi="SimSun" w:hint="eastAsia"/>
        </w:rPr>
        <w:t>”</w:t>
      </w:r>
      <w:r w:rsidRPr="002A24B3">
        <w:rPr>
          <w:rFonts w:ascii="SimSun" w:hAnsi="SimSun"/>
        </w:rPr>
        <w:t>和</w:t>
      </w:r>
      <w:r w:rsidR="00D801EB" w:rsidRPr="002A24B3">
        <w:rPr>
          <w:rFonts w:ascii="SimSun" w:hAnsi="SimSun" w:hint="eastAsia"/>
        </w:rPr>
        <w:t>“</w:t>
      </w:r>
      <w:r w:rsidR="001525C8" w:rsidRPr="002A24B3">
        <w:rPr>
          <w:rFonts w:ascii="SimSun" w:hAnsi="SimSun"/>
        </w:rPr>
        <w:t>Trademark representation</w:t>
      </w:r>
      <w:r w:rsidR="00D801EB" w:rsidRPr="002A24B3">
        <w:rPr>
          <w:rFonts w:ascii="SimSun" w:hAnsi="SimSun" w:hint="eastAsia"/>
        </w:rPr>
        <w:t>”</w:t>
      </w:r>
      <w:r w:rsidRPr="002A24B3">
        <w:rPr>
          <w:rFonts w:ascii="SimSun" w:hAnsi="SimSun"/>
        </w:rPr>
        <w:t>，取代原有的</w:t>
      </w:r>
      <w:r w:rsidR="00D801EB" w:rsidRPr="002A24B3">
        <w:rPr>
          <w:rFonts w:ascii="SimSun" w:hAnsi="SimSun" w:hint="eastAsia"/>
        </w:rPr>
        <w:t>“</w:t>
      </w:r>
      <w:r w:rsidR="001525C8" w:rsidRPr="002A24B3">
        <w:rPr>
          <w:rFonts w:ascii="SimSun" w:hAnsi="SimSun"/>
        </w:rPr>
        <w:t>Media files or links to media files</w:t>
      </w:r>
      <w:r w:rsidR="00D801EB" w:rsidRPr="002A24B3">
        <w:rPr>
          <w:rFonts w:ascii="SimSun" w:hAnsi="SimSun" w:hint="eastAsia"/>
        </w:rPr>
        <w:t>”</w:t>
      </w:r>
      <w:r w:rsidRPr="002A24B3">
        <w:rPr>
          <w:rFonts w:ascii="SimSun" w:hAnsi="SimSun"/>
        </w:rPr>
        <w:t>及</w:t>
      </w:r>
      <w:r w:rsidR="00D801EB" w:rsidRPr="002A24B3">
        <w:rPr>
          <w:rFonts w:ascii="SimSun" w:hAnsi="SimSun" w:hint="eastAsia"/>
        </w:rPr>
        <w:t>“</w:t>
      </w:r>
      <w:r w:rsidR="001525C8" w:rsidRPr="002A24B3">
        <w:rPr>
          <w:rFonts w:ascii="SimSun" w:hAnsi="SimSun"/>
        </w:rPr>
        <w:t>2D/3D image files</w:t>
      </w:r>
      <w:r w:rsidR="00D801EB" w:rsidRPr="002A24B3">
        <w:rPr>
          <w:rFonts w:ascii="SimSun" w:hAnsi="SimSun" w:hint="eastAsia"/>
        </w:rPr>
        <w:t>”</w:t>
      </w:r>
      <w:r w:rsidRPr="002A24B3">
        <w:rPr>
          <w:rFonts w:ascii="SimSun" w:hAnsi="SimSun"/>
        </w:rPr>
        <w:t>；</w:t>
      </w:r>
    </w:p>
    <w:p w14:paraId="5554FC3E" w14:textId="410FBFAB" w:rsidR="00B2467F" w:rsidRPr="002A24B3" w:rsidRDefault="00B2467F" w:rsidP="00B2467F">
      <w:pPr>
        <w:pStyle w:val="ListParagraph"/>
        <w:numPr>
          <w:ilvl w:val="0"/>
          <w:numId w:val="15"/>
        </w:numPr>
        <w:spacing w:after="220"/>
        <w:ind w:left="567" w:firstLine="0"/>
        <w:contextualSpacing w:val="0"/>
        <w:rPr>
          <w:rFonts w:ascii="SimSun" w:hAnsi="SimSun"/>
        </w:rPr>
      </w:pPr>
      <w:r w:rsidRPr="002A24B3">
        <w:rPr>
          <w:rFonts w:ascii="SimSun" w:hAnsi="SimSun"/>
        </w:rPr>
        <w:t>将上述所有变更纳入专利、外观设计及商标</w:t>
      </w:r>
      <w:r w:rsidR="00C47FD4" w:rsidRPr="002A24B3">
        <w:rPr>
          <w:rFonts w:ascii="SimSun" w:hAnsi="SimSun" w:hint="eastAsia"/>
        </w:rPr>
        <w:t>实例</w:t>
      </w:r>
      <w:r w:rsidRPr="002A24B3">
        <w:rPr>
          <w:rFonts w:ascii="SimSun" w:hAnsi="SimSun"/>
        </w:rPr>
        <w:t>XML</w:t>
      </w:r>
      <w:r w:rsidR="00C47FD4" w:rsidRPr="002A24B3">
        <w:rPr>
          <w:rFonts w:ascii="SimSun" w:hAnsi="SimSun" w:hint="eastAsia"/>
        </w:rPr>
        <w:t>示例</w:t>
      </w:r>
      <w:r w:rsidRPr="002A24B3">
        <w:rPr>
          <w:rFonts w:ascii="SimSun" w:hAnsi="SimSun"/>
        </w:rPr>
        <w:t>，</w:t>
      </w:r>
      <w:r w:rsidR="00C47FD4" w:rsidRPr="002A24B3">
        <w:rPr>
          <w:rFonts w:ascii="SimSun" w:hAnsi="SimSun" w:hint="eastAsia"/>
        </w:rPr>
        <w:t>如</w:t>
      </w:r>
      <w:r w:rsidRPr="002A24B3">
        <w:rPr>
          <w:rFonts w:ascii="SimSun" w:hAnsi="SimSun"/>
        </w:rPr>
        <w:t>附件</w:t>
      </w:r>
      <w:r w:rsidR="00C47FD4" w:rsidRPr="002A24B3">
        <w:rPr>
          <w:rFonts w:ascii="SimSun" w:hAnsi="SimSun" w:hint="eastAsia"/>
        </w:rPr>
        <w:t>一</w:t>
      </w:r>
      <w:r w:rsidRPr="002A24B3">
        <w:rPr>
          <w:rFonts w:ascii="SimSun" w:hAnsi="SimSun"/>
        </w:rPr>
        <w:t>的附录A、B和C</w:t>
      </w:r>
      <w:r w:rsidR="00C47FD4" w:rsidRPr="002A24B3">
        <w:rPr>
          <w:rFonts w:ascii="SimSun" w:hAnsi="SimSun" w:hint="eastAsia"/>
        </w:rPr>
        <w:t>所示</w:t>
      </w:r>
      <w:r w:rsidRPr="002A24B3">
        <w:rPr>
          <w:rFonts w:ascii="SimSun" w:hAnsi="SimSun"/>
        </w:rPr>
        <w:t>。</w:t>
      </w:r>
    </w:p>
    <w:p w14:paraId="385DBD8D" w14:textId="4CF78B35" w:rsidR="00B2467F" w:rsidRPr="002B4159" w:rsidRDefault="00B2467F" w:rsidP="00B2467F">
      <w:pPr>
        <w:pStyle w:val="Heading2"/>
        <w:rPr>
          <w:rFonts w:ascii="SimHei" w:eastAsia="SimHei" w:hAnsi="SimHei"/>
        </w:rPr>
      </w:pPr>
      <w:r w:rsidRPr="002B4159">
        <w:rPr>
          <w:rFonts w:ascii="SimHei" w:eastAsia="SimHei" w:hAnsi="SimHei"/>
        </w:rPr>
        <w:t>版本</w:t>
      </w:r>
      <w:r w:rsidR="00FC672C" w:rsidRPr="002B4159">
        <w:rPr>
          <w:rFonts w:ascii="SimHei" w:eastAsia="SimHei" w:hAnsi="SimHei" w:hint="eastAsia"/>
        </w:rPr>
        <w:t>管理</w:t>
      </w:r>
    </w:p>
    <w:p w14:paraId="7F3D9AB1" w14:textId="01050965" w:rsidR="00B2467F" w:rsidRPr="003210BB"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r>
      <w:r w:rsidRPr="00B2467F">
        <w:rPr>
          <w:rFonts w:ascii="SimSun" w:hAnsi="SimSun"/>
          <w:szCs w:val="21"/>
        </w:rPr>
        <w:t>建议将产权组织标准</w:t>
      </w:r>
      <w:r w:rsidRPr="003210BB">
        <w:rPr>
          <w:rFonts w:ascii="SimSun" w:hAnsi="SimSun"/>
        </w:rPr>
        <w:t>ST.92的新修订定为2.0版。</w:t>
      </w:r>
      <w:r w:rsidR="00AA54A1">
        <w:rPr>
          <w:rFonts w:ascii="SimSun" w:hAnsi="SimSun" w:hint="eastAsia"/>
        </w:rPr>
        <w:t>这是因为对</w:t>
      </w:r>
      <w:r w:rsidRPr="003210BB">
        <w:rPr>
          <w:rFonts w:ascii="SimSun" w:hAnsi="SimSun"/>
        </w:rPr>
        <w:t>附件</w:t>
      </w:r>
      <w:r w:rsidR="00AA54A1">
        <w:rPr>
          <w:rFonts w:ascii="SimSun" w:hAnsi="SimSun" w:hint="eastAsia"/>
        </w:rPr>
        <w:t>一“</w:t>
      </w:r>
      <w:r w:rsidR="00AA54A1" w:rsidRPr="0086053A">
        <w:rPr>
          <w:rFonts w:ascii="SimSun" w:hAnsi="SimSun" w:hint="eastAsia"/>
        </w:rPr>
        <w:t>优先权文件索引XML文件的XML架构定义（XSD）</w:t>
      </w:r>
      <w:r w:rsidR="00AA54A1">
        <w:rPr>
          <w:rFonts w:ascii="SimSun" w:hAnsi="SimSun" w:hint="eastAsia"/>
        </w:rPr>
        <w:t>”</w:t>
      </w:r>
      <w:r w:rsidRPr="003210BB">
        <w:rPr>
          <w:rFonts w:ascii="SimSun" w:hAnsi="SimSun"/>
        </w:rPr>
        <w:t>引入的变</w:t>
      </w:r>
      <w:r w:rsidR="0093001F" w:rsidRPr="0093001F">
        <w:rPr>
          <w:rFonts w:ascii="SimSun" w:hAnsi="SimSun" w:hint="eastAsia"/>
        </w:rPr>
        <w:t>更被认为不具备与</w:t>
      </w:r>
      <w:r w:rsidR="0093001F">
        <w:rPr>
          <w:rFonts w:ascii="SimSun" w:hAnsi="SimSun" w:hint="eastAsia"/>
        </w:rPr>
        <w:t>1</w:t>
      </w:r>
      <w:r w:rsidR="0093001F" w:rsidRPr="0093001F">
        <w:rPr>
          <w:rFonts w:ascii="SimSun" w:hAnsi="SimSun" w:hint="eastAsia"/>
        </w:rPr>
        <w:t>.</w:t>
      </w:r>
      <w:r w:rsidR="0093001F">
        <w:rPr>
          <w:rFonts w:ascii="SimSun" w:hAnsi="SimSun" w:hint="eastAsia"/>
        </w:rPr>
        <w:t>0</w:t>
      </w:r>
      <w:r w:rsidR="0093001F" w:rsidRPr="0093001F">
        <w:rPr>
          <w:rFonts w:ascii="SimSun" w:hAnsi="SimSun" w:hint="eastAsia"/>
        </w:rPr>
        <w:t>版的向后兼容性，故此被视为重大更新。</w:t>
      </w:r>
    </w:p>
    <w:p w14:paraId="79647BA6" w14:textId="501E38D9" w:rsidR="00B2467F" w:rsidRPr="00E47C89" w:rsidRDefault="00B2467F" w:rsidP="00B2467F">
      <w:pPr>
        <w:pStyle w:val="Heading2"/>
        <w:rPr>
          <w:rFonts w:ascii="SimHei" w:eastAsia="SimHei" w:hAnsi="SimHei"/>
        </w:rPr>
      </w:pPr>
      <w:r w:rsidRPr="00E47C89">
        <w:rPr>
          <w:rFonts w:ascii="SimHei" w:eastAsia="SimHei" w:hAnsi="SimHei"/>
        </w:rPr>
        <w:t>产权组织</w:t>
      </w:r>
      <w:r w:rsidR="00E47C89" w:rsidRPr="00E47C89">
        <w:rPr>
          <w:rFonts w:ascii="SimHei" w:eastAsia="SimHei" w:hAnsi="SimHei" w:hint="eastAsia"/>
        </w:rPr>
        <w:t>标准</w:t>
      </w:r>
      <w:r w:rsidRPr="00E47C89">
        <w:rPr>
          <w:rFonts w:ascii="SimHei" w:eastAsia="SimHei" w:hAnsi="SimHei"/>
        </w:rPr>
        <w:t>ST.92</w:t>
      </w:r>
      <w:r w:rsidR="00E47C89" w:rsidRPr="00E47C89">
        <w:rPr>
          <w:rFonts w:ascii="SimHei" w:eastAsia="SimHei" w:hAnsi="SimHei" w:hint="eastAsia"/>
        </w:rPr>
        <w:t>的</w:t>
      </w:r>
      <w:r w:rsidRPr="00E47C89">
        <w:rPr>
          <w:rFonts w:ascii="SimHei" w:eastAsia="SimHei" w:hAnsi="SimHei"/>
        </w:rPr>
        <w:t>实施</w:t>
      </w:r>
    </w:p>
    <w:p w14:paraId="1EE8792E" w14:textId="189C5CC2" w:rsidR="00B2467F" w:rsidRPr="003210BB"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r>
      <w:r w:rsidRPr="00B2467F">
        <w:rPr>
          <w:rFonts w:ascii="SimSun" w:hAnsi="SimSun"/>
          <w:szCs w:val="21"/>
        </w:rPr>
        <w:t>在批准拟议的产权组织标准</w:t>
      </w:r>
      <w:r w:rsidRPr="003210BB">
        <w:rPr>
          <w:rFonts w:ascii="SimSun" w:hAnsi="SimSun"/>
        </w:rPr>
        <w:t>ST.92后，鼓励各知识产权局制定实施计划。为确保平稳协调的过渡，</w:t>
      </w:r>
      <w:r>
        <w:rPr>
          <w:rFonts w:ascii="SimSun" w:hAnsi="SimSun"/>
        </w:rPr>
        <w:t>工作队</w:t>
      </w:r>
      <w:r w:rsidR="00DD797E">
        <w:rPr>
          <w:rFonts w:ascii="SimSun" w:hAnsi="SimSun" w:hint="eastAsia"/>
        </w:rPr>
        <w:t>牵头</w:t>
      </w:r>
      <w:r w:rsidRPr="003210BB">
        <w:rPr>
          <w:rFonts w:ascii="SimSun" w:hAnsi="SimSun"/>
        </w:rPr>
        <w:t>人</w:t>
      </w:r>
      <w:r w:rsidR="00DD797E">
        <w:rPr>
          <w:rFonts w:ascii="SimSun" w:hAnsi="SimSun" w:hint="eastAsia"/>
        </w:rPr>
        <w:t>和</w:t>
      </w:r>
      <w:r w:rsidRPr="003210BB">
        <w:rPr>
          <w:rFonts w:ascii="SimSun" w:hAnsi="SimSun"/>
        </w:rPr>
        <w:t>国际局建议在规定的</w:t>
      </w:r>
      <w:r w:rsidR="00DD797E">
        <w:rPr>
          <w:rFonts w:ascii="SimSun" w:hAnsi="SimSun" w:hint="eastAsia"/>
        </w:rPr>
        <w:t>“日落</w:t>
      </w:r>
      <w:r w:rsidRPr="003210BB">
        <w:rPr>
          <w:rFonts w:ascii="SimSun" w:hAnsi="SimSun"/>
        </w:rPr>
        <w:t>期</w:t>
      </w:r>
      <w:r w:rsidR="00DD797E">
        <w:rPr>
          <w:rFonts w:ascii="SimSun" w:hAnsi="SimSun" w:hint="eastAsia"/>
        </w:rPr>
        <w:t>”</w:t>
      </w:r>
      <w:r w:rsidRPr="003210BB">
        <w:rPr>
          <w:rFonts w:ascii="SimSun" w:hAnsi="SimSun"/>
        </w:rPr>
        <w:t>内采取渐进式实施策略。该方法具有灵活性，使各知识产权局能够根据自身运营能力和优先事项调整实施进度。</w:t>
      </w:r>
    </w:p>
    <w:p w14:paraId="577DA683" w14:textId="209DB46E" w:rsidR="00B2467F" w:rsidRPr="003210BB" w:rsidRDefault="00B2467F" w:rsidP="001933EB">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r>
      <w:r w:rsidR="001933EB">
        <w:rPr>
          <w:rFonts w:ascii="SimSun" w:hAnsi="SimSun" w:hint="eastAsia"/>
        </w:rPr>
        <w:t>在审查</w:t>
      </w:r>
      <w:r w:rsidRPr="003210BB">
        <w:rPr>
          <w:rFonts w:ascii="SimSun" w:hAnsi="SimSun"/>
        </w:rPr>
        <w:t>各知识产权局通过</w:t>
      </w:r>
      <w:r w:rsidR="001933EB">
        <w:rPr>
          <w:rFonts w:ascii="SimSun" w:hAnsi="SimSun" w:hint="eastAsia"/>
        </w:rPr>
        <w:t>“</w:t>
      </w:r>
      <w:r>
        <w:rPr>
          <w:rFonts w:ascii="SimSun" w:hAnsi="SimSun"/>
        </w:rPr>
        <w:t>产权组织</w:t>
      </w:r>
      <w:r w:rsidRPr="003210BB">
        <w:rPr>
          <w:rFonts w:ascii="SimSun" w:hAnsi="SimSun"/>
        </w:rPr>
        <w:t>标准ST.92实施计划调查</w:t>
      </w:r>
      <w:r w:rsidR="001933EB">
        <w:rPr>
          <w:rFonts w:ascii="SimSun" w:hAnsi="SimSun" w:hint="eastAsia"/>
        </w:rPr>
        <w:t>”</w:t>
      </w:r>
      <w:r w:rsidRPr="003210BB">
        <w:rPr>
          <w:rFonts w:ascii="SimSun" w:hAnsi="SimSun"/>
        </w:rPr>
        <w:t>收集的反馈，并</w:t>
      </w:r>
      <w:r w:rsidR="001933EB">
        <w:rPr>
          <w:rFonts w:ascii="SimSun" w:hAnsi="SimSun" w:hint="eastAsia"/>
        </w:rPr>
        <w:t>在</w:t>
      </w:r>
      <w:r w:rsidRPr="003210BB">
        <w:rPr>
          <w:rFonts w:ascii="SimSun" w:hAnsi="SimSun"/>
        </w:rPr>
        <w:t>2025年9月4日</w:t>
      </w:r>
      <w:r w:rsidR="001933EB">
        <w:rPr>
          <w:rFonts w:ascii="SimSun" w:hAnsi="SimSun" w:hint="eastAsia"/>
        </w:rPr>
        <w:t>举行的</w:t>
      </w:r>
      <w:r w:rsidRPr="003210BB">
        <w:rPr>
          <w:rFonts w:ascii="SimSun" w:hAnsi="SimSun"/>
        </w:rPr>
        <w:t>会议上</w:t>
      </w:r>
      <w:r w:rsidR="001933EB">
        <w:rPr>
          <w:rFonts w:ascii="SimSun" w:hAnsi="SimSun" w:hint="eastAsia"/>
        </w:rPr>
        <w:t>讨论</w:t>
      </w:r>
      <w:r w:rsidRPr="003210BB">
        <w:rPr>
          <w:rFonts w:ascii="SimSun" w:hAnsi="SimSun"/>
        </w:rPr>
        <w:t>后，数字转型</w:t>
      </w:r>
      <w:r>
        <w:rPr>
          <w:rFonts w:ascii="SimSun" w:hAnsi="SimSun"/>
        </w:rPr>
        <w:t>工作队</w:t>
      </w:r>
      <w:r w:rsidRPr="003210BB">
        <w:rPr>
          <w:rFonts w:ascii="SimSun" w:hAnsi="SimSun"/>
        </w:rPr>
        <w:t>提议将新</w:t>
      </w:r>
      <w:r w:rsidR="00A83D44">
        <w:rPr>
          <w:rFonts w:ascii="SimSun" w:hAnsi="SimSun" w:hint="eastAsia"/>
        </w:rPr>
        <w:t>“日落</w:t>
      </w:r>
      <w:r w:rsidRPr="003210BB">
        <w:rPr>
          <w:rFonts w:ascii="SimSun" w:hAnsi="SimSun"/>
        </w:rPr>
        <w:t>日期</w:t>
      </w:r>
      <w:r w:rsidR="00A83D44">
        <w:rPr>
          <w:rFonts w:ascii="SimSun" w:hAnsi="SimSun" w:hint="eastAsia"/>
        </w:rPr>
        <w:t>”</w:t>
      </w:r>
      <w:r w:rsidRPr="003210BB">
        <w:rPr>
          <w:rFonts w:ascii="SimSun" w:hAnsi="SimSun"/>
        </w:rPr>
        <w:t>定为2028年6月30日。</w:t>
      </w:r>
    </w:p>
    <w:p w14:paraId="0A69D067" w14:textId="04FF4562" w:rsidR="00B2467F" w:rsidRPr="003210BB"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r>
      <w:r w:rsidRPr="001933EB">
        <w:rPr>
          <w:rFonts w:ascii="SimSun" w:hAnsi="SimSun"/>
        </w:rPr>
        <w:t>国际局计划升级产权组织</w:t>
      </w:r>
      <w:r w:rsidRPr="003210BB">
        <w:rPr>
          <w:rFonts w:ascii="SimSun" w:hAnsi="SimSun"/>
        </w:rPr>
        <w:t>DAS，使其能够</w:t>
      </w:r>
      <w:r w:rsidR="00A83D44">
        <w:rPr>
          <w:rFonts w:ascii="SimSun" w:hAnsi="SimSun" w:hint="eastAsia"/>
        </w:rPr>
        <w:t>接受</w:t>
      </w:r>
      <w:r w:rsidRPr="003210BB">
        <w:rPr>
          <w:rFonts w:ascii="SimSun" w:hAnsi="SimSun"/>
        </w:rPr>
        <w:t>和提供符合</w:t>
      </w:r>
      <w:r>
        <w:rPr>
          <w:rFonts w:ascii="SimSun" w:hAnsi="SimSun"/>
        </w:rPr>
        <w:t>产权组织</w:t>
      </w:r>
      <w:r w:rsidRPr="003210BB">
        <w:rPr>
          <w:rFonts w:ascii="SimSun" w:hAnsi="SimSun"/>
        </w:rPr>
        <w:t>标准ST.92的优先权文件。此次升级预计耗时约六个月。升级完成后，</w:t>
      </w:r>
      <w:r>
        <w:rPr>
          <w:rFonts w:ascii="SimSun" w:hAnsi="SimSun"/>
        </w:rPr>
        <w:t>产权组织</w:t>
      </w:r>
      <w:r w:rsidRPr="003210BB">
        <w:rPr>
          <w:rFonts w:ascii="SimSun" w:hAnsi="SimSun"/>
        </w:rPr>
        <w:t>DAS将在商定的过渡期结束前同时支持当前格式和</w:t>
      </w:r>
      <w:r>
        <w:rPr>
          <w:rFonts w:ascii="SimSun" w:hAnsi="SimSun"/>
        </w:rPr>
        <w:t>产权组织</w:t>
      </w:r>
      <w:r w:rsidRPr="003210BB">
        <w:rPr>
          <w:rFonts w:ascii="SimSun" w:hAnsi="SimSun"/>
        </w:rPr>
        <w:t>标准ST.92格式的优先权文件。自商定</w:t>
      </w:r>
      <w:r w:rsidR="00A83D44">
        <w:rPr>
          <w:rFonts w:ascii="SimSun" w:hAnsi="SimSun" w:hint="eastAsia"/>
        </w:rPr>
        <w:t>的日落</w:t>
      </w:r>
      <w:r w:rsidRPr="003210BB">
        <w:rPr>
          <w:rFonts w:ascii="SimSun" w:hAnsi="SimSun"/>
        </w:rPr>
        <w:t>日期起，</w:t>
      </w:r>
      <w:r>
        <w:rPr>
          <w:rFonts w:ascii="SimSun" w:hAnsi="SimSun"/>
        </w:rPr>
        <w:t>产权组织</w:t>
      </w:r>
      <w:r w:rsidRPr="003210BB">
        <w:rPr>
          <w:rFonts w:ascii="SimSun" w:hAnsi="SimSun"/>
        </w:rPr>
        <w:t>DAS将仅接受并提供符合</w:t>
      </w:r>
      <w:r>
        <w:rPr>
          <w:rFonts w:ascii="SimSun" w:hAnsi="SimSun"/>
        </w:rPr>
        <w:t>产权组织</w:t>
      </w:r>
      <w:r w:rsidRPr="003210BB">
        <w:rPr>
          <w:rFonts w:ascii="SimSun" w:hAnsi="SimSun"/>
        </w:rPr>
        <w:t>标准ST.92的优先权文件。关于在</w:t>
      </w:r>
      <w:r>
        <w:rPr>
          <w:rFonts w:ascii="SimSun" w:hAnsi="SimSun"/>
        </w:rPr>
        <w:t>产权组织</w:t>
      </w:r>
      <w:r w:rsidRPr="003210BB">
        <w:rPr>
          <w:rFonts w:ascii="SimSun" w:hAnsi="SimSun"/>
        </w:rPr>
        <w:t>DAS中实施该</w:t>
      </w:r>
      <w:r w:rsidR="00A83D44">
        <w:rPr>
          <w:rFonts w:ascii="SimSun" w:hAnsi="SimSun" w:hint="eastAsia"/>
        </w:rPr>
        <w:t>拟议</w:t>
      </w:r>
      <w:r w:rsidRPr="003210BB">
        <w:rPr>
          <w:rFonts w:ascii="SimSun" w:hAnsi="SimSun"/>
        </w:rPr>
        <w:t>标准的技术细节，将由</w:t>
      </w:r>
      <w:r>
        <w:rPr>
          <w:rFonts w:ascii="SimSun" w:hAnsi="SimSun"/>
        </w:rPr>
        <w:t>产权组织</w:t>
      </w:r>
      <w:r w:rsidRPr="003210BB">
        <w:rPr>
          <w:rFonts w:ascii="SimSun" w:hAnsi="SimSun"/>
        </w:rPr>
        <w:t>DAS</w:t>
      </w:r>
      <w:r w:rsidR="00A83D44">
        <w:rPr>
          <w:rFonts w:ascii="SimSun" w:hAnsi="SimSun" w:hint="eastAsia"/>
        </w:rPr>
        <w:t>各主管局</w:t>
      </w:r>
      <w:r w:rsidRPr="003210BB">
        <w:rPr>
          <w:rFonts w:ascii="SimSun" w:hAnsi="SimSun"/>
        </w:rPr>
        <w:t>另行商议。</w:t>
      </w:r>
    </w:p>
    <w:p w14:paraId="186CA69C" w14:textId="529D4DE6" w:rsidR="00B2467F" w:rsidRPr="003210BB" w:rsidRDefault="00A83D44" w:rsidP="00B2467F">
      <w:pPr>
        <w:pStyle w:val="Heading2"/>
        <w:rPr>
          <w:rFonts w:ascii="SimSun" w:hAnsi="SimSun"/>
        </w:rPr>
      </w:pPr>
      <w:r w:rsidRPr="00C457FE">
        <w:rPr>
          <w:rFonts w:ascii="SimHei" w:eastAsia="SimHei" w:hAnsi="SimHei"/>
          <w:szCs w:val="21"/>
        </w:rPr>
        <w:t>关于修订第65号任务的建议</w:t>
      </w:r>
    </w:p>
    <w:p w14:paraId="1B406213" w14:textId="4179D380" w:rsidR="00B2467F" w:rsidRPr="003210BB" w:rsidRDefault="00B2467F" w:rsidP="00B2467F">
      <w:pPr>
        <w:overflowPunct w:val="0"/>
        <w:spacing w:afterLines="50" w:after="120" w:line="340" w:lineRule="atLeast"/>
        <w:jc w:val="both"/>
        <w:rPr>
          <w:rFonts w:ascii="SimSun" w:hAnsi="SimSun"/>
        </w:rPr>
      </w:pPr>
      <w:r w:rsidRPr="003210BB">
        <w:rPr>
          <w:rFonts w:ascii="SimSun" w:hAnsi="SimSun"/>
        </w:rPr>
        <w:fldChar w:fldCharType="begin"/>
      </w:r>
      <w:r w:rsidRPr="003210BB">
        <w:rPr>
          <w:rFonts w:ascii="SimSun" w:hAnsi="SimSun"/>
        </w:rPr>
        <w:instrText xml:space="preserve"> AUTONUM  </w:instrText>
      </w:r>
      <w:r w:rsidRPr="003210BB">
        <w:rPr>
          <w:rFonts w:ascii="SimSun" w:hAnsi="SimSun"/>
        </w:rPr>
        <w:fldChar w:fldCharType="end"/>
      </w:r>
      <w:r w:rsidRPr="003210BB">
        <w:rPr>
          <w:rFonts w:ascii="SimSun" w:hAnsi="SimSun"/>
        </w:rPr>
        <w:tab/>
        <w:t>一旦</w:t>
      </w:r>
      <w:r>
        <w:rPr>
          <w:rFonts w:ascii="SimSun" w:hAnsi="SimSun"/>
        </w:rPr>
        <w:t>标准委</w:t>
      </w:r>
      <w:r w:rsidRPr="003210BB">
        <w:rPr>
          <w:rFonts w:ascii="SimSun" w:hAnsi="SimSun"/>
        </w:rPr>
        <w:t>批准对</w:t>
      </w:r>
      <w:r>
        <w:rPr>
          <w:rFonts w:ascii="SimSun" w:hAnsi="SimSun"/>
        </w:rPr>
        <w:t>产权组织</w:t>
      </w:r>
      <w:r w:rsidRPr="003210BB">
        <w:rPr>
          <w:rFonts w:ascii="SimSun" w:hAnsi="SimSun"/>
        </w:rPr>
        <w:t>标准ST.92的</w:t>
      </w:r>
      <w:r w:rsidR="00706765">
        <w:rPr>
          <w:rFonts w:ascii="SimSun" w:hAnsi="SimSun" w:hint="eastAsia"/>
        </w:rPr>
        <w:t>拟议</w:t>
      </w:r>
      <w:r w:rsidRPr="003210BB">
        <w:rPr>
          <w:rFonts w:ascii="SimSun" w:hAnsi="SimSun"/>
        </w:rPr>
        <w:t>修订，</w:t>
      </w:r>
      <w:r w:rsidR="00706765">
        <w:rPr>
          <w:rFonts w:ascii="SimSun" w:hAnsi="SimSun" w:hint="eastAsia"/>
        </w:rPr>
        <w:t>第</w:t>
      </w:r>
      <w:r w:rsidRPr="003210BB">
        <w:rPr>
          <w:rFonts w:ascii="SimSun" w:hAnsi="SimSun"/>
        </w:rPr>
        <w:t>65</w:t>
      </w:r>
      <w:r w:rsidR="00706765">
        <w:rPr>
          <w:rFonts w:ascii="SimSun" w:hAnsi="SimSun" w:hint="eastAsia"/>
        </w:rPr>
        <w:t>号任务即被</w:t>
      </w:r>
      <w:r w:rsidRPr="003210BB">
        <w:rPr>
          <w:rFonts w:ascii="SimSun" w:hAnsi="SimSun"/>
        </w:rPr>
        <w:t>视为基本完成。</w:t>
      </w:r>
      <w:r w:rsidRPr="001933EB">
        <w:rPr>
          <w:rFonts w:ascii="SimSun" w:hAnsi="SimSun"/>
        </w:rPr>
        <w:t>工作队将继续</w:t>
      </w:r>
      <w:r w:rsidR="00706765">
        <w:rPr>
          <w:rFonts w:ascii="SimSun" w:hAnsi="SimSun" w:hint="eastAsia"/>
        </w:rPr>
        <w:t>围绕实施经</w:t>
      </w:r>
      <w:r w:rsidRPr="001933EB">
        <w:rPr>
          <w:rFonts w:ascii="SimSun" w:hAnsi="SimSun"/>
        </w:rPr>
        <w:t>修订</w:t>
      </w:r>
      <w:r w:rsidR="00706765">
        <w:rPr>
          <w:rFonts w:ascii="SimSun" w:hAnsi="SimSun" w:hint="eastAsia"/>
        </w:rPr>
        <w:t>的</w:t>
      </w:r>
      <w:r w:rsidRPr="001933EB">
        <w:rPr>
          <w:rFonts w:ascii="SimSun" w:hAnsi="SimSun"/>
        </w:rPr>
        <w:t>标准进行讨论与协作</w:t>
      </w:r>
      <w:r w:rsidRPr="003210BB">
        <w:rPr>
          <w:rFonts w:ascii="SimSun" w:hAnsi="SimSun"/>
        </w:rPr>
        <w:t>。此外，在实施</w:t>
      </w:r>
      <w:r w:rsidR="00706765">
        <w:rPr>
          <w:rFonts w:ascii="SimSun" w:hAnsi="SimSun" w:hint="eastAsia"/>
        </w:rPr>
        <w:t>经</w:t>
      </w:r>
      <w:r w:rsidRPr="003210BB">
        <w:rPr>
          <w:rFonts w:ascii="SimSun" w:hAnsi="SimSun"/>
        </w:rPr>
        <w:t>修订标准</w:t>
      </w:r>
      <w:r w:rsidR="00706765">
        <w:rPr>
          <w:rFonts w:ascii="SimSun" w:hAnsi="SimSun" w:hint="eastAsia"/>
        </w:rPr>
        <w:t>时</w:t>
      </w:r>
      <w:r w:rsidRPr="003210BB">
        <w:rPr>
          <w:rFonts w:ascii="SimSun" w:hAnsi="SimSun"/>
        </w:rPr>
        <w:t>，知识产权局可能需要对</w:t>
      </w:r>
      <w:r>
        <w:rPr>
          <w:rFonts w:ascii="SimSun" w:hAnsi="SimSun"/>
        </w:rPr>
        <w:t>产权组织</w:t>
      </w:r>
      <w:r w:rsidRPr="003210BB">
        <w:rPr>
          <w:rFonts w:ascii="SimSun" w:hAnsi="SimSun"/>
        </w:rPr>
        <w:t>标准ST.92进行改进。因此，</w:t>
      </w:r>
      <w:r>
        <w:rPr>
          <w:rFonts w:ascii="SimSun" w:hAnsi="SimSun"/>
        </w:rPr>
        <w:t>工作队</w:t>
      </w:r>
      <w:r w:rsidRPr="003210BB">
        <w:rPr>
          <w:rFonts w:ascii="SimSun" w:hAnsi="SimSun"/>
        </w:rPr>
        <w:t>建议</w:t>
      </w:r>
      <w:r w:rsidR="00706765">
        <w:rPr>
          <w:rFonts w:ascii="SimSun" w:hAnsi="SimSun" w:hint="eastAsia"/>
        </w:rPr>
        <w:t>修订第</w:t>
      </w:r>
      <w:r w:rsidRPr="003210BB">
        <w:rPr>
          <w:rFonts w:ascii="SimSun" w:hAnsi="SimSun"/>
        </w:rPr>
        <w:t>65</w:t>
      </w:r>
      <w:r w:rsidR="00706765">
        <w:rPr>
          <w:rFonts w:ascii="SimSun" w:hAnsi="SimSun" w:hint="eastAsia"/>
        </w:rPr>
        <w:t>号任务</w:t>
      </w:r>
      <w:r w:rsidRPr="003210BB">
        <w:rPr>
          <w:rFonts w:ascii="SimSun" w:hAnsi="SimSun"/>
        </w:rPr>
        <w:t>的</w:t>
      </w:r>
      <w:r w:rsidR="00706765">
        <w:rPr>
          <w:rFonts w:ascii="SimSun" w:hAnsi="SimSun" w:hint="eastAsia"/>
        </w:rPr>
        <w:t>说明，具体</w:t>
      </w:r>
      <w:r w:rsidRPr="003210BB">
        <w:rPr>
          <w:rFonts w:ascii="SimSun" w:hAnsi="SimSun"/>
        </w:rPr>
        <w:t>如下：</w:t>
      </w:r>
    </w:p>
    <w:p w14:paraId="0FFF3D9C" w14:textId="09260C87" w:rsidR="00B2467F" w:rsidRPr="00706765" w:rsidRDefault="00706765" w:rsidP="00B2467F">
      <w:pPr>
        <w:ind w:firstLine="567"/>
        <w:rPr>
          <w:rFonts w:ascii="KaiTi" w:eastAsia="KaiTi" w:hAnsi="KaiTi"/>
        </w:rPr>
      </w:pPr>
      <w:r>
        <w:rPr>
          <w:rFonts w:ascii="SimSun" w:hAnsi="SimSun" w:hint="eastAsia"/>
        </w:rPr>
        <w:t>“</w:t>
      </w:r>
      <w:r w:rsidRPr="00706765">
        <w:rPr>
          <w:rFonts w:ascii="KaiTi" w:eastAsia="KaiTi" w:hAnsi="KaiTi" w:hint="eastAsia"/>
        </w:rPr>
        <w:t>确保对产权组织标准ST.92进行必要的修订和更新，支持知识产权局在202</w:t>
      </w:r>
      <w:r>
        <w:rPr>
          <w:rFonts w:ascii="KaiTi" w:eastAsia="KaiTi" w:hAnsi="KaiTi" w:hint="eastAsia"/>
        </w:rPr>
        <w:t>8</w:t>
      </w:r>
      <w:r w:rsidRPr="00706765">
        <w:rPr>
          <w:rFonts w:ascii="KaiTi" w:eastAsia="KaiTi" w:hAnsi="KaiTi" w:hint="eastAsia"/>
        </w:rPr>
        <w:t>年7月1日之前实施该标准</w:t>
      </w:r>
      <w:r w:rsidR="00B2467F" w:rsidRPr="00706765">
        <w:rPr>
          <w:rFonts w:ascii="KaiTi" w:eastAsia="KaiTi" w:hAnsi="KaiTi"/>
        </w:rPr>
        <w:t>。</w:t>
      </w:r>
      <w:r>
        <w:rPr>
          <w:rFonts w:ascii="KaiTi" w:eastAsia="KaiTi" w:hAnsi="KaiTi"/>
        </w:rPr>
        <w:t>”</w:t>
      </w:r>
    </w:p>
    <w:p w14:paraId="41797C7C" w14:textId="61AE4E1F" w:rsidR="001414A2" w:rsidRPr="00C457FE" w:rsidRDefault="00046015" w:rsidP="006F1D05">
      <w:pPr>
        <w:spacing w:afterLines="50" w:after="120" w:line="340" w:lineRule="atLeast"/>
        <w:ind w:left="5534"/>
        <w:jc w:val="both"/>
        <w:rPr>
          <w:rFonts w:ascii="KaiTi" w:eastAsia="KaiTi" w:hAnsi="KaiTi"/>
          <w:szCs w:val="21"/>
        </w:rPr>
      </w:pPr>
      <w:r w:rsidRPr="00C457FE">
        <w:rPr>
          <w:rFonts w:ascii="KaiTi" w:eastAsia="KaiTi" w:hAnsi="KaiTi"/>
          <w:szCs w:val="21"/>
        </w:rPr>
        <w:fldChar w:fldCharType="begin"/>
      </w:r>
      <w:r w:rsidRPr="00C457FE">
        <w:rPr>
          <w:rFonts w:ascii="KaiTi" w:eastAsia="KaiTi" w:hAnsi="KaiTi"/>
          <w:szCs w:val="21"/>
        </w:rPr>
        <w:instrText xml:space="preserve"> AUTONUM  </w:instrText>
      </w:r>
      <w:r w:rsidRPr="00C457FE">
        <w:rPr>
          <w:rFonts w:ascii="KaiTi" w:eastAsia="KaiTi" w:hAnsi="KaiTi"/>
          <w:szCs w:val="21"/>
        </w:rPr>
        <w:fldChar w:fldCharType="end"/>
      </w:r>
      <w:r w:rsidR="006E0101">
        <w:rPr>
          <w:rFonts w:ascii="KaiTi" w:eastAsia="KaiTi" w:hAnsi="KaiTi"/>
          <w:szCs w:val="21"/>
        </w:rPr>
        <w:tab/>
      </w:r>
      <w:r w:rsidRPr="00C457FE">
        <w:rPr>
          <w:rFonts w:ascii="KaiTi" w:eastAsia="KaiTi" w:hAnsi="KaiTi"/>
          <w:szCs w:val="21"/>
        </w:rPr>
        <w:t>请</w:t>
      </w:r>
      <w:r w:rsidR="00C02E96" w:rsidRPr="00C457FE">
        <w:rPr>
          <w:rFonts w:ascii="KaiTi" w:eastAsia="KaiTi" w:hAnsi="KaiTi" w:hint="eastAsia"/>
          <w:szCs w:val="21"/>
        </w:rPr>
        <w:t>标准委：</w:t>
      </w:r>
    </w:p>
    <w:p w14:paraId="198284D0" w14:textId="77777777" w:rsidR="00150CAB" w:rsidRDefault="00D20C44" w:rsidP="00150CAB">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C457FE">
        <w:rPr>
          <w:rFonts w:ascii="KaiTi" w:eastAsia="KaiTi" w:hAnsi="KaiTi"/>
          <w:szCs w:val="21"/>
        </w:rPr>
        <w:t>注意本文件及其附件的内容；</w:t>
      </w:r>
    </w:p>
    <w:p w14:paraId="6E68A5F2" w14:textId="64FBF077" w:rsidR="00150CAB" w:rsidRDefault="00150CAB" w:rsidP="00150CAB">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150CAB">
        <w:rPr>
          <w:rFonts w:ascii="KaiTi" w:eastAsia="KaiTi" w:hAnsi="KaiTi" w:hint="eastAsia"/>
          <w:szCs w:val="21"/>
        </w:rPr>
        <w:t>注意上文第7至13段</w:t>
      </w:r>
      <w:r>
        <w:rPr>
          <w:rFonts w:ascii="KaiTi" w:eastAsia="KaiTi" w:hAnsi="KaiTi" w:hint="eastAsia"/>
          <w:szCs w:val="21"/>
        </w:rPr>
        <w:t>所述并在</w:t>
      </w:r>
      <w:r w:rsidRPr="00150CAB">
        <w:rPr>
          <w:rFonts w:ascii="KaiTi" w:eastAsia="KaiTi" w:hAnsi="KaiTi" w:hint="eastAsia"/>
          <w:szCs w:val="21"/>
        </w:rPr>
        <w:t>本文件附件</w:t>
      </w:r>
      <w:r>
        <w:rPr>
          <w:rFonts w:ascii="KaiTi" w:eastAsia="KaiTi" w:hAnsi="KaiTi" w:hint="eastAsia"/>
          <w:szCs w:val="21"/>
        </w:rPr>
        <w:t>一中详述的“</w:t>
      </w:r>
      <w:r w:rsidRPr="00150CAB">
        <w:rPr>
          <w:rFonts w:ascii="KaiTi" w:eastAsia="KaiTi" w:hAnsi="KaiTi" w:hint="eastAsia"/>
          <w:szCs w:val="21"/>
        </w:rPr>
        <w:t>产权组织标准ST.92实施计划调查结果</w:t>
      </w:r>
      <w:r>
        <w:rPr>
          <w:rFonts w:ascii="KaiTi" w:eastAsia="KaiTi" w:hAnsi="KaiTi" w:hint="eastAsia"/>
          <w:szCs w:val="21"/>
        </w:rPr>
        <w:t>”</w:t>
      </w:r>
      <w:r w:rsidRPr="00150CAB">
        <w:rPr>
          <w:rFonts w:ascii="KaiTi" w:eastAsia="KaiTi" w:hAnsi="KaiTi" w:hint="eastAsia"/>
          <w:szCs w:val="21"/>
        </w:rPr>
        <w:t>；</w:t>
      </w:r>
    </w:p>
    <w:p w14:paraId="5A582823" w14:textId="13BB5B9B" w:rsidR="00150CAB" w:rsidRDefault="00150CAB" w:rsidP="00150CAB">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150CAB">
        <w:rPr>
          <w:rFonts w:ascii="KaiTi" w:eastAsia="KaiTi" w:hAnsi="KaiTi" w:hint="eastAsia"/>
          <w:szCs w:val="21"/>
        </w:rPr>
        <w:t>审议并批准上文第14至18段所述</w:t>
      </w:r>
      <w:r>
        <w:rPr>
          <w:rFonts w:ascii="KaiTi" w:eastAsia="KaiTi" w:hAnsi="KaiTi" w:hint="eastAsia"/>
          <w:szCs w:val="21"/>
        </w:rPr>
        <w:t>并在</w:t>
      </w:r>
      <w:r w:rsidRPr="00150CAB">
        <w:rPr>
          <w:rFonts w:ascii="KaiTi" w:eastAsia="KaiTi" w:hAnsi="KaiTi" w:hint="eastAsia"/>
          <w:szCs w:val="21"/>
        </w:rPr>
        <w:t>本文件附件</w:t>
      </w:r>
      <w:r>
        <w:rPr>
          <w:rFonts w:ascii="KaiTi" w:eastAsia="KaiTi" w:hAnsi="KaiTi" w:hint="eastAsia"/>
          <w:szCs w:val="21"/>
        </w:rPr>
        <w:t>二中</w:t>
      </w:r>
      <w:r w:rsidRPr="00150CAB">
        <w:rPr>
          <w:rFonts w:ascii="KaiTi" w:eastAsia="KaiTi" w:hAnsi="KaiTi" w:hint="eastAsia"/>
          <w:szCs w:val="21"/>
        </w:rPr>
        <w:t>详述的</w:t>
      </w:r>
      <w:r>
        <w:rPr>
          <w:rFonts w:ascii="KaiTi" w:eastAsia="KaiTi" w:hAnsi="KaiTi" w:hint="eastAsia"/>
          <w:szCs w:val="21"/>
        </w:rPr>
        <w:t>关于修订</w:t>
      </w:r>
      <w:r w:rsidRPr="00150CAB">
        <w:rPr>
          <w:rFonts w:ascii="KaiTi" w:eastAsia="KaiTi" w:hAnsi="KaiTi" w:hint="eastAsia"/>
          <w:szCs w:val="21"/>
        </w:rPr>
        <w:t>产权组织标准ST.92</w:t>
      </w:r>
      <w:r>
        <w:rPr>
          <w:rFonts w:ascii="KaiTi" w:eastAsia="KaiTi" w:hAnsi="KaiTi" w:hint="eastAsia"/>
          <w:szCs w:val="21"/>
        </w:rPr>
        <w:t>的</w:t>
      </w:r>
      <w:r w:rsidRPr="00150CAB">
        <w:rPr>
          <w:rFonts w:ascii="KaiTi" w:eastAsia="KaiTi" w:hAnsi="KaiTi" w:hint="eastAsia"/>
          <w:szCs w:val="21"/>
        </w:rPr>
        <w:t>提案；</w:t>
      </w:r>
    </w:p>
    <w:p w14:paraId="1ED067EE" w14:textId="77777777" w:rsidR="00150CAB" w:rsidRDefault="00150CAB" w:rsidP="00150CAB">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150CAB">
        <w:rPr>
          <w:rFonts w:ascii="KaiTi" w:eastAsia="KaiTi" w:hAnsi="KaiTi" w:hint="eastAsia"/>
          <w:szCs w:val="21"/>
        </w:rPr>
        <w:t>批准上文第19段所述产权组织标准ST.92新版号为2.0版；</w:t>
      </w:r>
    </w:p>
    <w:p w14:paraId="633D0564" w14:textId="77777777" w:rsidR="00150CAB" w:rsidRDefault="00150CAB" w:rsidP="00150CAB">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150CAB">
        <w:rPr>
          <w:rFonts w:ascii="KaiTi" w:eastAsia="KaiTi" w:hAnsi="KaiTi" w:hint="eastAsia"/>
          <w:szCs w:val="21"/>
        </w:rPr>
        <w:t>注意上文第20至22段所述对产权组织标准ST.92实施计划的分析；</w:t>
      </w:r>
    </w:p>
    <w:p w14:paraId="16B2FAF2" w14:textId="6FF853EF" w:rsidR="00D04E46" w:rsidRDefault="00150CAB" w:rsidP="00D04E46">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150CAB">
        <w:rPr>
          <w:rFonts w:ascii="KaiTi" w:eastAsia="KaiTi" w:hAnsi="KaiTi" w:hint="eastAsia"/>
          <w:szCs w:val="21"/>
        </w:rPr>
        <w:t>审议</w:t>
      </w:r>
      <w:r w:rsidR="00D04E46">
        <w:rPr>
          <w:rFonts w:ascii="KaiTi" w:eastAsia="KaiTi" w:hAnsi="KaiTi" w:hint="eastAsia"/>
          <w:szCs w:val="21"/>
        </w:rPr>
        <w:t>和</w:t>
      </w:r>
      <w:r w:rsidRPr="00150CAB">
        <w:rPr>
          <w:rFonts w:ascii="KaiTi" w:eastAsia="KaiTi" w:hAnsi="KaiTi" w:hint="eastAsia"/>
          <w:szCs w:val="21"/>
        </w:rPr>
        <w:t>批准上文第21段所述的日落日期；</w:t>
      </w:r>
      <w:r w:rsidR="00D04E46">
        <w:rPr>
          <w:rFonts w:ascii="KaiTi" w:eastAsia="KaiTi" w:hAnsi="KaiTi" w:hint="eastAsia"/>
          <w:szCs w:val="21"/>
        </w:rPr>
        <w:t>并</w:t>
      </w:r>
    </w:p>
    <w:p w14:paraId="45B6EDC7" w14:textId="15B60481" w:rsidR="00150CAB" w:rsidRPr="00D04E46" w:rsidRDefault="00150CAB" w:rsidP="00D04E46">
      <w:pPr>
        <w:pStyle w:val="ListParagraph"/>
        <w:widowControl w:val="0"/>
        <w:numPr>
          <w:ilvl w:val="0"/>
          <w:numId w:val="10"/>
        </w:numPr>
        <w:tabs>
          <w:tab w:val="left" w:pos="6785"/>
          <w:tab w:val="left" w:pos="6786"/>
        </w:tabs>
        <w:autoSpaceDE w:val="0"/>
        <w:autoSpaceDN w:val="0"/>
        <w:spacing w:afterLines="50" w:after="120" w:line="340" w:lineRule="atLeast"/>
        <w:ind w:left="5534" w:firstLine="703"/>
        <w:contextualSpacing w:val="0"/>
        <w:jc w:val="both"/>
        <w:rPr>
          <w:rFonts w:ascii="KaiTi" w:eastAsia="KaiTi" w:hAnsi="KaiTi"/>
          <w:szCs w:val="21"/>
        </w:rPr>
      </w:pPr>
      <w:r w:rsidRPr="00D04E46">
        <w:rPr>
          <w:rFonts w:ascii="KaiTi" w:eastAsia="KaiTi" w:hAnsi="KaiTi" w:hint="eastAsia"/>
          <w:szCs w:val="21"/>
        </w:rPr>
        <w:t>审议</w:t>
      </w:r>
      <w:r w:rsidR="00D04E46">
        <w:rPr>
          <w:rFonts w:ascii="KaiTi" w:eastAsia="KaiTi" w:hAnsi="KaiTi" w:hint="eastAsia"/>
          <w:szCs w:val="21"/>
        </w:rPr>
        <w:t>和</w:t>
      </w:r>
      <w:r w:rsidRPr="00D04E46">
        <w:rPr>
          <w:rFonts w:ascii="KaiTi" w:eastAsia="KaiTi" w:hAnsi="KaiTi" w:hint="eastAsia"/>
          <w:szCs w:val="21"/>
        </w:rPr>
        <w:t>批准上文第23段所述的</w:t>
      </w:r>
      <w:r w:rsidR="00D04E46">
        <w:rPr>
          <w:rFonts w:ascii="KaiTi" w:eastAsia="KaiTi" w:hAnsi="KaiTi" w:hint="eastAsia"/>
          <w:szCs w:val="21"/>
        </w:rPr>
        <w:t>关于</w:t>
      </w:r>
      <w:r w:rsidRPr="00D04E46">
        <w:rPr>
          <w:rFonts w:ascii="KaiTi" w:eastAsia="KaiTi" w:hAnsi="KaiTi" w:hint="eastAsia"/>
          <w:szCs w:val="21"/>
        </w:rPr>
        <w:t>第65</w:t>
      </w:r>
      <w:r w:rsidR="00D04E46">
        <w:rPr>
          <w:rFonts w:ascii="KaiTi" w:eastAsia="KaiTi" w:hAnsi="KaiTi" w:hint="eastAsia"/>
          <w:szCs w:val="21"/>
        </w:rPr>
        <w:t>号</w:t>
      </w:r>
      <w:r w:rsidRPr="00D04E46">
        <w:rPr>
          <w:rFonts w:ascii="KaiTi" w:eastAsia="KaiTi" w:hAnsi="KaiTi" w:hint="eastAsia"/>
          <w:szCs w:val="21"/>
        </w:rPr>
        <w:t>任务</w:t>
      </w:r>
      <w:r w:rsidR="00D04E46">
        <w:rPr>
          <w:rFonts w:ascii="KaiTi" w:eastAsia="KaiTi" w:hAnsi="KaiTi" w:hint="eastAsia"/>
          <w:szCs w:val="21"/>
        </w:rPr>
        <w:t>的拟议</w:t>
      </w:r>
      <w:r w:rsidRPr="00D04E46">
        <w:rPr>
          <w:rFonts w:ascii="KaiTi" w:eastAsia="KaiTi" w:hAnsi="KaiTi" w:hint="eastAsia"/>
          <w:szCs w:val="21"/>
        </w:rPr>
        <w:t>新</w:t>
      </w:r>
      <w:r w:rsidR="00D04E46">
        <w:rPr>
          <w:rFonts w:ascii="KaiTi" w:eastAsia="KaiTi" w:hAnsi="KaiTi" w:hint="eastAsia"/>
          <w:szCs w:val="21"/>
        </w:rPr>
        <w:t>说明</w:t>
      </w:r>
      <w:r w:rsidRPr="00D04E46">
        <w:rPr>
          <w:rFonts w:ascii="KaiTi" w:eastAsia="KaiTi" w:hAnsi="KaiTi" w:hint="eastAsia"/>
          <w:szCs w:val="21"/>
        </w:rPr>
        <w:t>。</w:t>
      </w:r>
    </w:p>
    <w:p w14:paraId="0720E048" w14:textId="69E06C79" w:rsidR="00110B12" w:rsidRPr="006D6F37" w:rsidRDefault="00046015" w:rsidP="006D6F37">
      <w:pPr>
        <w:pStyle w:val="Endofdocument-Annex"/>
        <w:spacing w:before="720" w:afterLines="50" w:after="120" w:line="340" w:lineRule="atLeast"/>
        <w:rPr>
          <w:rFonts w:ascii="SimSun" w:hAnsi="SimSun"/>
        </w:rPr>
      </w:pPr>
      <w:r w:rsidRPr="00C457FE">
        <w:rPr>
          <w:rFonts w:ascii="KaiTi" w:eastAsia="KaiTi" w:hAnsi="KaiTi"/>
          <w:szCs w:val="21"/>
        </w:rPr>
        <w:t>[</w:t>
      </w:r>
      <w:r w:rsidR="00765D7D" w:rsidRPr="00C457FE">
        <w:rPr>
          <w:rFonts w:ascii="KaiTi" w:eastAsia="KaiTi" w:hAnsi="KaiTi" w:hint="eastAsia"/>
          <w:szCs w:val="21"/>
        </w:rPr>
        <w:t>后接</w:t>
      </w:r>
      <w:r w:rsidRPr="00C457FE">
        <w:rPr>
          <w:rFonts w:ascii="KaiTi" w:eastAsia="KaiTi" w:hAnsi="KaiTi"/>
          <w:szCs w:val="21"/>
        </w:rPr>
        <w:t>附件</w:t>
      </w:r>
      <w:r w:rsidR="005B6626" w:rsidRPr="00C457FE">
        <w:rPr>
          <w:rFonts w:ascii="KaiTi" w:eastAsia="KaiTi" w:hAnsi="KaiTi" w:hint="eastAsia"/>
          <w:szCs w:val="21"/>
        </w:rPr>
        <w:t>一</w:t>
      </w:r>
      <w:r w:rsidRPr="00C457FE">
        <w:rPr>
          <w:rFonts w:ascii="KaiTi" w:eastAsia="KaiTi" w:hAnsi="KaiTi"/>
          <w:szCs w:val="21"/>
        </w:rPr>
        <w:t>]</w:t>
      </w:r>
    </w:p>
    <w:sectPr w:rsidR="00110B12" w:rsidRPr="006D6F37" w:rsidSect="00C457F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0668" w14:textId="77777777" w:rsidR="00726BD9" w:rsidRDefault="00726BD9">
      <w:r>
        <w:separator/>
      </w:r>
    </w:p>
  </w:endnote>
  <w:endnote w:type="continuationSeparator" w:id="0">
    <w:p w14:paraId="6CCC2383" w14:textId="77777777" w:rsidR="00726BD9" w:rsidRDefault="00726BD9" w:rsidP="003B38C1">
      <w:r>
        <w:separator/>
      </w:r>
    </w:p>
    <w:p w14:paraId="6E7B4588" w14:textId="77777777" w:rsidR="00726BD9" w:rsidRDefault="00726BD9">
      <w:pPr>
        <w:spacing w:after="60"/>
        <w:rPr>
          <w:sz w:val="17"/>
        </w:rPr>
      </w:pPr>
      <w:r>
        <w:rPr>
          <w:sz w:val="17"/>
        </w:rPr>
        <w:t>[</w:t>
      </w:r>
      <w:r>
        <w:rPr>
          <w:sz w:val="17"/>
        </w:rPr>
        <w:t>尾注接上页</w:t>
      </w:r>
      <w:r>
        <w:rPr>
          <w:sz w:val="17"/>
        </w:rPr>
        <w:t>]</w:t>
      </w:r>
    </w:p>
  </w:endnote>
  <w:endnote w:type="continuationNotice" w:id="1">
    <w:p w14:paraId="2705952E" w14:textId="77777777" w:rsidR="00726BD9" w:rsidRDefault="00726BD9">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4D88" w14:textId="77777777" w:rsidR="00726BD9" w:rsidRDefault="00726BD9">
      <w:r>
        <w:separator/>
      </w:r>
    </w:p>
  </w:footnote>
  <w:footnote w:type="continuationSeparator" w:id="0">
    <w:p w14:paraId="0A50E631" w14:textId="77777777" w:rsidR="00726BD9" w:rsidRDefault="00726BD9" w:rsidP="008B60B2">
      <w:r>
        <w:separator/>
      </w:r>
    </w:p>
    <w:p w14:paraId="5C9B9322" w14:textId="77777777" w:rsidR="00726BD9" w:rsidRDefault="00726BD9">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8946596" w14:textId="77777777" w:rsidR="00726BD9" w:rsidRDefault="00726BD9">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4790" w14:textId="1C2F26AB" w:rsidR="001414A2" w:rsidRPr="00C457FE" w:rsidRDefault="00141A0B">
    <w:pPr>
      <w:jc w:val="right"/>
      <w:rPr>
        <w:rFonts w:ascii="SimSun" w:hAnsi="SimSun"/>
        <w:szCs w:val="21"/>
      </w:rPr>
    </w:pPr>
    <w:bookmarkStart w:id="4" w:name="Code2"/>
    <w:bookmarkEnd w:id="4"/>
    <w:r w:rsidRPr="00C457FE">
      <w:rPr>
        <w:rFonts w:ascii="SimSun" w:hAnsi="SimSun"/>
        <w:szCs w:val="21"/>
      </w:rPr>
      <w:t>CWS/1</w:t>
    </w:r>
    <w:r w:rsidR="00100778">
      <w:rPr>
        <w:rFonts w:ascii="SimSun" w:hAnsi="SimSun" w:hint="eastAsia"/>
        <w:szCs w:val="21"/>
      </w:rPr>
      <w:t>3</w:t>
    </w:r>
    <w:r w:rsidRPr="00C457FE">
      <w:rPr>
        <w:rFonts w:ascii="SimSun" w:hAnsi="SimSun"/>
        <w:szCs w:val="21"/>
      </w:rPr>
      <w:t>/</w:t>
    </w:r>
    <w:r w:rsidR="00100778">
      <w:rPr>
        <w:rFonts w:ascii="SimSun" w:hAnsi="SimSun" w:hint="eastAsia"/>
        <w:szCs w:val="21"/>
      </w:rPr>
      <w:t>20</w:t>
    </w:r>
    <w:r w:rsidR="00110B12">
      <w:rPr>
        <w:rFonts w:ascii="SimSun" w:hAnsi="SimSun" w:hint="eastAsia"/>
        <w:szCs w:val="21"/>
      </w:rPr>
      <w:t xml:space="preserve"> Rev.</w:t>
    </w:r>
  </w:p>
  <w:p w14:paraId="06A45134" w14:textId="4C8C2FEF" w:rsidR="00B50B99" w:rsidRPr="00C457FE" w:rsidRDefault="00EC616A" w:rsidP="006F1D05">
    <w:pPr>
      <w:spacing w:afterLines="100" w:after="240"/>
      <w:jc w:val="right"/>
      <w:rPr>
        <w:rFonts w:ascii="SimSun" w:hAnsi="SimSun"/>
      </w:rPr>
    </w:pPr>
    <w:r w:rsidRPr="00C457FE">
      <w:rPr>
        <w:rFonts w:ascii="SimSun" w:hAnsi="SimSun" w:hint="eastAsia"/>
        <w:szCs w:val="21"/>
      </w:rPr>
      <w:t>第</w:t>
    </w:r>
    <w:r w:rsidR="00046015" w:rsidRPr="00C457FE">
      <w:rPr>
        <w:rFonts w:ascii="SimSun" w:hAnsi="SimSun"/>
        <w:szCs w:val="21"/>
      </w:rPr>
      <w:fldChar w:fldCharType="begin"/>
    </w:r>
    <w:r w:rsidR="00046015" w:rsidRPr="00C457FE">
      <w:rPr>
        <w:rFonts w:ascii="SimSun" w:hAnsi="SimSun"/>
        <w:szCs w:val="21"/>
      </w:rPr>
      <w:instrText xml:space="preserve"> PAGE  \* MERGEFORMAT </w:instrText>
    </w:r>
    <w:r w:rsidR="00046015" w:rsidRPr="00C457FE">
      <w:rPr>
        <w:rFonts w:ascii="SimSun" w:hAnsi="SimSun"/>
        <w:szCs w:val="21"/>
      </w:rPr>
      <w:fldChar w:fldCharType="separate"/>
    </w:r>
    <w:r w:rsidR="00F65686" w:rsidRPr="00C457FE">
      <w:rPr>
        <w:rFonts w:ascii="SimSun" w:hAnsi="SimSun"/>
        <w:noProof/>
        <w:szCs w:val="21"/>
      </w:rPr>
      <w:t>1</w:t>
    </w:r>
    <w:r w:rsidR="00046015" w:rsidRPr="00C457FE">
      <w:rPr>
        <w:rFonts w:ascii="SimSun" w:hAnsi="SimSun"/>
        <w:szCs w:val="21"/>
      </w:rPr>
      <w:fldChar w:fldCharType="end"/>
    </w:r>
    <w:r w:rsidRPr="00C457FE">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F2415A"/>
    <w:multiLevelType w:val="hybridMultilevel"/>
    <w:tmpl w:val="C278EF22"/>
    <w:lvl w:ilvl="0" w:tplc="9586AA3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5" w15:restartNumberingAfterBreak="0">
    <w:nsid w:val="1A2E12BD"/>
    <w:multiLevelType w:val="hybridMultilevel"/>
    <w:tmpl w:val="7D28F940"/>
    <w:lvl w:ilvl="0" w:tplc="04090001">
      <w:start w:val="1"/>
      <w:numFmt w:val="bullet"/>
      <w:lvlText w:val=""/>
      <w:lvlJc w:val="left"/>
      <w:pPr>
        <w:ind w:left="800" w:hanging="4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D40E2"/>
    <w:multiLevelType w:val="hybridMultilevel"/>
    <w:tmpl w:val="6C162328"/>
    <w:lvl w:ilvl="0" w:tplc="1C7C2A0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9620DA"/>
    <w:multiLevelType w:val="hybridMultilevel"/>
    <w:tmpl w:val="01D0C6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A0F66"/>
    <w:multiLevelType w:val="hybridMultilevel"/>
    <w:tmpl w:val="DCCADB4C"/>
    <w:lvl w:ilvl="0" w:tplc="774896A0">
      <w:start w:val="1"/>
      <w:numFmt w:val="lowerLetter"/>
      <w:lvlText w:val="(%1)"/>
      <w:lvlJc w:val="left"/>
      <w:pPr>
        <w:ind w:left="7020" w:hanging="360"/>
      </w:pPr>
      <w:rPr>
        <w:rFonts w:ascii="KaiTi" w:eastAsia="KaiTi" w:hAnsi="Arial" w:cs="Arial" w:hint="default"/>
        <w:i w:val="0"/>
        <w:spacing w:val="-1"/>
        <w:w w:val="100"/>
        <w:sz w:val="21"/>
        <w:szCs w:val="21"/>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0"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6D22A4"/>
    <w:multiLevelType w:val="hybridMultilevel"/>
    <w:tmpl w:val="447E0E8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035F1"/>
    <w:multiLevelType w:val="hybridMultilevel"/>
    <w:tmpl w:val="22267F54"/>
    <w:lvl w:ilvl="0" w:tplc="04090001">
      <w:start w:val="1"/>
      <w:numFmt w:val="bullet"/>
      <w:lvlText w:val=""/>
      <w:lvlJc w:val="left"/>
      <w:pPr>
        <w:ind w:left="800" w:hanging="4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717898"/>
    <w:multiLevelType w:val="multilevel"/>
    <w:tmpl w:val="356E26A6"/>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num w:numId="1" w16cid:durableId="614365109">
    <w:abstractNumId w:val="3"/>
  </w:num>
  <w:num w:numId="2" w16cid:durableId="593128283">
    <w:abstractNumId w:val="11"/>
  </w:num>
  <w:num w:numId="3" w16cid:durableId="1094127413">
    <w:abstractNumId w:val="0"/>
  </w:num>
  <w:num w:numId="4" w16cid:durableId="1288198652">
    <w:abstractNumId w:val="12"/>
  </w:num>
  <w:num w:numId="5" w16cid:durableId="188225228">
    <w:abstractNumId w:val="2"/>
  </w:num>
  <w:num w:numId="6" w16cid:durableId="1959723489">
    <w:abstractNumId w:val="7"/>
  </w:num>
  <w:num w:numId="7" w16cid:durableId="1223828922">
    <w:abstractNumId w:val="1"/>
  </w:num>
  <w:num w:numId="8" w16cid:durableId="896478495">
    <w:abstractNumId w:val="8"/>
  </w:num>
  <w:num w:numId="9" w16cid:durableId="264266847">
    <w:abstractNumId w:val="13"/>
  </w:num>
  <w:num w:numId="10" w16cid:durableId="1156533611">
    <w:abstractNumId w:val="9"/>
  </w:num>
  <w:num w:numId="11" w16cid:durableId="491020088">
    <w:abstractNumId w:val="10"/>
  </w:num>
  <w:num w:numId="12" w16cid:durableId="754783586">
    <w:abstractNumId w:val="14"/>
  </w:num>
  <w:num w:numId="13" w16cid:durableId="152643554">
    <w:abstractNumId w:val="5"/>
  </w:num>
  <w:num w:numId="14" w16cid:durableId="1865246977">
    <w:abstractNumId w:val="4"/>
  </w:num>
  <w:num w:numId="15" w16cid:durableId="2022198761">
    <w:abstractNumId w:val="6"/>
  </w:num>
  <w:num w:numId="16" w16cid:durableId="818814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06874"/>
    <w:rsid w:val="00011F8B"/>
    <w:rsid w:val="0001647B"/>
    <w:rsid w:val="000170B4"/>
    <w:rsid w:val="000235B2"/>
    <w:rsid w:val="000275EA"/>
    <w:rsid w:val="00035097"/>
    <w:rsid w:val="00041724"/>
    <w:rsid w:val="00041A50"/>
    <w:rsid w:val="00043CAA"/>
    <w:rsid w:val="00046015"/>
    <w:rsid w:val="000525DC"/>
    <w:rsid w:val="00053885"/>
    <w:rsid w:val="000540BA"/>
    <w:rsid w:val="000541B5"/>
    <w:rsid w:val="00075432"/>
    <w:rsid w:val="000817DB"/>
    <w:rsid w:val="000841D2"/>
    <w:rsid w:val="000968ED"/>
    <w:rsid w:val="000A022C"/>
    <w:rsid w:val="000B7B8A"/>
    <w:rsid w:val="000D35EA"/>
    <w:rsid w:val="000F2755"/>
    <w:rsid w:val="000F4C58"/>
    <w:rsid w:val="000F55C1"/>
    <w:rsid w:val="000F55FB"/>
    <w:rsid w:val="000F5E56"/>
    <w:rsid w:val="001002F5"/>
    <w:rsid w:val="00100778"/>
    <w:rsid w:val="001021DF"/>
    <w:rsid w:val="001024FE"/>
    <w:rsid w:val="00106A91"/>
    <w:rsid w:val="001105FC"/>
    <w:rsid w:val="00110B12"/>
    <w:rsid w:val="00115FE0"/>
    <w:rsid w:val="001238CF"/>
    <w:rsid w:val="00132B44"/>
    <w:rsid w:val="001362EE"/>
    <w:rsid w:val="001414A2"/>
    <w:rsid w:val="00141A0B"/>
    <w:rsid w:val="00142868"/>
    <w:rsid w:val="00150CAB"/>
    <w:rsid w:val="001525C8"/>
    <w:rsid w:val="00180A83"/>
    <w:rsid w:val="00181C59"/>
    <w:rsid w:val="001832A6"/>
    <w:rsid w:val="00183D71"/>
    <w:rsid w:val="001933EB"/>
    <w:rsid w:val="001A2B02"/>
    <w:rsid w:val="001A3AA5"/>
    <w:rsid w:val="001A76B6"/>
    <w:rsid w:val="001B0557"/>
    <w:rsid w:val="001B22AD"/>
    <w:rsid w:val="001B7F1C"/>
    <w:rsid w:val="001C6808"/>
    <w:rsid w:val="001D3365"/>
    <w:rsid w:val="001D3BAF"/>
    <w:rsid w:val="001D4B51"/>
    <w:rsid w:val="001D5E73"/>
    <w:rsid w:val="001E11F5"/>
    <w:rsid w:val="001E37A0"/>
    <w:rsid w:val="00201CCA"/>
    <w:rsid w:val="00202D3D"/>
    <w:rsid w:val="00204C2C"/>
    <w:rsid w:val="002121FA"/>
    <w:rsid w:val="00212CCF"/>
    <w:rsid w:val="0021396E"/>
    <w:rsid w:val="00214558"/>
    <w:rsid w:val="00216EBB"/>
    <w:rsid w:val="0022655B"/>
    <w:rsid w:val="00226D02"/>
    <w:rsid w:val="00232A2F"/>
    <w:rsid w:val="00237381"/>
    <w:rsid w:val="00237770"/>
    <w:rsid w:val="0024280D"/>
    <w:rsid w:val="00246329"/>
    <w:rsid w:val="00251F04"/>
    <w:rsid w:val="00253536"/>
    <w:rsid w:val="00255914"/>
    <w:rsid w:val="00257DAF"/>
    <w:rsid w:val="00261691"/>
    <w:rsid w:val="002634C4"/>
    <w:rsid w:val="00263DBB"/>
    <w:rsid w:val="00266CA1"/>
    <w:rsid w:val="00267589"/>
    <w:rsid w:val="002822D5"/>
    <w:rsid w:val="00290542"/>
    <w:rsid w:val="002928D3"/>
    <w:rsid w:val="002A1DA9"/>
    <w:rsid w:val="002A24B3"/>
    <w:rsid w:val="002A5A7F"/>
    <w:rsid w:val="002B4159"/>
    <w:rsid w:val="002B41EF"/>
    <w:rsid w:val="002C753B"/>
    <w:rsid w:val="002F1FE6"/>
    <w:rsid w:val="002F4E68"/>
    <w:rsid w:val="0030160D"/>
    <w:rsid w:val="003018E3"/>
    <w:rsid w:val="003072E7"/>
    <w:rsid w:val="00312F7F"/>
    <w:rsid w:val="00316BC5"/>
    <w:rsid w:val="00320038"/>
    <w:rsid w:val="00321BEB"/>
    <w:rsid w:val="003228B7"/>
    <w:rsid w:val="0032409B"/>
    <w:rsid w:val="00325A95"/>
    <w:rsid w:val="00327F72"/>
    <w:rsid w:val="003316F1"/>
    <w:rsid w:val="003364E3"/>
    <w:rsid w:val="003508A3"/>
    <w:rsid w:val="00357C38"/>
    <w:rsid w:val="003614B0"/>
    <w:rsid w:val="003673CF"/>
    <w:rsid w:val="0037134A"/>
    <w:rsid w:val="003759A2"/>
    <w:rsid w:val="00382C03"/>
    <w:rsid w:val="003845C1"/>
    <w:rsid w:val="00387798"/>
    <w:rsid w:val="003A0747"/>
    <w:rsid w:val="003A6F89"/>
    <w:rsid w:val="003B2DB1"/>
    <w:rsid w:val="003B38C1"/>
    <w:rsid w:val="003C31D6"/>
    <w:rsid w:val="003C60D5"/>
    <w:rsid w:val="003C7E19"/>
    <w:rsid w:val="003D1F26"/>
    <w:rsid w:val="003D352A"/>
    <w:rsid w:val="003E6B40"/>
    <w:rsid w:val="0041208B"/>
    <w:rsid w:val="00423E3E"/>
    <w:rsid w:val="00427AF4"/>
    <w:rsid w:val="00432B3C"/>
    <w:rsid w:val="004400E2"/>
    <w:rsid w:val="00445E7D"/>
    <w:rsid w:val="004547FD"/>
    <w:rsid w:val="00454975"/>
    <w:rsid w:val="00461632"/>
    <w:rsid w:val="004647DA"/>
    <w:rsid w:val="00474062"/>
    <w:rsid w:val="00477D6B"/>
    <w:rsid w:val="004A1A06"/>
    <w:rsid w:val="004A3D7D"/>
    <w:rsid w:val="004A5AF0"/>
    <w:rsid w:val="004A5E35"/>
    <w:rsid w:val="004B5323"/>
    <w:rsid w:val="004B67DA"/>
    <w:rsid w:val="004D39C4"/>
    <w:rsid w:val="004F62B2"/>
    <w:rsid w:val="0050080D"/>
    <w:rsid w:val="00504AC4"/>
    <w:rsid w:val="00504BD7"/>
    <w:rsid w:val="00511110"/>
    <w:rsid w:val="00521270"/>
    <w:rsid w:val="0053057A"/>
    <w:rsid w:val="00531B9C"/>
    <w:rsid w:val="005402B4"/>
    <w:rsid w:val="00550894"/>
    <w:rsid w:val="00560A29"/>
    <w:rsid w:val="005649AA"/>
    <w:rsid w:val="00581EE8"/>
    <w:rsid w:val="00584F68"/>
    <w:rsid w:val="00594D27"/>
    <w:rsid w:val="005B6626"/>
    <w:rsid w:val="005E2779"/>
    <w:rsid w:val="005E70A5"/>
    <w:rsid w:val="005F609F"/>
    <w:rsid w:val="005F7D68"/>
    <w:rsid w:val="00601760"/>
    <w:rsid w:val="006026BE"/>
    <w:rsid w:val="00605827"/>
    <w:rsid w:val="006231BF"/>
    <w:rsid w:val="00642407"/>
    <w:rsid w:val="00642E72"/>
    <w:rsid w:val="00646050"/>
    <w:rsid w:val="00652ADE"/>
    <w:rsid w:val="0066155F"/>
    <w:rsid w:val="006713CA"/>
    <w:rsid w:val="00672503"/>
    <w:rsid w:val="00675508"/>
    <w:rsid w:val="00676C5C"/>
    <w:rsid w:val="0068388E"/>
    <w:rsid w:val="00695558"/>
    <w:rsid w:val="006A11EE"/>
    <w:rsid w:val="006B743D"/>
    <w:rsid w:val="006C534D"/>
    <w:rsid w:val="006D5E0F"/>
    <w:rsid w:val="006D6F37"/>
    <w:rsid w:val="006D6FD8"/>
    <w:rsid w:val="006D773F"/>
    <w:rsid w:val="006E0101"/>
    <w:rsid w:val="006E0926"/>
    <w:rsid w:val="006F1D05"/>
    <w:rsid w:val="006F7B1E"/>
    <w:rsid w:val="007058FB"/>
    <w:rsid w:val="00706765"/>
    <w:rsid w:val="00712378"/>
    <w:rsid w:val="00712C5B"/>
    <w:rsid w:val="00726BD9"/>
    <w:rsid w:val="007370C9"/>
    <w:rsid w:val="00743317"/>
    <w:rsid w:val="00750A05"/>
    <w:rsid w:val="00765D7D"/>
    <w:rsid w:val="00772ED6"/>
    <w:rsid w:val="00773437"/>
    <w:rsid w:val="0077686E"/>
    <w:rsid w:val="007A2BD1"/>
    <w:rsid w:val="007A7F24"/>
    <w:rsid w:val="007B15C3"/>
    <w:rsid w:val="007B2F58"/>
    <w:rsid w:val="007B6A58"/>
    <w:rsid w:val="007C15BC"/>
    <w:rsid w:val="007D1613"/>
    <w:rsid w:val="007F597F"/>
    <w:rsid w:val="00802C5E"/>
    <w:rsid w:val="00810822"/>
    <w:rsid w:val="008126CF"/>
    <w:rsid w:val="008220DD"/>
    <w:rsid w:val="008270DE"/>
    <w:rsid w:val="00827BC3"/>
    <w:rsid w:val="0084126B"/>
    <w:rsid w:val="00845CD7"/>
    <w:rsid w:val="00847146"/>
    <w:rsid w:val="00850500"/>
    <w:rsid w:val="008549F7"/>
    <w:rsid w:val="0086053A"/>
    <w:rsid w:val="00873EE5"/>
    <w:rsid w:val="00874382"/>
    <w:rsid w:val="00880704"/>
    <w:rsid w:val="00891860"/>
    <w:rsid w:val="00892D51"/>
    <w:rsid w:val="00896362"/>
    <w:rsid w:val="008A06CB"/>
    <w:rsid w:val="008A0F83"/>
    <w:rsid w:val="008A4E79"/>
    <w:rsid w:val="008A60DD"/>
    <w:rsid w:val="008B013B"/>
    <w:rsid w:val="008B05AA"/>
    <w:rsid w:val="008B2CC1"/>
    <w:rsid w:val="008B4B5E"/>
    <w:rsid w:val="008B60B2"/>
    <w:rsid w:val="008C0825"/>
    <w:rsid w:val="008C4D87"/>
    <w:rsid w:val="008D030D"/>
    <w:rsid w:val="008D3A61"/>
    <w:rsid w:val="008E6F3B"/>
    <w:rsid w:val="00902078"/>
    <w:rsid w:val="0090731E"/>
    <w:rsid w:val="00913A12"/>
    <w:rsid w:val="00916EE2"/>
    <w:rsid w:val="00920AD5"/>
    <w:rsid w:val="0093001F"/>
    <w:rsid w:val="00941CE4"/>
    <w:rsid w:val="009459B5"/>
    <w:rsid w:val="009467F6"/>
    <w:rsid w:val="009521F7"/>
    <w:rsid w:val="00955E8E"/>
    <w:rsid w:val="00966A22"/>
    <w:rsid w:val="0096722F"/>
    <w:rsid w:val="00980843"/>
    <w:rsid w:val="009A08A1"/>
    <w:rsid w:val="009A3EC5"/>
    <w:rsid w:val="009B2F49"/>
    <w:rsid w:val="009C0BF5"/>
    <w:rsid w:val="009D55FD"/>
    <w:rsid w:val="009D59CD"/>
    <w:rsid w:val="009E2791"/>
    <w:rsid w:val="009E3F6F"/>
    <w:rsid w:val="009F3BF9"/>
    <w:rsid w:val="009F499F"/>
    <w:rsid w:val="009F539E"/>
    <w:rsid w:val="00A02C1B"/>
    <w:rsid w:val="00A15970"/>
    <w:rsid w:val="00A418AD"/>
    <w:rsid w:val="00A42DAF"/>
    <w:rsid w:val="00A45BD8"/>
    <w:rsid w:val="00A5530B"/>
    <w:rsid w:val="00A778BF"/>
    <w:rsid w:val="00A83D44"/>
    <w:rsid w:val="00A849A9"/>
    <w:rsid w:val="00A85B8E"/>
    <w:rsid w:val="00A8666C"/>
    <w:rsid w:val="00AA3C51"/>
    <w:rsid w:val="00AA54A1"/>
    <w:rsid w:val="00AB0DFF"/>
    <w:rsid w:val="00AB782E"/>
    <w:rsid w:val="00AC0FF5"/>
    <w:rsid w:val="00AC205C"/>
    <w:rsid w:val="00AC2F9A"/>
    <w:rsid w:val="00AE2372"/>
    <w:rsid w:val="00AF0CE9"/>
    <w:rsid w:val="00AF5C73"/>
    <w:rsid w:val="00B01F2B"/>
    <w:rsid w:val="00B035E4"/>
    <w:rsid w:val="00B05A69"/>
    <w:rsid w:val="00B156FB"/>
    <w:rsid w:val="00B2467F"/>
    <w:rsid w:val="00B40598"/>
    <w:rsid w:val="00B43680"/>
    <w:rsid w:val="00B4578A"/>
    <w:rsid w:val="00B50B99"/>
    <w:rsid w:val="00B62CD9"/>
    <w:rsid w:val="00B6360C"/>
    <w:rsid w:val="00B77517"/>
    <w:rsid w:val="00B77961"/>
    <w:rsid w:val="00B843F1"/>
    <w:rsid w:val="00B902BF"/>
    <w:rsid w:val="00B90F04"/>
    <w:rsid w:val="00B9270E"/>
    <w:rsid w:val="00B9284E"/>
    <w:rsid w:val="00B9734B"/>
    <w:rsid w:val="00BB4903"/>
    <w:rsid w:val="00BB73B6"/>
    <w:rsid w:val="00BC21E8"/>
    <w:rsid w:val="00BD707D"/>
    <w:rsid w:val="00C02E96"/>
    <w:rsid w:val="00C11BFE"/>
    <w:rsid w:val="00C11F78"/>
    <w:rsid w:val="00C130B2"/>
    <w:rsid w:val="00C221BE"/>
    <w:rsid w:val="00C30900"/>
    <w:rsid w:val="00C457FE"/>
    <w:rsid w:val="00C47FD4"/>
    <w:rsid w:val="00C543A6"/>
    <w:rsid w:val="00C62791"/>
    <w:rsid w:val="00C7192E"/>
    <w:rsid w:val="00C9349F"/>
    <w:rsid w:val="00C94629"/>
    <w:rsid w:val="00CC00AA"/>
    <w:rsid w:val="00CE65D4"/>
    <w:rsid w:val="00CF413E"/>
    <w:rsid w:val="00CF4361"/>
    <w:rsid w:val="00D04E46"/>
    <w:rsid w:val="00D1201A"/>
    <w:rsid w:val="00D139C5"/>
    <w:rsid w:val="00D15209"/>
    <w:rsid w:val="00D20C44"/>
    <w:rsid w:val="00D2193A"/>
    <w:rsid w:val="00D31DA4"/>
    <w:rsid w:val="00D34168"/>
    <w:rsid w:val="00D34B3F"/>
    <w:rsid w:val="00D45252"/>
    <w:rsid w:val="00D50B96"/>
    <w:rsid w:val="00D560DD"/>
    <w:rsid w:val="00D61B28"/>
    <w:rsid w:val="00D71B4D"/>
    <w:rsid w:val="00D801EB"/>
    <w:rsid w:val="00D93525"/>
    <w:rsid w:val="00D93D55"/>
    <w:rsid w:val="00DA3C02"/>
    <w:rsid w:val="00DA6492"/>
    <w:rsid w:val="00DB2FEC"/>
    <w:rsid w:val="00DD0506"/>
    <w:rsid w:val="00DD4BD7"/>
    <w:rsid w:val="00DD66DC"/>
    <w:rsid w:val="00DD797E"/>
    <w:rsid w:val="00DE33B6"/>
    <w:rsid w:val="00DE3CBB"/>
    <w:rsid w:val="00DE454F"/>
    <w:rsid w:val="00DF0166"/>
    <w:rsid w:val="00DF1F37"/>
    <w:rsid w:val="00DF5B7B"/>
    <w:rsid w:val="00E161A2"/>
    <w:rsid w:val="00E25AFF"/>
    <w:rsid w:val="00E335FE"/>
    <w:rsid w:val="00E47C89"/>
    <w:rsid w:val="00E5021F"/>
    <w:rsid w:val="00E537DE"/>
    <w:rsid w:val="00E671A6"/>
    <w:rsid w:val="00E75B30"/>
    <w:rsid w:val="00E95606"/>
    <w:rsid w:val="00EC4E49"/>
    <w:rsid w:val="00EC5552"/>
    <w:rsid w:val="00EC616A"/>
    <w:rsid w:val="00ED437E"/>
    <w:rsid w:val="00ED77FB"/>
    <w:rsid w:val="00F021A6"/>
    <w:rsid w:val="00F10A5D"/>
    <w:rsid w:val="00F11D94"/>
    <w:rsid w:val="00F13E7B"/>
    <w:rsid w:val="00F266E2"/>
    <w:rsid w:val="00F37D3D"/>
    <w:rsid w:val="00F46373"/>
    <w:rsid w:val="00F53C8A"/>
    <w:rsid w:val="00F54F46"/>
    <w:rsid w:val="00F65686"/>
    <w:rsid w:val="00F66152"/>
    <w:rsid w:val="00F67EC6"/>
    <w:rsid w:val="00F71002"/>
    <w:rsid w:val="00F76DD6"/>
    <w:rsid w:val="00F81346"/>
    <w:rsid w:val="00F903AF"/>
    <w:rsid w:val="00FB58C4"/>
    <w:rsid w:val="00FC3F8E"/>
    <w:rsid w:val="00FC672C"/>
    <w:rsid w:val="00FE0BD8"/>
    <w:rsid w:val="00FF13E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C367"/>
  <w15:docId w15:val="{3493D2C8-61C0-4C9B-827F-A42C85C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0F55FB"/>
    <w:rPr>
      <w:sz w:val="16"/>
      <w:szCs w:val="16"/>
    </w:rPr>
  </w:style>
  <w:style w:type="character" w:customStyle="1" w:styleId="CommentTextChar">
    <w:name w:val="Comment Text Char"/>
    <w:basedOn w:val="DefaultParagraphFont"/>
    <w:link w:val="CommentText"/>
    <w:uiPriority w:val="99"/>
    <w:rsid w:val="000F55FB"/>
    <w:rPr>
      <w:rFonts w:ascii="Arial" w:eastAsia="SimSun" w:hAnsi="Arial" w:cs="Arial"/>
      <w:sz w:val="18"/>
      <w:lang w:val="en-US" w:eastAsia="zh-CN"/>
    </w:rPr>
  </w:style>
  <w:style w:type="paragraph" w:styleId="ListParagraph">
    <w:name w:val="List Paragraph"/>
    <w:basedOn w:val="Normal"/>
    <w:uiPriority w:val="34"/>
    <w:qFormat/>
    <w:rsid w:val="003316F1"/>
    <w:pPr>
      <w:ind w:left="720"/>
      <w:contextualSpacing/>
    </w:pPr>
  </w:style>
  <w:style w:type="paragraph" w:styleId="Revision">
    <w:name w:val="Revision"/>
    <w:hidden/>
    <w:uiPriority w:val="99"/>
    <w:semiHidden/>
    <w:rsid w:val="003C31D6"/>
    <w:rPr>
      <w:rFonts w:ascii="Arial" w:hAnsi="Arial" w:cs="Arial"/>
      <w:sz w:val="22"/>
      <w:lang w:val="en-US" w:eastAsia="zh-CN"/>
    </w:rPr>
  </w:style>
  <w:style w:type="paragraph" w:styleId="CommentSubject">
    <w:name w:val="annotation subject"/>
    <w:basedOn w:val="CommentText"/>
    <w:next w:val="CommentText"/>
    <w:link w:val="CommentSubjectChar"/>
    <w:semiHidden/>
    <w:unhideWhenUsed/>
    <w:rsid w:val="003C31D6"/>
    <w:rPr>
      <w:b/>
      <w:bCs/>
      <w:sz w:val="20"/>
    </w:rPr>
  </w:style>
  <w:style w:type="character" w:customStyle="1" w:styleId="CommentSubjectChar">
    <w:name w:val="Comment Subject Char"/>
    <w:basedOn w:val="CommentTextChar"/>
    <w:link w:val="CommentSubject"/>
    <w:semiHidden/>
    <w:rsid w:val="003C31D6"/>
    <w:rPr>
      <w:rFonts w:ascii="Arial" w:eastAsia="SimSun" w:hAnsi="Arial" w:cs="Arial"/>
      <w:b/>
      <w:bCs/>
      <w:sz w:val="18"/>
      <w:lang w:val="en-US" w:eastAsia="zh-CN"/>
    </w:rPr>
  </w:style>
  <w:style w:type="character" w:styleId="Hyperlink">
    <w:name w:val="Hyperlink"/>
    <w:uiPriority w:val="99"/>
    <w:rsid w:val="00D50B96"/>
    <w:rPr>
      <w:noProof/>
      <w:color w:val="0000FF"/>
      <w:u w:val="single"/>
    </w:rPr>
  </w:style>
  <w:style w:type="character" w:customStyle="1" w:styleId="FootnoteTextChar">
    <w:name w:val="Footnote Text Char"/>
    <w:basedOn w:val="DefaultParagraphFont"/>
    <w:link w:val="FootnoteText"/>
    <w:uiPriority w:val="99"/>
    <w:rsid w:val="00D50B96"/>
    <w:rPr>
      <w:rFonts w:ascii="Arial" w:eastAsia="SimSun" w:hAnsi="Arial" w:cs="Arial"/>
      <w:sz w:val="18"/>
      <w:lang w:val="en-US" w:eastAsia="zh-CN"/>
    </w:rPr>
  </w:style>
  <w:style w:type="character" w:styleId="FootnoteReference">
    <w:name w:val="footnote reference"/>
    <w:basedOn w:val="DefaultParagraphFont"/>
    <w:uiPriority w:val="99"/>
    <w:unhideWhenUsed/>
    <w:rsid w:val="00D50B96"/>
    <w:rPr>
      <w:vertAlign w:val="superscript"/>
    </w:rPr>
  </w:style>
  <w:style w:type="paragraph" w:styleId="Subtitle">
    <w:name w:val="Subtitle"/>
    <w:basedOn w:val="Normal"/>
    <w:next w:val="Normal"/>
    <w:link w:val="SubtitleChar"/>
    <w:qFormat/>
    <w:rsid w:val="0084126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4126B"/>
    <w:rPr>
      <w:rFonts w:asciiTheme="minorHAnsi" w:eastAsiaTheme="minorEastAsia" w:hAnsiTheme="minorHAnsi" w:cstheme="minorBidi"/>
      <w:color w:val="5A5A5A" w:themeColor="text1" w:themeTint="A5"/>
      <w:spacing w:val="15"/>
      <w:sz w:val="22"/>
      <w:szCs w:val="22"/>
      <w:lang w:val="en-US" w:eastAsia="zh-CN"/>
    </w:rPr>
  </w:style>
  <w:style w:type="character" w:styleId="FollowedHyperlink">
    <w:name w:val="FollowedHyperlink"/>
    <w:basedOn w:val="DefaultParagraphFont"/>
    <w:semiHidden/>
    <w:unhideWhenUsed/>
    <w:rsid w:val="00DB2FEC"/>
    <w:rPr>
      <w:color w:val="800080" w:themeColor="followedHyperlink"/>
      <w:u w:val="single"/>
    </w:rPr>
  </w:style>
  <w:style w:type="character" w:customStyle="1" w:styleId="Heading2Char">
    <w:name w:val="Heading 2 Char"/>
    <w:basedOn w:val="DefaultParagraphFont"/>
    <w:link w:val="Heading2"/>
    <w:rsid w:val="00B2467F"/>
    <w:rPr>
      <w:rFonts w:ascii="Arial" w:hAnsi="Arial" w:cs="Arial"/>
      <w:bCs/>
      <w:iCs/>
      <w:caps/>
      <w:sz w:val="22"/>
      <w:szCs w:val="28"/>
      <w:lang w:val="en-US" w:eastAsia="zh-CN"/>
    </w:rPr>
  </w:style>
  <w:style w:type="character" w:customStyle="1" w:styleId="text">
    <w:name w:val="text"/>
    <w:rsid w:val="00B2467F"/>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documents/d/cws/docs-en-circulars-files-cws-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5</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CWS/13/20 Rev. (Chinese) </vt:lpstr>
    </vt:vector>
  </TitlesOfParts>
  <Company>WIPO</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CWS/13/20 Rev. (Chinese) </dc:title>
  <dc:subject>关于修订产权组织标准 ST.92 的提案 </dc:subject>
  <dc:creator>WIPO</dc:creator>
  <cp:keywords>WIPO CWS Thirteenth Session, Revision Proposal, WIPO Standard ST.92 </cp:keywords>
  <cp:lastModifiedBy>Author</cp:lastModifiedBy>
  <cp:revision>83</cp:revision>
  <cp:lastPrinted>2023-11-06T13:06:00Z</cp:lastPrinted>
  <dcterms:created xsi:type="dcterms:W3CDTF">2025-10-27T14:05:00Z</dcterms:created>
  <dcterms:modified xsi:type="dcterms:W3CDTF">2025-10-30T13:04:00Z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2023-10-31T08:07:40Z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33a2656e-1f5d-4d06-b200-42acae4902ce</vt:lpwstr>
  </property>
  <property fmtid="{D5CDD505-2E9C-101B-9397-08002B2CF9AE}" pid="14" name="MSIP_Label_20773ee6-353b-4fb9-a59d-0b94c8c67bea_ContentBits">
    <vt:lpwstr>0</vt:lpwstr>
  </property>
</Properties>
</file>