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B032" w14:textId="77777777" w:rsidR="0022725B" w:rsidRPr="00FA4F1F" w:rsidRDefault="0022725B" w:rsidP="0022725B">
      <w:pPr>
        <w:jc w:val="right"/>
        <w:rPr>
          <w:rFonts w:ascii="Arial Black" w:hAnsi="Arial Black"/>
          <w:caps/>
          <w:sz w:val="15"/>
        </w:rPr>
      </w:pPr>
      <w:r w:rsidRPr="00FA4F1F">
        <w:rPr>
          <w:rFonts w:cs="Times New Roman"/>
          <w:noProof/>
        </w:rPr>
        <w:drawing>
          <wp:inline distT="0" distB="0" distL="0" distR="0" wp14:anchorId="33899105" wp14:editId="3F8D466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0A86946" w14:textId="6A275405" w:rsidR="0022725B" w:rsidRPr="00FA4F1F" w:rsidRDefault="0022725B" w:rsidP="0022725B">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w:t>
      </w:r>
      <w:r>
        <w:rPr>
          <w:rFonts w:ascii="Arial Black" w:hAnsi="Arial Black" w:hint="eastAsia"/>
          <w:b/>
          <w:caps/>
          <w:sz w:val="15"/>
        </w:rPr>
        <w:t>3</w:t>
      </w:r>
      <w:r w:rsidRPr="00FA4F1F">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6</w:t>
      </w:r>
      <w:r w:rsidR="00BD60E2">
        <w:rPr>
          <w:rFonts w:ascii="Arial Black" w:hAnsi="Arial Black"/>
          <w:b/>
          <w:caps/>
          <w:sz w:val="15"/>
        </w:rPr>
        <w:t xml:space="preserve"> rev.</w:t>
      </w:r>
    </w:p>
    <w:bookmarkEnd w:id="0"/>
    <w:p w14:paraId="77DB66B0" w14:textId="77777777" w:rsidR="0022725B" w:rsidRPr="00FA4F1F" w:rsidRDefault="0022725B" w:rsidP="0022725B">
      <w:pPr>
        <w:jc w:val="right"/>
        <w:rPr>
          <w:rFonts w:ascii="Arial Black" w:hAnsi="Arial Black"/>
          <w:b/>
          <w:caps/>
          <w:sz w:val="15"/>
          <w:szCs w:val="15"/>
        </w:rPr>
      </w:pPr>
      <w:r w:rsidRPr="00FA4F1F">
        <w:rPr>
          <w:rFonts w:eastAsia="SimHei" w:hint="eastAsia"/>
          <w:b/>
          <w:sz w:val="15"/>
          <w:szCs w:val="15"/>
        </w:rPr>
        <w:t>原文</w:t>
      </w:r>
      <w:r w:rsidRPr="00812FC6">
        <w:rPr>
          <w:rFonts w:eastAsia="SimHei" w:hint="eastAsia"/>
          <w:b/>
          <w:sz w:val="15"/>
          <w:szCs w:val="15"/>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36FF59FC" w14:textId="2EFE4A91" w:rsidR="0022725B" w:rsidRPr="00FA4F1F" w:rsidRDefault="0022725B" w:rsidP="0022725B">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812FC6">
        <w:rPr>
          <w:rFonts w:ascii="SimHei" w:eastAsia="SimHei" w:hAnsi="SimSun" w:hint="eastAsia"/>
          <w:b/>
          <w:sz w:val="15"/>
          <w:szCs w:val="15"/>
        </w:rPr>
        <w:t>：</w:t>
      </w:r>
      <w:bookmarkStart w:id="2" w:name="Date"/>
      <w:r w:rsidRPr="00812FC6">
        <w:rPr>
          <w:rFonts w:ascii="Arial Black" w:eastAsia="SimHei" w:hAnsi="Arial Black"/>
          <w:b/>
          <w:sz w:val="15"/>
          <w:szCs w:val="15"/>
        </w:rPr>
        <w:t>20</w:t>
      </w:r>
      <w:r w:rsidRPr="00812FC6">
        <w:rPr>
          <w:rFonts w:ascii="Arial Black" w:eastAsia="SimHei" w:hAnsi="Arial Black" w:hint="eastAsia"/>
          <w:b/>
          <w:sz w:val="15"/>
          <w:szCs w:val="15"/>
        </w:rPr>
        <w:t>2</w:t>
      </w:r>
      <w:r>
        <w:rPr>
          <w:rFonts w:ascii="Arial Black" w:eastAsia="SimHei" w:hAnsi="Arial Black" w:hint="eastAsia"/>
          <w:b/>
          <w:sz w:val="15"/>
          <w:szCs w:val="15"/>
        </w:rPr>
        <w:t>5</w:t>
      </w:r>
      <w:r w:rsidRPr="00FA4F1F">
        <w:rPr>
          <w:rFonts w:ascii="SimHei" w:eastAsia="SimHei" w:hAnsi="Times New Roman" w:hint="eastAsia"/>
          <w:b/>
          <w:sz w:val="15"/>
          <w:szCs w:val="15"/>
        </w:rPr>
        <w:t>年</w:t>
      </w:r>
      <w:r w:rsidR="00C9374E">
        <w:rPr>
          <w:rFonts w:ascii="Arial Black" w:eastAsia="SimHei" w:hAnsi="Arial Black" w:hint="eastAsia"/>
          <w:b/>
          <w:sz w:val="15"/>
          <w:szCs w:val="15"/>
        </w:rPr>
        <w:t>10</w:t>
      </w:r>
      <w:r w:rsidRPr="00FA4F1F">
        <w:rPr>
          <w:rFonts w:ascii="SimHei" w:eastAsia="SimHei" w:hAnsi="Times New Roman" w:hint="eastAsia"/>
          <w:b/>
          <w:sz w:val="15"/>
          <w:szCs w:val="15"/>
        </w:rPr>
        <w:t>月</w:t>
      </w:r>
      <w:r>
        <w:rPr>
          <w:rFonts w:ascii="Arial Black" w:eastAsia="SimHei" w:hAnsi="Arial Black" w:hint="eastAsia"/>
          <w:b/>
          <w:sz w:val="15"/>
          <w:szCs w:val="15"/>
        </w:rPr>
        <w:t>10</w:t>
      </w:r>
      <w:r w:rsidRPr="00FA4F1F">
        <w:rPr>
          <w:rFonts w:ascii="SimHei" w:eastAsia="SimHei" w:hAnsi="Times New Roman" w:hint="eastAsia"/>
          <w:b/>
          <w:sz w:val="15"/>
          <w:szCs w:val="15"/>
        </w:rPr>
        <w:t>日</w:t>
      </w:r>
    </w:p>
    <w:bookmarkEnd w:id="2"/>
    <w:p w14:paraId="7D2BEFAF" w14:textId="77777777" w:rsidR="0022725B" w:rsidRPr="00FA4F1F" w:rsidRDefault="0022725B" w:rsidP="0022725B">
      <w:pPr>
        <w:spacing w:after="600"/>
        <w:rPr>
          <w:rFonts w:ascii="SimHei" w:eastAsia="SimHei"/>
          <w:sz w:val="28"/>
          <w:szCs w:val="28"/>
        </w:rPr>
      </w:pPr>
      <w:r w:rsidRPr="00FA4F1F">
        <w:rPr>
          <w:rFonts w:ascii="SimHei" w:eastAsia="SimHei" w:hint="eastAsia"/>
          <w:sz w:val="28"/>
          <w:szCs w:val="28"/>
        </w:rPr>
        <w:t>产权组织标准委员会（</w:t>
      </w:r>
      <w:r>
        <w:rPr>
          <w:rFonts w:ascii="SimHei" w:eastAsia="SimHei" w:hint="eastAsia"/>
          <w:sz w:val="28"/>
          <w:szCs w:val="28"/>
        </w:rPr>
        <w:t>标准委</w:t>
      </w:r>
      <w:r w:rsidRPr="00FA4F1F">
        <w:rPr>
          <w:rFonts w:ascii="SimHei" w:eastAsia="SimHei" w:hint="eastAsia"/>
          <w:sz w:val="28"/>
          <w:szCs w:val="28"/>
        </w:rPr>
        <w:t>）</w:t>
      </w:r>
    </w:p>
    <w:p w14:paraId="1997164C" w14:textId="77777777" w:rsidR="0022725B" w:rsidRPr="00FA4F1F" w:rsidRDefault="0022725B" w:rsidP="0022725B">
      <w:pPr>
        <w:spacing w:after="720"/>
        <w:textAlignment w:val="bottom"/>
        <w:rPr>
          <w:rFonts w:ascii="KaiTi" w:eastAsia="KaiTi" w:hAnsi="KaiTi"/>
          <w:b/>
          <w:sz w:val="24"/>
          <w:szCs w:val="24"/>
        </w:rPr>
      </w:pPr>
      <w:r w:rsidRPr="00FA4F1F">
        <w:rPr>
          <w:rFonts w:ascii="KaiTi" w:eastAsia="KaiTi" w:hint="eastAsia"/>
          <w:b/>
          <w:sz w:val="24"/>
          <w:szCs w:val="24"/>
        </w:rPr>
        <w:t>第十</w:t>
      </w:r>
      <w:r>
        <w:rPr>
          <w:rFonts w:ascii="KaiTi" w:eastAsia="KaiTi" w:hint="eastAsia"/>
          <w:b/>
          <w:sz w:val="24"/>
          <w:szCs w:val="24"/>
        </w:rPr>
        <w:t>三</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Pr>
          <w:rFonts w:ascii="KaiTi" w:eastAsia="KaiTi" w:hAnsi="KaiTi" w:hint="eastAsia"/>
          <w:sz w:val="24"/>
          <w:szCs w:val="24"/>
        </w:rPr>
        <w:t>5</w:t>
      </w:r>
      <w:r w:rsidRPr="00FA4F1F">
        <w:rPr>
          <w:rFonts w:ascii="KaiTi" w:eastAsia="KaiTi" w:hAnsi="KaiTi" w:hint="eastAsia"/>
          <w:b/>
          <w:sz w:val="24"/>
          <w:szCs w:val="24"/>
        </w:rPr>
        <w:t>年</w:t>
      </w:r>
      <w:r>
        <w:rPr>
          <w:rFonts w:ascii="KaiTi" w:eastAsia="KaiTi" w:hAnsi="KaiTi" w:hint="eastAsia"/>
          <w:sz w:val="24"/>
          <w:szCs w:val="24"/>
        </w:rPr>
        <w:t>11</w:t>
      </w:r>
      <w:r w:rsidRPr="00FA4F1F">
        <w:rPr>
          <w:rFonts w:ascii="KaiTi" w:eastAsia="KaiTi" w:hAnsi="KaiTi" w:hint="eastAsia"/>
          <w:b/>
          <w:sz w:val="24"/>
          <w:szCs w:val="24"/>
        </w:rPr>
        <w:t>月</w:t>
      </w:r>
      <w:r>
        <w:rPr>
          <w:rFonts w:ascii="KaiTi" w:eastAsia="KaiTi" w:hAnsi="KaiTi"/>
          <w:sz w:val="24"/>
          <w:szCs w:val="24"/>
        </w:rPr>
        <w:t>1</w:t>
      </w:r>
      <w:r>
        <w:rPr>
          <w:rFonts w:ascii="KaiTi" w:eastAsia="KaiTi" w:hAnsi="KaiTi" w:hint="eastAsia"/>
          <w:sz w:val="24"/>
          <w:szCs w:val="24"/>
        </w:rPr>
        <w:t>0</w:t>
      </w:r>
      <w:r w:rsidRPr="00FA4F1F">
        <w:rPr>
          <w:rFonts w:ascii="KaiTi" w:eastAsia="KaiTi" w:hAnsi="KaiTi" w:hint="eastAsia"/>
          <w:b/>
          <w:sz w:val="24"/>
          <w:szCs w:val="24"/>
        </w:rPr>
        <w:t>日至</w:t>
      </w:r>
      <w:r>
        <w:rPr>
          <w:rFonts w:ascii="KaiTi" w:eastAsia="KaiTi" w:hAnsi="KaiTi"/>
          <w:sz w:val="24"/>
          <w:szCs w:val="24"/>
        </w:rPr>
        <w:t>1</w:t>
      </w:r>
      <w:r>
        <w:rPr>
          <w:rFonts w:ascii="KaiTi" w:eastAsia="KaiTi" w:hAnsi="KaiTi" w:hint="eastAsia"/>
          <w:sz w:val="24"/>
          <w:szCs w:val="24"/>
        </w:rPr>
        <w:t>4</w:t>
      </w:r>
      <w:r w:rsidRPr="00FA4F1F">
        <w:rPr>
          <w:rFonts w:ascii="KaiTi" w:eastAsia="KaiTi" w:hAnsi="KaiTi" w:hint="eastAsia"/>
          <w:b/>
          <w:sz w:val="24"/>
          <w:szCs w:val="24"/>
        </w:rPr>
        <w:t>日，日内瓦</w:t>
      </w:r>
    </w:p>
    <w:p w14:paraId="543F0FB0" w14:textId="452B6374" w:rsidR="0022725B" w:rsidRPr="00FA4F1F" w:rsidRDefault="0022725B" w:rsidP="0022725B">
      <w:pPr>
        <w:spacing w:after="360"/>
        <w:rPr>
          <w:rFonts w:ascii="KaiTi" w:eastAsia="KaiTi" w:hAnsi="KaiTi" w:cs="Times New Roman"/>
          <w:sz w:val="24"/>
          <w:szCs w:val="32"/>
        </w:rPr>
      </w:pPr>
      <w:bookmarkStart w:id="3" w:name="TitleOfDoc"/>
      <w:r w:rsidRPr="0022725B">
        <w:rPr>
          <w:rFonts w:ascii="KaiTi" w:eastAsia="KaiTi" w:hAnsi="KaiTi" w:cs="Times New Roman" w:hint="eastAsia"/>
          <w:sz w:val="24"/>
          <w:szCs w:val="32"/>
        </w:rPr>
        <w:t>关于修订产权组织标准ST.26的提案</w:t>
      </w:r>
    </w:p>
    <w:p w14:paraId="1249C7FB" w14:textId="0070EAD4" w:rsidR="0022725B" w:rsidRPr="009B7261" w:rsidRDefault="0022725B" w:rsidP="0022725B">
      <w:pPr>
        <w:spacing w:after="960"/>
        <w:rPr>
          <w:rFonts w:ascii="KaiTi" w:eastAsia="KaiTi" w:hAnsi="STKaiti" w:cs="Times New Roman"/>
          <w:szCs w:val="24"/>
        </w:rPr>
      </w:pPr>
      <w:bookmarkStart w:id="4" w:name="Prepared"/>
      <w:bookmarkEnd w:id="3"/>
      <w:r w:rsidRPr="0022725B">
        <w:rPr>
          <w:rFonts w:ascii="KaiTi" w:eastAsia="KaiTi" w:hAnsi="STKaiti" w:cs="Times New Roman" w:hint="eastAsia"/>
          <w:szCs w:val="24"/>
        </w:rPr>
        <w:t>秘书处</w:t>
      </w:r>
      <w:r w:rsidRPr="009B7261">
        <w:rPr>
          <w:rFonts w:ascii="KaiTi" w:eastAsia="KaiTi" w:hAnsi="STKaiti" w:cs="Times New Roman" w:hint="eastAsia"/>
          <w:szCs w:val="24"/>
        </w:rPr>
        <w:t>编拟的文件</w:t>
      </w:r>
    </w:p>
    <w:bookmarkEnd w:id="4"/>
    <w:p w14:paraId="5DCCE6CD" w14:textId="0789B143" w:rsidR="003C02E4" w:rsidRPr="007F73BA" w:rsidRDefault="008936BA" w:rsidP="003C02E4">
      <w:pPr>
        <w:pStyle w:val="Heading2"/>
        <w:spacing w:before="240" w:after="120"/>
        <w:rPr>
          <w:rFonts w:hAnsi="SimSun"/>
        </w:rPr>
      </w:pPr>
      <w:r>
        <w:rPr>
          <w:rFonts w:hAnsi="SimSun" w:hint="eastAsia"/>
        </w:rPr>
        <w:t>概</w:t>
      </w:r>
      <w:r w:rsidR="00AE1A1A">
        <w:rPr>
          <w:rFonts w:hAnsi="SimSun" w:hint="eastAsia"/>
        </w:rPr>
        <w:t xml:space="preserve">　</w:t>
      </w:r>
      <w:r>
        <w:rPr>
          <w:rFonts w:hAnsi="SimSun" w:hint="eastAsia"/>
        </w:rPr>
        <w:t>要</w:t>
      </w:r>
    </w:p>
    <w:p w14:paraId="6875EBDC" w14:textId="3848271A" w:rsidR="003C02E4" w:rsidRPr="007F73BA" w:rsidRDefault="001E43DE" w:rsidP="00AE1A1A">
      <w:pPr>
        <w:pStyle w:val="ONUME"/>
        <w:tabs>
          <w:tab w:val="clear" w:pos="567"/>
        </w:tabs>
        <w:overflowPunct w:val="0"/>
        <w:spacing w:afterLines="50" w:after="120" w:line="340" w:lineRule="atLeast"/>
        <w:jc w:val="both"/>
        <w:rPr>
          <w:rFonts w:ascii="SimSun" w:hAnsi="SimSun"/>
        </w:rPr>
      </w:pPr>
      <w:r>
        <w:rPr>
          <w:rFonts w:ascii="SimSun" w:hAnsi="SimSun"/>
        </w:rPr>
        <w:t>序列表</w:t>
      </w:r>
      <w:r w:rsidR="00002735" w:rsidRPr="007F73BA">
        <w:rPr>
          <w:rFonts w:ascii="SimSun" w:hAnsi="SimSun"/>
        </w:rPr>
        <w:t>（SEQL）</w:t>
      </w:r>
      <w:r w:rsidR="009C4500">
        <w:rPr>
          <w:rFonts w:ascii="SimSun" w:hAnsi="SimSun"/>
        </w:rPr>
        <w:t>工作队</w:t>
      </w:r>
      <w:r w:rsidR="00743749" w:rsidRPr="007F73BA">
        <w:rPr>
          <w:rFonts w:ascii="SimSun" w:hAnsi="SimSun"/>
        </w:rPr>
        <w:t>提议对</w:t>
      </w:r>
      <w:r w:rsidR="007F73BA">
        <w:rPr>
          <w:rFonts w:ascii="SimSun" w:hAnsi="SimSun"/>
        </w:rPr>
        <w:t>产权组织</w:t>
      </w:r>
      <w:r w:rsidR="00743749" w:rsidRPr="007F73BA">
        <w:rPr>
          <w:rFonts w:ascii="SimSun" w:hAnsi="SimSun"/>
        </w:rPr>
        <w:t>标准ST.</w:t>
      </w:r>
      <w:r w:rsidR="00852223" w:rsidRPr="007F73BA">
        <w:rPr>
          <w:rFonts w:ascii="SimSun" w:hAnsi="SimSun"/>
        </w:rPr>
        <w:t>26第1.7版</w:t>
      </w:r>
      <w:r w:rsidR="00743749" w:rsidRPr="007F73BA">
        <w:rPr>
          <w:rFonts w:ascii="SimSun" w:hAnsi="SimSun"/>
        </w:rPr>
        <w:t>进行实质性修订。</w:t>
      </w:r>
      <w:r w:rsidR="00506A34" w:rsidRPr="007F73BA">
        <w:rPr>
          <w:rFonts w:ascii="SimSun" w:hAnsi="SimSun"/>
        </w:rPr>
        <w:t>此次修订</w:t>
      </w:r>
      <w:r w:rsidR="00DA160F" w:rsidRPr="007F73BA">
        <w:rPr>
          <w:rFonts w:ascii="SimSun" w:hAnsi="SimSun"/>
        </w:rPr>
        <w:t>被视为</w:t>
      </w:r>
      <w:r w:rsidR="00506A34" w:rsidRPr="007F73BA">
        <w:rPr>
          <w:rFonts w:ascii="SimSun" w:hAnsi="SimSun"/>
        </w:rPr>
        <w:t>实质性</w:t>
      </w:r>
      <w:r w:rsidR="00DA160F" w:rsidRPr="007F73BA">
        <w:rPr>
          <w:rFonts w:ascii="SimSun" w:hAnsi="SimSun"/>
        </w:rPr>
        <w:t>修订</w:t>
      </w:r>
      <w:r w:rsidR="00506A34" w:rsidRPr="007F73BA">
        <w:rPr>
          <w:rFonts w:ascii="SimSun" w:hAnsi="SimSun"/>
        </w:rPr>
        <w:t>，因其将影响申请人</w:t>
      </w:r>
      <w:r w:rsidR="00101407">
        <w:rPr>
          <w:rFonts w:ascii="SimSun" w:hAnsi="SimSun" w:hint="eastAsia"/>
        </w:rPr>
        <w:t>编制</w:t>
      </w:r>
      <w:r>
        <w:rPr>
          <w:rFonts w:ascii="SimSun" w:hAnsi="SimSun"/>
        </w:rPr>
        <w:t>序列表</w:t>
      </w:r>
      <w:r w:rsidR="007627BE" w:rsidRPr="007F73BA">
        <w:rPr>
          <w:rFonts w:ascii="SimSun" w:hAnsi="SimSun"/>
        </w:rPr>
        <w:t>的方式</w:t>
      </w:r>
      <w:r w:rsidR="00101407">
        <w:rPr>
          <w:rFonts w:ascii="SimSun" w:hAnsi="SimSun" w:hint="eastAsia"/>
        </w:rPr>
        <w:t>和</w:t>
      </w:r>
      <w:r w:rsidR="00D36BD5" w:rsidRPr="007F73BA">
        <w:rPr>
          <w:rFonts w:ascii="SimSun" w:hAnsi="SimSun"/>
        </w:rPr>
        <w:t>必须提供的信息</w:t>
      </w:r>
      <w:r w:rsidR="00506A34" w:rsidRPr="007F73BA">
        <w:rPr>
          <w:rFonts w:ascii="SimSun" w:hAnsi="SimSun"/>
        </w:rPr>
        <w:t>，</w:t>
      </w:r>
      <w:r w:rsidR="00370C3E" w:rsidRPr="007F73BA">
        <w:rPr>
          <w:rFonts w:ascii="SimSun" w:hAnsi="SimSun"/>
        </w:rPr>
        <w:t>故</w:t>
      </w:r>
      <w:r w:rsidR="00101407">
        <w:rPr>
          <w:rFonts w:ascii="SimSun" w:hAnsi="SimSun" w:hint="eastAsia"/>
        </w:rPr>
        <w:t>此</w:t>
      </w:r>
      <w:r w:rsidR="002F28E0">
        <w:rPr>
          <w:rFonts w:ascii="SimSun" w:hAnsi="SimSun" w:hint="eastAsia"/>
        </w:rPr>
        <w:t>建议</w:t>
      </w:r>
      <w:r w:rsidR="00370C3E" w:rsidRPr="007F73BA">
        <w:rPr>
          <w:rFonts w:ascii="SimSun" w:hAnsi="SimSun"/>
        </w:rPr>
        <w:t>定</w:t>
      </w:r>
      <w:r w:rsidR="00101407">
        <w:rPr>
          <w:rFonts w:ascii="SimSun" w:hAnsi="SimSun" w:hint="eastAsia"/>
        </w:rPr>
        <w:t>名</w:t>
      </w:r>
      <w:r w:rsidR="00506A34" w:rsidRPr="007F73BA">
        <w:rPr>
          <w:rFonts w:ascii="SimSun" w:hAnsi="SimSun"/>
        </w:rPr>
        <w:t>为2.0版。</w:t>
      </w:r>
      <w:r w:rsidR="00101407">
        <w:rPr>
          <w:rFonts w:ascii="SimSun" w:hAnsi="SimSun" w:hint="eastAsia"/>
        </w:rPr>
        <w:t>另外还</w:t>
      </w:r>
      <w:r w:rsidR="00D12698" w:rsidRPr="007F73BA">
        <w:rPr>
          <w:rFonts w:ascii="SimSun" w:hAnsi="SimSun"/>
        </w:rPr>
        <w:t>建议</w:t>
      </w:r>
      <w:r w:rsidR="00101407">
        <w:rPr>
          <w:rFonts w:ascii="SimSun" w:hAnsi="SimSun" w:hint="eastAsia"/>
        </w:rPr>
        <w:t>该</w:t>
      </w:r>
      <w:r w:rsidR="00D12698" w:rsidRPr="007F73BA">
        <w:rPr>
          <w:rFonts w:ascii="SimSun" w:hAnsi="SimSun"/>
        </w:rPr>
        <w:t>新版本于2027年7月1日生效</w:t>
      </w:r>
      <w:r w:rsidR="00DA160F" w:rsidRPr="007F73BA">
        <w:rPr>
          <w:rFonts w:ascii="SimSun" w:hAnsi="SimSun"/>
        </w:rPr>
        <w:t>，以便</w:t>
      </w:r>
      <w:r w:rsidR="00FA6AB7">
        <w:rPr>
          <w:rFonts w:ascii="SimSun" w:hAnsi="SimSun" w:hint="eastAsia"/>
        </w:rPr>
        <w:t>让</w:t>
      </w:r>
      <w:r w:rsidR="00DA160F" w:rsidRPr="007F73BA">
        <w:rPr>
          <w:rFonts w:ascii="SimSun" w:hAnsi="SimSun"/>
        </w:rPr>
        <w:t>申请人</w:t>
      </w:r>
      <w:r w:rsidR="00101407">
        <w:rPr>
          <w:rFonts w:ascii="SimSun" w:hAnsi="SimSun" w:hint="eastAsia"/>
        </w:rPr>
        <w:t>有足够的时间了解</w:t>
      </w:r>
      <w:r w:rsidR="005B2B46" w:rsidRPr="007F73BA">
        <w:rPr>
          <w:rFonts w:ascii="SimSun" w:hAnsi="SimSun"/>
        </w:rPr>
        <w:t>并准备</w:t>
      </w:r>
      <w:r w:rsidR="00101407">
        <w:rPr>
          <w:rFonts w:ascii="SimSun" w:hAnsi="SimSun" w:hint="eastAsia"/>
        </w:rPr>
        <w:t>接受所作的变更</w:t>
      </w:r>
      <w:r w:rsidR="00D12698" w:rsidRPr="007F73BA">
        <w:rPr>
          <w:rFonts w:ascii="SimSun" w:hAnsi="SimSun"/>
        </w:rPr>
        <w:t>。</w:t>
      </w:r>
    </w:p>
    <w:p w14:paraId="26EB3E25" w14:textId="486208DE" w:rsidR="003C02E4" w:rsidRPr="007F73BA" w:rsidRDefault="003C02E4" w:rsidP="003C02E4">
      <w:pPr>
        <w:pStyle w:val="Heading2"/>
        <w:spacing w:before="240" w:after="120"/>
        <w:rPr>
          <w:rFonts w:hAnsi="SimSun"/>
        </w:rPr>
      </w:pPr>
      <w:r w:rsidRPr="007F73BA">
        <w:rPr>
          <w:rFonts w:hAnsi="SimSun"/>
        </w:rPr>
        <w:t>背</w:t>
      </w:r>
      <w:r w:rsidR="00AE1A1A">
        <w:rPr>
          <w:rFonts w:hAnsi="SimSun" w:hint="eastAsia"/>
        </w:rPr>
        <w:t xml:space="preserve">　</w:t>
      </w:r>
      <w:r w:rsidRPr="007F73BA">
        <w:rPr>
          <w:rFonts w:hAnsi="SimSun"/>
        </w:rPr>
        <w:t>景</w:t>
      </w:r>
    </w:p>
    <w:p w14:paraId="1A59CC1A" w14:textId="209EA6A8" w:rsidR="004C6F6C" w:rsidRPr="007F73BA" w:rsidRDefault="00A6783D" w:rsidP="00AE1A1A">
      <w:pPr>
        <w:pStyle w:val="ONUME"/>
        <w:tabs>
          <w:tab w:val="clear" w:pos="567"/>
        </w:tabs>
        <w:overflowPunct w:val="0"/>
        <w:spacing w:afterLines="50" w:after="120" w:line="340" w:lineRule="atLeast"/>
        <w:jc w:val="both"/>
        <w:rPr>
          <w:rFonts w:ascii="SimSun" w:hAnsi="SimSun"/>
        </w:rPr>
      </w:pPr>
      <w:r w:rsidRPr="00A6783D">
        <w:rPr>
          <w:rFonts w:ascii="SimSun" w:hAnsi="SimSun" w:hint="eastAsia"/>
        </w:rPr>
        <w:t>序列表工作队负责在第44号任务的框架下进行产权组织标准ST.26的修正，该任务说明如下</w:t>
      </w:r>
      <w:r w:rsidR="004C6F6C" w:rsidRPr="007F73BA">
        <w:rPr>
          <w:rFonts w:ascii="SimSun" w:hAnsi="SimSun"/>
        </w:rPr>
        <w:t>：</w:t>
      </w:r>
    </w:p>
    <w:p w14:paraId="01F7C868" w14:textId="32B06FD1" w:rsidR="004C6F6C" w:rsidRPr="0048775C" w:rsidRDefault="004C6F6C" w:rsidP="0048775C">
      <w:pPr>
        <w:spacing w:afterLines="50" w:after="120" w:line="340" w:lineRule="atLeast"/>
        <w:jc w:val="both"/>
        <w:rPr>
          <w:rFonts w:ascii="KaiTi" w:eastAsia="KaiTi" w:hAnsi="KaiTi"/>
        </w:rPr>
      </w:pPr>
      <w:r w:rsidRPr="0048775C">
        <w:rPr>
          <w:rFonts w:ascii="KaiTi" w:eastAsia="KaiTi" w:hAnsi="KaiTi"/>
        </w:rPr>
        <w:tab/>
      </w:r>
      <w:r w:rsidR="000E02D3" w:rsidRPr="0048775C">
        <w:rPr>
          <w:rFonts w:ascii="KaiTi" w:eastAsia="KaiTi" w:hAnsi="KaiTi" w:hint="eastAsia"/>
        </w:rPr>
        <w:t>“</w:t>
      </w:r>
      <w:r w:rsidR="00A6783D" w:rsidRPr="0048775C">
        <w:rPr>
          <w:rFonts w:ascii="KaiTi" w:eastAsia="KaiTi" w:hAnsi="KaiTi" w:hint="eastAsia"/>
        </w:rPr>
        <w:t>基于可用资源为国际局提供支持，测试新版本和提供用户对WIPO</w:t>
      </w:r>
      <w:r w:rsidR="00D41472" w:rsidRPr="0048775C">
        <w:rPr>
          <w:rFonts w:ascii="KaiTi" w:eastAsia="KaiTi" w:hAnsi="KaiTi" w:hint="eastAsia"/>
        </w:rPr>
        <w:t xml:space="preserve"> </w:t>
      </w:r>
      <w:r w:rsidR="00A6783D" w:rsidRPr="0048775C">
        <w:rPr>
          <w:rFonts w:ascii="KaiTi" w:eastAsia="KaiTi" w:hAnsi="KaiTi" w:hint="eastAsia"/>
        </w:rPr>
        <w:t>Sequence套件的反馈意见；为产权组织标准ST.26</w:t>
      </w:r>
      <w:r w:rsidR="00101407" w:rsidRPr="0048775C">
        <w:rPr>
          <w:rFonts w:ascii="KaiTi" w:eastAsia="KaiTi" w:hAnsi="KaiTi" w:hint="eastAsia"/>
        </w:rPr>
        <w:t>编制必要</w:t>
      </w:r>
      <w:r w:rsidR="00A6783D" w:rsidRPr="0048775C">
        <w:rPr>
          <w:rFonts w:ascii="KaiTi" w:eastAsia="KaiTi" w:hAnsi="KaiTi" w:hint="eastAsia"/>
        </w:rPr>
        <w:t>的修订。”</w:t>
      </w:r>
    </w:p>
    <w:p w14:paraId="7C4F5B29" w14:textId="52E2E39B" w:rsidR="003C02E4" w:rsidRPr="007F73BA" w:rsidRDefault="004C6F6C" w:rsidP="00AE1A1A">
      <w:pPr>
        <w:pStyle w:val="ONUME"/>
        <w:tabs>
          <w:tab w:val="clear" w:pos="567"/>
        </w:tabs>
        <w:overflowPunct w:val="0"/>
        <w:spacing w:afterLines="50" w:after="120" w:line="340" w:lineRule="atLeast"/>
        <w:jc w:val="both"/>
        <w:rPr>
          <w:rFonts w:ascii="SimSun" w:hAnsi="SimSun"/>
        </w:rPr>
      </w:pPr>
      <w:r w:rsidRPr="007F73BA">
        <w:rPr>
          <w:rFonts w:ascii="SimSun" w:hAnsi="SimSun"/>
        </w:rPr>
        <w:t>自2016年该标准由</w:t>
      </w:r>
      <w:r w:rsidR="007F73BA">
        <w:rPr>
          <w:rFonts w:ascii="SimSun" w:hAnsi="SimSun"/>
        </w:rPr>
        <w:t>产权组织</w:t>
      </w:r>
      <w:r w:rsidRPr="007F73BA">
        <w:rPr>
          <w:rFonts w:ascii="SimSun" w:hAnsi="SimSun"/>
        </w:rPr>
        <w:t>标准委员会（</w:t>
      </w:r>
      <w:r w:rsidR="007F73BA">
        <w:rPr>
          <w:rFonts w:ascii="SimSun" w:hAnsi="SimSun"/>
        </w:rPr>
        <w:t>标准委</w:t>
      </w:r>
      <w:r w:rsidRPr="007F73BA">
        <w:rPr>
          <w:rFonts w:ascii="SimSun" w:hAnsi="SimSun"/>
        </w:rPr>
        <w:t>）首次通过以来，</w:t>
      </w:r>
      <w:r w:rsidR="00101407">
        <w:rPr>
          <w:rFonts w:ascii="SimSun" w:hAnsi="SimSun" w:hint="eastAsia"/>
        </w:rPr>
        <w:t>每年的</w:t>
      </w:r>
      <w:r w:rsidRPr="007F73BA">
        <w:rPr>
          <w:rFonts w:ascii="SimSun" w:hAnsi="SimSun"/>
        </w:rPr>
        <w:t>更新已形成1.1、1.2、1.3、1.4、1.5、1.6及1.7版。最近</w:t>
      </w:r>
      <w:r w:rsidR="00101407">
        <w:rPr>
          <w:rFonts w:ascii="SimSun" w:hAnsi="SimSun" w:hint="eastAsia"/>
        </w:rPr>
        <w:t>一次是</w:t>
      </w:r>
      <w:r w:rsidRPr="007F73BA">
        <w:rPr>
          <w:rFonts w:ascii="SimSun" w:hAnsi="SimSun"/>
        </w:rPr>
        <w:t>在2023年12月举行的第十一届会议上，</w:t>
      </w:r>
      <w:r w:rsidR="007F73BA">
        <w:rPr>
          <w:rFonts w:ascii="SimSun" w:hAnsi="SimSun"/>
        </w:rPr>
        <w:t>产权组织</w:t>
      </w:r>
      <w:r w:rsidRPr="007F73BA">
        <w:rPr>
          <w:rFonts w:ascii="SimSun" w:hAnsi="SimSun"/>
        </w:rPr>
        <w:t>ST.26附件</w:t>
      </w:r>
      <w:r w:rsidR="00101407">
        <w:rPr>
          <w:rFonts w:ascii="SimSun" w:hAnsi="SimSun" w:hint="eastAsia"/>
        </w:rPr>
        <w:t>六</w:t>
      </w:r>
      <w:r w:rsidRPr="007F73BA">
        <w:rPr>
          <w:rFonts w:ascii="SimSun" w:hAnsi="SimSun"/>
        </w:rPr>
        <w:t>及</w:t>
      </w:r>
      <w:r w:rsidR="00101407">
        <w:rPr>
          <w:rFonts w:ascii="SimSun" w:hAnsi="SimSun" w:hint="eastAsia"/>
        </w:rPr>
        <w:t>附件六的</w:t>
      </w:r>
      <w:r w:rsidRPr="007F73BA">
        <w:rPr>
          <w:rFonts w:ascii="SimSun" w:hAnsi="SimSun"/>
        </w:rPr>
        <w:t>附录</w:t>
      </w:r>
      <w:r w:rsidR="00101407">
        <w:rPr>
          <w:rFonts w:ascii="SimSun" w:hAnsi="SimSun" w:hint="eastAsia"/>
        </w:rPr>
        <w:t>中</w:t>
      </w:r>
      <w:r w:rsidRPr="007F73BA">
        <w:rPr>
          <w:rFonts w:ascii="SimSun" w:hAnsi="SimSun"/>
        </w:rPr>
        <w:t>新增了若干</w:t>
      </w:r>
      <w:r w:rsidR="00101407">
        <w:rPr>
          <w:rFonts w:ascii="SimSun" w:hAnsi="SimSun" w:hint="eastAsia"/>
        </w:rPr>
        <w:t>示例</w:t>
      </w:r>
      <w:r w:rsidRPr="007F73BA">
        <w:rPr>
          <w:rFonts w:ascii="SimSun" w:hAnsi="SimSun"/>
        </w:rPr>
        <w:t>。</w:t>
      </w:r>
      <w:r w:rsidR="007F73BA">
        <w:rPr>
          <w:rFonts w:ascii="SimSun" w:hAnsi="SimSun"/>
        </w:rPr>
        <w:t>产权组织</w:t>
      </w:r>
      <w:r w:rsidR="00002735" w:rsidRPr="007F73BA">
        <w:rPr>
          <w:rFonts w:ascii="SimSun" w:hAnsi="SimSun"/>
        </w:rPr>
        <w:t>ST.26</w:t>
      </w:r>
      <w:r w:rsidR="00101407" w:rsidRPr="007F73BA">
        <w:rPr>
          <w:rFonts w:ascii="SimSun" w:hAnsi="SimSun"/>
        </w:rPr>
        <w:t>自生效以来</w:t>
      </w:r>
      <w:r w:rsidR="00002735" w:rsidRPr="007F73BA">
        <w:rPr>
          <w:rFonts w:ascii="SimSun" w:hAnsi="SimSun"/>
        </w:rPr>
        <w:t>尚未进行</w:t>
      </w:r>
      <w:r w:rsidR="00101407">
        <w:rPr>
          <w:rFonts w:ascii="SimSun" w:hAnsi="SimSun" w:hint="eastAsia"/>
        </w:rPr>
        <w:t>过</w:t>
      </w:r>
      <w:r w:rsidR="00002735" w:rsidRPr="007F73BA">
        <w:rPr>
          <w:rFonts w:ascii="SimSun" w:hAnsi="SimSun"/>
        </w:rPr>
        <w:t>实质性修订。</w:t>
      </w:r>
    </w:p>
    <w:p w14:paraId="40055A76" w14:textId="27DAB336" w:rsidR="003C02E4" w:rsidRPr="007F73BA" w:rsidRDefault="003C02E4" w:rsidP="003C02E4">
      <w:pPr>
        <w:pStyle w:val="Heading2"/>
        <w:spacing w:before="240" w:after="120"/>
        <w:rPr>
          <w:rFonts w:hAnsi="SimSun"/>
        </w:rPr>
      </w:pPr>
      <w:r w:rsidRPr="007F73BA">
        <w:rPr>
          <w:rFonts w:hAnsi="SimSun"/>
        </w:rPr>
        <w:lastRenderedPageBreak/>
        <w:t>修订提案</w:t>
      </w:r>
    </w:p>
    <w:p w14:paraId="456237BF" w14:textId="228767E1" w:rsidR="006B70A1" w:rsidRPr="007F73BA" w:rsidRDefault="00101407" w:rsidP="00AE1A1A">
      <w:pPr>
        <w:pStyle w:val="ONUME"/>
        <w:tabs>
          <w:tab w:val="clear" w:pos="567"/>
        </w:tabs>
        <w:overflowPunct w:val="0"/>
        <w:spacing w:afterLines="50" w:after="120" w:line="340" w:lineRule="atLeast"/>
        <w:jc w:val="both"/>
        <w:rPr>
          <w:rFonts w:ascii="SimSun" w:hAnsi="SimSun"/>
        </w:rPr>
      </w:pPr>
      <w:r>
        <w:rPr>
          <w:rFonts w:ascii="SimSun" w:hAnsi="SimSun" w:hint="eastAsia"/>
        </w:rPr>
        <w:t>序列表</w:t>
      </w:r>
      <w:r w:rsidR="009C4500">
        <w:rPr>
          <w:rFonts w:ascii="SimSun" w:hAnsi="SimSun"/>
        </w:rPr>
        <w:t>工作队</w:t>
      </w:r>
      <w:r>
        <w:rPr>
          <w:rFonts w:ascii="SimSun" w:hAnsi="SimSun" w:hint="eastAsia"/>
        </w:rPr>
        <w:t>编拟了关于修订</w:t>
      </w:r>
      <w:r w:rsidR="007F73BA">
        <w:rPr>
          <w:rFonts w:ascii="SimSun" w:hAnsi="SimSun"/>
        </w:rPr>
        <w:t>产权组织</w:t>
      </w:r>
      <w:r w:rsidR="00504415" w:rsidRPr="007F73BA">
        <w:rPr>
          <w:rFonts w:ascii="SimSun" w:hAnsi="SimSun"/>
        </w:rPr>
        <w:t>标准</w:t>
      </w:r>
      <w:r w:rsidR="006B70A1" w:rsidRPr="007F73BA">
        <w:rPr>
          <w:rFonts w:ascii="SimSun" w:hAnsi="SimSun"/>
        </w:rPr>
        <w:t>ST.26</w:t>
      </w:r>
      <w:r>
        <w:rPr>
          <w:rFonts w:ascii="SimSun" w:hAnsi="SimSun" w:hint="eastAsia"/>
        </w:rPr>
        <w:t>的</w:t>
      </w:r>
      <w:r w:rsidR="006B70A1" w:rsidRPr="007F73BA">
        <w:rPr>
          <w:rFonts w:ascii="SimSun" w:hAnsi="SimSun"/>
        </w:rPr>
        <w:t>提案，供</w:t>
      </w:r>
      <w:r>
        <w:rPr>
          <w:rFonts w:ascii="SimSun" w:hAnsi="SimSun" w:hint="eastAsia"/>
        </w:rPr>
        <w:t>标准委</w:t>
      </w:r>
      <w:r w:rsidR="006B70A1" w:rsidRPr="007F73BA">
        <w:rPr>
          <w:rFonts w:ascii="SimSun" w:hAnsi="SimSun"/>
        </w:rPr>
        <w:t>审议并酌情批准。根据</w:t>
      </w:r>
      <w:r w:rsidR="007F73BA">
        <w:rPr>
          <w:rFonts w:ascii="SimSun" w:hAnsi="SimSun"/>
        </w:rPr>
        <w:t>标准委</w:t>
      </w:r>
      <w:r w:rsidR="006B70A1" w:rsidRPr="007F73BA">
        <w:rPr>
          <w:rFonts w:ascii="SimSun" w:hAnsi="SimSun"/>
        </w:rPr>
        <w:t>在第十届会议</w:t>
      </w:r>
      <w:r>
        <w:rPr>
          <w:rFonts w:ascii="SimSun" w:hAnsi="SimSun" w:hint="eastAsia"/>
        </w:rPr>
        <w:t>上</w:t>
      </w:r>
      <w:r w:rsidR="004C13CA" w:rsidRPr="007F73BA">
        <w:rPr>
          <w:rFonts w:ascii="SimSun" w:hAnsi="SimSun"/>
        </w:rPr>
        <w:t>达成的共识</w:t>
      </w:r>
      <w:r w:rsidR="006B70A1" w:rsidRPr="007F73BA">
        <w:rPr>
          <w:rFonts w:ascii="SimSun" w:hAnsi="SimSun"/>
        </w:rPr>
        <w:t>，秘书处</w:t>
      </w:r>
      <w:r>
        <w:rPr>
          <w:rFonts w:ascii="SimSun" w:hAnsi="SimSun" w:hint="eastAsia"/>
        </w:rPr>
        <w:t>编拟了带有</w:t>
      </w:r>
      <w:r w:rsidR="006B70A1" w:rsidRPr="007F73BA">
        <w:rPr>
          <w:rFonts w:ascii="SimSun" w:hAnsi="SimSun"/>
        </w:rPr>
        <w:t>修订</w:t>
      </w:r>
      <w:r>
        <w:rPr>
          <w:rFonts w:ascii="SimSun" w:hAnsi="SimSun" w:hint="eastAsia"/>
        </w:rPr>
        <w:t>标记的</w:t>
      </w:r>
      <w:r w:rsidR="006B70A1" w:rsidRPr="007F73BA">
        <w:rPr>
          <w:rFonts w:ascii="SimSun" w:hAnsi="SimSun"/>
        </w:rPr>
        <w:t>文档，完整标注了</w:t>
      </w:r>
      <w:r w:rsidR="007F73BA">
        <w:rPr>
          <w:rFonts w:ascii="SimSun" w:hAnsi="SimSun"/>
        </w:rPr>
        <w:t>产权组织</w:t>
      </w:r>
      <w:r w:rsidR="006B70A1" w:rsidRPr="007F73BA">
        <w:rPr>
          <w:rFonts w:ascii="SimSun" w:hAnsi="SimSun"/>
        </w:rPr>
        <w:t>ST.26的所有变更内容，该</w:t>
      </w:r>
      <w:r w:rsidR="00842F10" w:rsidRPr="007F73BA">
        <w:rPr>
          <w:rFonts w:ascii="SimSun" w:hAnsi="SimSun"/>
        </w:rPr>
        <w:t>文档作为附件</w:t>
      </w:r>
      <w:r w:rsidR="00C81D47">
        <w:rPr>
          <w:rFonts w:ascii="SimSun" w:hAnsi="SimSun" w:hint="eastAsia"/>
        </w:rPr>
        <w:t>一</w:t>
      </w:r>
      <w:r w:rsidR="006B70A1" w:rsidRPr="007F73BA">
        <w:rPr>
          <w:rFonts w:ascii="SimSun" w:hAnsi="SimSun"/>
        </w:rPr>
        <w:t>附于本文件</w:t>
      </w:r>
      <w:r w:rsidR="00842F10" w:rsidRPr="007F73BA">
        <w:rPr>
          <w:rFonts w:ascii="SimSun" w:hAnsi="SimSun"/>
        </w:rPr>
        <w:t>之后</w:t>
      </w:r>
      <w:r w:rsidR="006B70A1" w:rsidRPr="007F73BA">
        <w:rPr>
          <w:rFonts w:ascii="SimSun" w:hAnsi="SimSun"/>
        </w:rPr>
        <w:t>。</w:t>
      </w:r>
      <w:r w:rsidR="00C81D47">
        <w:rPr>
          <w:rFonts w:ascii="SimSun" w:hAnsi="SimSun" w:hint="eastAsia"/>
        </w:rPr>
        <w:t>在本文件的</w:t>
      </w:r>
      <w:r w:rsidR="006B70A1" w:rsidRPr="007F73BA">
        <w:rPr>
          <w:rFonts w:ascii="SimSun" w:hAnsi="SimSun"/>
        </w:rPr>
        <w:t>附件</w:t>
      </w:r>
      <w:r w:rsidR="00C81D47">
        <w:rPr>
          <w:rFonts w:ascii="SimSun" w:hAnsi="SimSun" w:hint="eastAsia"/>
        </w:rPr>
        <w:t>一</w:t>
      </w:r>
      <w:r w:rsidR="006B70A1" w:rsidRPr="007F73BA">
        <w:rPr>
          <w:rFonts w:ascii="SimSun" w:hAnsi="SimSun"/>
        </w:rPr>
        <w:t>中</w:t>
      </w:r>
      <w:r w:rsidR="00C81D47">
        <w:rPr>
          <w:rFonts w:ascii="SimSun" w:hAnsi="SimSun" w:hint="eastAsia"/>
        </w:rPr>
        <w:t>，</w:t>
      </w:r>
      <w:r w:rsidR="006B70A1" w:rsidRPr="007F73BA">
        <w:rPr>
          <w:rFonts w:ascii="SimSun" w:hAnsi="SimSun"/>
        </w:rPr>
        <w:t>删除线</w:t>
      </w:r>
      <w:r w:rsidR="00C81D47">
        <w:rPr>
          <w:rFonts w:ascii="SimSun" w:hAnsi="SimSun" w:hint="eastAsia"/>
        </w:rPr>
        <w:t>文本</w:t>
      </w:r>
      <w:r w:rsidR="006B70A1" w:rsidRPr="007F73BA">
        <w:rPr>
          <w:rFonts w:ascii="SimSun" w:hAnsi="SimSun"/>
        </w:rPr>
        <w:t>表示删除内容，下划线</w:t>
      </w:r>
      <w:r w:rsidR="00C81D47">
        <w:rPr>
          <w:rFonts w:ascii="SimSun" w:hAnsi="SimSun" w:hint="eastAsia"/>
        </w:rPr>
        <w:t>文本</w:t>
      </w:r>
      <w:r w:rsidR="006B70A1" w:rsidRPr="007F73BA">
        <w:rPr>
          <w:rFonts w:ascii="SimSun" w:hAnsi="SimSun"/>
        </w:rPr>
        <w:t>表示新增内容。</w:t>
      </w:r>
      <w:r w:rsidR="000B223D" w:rsidRPr="007F73BA">
        <w:rPr>
          <w:rFonts w:ascii="SimSun" w:hAnsi="SimSun"/>
        </w:rPr>
        <w:t>本文件</w:t>
      </w:r>
      <w:r w:rsidR="00A011D7" w:rsidRPr="007F73BA">
        <w:rPr>
          <w:rFonts w:ascii="SimSun" w:hAnsi="SimSun"/>
        </w:rPr>
        <w:t>附件</w:t>
      </w:r>
      <w:r w:rsidR="00C81D47">
        <w:rPr>
          <w:rFonts w:ascii="SimSun" w:hAnsi="SimSun" w:hint="eastAsia"/>
        </w:rPr>
        <w:t>二</w:t>
      </w:r>
      <w:r w:rsidR="00A011D7" w:rsidRPr="007F73BA">
        <w:rPr>
          <w:rFonts w:ascii="SimSun" w:hAnsi="SimSun"/>
        </w:rPr>
        <w:t>为</w:t>
      </w:r>
      <w:r w:rsidR="000B223D" w:rsidRPr="007F73BA">
        <w:rPr>
          <w:rFonts w:ascii="SimSun" w:hAnsi="SimSun"/>
        </w:rPr>
        <w:t>更新后的XML实例，即</w:t>
      </w:r>
      <w:r w:rsidR="007F73BA">
        <w:rPr>
          <w:rFonts w:ascii="SimSun" w:hAnsi="SimSun"/>
        </w:rPr>
        <w:t>产权组织</w:t>
      </w:r>
      <w:r w:rsidR="000B223D" w:rsidRPr="007F73BA">
        <w:rPr>
          <w:rFonts w:ascii="SimSun" w:hAnsi="SimSun"/>
        </w:rPr>
        <w:t>ST.26附件</w:t>
      </w:r>
      <w:r w:rsidR="00C81D47">
        <w:rPr>
          <w:rFonts w:ascii="SimSun" w:hAnsi="SimSun" w:hint="eastAsia"/>
        </w:rPr>
        <w:t>六</w:t>
      </w:r>
      <w:r w:rsidR="000B223D" w:rsidRPr="007F73BA">
        <w:rPr>
          <w:rFonts w:ascii="SimSun" w:hAnsi="SimSun"/>
        </w:rPr>
        <w:t>的附录</w:t>
      </w:r>
      <w:r w:rsidR="006B70A1" w:rsidRPr="007F73BA">
        <w:rPr>
          <w:rFonts w:ascii="SimSun" w:hAnsi="SimSun"/>
        </w:rPr>
        <w:t>。</w:t>
      </w:r>
    </w:p>
    <w:p w14:paraId="64017D97" w14:textId="4716848E" w:rsidR="006B70A1" w:rsidRPr="007F73BA" w:rsidRDefault="007F73BA" w:rsidP="00AE1A1A">
      <w:pPr>
        <w:pStyle w:val="ONUME"/>
        <w:tabs>
          <w:tab w:val="clear" w:pos="567"/>
        </w:tabs>
        <w:overflowPunct w:val="0"/>
        <w:spacing w:afterLines="50" w:after="120" w:line="340" w:lineRule="atLeast"/>
        <w:jc w:val="both"/>
        <w:rPr>
          <w:rFonts w:ascii="SimSun" w:hAnsi="SimSun"/>
        </w:rPr>
      </w:pPr>
      <w:r>
        <w:rPr>
          <w:rFonts w:ascii="SimSun" w:hAnsi="SimSun"/>
        </w:rPr>
        <w:t>产权组织</w:t>
      </w:r>
      <w:r w:rsidR="006B70A1" w:rsidRPr="007F73BA">
        <w:rPr>
          <w:rFonts w:ascii="SimSun" w:hAnsi="SimSun"/>
        </w:rPr>
        <w:t>标准ST.26的</w:t>
      </w:r>
      <w:r w:rsidR="00894CB0">
        <w:rPr>
          <w:rFonts w:ascii="SimSun" w:hAnsi="SimSun" w:hint="eastAsia"/>
        </w:rPr>
        <w:t>拟议</w:t>
      </w:r>
      <w:r w:rsidR="006B70A1" w:rsidRPr="007F73BA">
        <w:rPr>
          <w:rFonts w:ascii="SimSun" w:hAnsi="SimSun"/>
        </w:rPr>
        <w:t>修订可归纳为以下</w:t>
      </w:r>
      <w:r w:rsidR="00994DB2">
        <w:rPr>
          <w:rFonts w:ascii="SimSun" w:hAnsi="SimSun" w:hint="eastAsia"/>
        </w:rPr>
        <w:t>主要类别</w:t>
      </w:r>
      <w:r w:rsidR="006B70A1" w:rsidRPr="007F73BA">
        <w:rPr>
          <w:rFonts w:ascii="SimSun" w:hAnsi="SimSun"/>
        </w:rPr>
        <w:t>：</w:t>
      </w:r>
    </w:p>
    <w:p w14:paraId="72A646F8" w14:textId="4F1883A6" w:rsidR="00C54700" w:rsidRPr="007F73BA" w:rsidRDefault="00F669FA" w:rsidP="0048775C">
      <w:pPr>
        <w:pStyle w:val="ONUME"/>
        <w:numPr>
          <w:ilvl w:val="1"/>
          <w:numId w:val="17"/>
        </w:numPr>
        <w:tabs>
          <w:tab w:val="clear" w:pos="1134"/>
        </w:tabs>
        <w:spacing w:afterLines="50" w:after="120" w:line="340" w:lineRule="atLeast"/>
        <w:jc w:val="both"/>
        <w:rPr>
          <w:rFonts w:ascii="SimSun" w:hAnsi="SimSun"/>
        </w:rPr>
      </w:pPr>
      <w:r>
        <w:rPr>
          <w:rFonts w:ascii="SimSun" w:hAnsi="SimSun" w:hint="eastAsia"/>
        </w:rPr>
        <w:t>对</w:t>
      </w:r>
      <w:r w:rsidR="007F73BA">
        <w:rPr>
          <w:rFonts w:ascii="SimSun" w:hAnsi="SimSun"/>
        </w:rPr>
        <w:t>产权组织</w:t>
      </w:r>
      <w:r w:rsidR="006B70A1" w:rsidRPr="007F73BA">
        <w:rPr>
          <w:rFonts w:ascii="SimSun" w:hAnsi="SimSun"/>
        </w:rPr>
        <w:t>ST.26正文、附件</w:t>
      </w:r>
      <w:r>
        <w:rPr>
          <w:rFonts w:ascii="SimSun" w:hAnsi="SimSun" w:hint="eastAsia"/>
        </w:rPr>
        <w:t>一</w:t>
      </w:r>
      <w:r w:rsidR="002F28E0">
        <w:rPr>
          <w:rFonts w:ascii="SimSun" w:hAnsi="SimSun" w:hint="eastAsia"/>
        </w:rPr>
        <w:t>和</w:t>
      </w:r>
      <w:r w:rsidR="006B70A1" w:rsidRPr="007F73BA">
        <w:rPr>
          <w:rFonts w:ascii="SimSun" w:hAnsi="SimSun"/>
        </w:rPr>
        <w:t>附件</w:t>
      </w:r>
      <w:r>
        <w:rPr>
          <w:rFonts w:ascii="SimSun" w:hAnsi="SimSun" w:hint="eastAsia"/>
        </w:rPr>
        <w:t>六的修订</w:t>
      </w:r>
      <w:r w:rsidR="006B70A1" w:rsidRPr="007F73BA">
        <w:rPr>
          <w:rFonts w:ascii="SimSun" w:hAnsi="SimSun"/>
        </w:rPr>
        <w:t>，要求特定核苷酸类似物残基和肽类似物残基必须使用</w:t>
      </w:r>
      <w:r w:rsidR="000571D8">
        <w:rPr>
          <w:rFonts w:ascii="SimSun" w:hAnsi="SimSun" w:hint="eastAsia"/>
        </w:rPr>
        <w:t>相应</w:t>
      </w:r>
      <w:r w:rsidR="006B70A1" w:rsidRPr="007F73BA">
        <w:rPr>
          <w:rFonts w:ascii="SimSun" w:hAnsi="SimSun"/>
        </w:rPr>
        <w:t>未修饰残基符号表示，从而</w:t>
      </w:r>
      <w:r>
        <w:rPr>
          <w:rFonts w:ascii="SimSun" w:hAnsi="SimSun" w:hint="eastAsia"/>
        </w:rPr>
        <w:t>对其进行</w:t>
      </w:r>
      <w:r w:rsidR="002F28E0">
        <w:rPr>
          <w:rFonts w:ascii="SimSun" w:hAnsi="SimSun" w:hint="eastAsia"/>
        </w:rPr>
        <w:t>具体</w:t>
      </w:r>
      <w:r w:rsidR="006B70A1" w:rsidRPr="007F73BA">
        <w:rPr>
          <w:rFonts w:ascii="SimSun" w:hAnsi="SimSun"/>
        </w:rPr>
        <w:t>定义。在先前</w:t>
      </w:r>
      <w:r>
        <w:rPr>
          <w:rFonts w:ascii="SimSun" w:hAnsi="SimSun" w:hint="eastAsia"/>
        </w:rPr>
        <w:t>的各个</w:t>
      </w:r>
      <w:r w:rsidR="006B70A1" w:rsidRPr="007F73BA">
        <w:rPr>
          <w:rFonts w:ascii="SimSun" w:hAnsi="SimSun"/>
        </w:rPr>
        <w:t>版本中，任何核苷酸类似物序列或肽类似物序列均由未</w:t>
      </w:r>
      <w:r w:rsidR="002F28E0">
        <w:rPr>
          <w:rFonts w:ascii="SimSun" w:hAnsi="SimSun" w:hint="eastAsia"/>
        </w:rPr>
        <w:t>具体</w:t>
      </w:r>
      <w:r w:rsidR="006B70A1" w:rsidRPr="007F73BA">
        <w:rPr>
          <w:rFonts w:ascii="SimSun" w:hAnsi="SimSun"/>
        </w:rPr>
        <w:t>定义的残基构成，且无需列入</w:t>
      </w:r>
      <w:r w:rsidR="001E43DE">
        <w:rPr>
          <w:rFonts w:ascii="SimSun" w:hAnsi="SimSun"/>
        </w:rPr>
        <w:t>序列表</w:t>
      </w:r>
      <w:r w:rsidR="006B70A1" w:rsidRPr="007F73BA">
        <w:rPr>
          <w:rFonts w:ascii="SimSun" w:hAnsi="SimSun"/>
        </w:rPr>
        <w:t>。同时建议新增示例29-3、</w:t>
      </w:r>
      <w:r w:rsidR="00D96888" w:rsidRPr="007F73BA">
        <w:rPr>
          <w:rFonts w:ascii="SimSun" w:hAnsi="SimSun"/>
        </w:rPr>
        <w:t>29-4、29-5和29-6</w:t>
      </w:r>
      <w:r w:rsidR="006B70A1" w:rsidRPr="007F73BA">
        <w:rPr>
          <w:rFonts w:ascii="SimSun" w:hAnsi="SimSun"/>
        </w:rPr>
        <w:t>；</w:t>
      </w:r>
    </w:p>
    <w:p w14:paraId="1F6F54C0" w14:textId="66B4C878" w:rsidR="006B70A1" w:rsidRPr="007F73BA" w:rsidRDefault="00F94135" w:rsidP="0048775C">
      <w:pPr>
        <w:pStyle w:val="ONUME"/>
        <w:numPr>
          <w:ilvl w:val="1"/>
          <w:numId w:val="17"/>
        </w:numPr>
        <w:tabs>
          <w:tab w:val="clear" w:pos="1134"/>
        </w:tabs>
        <w:spacing w:afterLines="50" w:after="120" w:line="340" w:lineRule="atLeast"/>
        <w:jc w:val="both"/>
        <w:rPr>
          <w:rFonts w:ascii="SimSun" w:hAnsi="SimSun"/>
        </w:rPr>
      </w:pPr>
      <w:r w:rsidRPr="007F73BA">
        <w:rPr>
          <w:rFonts w:ascii="SimSun" w:hAnsi="SimSun"/>
        </w:rPr>
        <w:t>对</w:t>
      </w:r>
      <w:r w:rsidR="007F73BA">
        <w:rPr>
          <w:rFonts w:ascii="SimSun" w:hAnsi="SimSun"/>
        </w:rPr>
        <w:t>产权组织</w:t>
      </w:r>
      <w:r w:rsidRPr="007F73BA">
        <w:rPr>
          <w:rFonts w:ascii="SimSun" w:hAnsi="SimSun"/>
        </w:rPr>
        <w:t>ST.</w:t>
      </w:r>
      <w:r w:rsidR="00F6163D" w:rsidRPr="007F73BA">
        <w:rPr>
          <w:rFonts w:ascii="SimSun" w:hAnsi="SimSun"/>
        </w:rPr>
        <w:t>26</w:t>
      </w:r>
      <w:r w:rsidR="00F669FA">
        <w:rPr>
          <w:rFonts w:ascii="SimSun" w:hAnsi="SimSun" w:hint="eastAsia"/>
        </w:rPr>
        <w:t>正文</w:t>
      </w:r>
      <w:r w:rsidRPr="007F73BA">
        <w:rPr>
          <w:rFonts w:ascii="SimSun" w:hAnsi="SimSun"/>
        </w:rPr>
        <w:t>、附件</w:t>
      </w:r>
      <w:r w:rsidR="00F669FA">
        <w:rPr>
          <w:rFonts w:ascii="SimSun" w:hAnsi="SimSun" w:hint="eastAsia"/>
        </w:rPr>
        <w:t>六</w:t>
      </w:r>
      <w:r w:rsidRPr="007F73BA">
        <w:rPr>
          <w:rFonts w:ascii="SimSun" w:hAnsi="SimSun"/>
        </w:rPr>
        <w:t>和附件</w:t>
      </w:r>
      <w:r w:rsidR="00F669FA">
        <w:rPr>
          <w:rFonts w:ascii="SimSun" w:hAnsi="SimSun" w:hint="eastAsia"/>
        </w:rPr>
        <w:t>七</w:t>
      </w:r>
      <w:r w:rsidRPr="007F73BA">
        <w:rPr>
          <w:rFonts w:ascii="SimSun" w:hAnsi="SimSun"/>
        </w:rPr>
        <w:t>的修订</w:t>
      </w:r>
      <w:r w:rsidR="00EB2650" w:rsidRPr="007F73BA">
        <w:rPr>
          <w:rFonts w:ascii="SimSun" w:hAnsi="SimSun"/>
        </w:rPr>
        <w:t>，允许</w:t>
      </w:r>
      <w:r w:rsidR="00F669FA">
        <w:rPr>
          <w:rFonts w:ascii="SimSun" w:hAnsi="SimSun" w:hint="eastAsia"/>
          <w:u w:val="single"/>
        </w:rPr>
        <w:t>酌情</w:t>
      </w:r>
      <w:r w:rsidR="00EB2650" w:rsidRPr="007F73BA">
        <w:rPr>
          <w:rFonts w:ascii="SimSun" w:hAnsi="SimSun"/>
        </w:rPr>
        <w:t>包含</w:t>
      </w:r>
      <w:r w:rsidR="00F669FA">
        <w:rPr>
          <w:rFonts w:ascii="SimSun" w:hAnsi="SimSun" w:hint="eastAsia"/>
        </w:rPr>
        <w:t>未达到</w:t>
      </w:r>
      <w:r w:rsidR="00484DD5" w:rsidRPr="007F73BA">
        <w:rPr>
          <w:rFonts w:ascii="SimSun" w:hAnsi="SimSun"/>
        </w:rPr>
        <w:t>最</w:t>
      </w:r>
      <w:r w:rsidR="002F28E0">
        <w:rPr>
          <w:rFonts w:ascii="SimSun" w:hAnsi="SimSun" w:hint="eastAsia"/>
        </w:rPr>
        <w:t>短</w:t>
      </w:r>
      <w:r w:rsidR="00484DD5" w:rsidRPr="007F73BA">
        <w:rPr>
          <w:rFonts w:ascii="SimSun" w:hAnsi="SimSun"/>
        </w:rPr>
        <w:t>长度要求的</w:t>
      </w:r>
      <w:r w:rsidR="0034682A" w:rsidRPr="007F73BA">
        <w:rPr>
          <w:rFonts w:ascii="SimSun" w:hAnsi="SimSun"/>
        </w:rPr>
        <w:t>短序列</w:t>
      </w:r>
      <w:r w:rsidR="00484DD5" w:rsidRPr="007F73BA">
        <w:rPr>
          <w:rFonts w:ascii="SimSun" w:hAnsi="SimSun"/>
        </w:rPr>
        <w:t>：少于</w:t>
      </w:r>
      <w:r w:rsidR="000571D8">
        <w:rPr>
          <w:rFonts w:ascii="SimSun" w:hAnsi="SimSun" w:hint="eastAsia"/>
        </w:rPr>
        <w:t>4</w:t>
      </w:r>
      <w:r w:rsidR="0005350C" w:rsidRPr="007F73BA">
        <w:rPr>
          <w:rFonts w:ascii="SimSun" w:hAnsi="SimSun"/>
        </w:rPr>
        <w:t>个</w:t>
      </w:r>
      <w:r w:rsidR="002F28E0">
        <w:rPr>
          <w:rFonts w:ascii="SimSun" w:hAnsi="SimSun" w:hint="eastAsia"/>
        </w:rPr>
        <w:t>经</w:t>
      </w:r>
      <w:r w:rsidR="000571D8">
        <w:rPr>
          <w:rFonts w:ascii="SimSun" w:hAnsi="SimSun" w:hint="eastAsia"/>
        </w:rPr>
        <w:t>具体</w:t>
      </w:r>
      <w:r w:rsidR="00484DD5" w:rsidRPr="007F73BA">
        <w:rPr>
          <w:rFonts w:ascii="SimSun" w:hAnsi="SimSun"/>
        </w:rPr>
        <w:t>定义的氨基酸</w:t>
      </w:r>
      <w:r w:rsidR="000571D8">
        <w:rPr>
          <w:rFonts w:ascii="SimSun" w:hAnsi="SimSun" w:hint="eastAsia"/>
        </w:rPr>
        <w:t>序列</w:t>
      </w:r>
      <w:r w:rsidR="00484DD5" w:rsidRPr="007F73BA">
        <w:rPr>
          <w:rFonts w:ascii="SimSun" w:hAnsi="SimSun"/>
        </w:rPr>
        <w:t>或少于</w:t>
      </w:r>
      <w:r w:rsidR="000571D8">
        <w:rPr>
          <w:rFonts w:ascii="SimSun" w:hAnsi="SimSun" w:hint="eastAsia"/>
        </w:rPr>
        <w:t>10</w:t>
      </w:r>
      <w:r w:rsidR="00484DD5" w:rsidRPr="007F73BA">
        <w:rPr>
          <w:rFonts w:ascii="SimSun" w:hAnsi="SimSun"/>
        </w:rPr>
        <w:t>个</w:t>
      </w:r>
      <w:r w:rsidR="002F28E0">
        <w:rPr>
          <w:rFonts w:ascii="SimSun" w:hAnsi="SimSun" w:hint="eastAsia"/>
        </w:rPr>
        <w:t>经</w:t>
      </w:r>
      <w:r w:rsidR="000571D8">
        <w:rPr>
          <w:rFonts w:ascii="SimSun" w:hAnsi="SimSun" w:hint="eastAsia"/>
        </w:rPr>
        <w:t>具体</w:t>
      </w:r>
      <w:r w:rsidR="00484DD5" w:rsidRPr="007F73BA">
        <w:rPr>
          <w:rFonts w:ascii="SimSun" w:hAnsi="SimSun"/>
        </w:rPr>
        <w:t>定义的核苷酸</w:t>
      </w:r>
      <w:r w:rsidR="000571D8">
        <w:rPr>
          <w:rFonts w:ascii="SimSun" w:hAnsi="SimSun" w:hint="eastAsia"/>
        </w:rPr>
        <w:t>序列</w:t>
      </w:r>
      <w:r w:rsidR="00484DD5" w:rsidRPr="007F73BA">
        <w:rPr>
          <w:rFonts w:ascii="SimSun" w:hAnsi="SimSun"/>
        </w:rPr>
        <w:t>；</w:t>
      </w:r>
      <w:r w:rsidR="006B70A1" w:rsidRPr="007F73BA">
        <w:rPr>
          <w:rFonts w:ascii="SimSun" w:hAnsi="SimSun"/>
        </w:rPr>
        <w:t>以及</w:t>
      </w:r>
    </w:p>
    <w:p w14:paraId="724B7617" w14:textId="16476486" w:rsidR="007F0981" w:rsidRPr="007F73BA" w:rsidRDefault="006B70A1" w:rsidP="0048775C">
      <w:pPr>
        <w:pStyle w:val="ONUME"/>
        <w:numPr>
          <w:ilvl w:val="1"/>
          <w:numId w:val="17"/>
        </w:numPr>
        <w:tabs>
          <w:tab w:val="clear" w:pos="1134"/>
        </w:tabs>
        <w:spacing w:afterLines="50" w:after="120" w:line="340" w:lineRule="atLeast"/>
        <w:jc w:val="both"/>
        <w:rPr>
          <w:rFonts w:ascii="SimSun" w:hAnsi="SimSun"/>
        </w:rPr>
      </w:pPr>
      <w:r w:rsidRPr="007F73BA">
        <w:rPr>
          <w:rFonts w:ascii="SimSun" w:hAnsi="SimSun"/>
        </w:rPr>
        <w:t>涉及编辑性修改的修订：</w:t>
      </w:r>
      <w:r w:rsidR="000571D8">
        <w:rPr>
          <w:rFonts w:ascii="SimSun" w:hAnsi="SimSun" w:hint="eastAsia"/>
        </w:rPr>
        <w:t>要么</w:t>
      </w:r>
      <w:r w:rsidRPr="007F73BA">
        <w:rPr>
          <w:rFonts w:ascii="SimSun" w:hAnsi="SimSun"/>
        </w:rPr>
        <w:t>对1.7版</w:t>
      </w:r>
      <w:r w:rsidR="000571D8">
        <w:rPr>
          <w:rFonts w:ascii="SimSun" w:hAnsi="SimSun" w:hint="eastAsia"/>
        </w:rPr>
        <w:t>的</w:t>
      </w:r>
      <w:r w:rsidRPr="007F73BA">
        <w:rPr>
          <w:rFonts w:ascii="SimSun" w:hAnsi="SimSun"/>
        </w:rPr>
        <w:t>现有错误</w:t>
      </w:r>
      <w:r w:rsidR="000571D8">
        <w:rPr>
          <w:rFonts w:ascii="SimSun" w:hAnsi="SimSun" w:hint="eastAsia"/>
        </w:rPr>
        <w:t>进行</w:t>
      </w:r>
      <w:r w:rsidRPr="007F73BA">
        <w:rPr>
          <w:rFonts w:ascii="SimSun" w:hAnsi="SimSun"/>
        </w:rPr>
        <w:t>更正</w:t>
      </w:r>
      <w:r w:rsidR="000571D8">
        <w:rPr>
          <w:rFonts w:ascii="SimSun" w:hAnsi="SimSun" w:hint="eastAsia"/>
        </w:rPr>
        <w:t>，要么提升</w:t>
      </w:r>
      <w:r w:rsidRPr="007F73BA">
        <w:rPr>
          <w:rFonts w:ascii="SimSun" w:hAnsi="SimSun"/>
        </w:rPr>
        <w:t>表述</w:t>
      </w:r>
      <w:r w:rsidR="000571D8">
        <w:rPr>
          <w:rFonts w:ascii="SimSun" w:hAnsi="SimSun" w:hint="eastAsia"/>
        </w:rPr>
        <w:t>的</w:t>
      </w:r>
      <w:r w:rsidRPr="007F73BA">
        <w:rPr>
          <w:rFonts w:ascii="SimSun" w:hAnsi="SimSun"/>
        </w:rPr>
        <w:t>清晰度。</w:t>
      </w:r>
    </w:p>
    <w:p w14:paraId="6CB4E1E8" w14:textId="063AF14F" w:rsidR="007F0981" w:rsidRPr="007F73BA" w:rsidRDefault="000571D8" w:rsidP="00AE1A1A">
      <w:pPr>
        <w:pStyle w:val="ONUME"/>
        <w:tabs>
          <w:tab w:val="clear" w:pos="567"/>
        </w:tabs>
        <w:overflowPunct w:val="0"/>
        <w:spacing w:afterLines="50" w:after="120" w:line="340" w:lineRule="atLeast"/>
        <w:jc w:val="both"/>
        <w:rPr>
          <w:rFonts w:ascii="SimSun" w:hAnsi="SimSun"/>
        </w:rPr>
      </w:pPr>
      <w:r>
        <w:rPr>
          <w:rFonts w:ascii="SimSun" w:hAnsi="SimSun" w:hint="eastAsia"/>
        </w:rPr>
        <w:t>应当指出的是，</w:t>
      </w:r>
      <w:r w:rsidR="00892840" w:rsidRPr="007F73BA">
        <w:rPr>
          <w:rFonts w:ascii="SimSun" w:hAnsi="SimSun"/>
        </w:rPr>
        <w:t>虽然使用</w:t>
      </w:r>
      <w:r>
        <w:rPr>
          <w:rFonts w:ascii="SimSun" w:hAnsi="SimSun" w:hint="eastAsia"/>
        </w:rPr>
        <w:t>相应</w:t>
      </w:r>
      <w:r w:rsidR="00892840" w:rsidRPr="007F73BA">
        <w:rPr>
          <w:rFonts w:ascii="SimSun" w:hAnsi="SimSun"/>
        </w:rPr>
        <w:t>未修饰残基符号表示核苷酸</w:t>
      </w:r>
      <w:r w:rsidR="002F28E0">
        <w:rPr>
          <w:rFonts w:ascii="SimSun" w:hAnsi="SimSun" w:hint="eastAsia"/>
        </w:rPr>
        <w:t>及</w:t>
      </w:r>
      <w:r w:rsidR="00892840" w:rsidRPr="007F73BA">
        <w:rPr>
          <w:rFonts w:ascii="SimSun" w:hAnsi="SimSun"/>
        </w:rPr>
        <w:t>肽类似物残基被视为强制要求，但</w:t>
      </w:r>
      <w:r>
        <w:rPr>
          <w:rFonts w:ascii="SimSun" w:hAnsi="SimSun" w:hint="eastAsia"/>
        </w:rPr>
        <w:t>并不期待</w:t>
      </w:r>
      <w:r w:rsidR="00892840" w:rsidRPr="007F73BA">
        <w:rPr>
          <w:rFonts w:ascii="SimSun" w:hAnsi="SimSun"/>
        </w:rPr>
        <w:t>专利局</w:t>
      </w:r>
      <w:r>
        <w:rPr>
          <w:rFonts w:ascii="SimSun" w:hAnsi="SimSun" w:hint="eastAsia"/>
        </w:rPr>
        <w:t>将此作为形式检查纳入</w:t>
      </w:r>
      <w:r w:rsidR="00892840" w:rsidRPr="007F73BA">
        <w:rPr>
          <w:rFonts w:ascii="SimSun" w:hAnsi="SimSun"/>
        </w:rPr>
        <w:t>审查过程。相反，将此要求纳入标准</w:t>
      </w:r>
      <w:r>
        <w:rPr>
          <w:rFonts w:ascii="SimSun" w:hAnsi="SimSun" w:hint="eastAsia"/>
        </w:rPr>
        <w:t>旨在</w:t>
      </w:r>
      <w:r w:rsidR="00892840" w:rsidRPr="007F73BA">
        <w:rPr>
          <w:rFonts w:ascii="SimSun" w:hAnsi="SimSun"/>
        </w:rPr>
        <w:t>为审查员提供一种</w:t>
      </w:r>
      <w:r>
        <w:rPr>
          <w:rFonts w:ascii="SimSun" w:hAnsi="SimSun" w:hint="eastAsia"/>
        </w:rPr>
        <w:t>“</w:t>
      </w:r>
      <w:r w:rsidR="00892840" w:rsidRPr="007F73BA">
        <w:rPr>
          <w:rFonts w:ascii="SimSun" w:hAnsi="SimSun"/>
        </w:rPr>
        <w:t>工具</w:t>
      </w:r>
      <w:r>
        <w:rPr>
          <w:rFonts w:ascii="SimSun" w:hAnsi="SimSun" w:hint="eastAsia"/>
        </w:rPr>
        <w:t>”</w:t>
      </w:r>
      <w:r w:rsidR="00892840" w:rsidRPr="007F73BA">
        <w:rPr>
          <w:rFonts w:ascii="SimSun" w:hAnsi="SimSun"/>
        </w:rPr>
        <w:t>，可据此要求申请人在</w:t>
      </w:r>
      <w:r w:rsidR="001E43DE">
        <w:rPr>
          <w:rFonts w:ascii="SimSun" w:hAnsi="SimSun"/>
        </w:rPr>
        <w:t>序列表</w:t>
      </w:r>
      <w:r w:rsidR="00892840" w:rsidRPr="007F73BA">
        <w:rPr>
          <w:rFonts w:ascii="SimSun" w:hAnsi="SimSun"/>
        </w:rPr>
        <w:t>中</w:t>
      </w:r>
      <w:r>
        <w:rPr>
          <w:rFonts w:ascii="SimSun" w:hAnsi="SimSun" w:hint="eastAsia"/>
        </w:rPr>
        <w:t>纳入</w:t>
      </w:r>
      <w:r w:rsidR="00892840" w:rsidRPr="007F73BA">
        <w:rPr>
          <w:rFonts w:ascii="SimSun" w:hAnsi="SimSun"/>
        </w:rPr>
        <w:t>核苷酸</w:t>
      </w:r>
      <w:r w:rsidR="002F28E0">
        <w:rPr>
          <w:rFonts w:ascii="SimSun" w:hAnsi="SimSun" w:hint="eastAsia"/>
        </w:rPr>
        <w:t>及</w:t>
      </w:r>
      <w:r w:rsidR="00892840" w:rsidRPr="007F73BA">
        <w:rPr>
          <w:rFonts w:ascii="SimSun" w:hAnsi="SimSun"/>
        </w:rPr>
        <w:t>肽类似物序列，以</w:t>
      </w:r>
      <w:r>
        <w:rPr>
          <w:rFonts w:ascii="SimSun" w:hAnsi="SimSun" w:hint="eastAsia"/>
        </w:rPr>
        <w:t>方便</w:t>
      </w:r>
      <w:r w:rsidR="00892840" w:rsidRPr="007F73BA">
        <w:rPr>
          <w:rFonts w:ascii="SimSun" w:hAnsi="SimSun"/>
        </w:rPr>
        <w:t>检索</w:t>
      </w:r>
      <w:r>
        <w:rPr>
          <w:rFonts w:ascii="SimSun" w:hAnsi="SimSun" w:hint="eastAsia"/>
        </w:rPr>
        <w:t>和</w:t>
      </w:r>
      <w:r w:rsidR="00892840" w:rsidRPr="007F73BA">
        <w:rPr>
          <w:rFonts w:ascii="SimSun" w:hAnsi="SimSun"/>
        </w:rPr>
        <w:t>审</w:t>
      </w:r>
      <w:r w:rsidR="00A434E6">
        <w:rPr>
          <w:rFonts w:ascii="SimSun" w:hAnsi="SimSun" w:hint="cs"/>
        </w:rPr>
        <w:t>‍</w:t>
      </w:r>
      <w:r w:rsidR="00892840" w:rsidRPr="007F73BA">
        <w:rPr>
          <w:rFonts w:ascii="SimSun" w:hAnsi="SimSun"/>
        </w:rPr>
        <w:t>查。</w:t>
      </w:r>
    </w:p>
    <w:p w14:paraId="71379FFB" w14:textId="3E4EF3C5" w:rsidR="009967C5" w:rsidRPr="007F73BA" w:rsidRDefault="009967C5" w:rsidP="009967C5">
      <w:pPr>
        <w:pStyle w:val="Heading2"/>
        <w:spacing w:before="240" w:after="120"/>
        <w:rPr>
          <w:rFonts w:hAnsi="SimSun"/>
        </w:rPr>
      </w:pPr>
      <w:r w:rsidRPr="007F73BA">
        <w:rPr>
          <w:rFonts w:hAnsi="SimSun"/>
        </w:rPr>
        <w:t>版本控制</w:t>
      </w:r>
      <w:r w:rsidR="000571D8">
        <w:rPr>
          <w:rFonts w:hAnsi="SimSun" w:hint="eastAsia"/>
        </w:rPr>
        <w:t>和</w:t>
      </w:r>
      <w:r w:rsidRPr="007F73BA">
        <w:rPr>
          <w:rFonts w:hAnsi="SimSun"/>
        </w:rPr>
        <w:t>过渡要求</w:t>
      </w:r>
    </w:p>
    <w:p w14:paraId="68375972" w14:textId="588C2C31" w:rsidR="009967C5" w:rsidRPr="007F73BA" w:rsidRDefault="009967C5" w:rsidP="00AE1A1A">
      <w:pPr>
        <w:pStyle w:val="ONUME"/>
        <w:tabs>
          <w:tab w:val="clear" w:pos="567"/>
        </w:tabs>
        <w:overflowPunct w:val="0"/>
        <w:spacing w:afterLines="50" w:after="120" w:line="340" w:lineRule="atLeast"/>
        <w:jc w:val="both"/>
        <w:rPr>
          <w:rFonts w:ascii="SimSun" w:hAnsi="SimSun"/>
        </w:rPr>
      </w:pPr>
      <w:r w:rsidRPr="007F73BA">
        <w:rPr>
          <w:rFonts w:ascii="SimSun" w:hAnsi="SimSun"/>
        </w:rPr>
        <w:t>鉴于</w:t>
      </w:r>
      <w:r w:rsidR="00EE5CC0">
        <w:rPr>
          <w:rFonts w:ascii="SimSun" w:hAnsi="SimSun" w:hint="eastAsia"/>
        </w:rPr>
        <w:t>拟议的</w:t>
      </w:r>
      <w:r w:rsidRPr="007F73BA">
        <w:rPr>
          <w:rFonts w:ascii="SimSun" w:hAnsi="SimSun"/>
        </w:rPr>
        <w:t>实质性变更</w:t>
      </w:r>
      <w:r w:rsidR="00733A88" w:rsidRPr="007F73BA">
        <w:rPr>
          <w:rFonts w:ascii="SimSun" w:hAnsi="SimSun"/>
        </w:rPr>
        <w:t>将影响</w:t>
      </w:r>
      <w:r w:rsidR="001E43DE">
        <w:rPr>
          <w:rFonts w:ascii="SimSun" w:hAnsi="SimSun"/>
        </w:rPr>
        <w:t>序列表</w:t>
      </w:r>
      <w:r w:rsidR="00D54165" w:rsidRPr="007F73BA">
        <w:rPr>
          <w:rFonts w:ascii="SimSun" w:hAnsi="SimSun"/>
        </w:rPr>
        <w:t>中可</w:t>
      </w:r>
      <w:r w:rsidR="00EE5CC0">
        <w:rPr>
          <w:rFonts w:ascii="SimSun" w:hAnsi="SimSun" w:hint="eastAsia"/>
        </w:rPr>
        <w:t>公开和</w:t>
      </w:r>
      <w:r w:rsidR="00D54165" w:rsidRPr="007F73BA">
        <w:rPr>
          <w:rFonts w:ascii="SimSun" w:hAnsi="SimSun"/>
        </w:rPr>
        <w:t>必须</w:t>
      </w:r>
      <w:r w:rsidR="00EE5CC0">
        <w:rPr>
          <w:rFonts w:ascii="SimSun" w:hAnsi="SimSun" w:hint="eastAsia"/>
        </w:rPr>
        <w:t>公开</w:t>
      </w:r>
      <w:r w:rsidR="00D54165" w:rsidRPr="007F73BA">
        <w:rPr>
          <w:rFonts w:ascii="SimSun" w:hAnsi="SimSun"/>
        </w:rPr>
        <w:t>的内容</w:t>
      </w:r>
      <w:r w:rsidRPr="007F73BA">
        <w:rPr>
          <w:rFonts w:ascii="SimSun" w:hAnsi="SimSun"/>
        </w:rPr>
        <w:t>，建议</w:t>
      </w:r>
      <w:r w:rsidR="007F73BA">
        <w:rPr>
          <w:rFonts w:ascii="SimSun" w:hAnsi="SimSun"/>
        </w:rPr>
        <w:t>产权组织</w:t>
      </w:r>
      <w:r w:rsidRPr="007F73BA">
        <w:rPr>
          <w:rFonts w:ascii="SimSun" w:hAnsi="SimSun"/>
        </w:rPr>
        <w:t>ST.26下一版的版本号定为2.0。</w:t>
      </w:r>
      <w:r w:rsidR="00343903" w:rsidRPr="007F73BA">
        <w:rPr>
          <w:rFonts w:ascii="SimSun" w:hAnsi="SimSun"/>
        </w:rPr>
        <w:t>同时</w:t>
      </w:r>
      <w:r w:rsidRPr="007F73BA">
        <w:rPr>
          <w:rFonts w:ascii="SimSun" w:hAnsi="SimSun"/>
        </w:rPr>
        <w:t>建议</w:t>
      </w:r>
      <w:r w:rsidR="00EE5CC0">
        <w:rPr>
          <w:rFonts w:ascii="SimSun" w:hAnsi="SimSun" w:hint="eastAsia"/>
        </w:rPr>
        <w:t>该</w:t>
      </w:r>
      <w:r w:rsidRPr="007F73BA">
        <w:rPr>
          <w:rFonts w:ascii="SimSun" w:hAnsi="SimSun"/>
        </w:rPr>
        <w:t>新版本</w:t>
      </w:r>
      <w:r w:rsidR="00C113FA" w:rsidRPr="007F73BA">
        <w:rPr>
          <w:rFonts w:ascii="SimSun" w:hAnsi="SimSun"/>
        </w:rPr>
        <w:t>于2027年7月</w:t>
      </w:r>
      <w:r w:rsidRPr="007F73BA">
        <w:rPr>
          <w:rFonts w:ascii="SimSun" w:hAnsi="SimSun"/>
        </w:rPr>
        <w:t>1日生效，在此之前继续沿用现行</w:t>
      </w:r>
      <w:r w:rsidR="007F73BA">
        <w:rPr>
          <w:rFonts w:ascii="SimSun" w:hAnsi="SimSun"/>
        </w:rPr>
        <w:t>产权组织</w:t>
      </w:r>
      <w:r w:rsidRPr="007F73BA">
        <w:rPr>
          <w:rFonts w:ascii="SimSun" w:hAnsi="SimSun"/>
        </w:rPr>
        <w:t>ST.26</w:t>
      </w:r>
      <w:r w:rsidR="00EE5CC0">
        <w:rPr>
          <w:rFonts w:ascii="SimSun" w:hAnsi="SimSun" w:hint="eastAsia"/>
        </w:rPr>
        <w:t>第</w:t>
      </w:r>
      <w:r w:rsidRPr="007F73BA">
        <w:rPr>
          <w:rFonts w:ascii="SimSun" w:hAnsi="SimSun"/>
        </w:rPr>
        <w:t>1.7版。</w:t>
      </w:r>
      <w:r w:rsidR="009C4500">
        <w:rPr>
          <w:rFonts w:ascii="SimSun" w:hAnsi="SimSun"/>
        </w:rPr>
        <w:t>工作队</w:t>
      </w:r>
      <w:r w:rsidR="00806EDD" w:rsidRPr="007F73BA">
        <w:rPr>
          <w:rFonts w:ascii="SimSun" w:hAnsi="SimSun"/>
        </w:rPr>
        <w:t>建议所有专利局</w:t>
      </w:r>
      <w:r w:rsidR="00EE5CC0">
        <w:rPr>
          <w:rFonts w:ascii="SimSun" w:hAnsi="SimSun" w:hint="eastAsia"/>
        </w:rPr>
        <w:t>对</w:t>
      </w:r>
      <w:r w:rsidR="00A96078" w:rsidRPr="007F73BA">
        <w:rPr>
          <w:rFonts w:ascii="SimSun" w:hAnsi="SimSun"/>
        </w:rPr>
        <w:t>2027年7月1日</w:t>
      </w:r>
      <w:r w:rsidR="00EE5CC0">
        <w:rPr>
          <w:rFonts w:ascii="SimSun" w:hAnsi="SimSun" w:hint="eastAsia"/>
        </w:rPr>
        <w:t>及以后</w:t>
      </w:r>
      <w:r w:rsidR="00304245" w:rsidRPr="007F73BA">
        <w:rPr>
          <w:rFonts w:ascii="SimSun" w:hAnsi="SimSun"/>
        </w:rPr>
        <w:t>在国家、</w:t>
      </w:r>
      <w:r w:rsidR="00EE5CC0">
        <w:rPr>
          <w:rFonts w:ascii="SimSun" w:hAnsi="SimSun" w:hint="eastAsia"/>
        </w:rPr>
        <w:t>地区</w:t>
      </w:r>
      <w:r w:rsidR="00304245" w:rsidRPr="007F73BA">
        <w:rPr>
          <w:rFonts w:ascii="SimSun" w:hAnsi="SimSun"/>
        </w:rPr>
        <w:t>及国际层面</w:t>
      </w:r>
      <w:r w:rsidR="00EE5CC0">
        <w:rPr>
          <w:rFonts w:ascii="SimSun" w:hAnsi="SimSun" w:hint="eastAsia"/>
        </w:rPr>
        <w:t>提交</w:t>
      </w:r>
      <w:r w:rsidR="003240AD" w:rsidRPr="007F73BA">
        <w:rPr>
          <w:rFonts w:ascii="SimSun" w:hAnsi="SimSun"/>
        </w:rPr>
        <w:t>的</w:t>
      </w:r>
      <w:r w:rsidR="004B25D9" w:rsidRPr="007F73BA">
        <w:rPr>
          <w:rFonts w:ascii="SimSun" w:hAnsi="SimSun"/>
        </w:rPr>
        <w:t>专利申请中</w:t>
      </w:r>
      <w:r w:rsidR="00EE5CC0">
        <w:rPr>
          <w:rFonts w:ascii="SimSun" w:hAnsi="SimSun" w:hint="eastAsia"/>
        </w:rPr>
        <w:t>的</w:t>
      </w:r>
      <w:r w:rsidR="001E43DE">
        <w:rPr>
          <w:rFonts w:ascii="SimSun" w:hAnsi="SimSun"/>
        </w:rPr>
        <w:t>序列表</w:t>
      </w:r>
      <w:r w:rsidR="00EE5CC0">
        <w:rPr>
          <w:rFonts w:ascii="SimSun" w:hAnsi="SimSun" w:hint="eastAsia"/>
        </w:rPr>
        <w:t>仅使用</w:t>
      </w:r>
      <w:r w:rsidR="002258F2" w:rsidRPr="007F73BA">
        <w:rPr>
          <w:rFonts w:ascii="SimSun" w:hAnsi="SimSun"/>
        </w:rPr>
        <w:t>2.0版</w:t>
      </w:r>
      <w:r w:rsidR="00A96078" w:rsidRPr="007F73BA">
        <w:rPr>
          <w:rFonts w:ascii="SimSun" w:hAnsi="SimSun"/>
        </w:rPr>
        <w:t>。</w:t>
      </w:r>
    </w:p>
    <w:p w14:paraId="779C4E46" w14:textId="7FBC3315" w:rsidR="00FC5145" w:rsidRPr="007F73BA" w:rsidRDefault="00FC5145" w:rsidP="00AE1A1A">
      <w:pPr>
        <w:pStyle w:val="ONUME"/>
        <w:tabs>
          <w:tab w:val="clear" w:pos="567"/>
        </w:tabs>
        <w:overflowPunct w:val="0"/>
        <w:spacing w:afterLines="50" w:after="120" w:line="340" w:lineRule="atLeast"/>
        <w:jc w:val="both"/>
        <w:rPr>
          <w:rFonts w:ascii="SimSun" w:hAnsi="SimSun"/>
        </w:rPr>
      </w:pPr>
      <w:r w:rsidRPr="007F73BA">
        <w:rPr>
          <w:rFonts w:ascii="SimSun" w:hAnsi="SimSun"/>
        </w:rPr>
        <w:t>国际局认为，各局实施2.0版无需进行技术变更，但需重点提升申请人和审查员对新版变更内容的</w:t>
      </w:r>
      <w:r w:rsidR="00EE5CC0">
        <w:rPr>
          <w:rFonts w:ascii="SimSun" w:hAnsi="SimSun" w:hint="eastAsia"/>
        </w:rPr>
        <w:t>了解</w:t>
      </w:r>
      <w:r w:rsidRPr="007F73BA">
        <w:rPr>
          <w:rFonts w:ascii="SimSun" w:hAnsi="SimSun"/>
        </w:rPr>
        <w:t>。</w:t>
      </w:r>
    </w:p>
    <w:p w14:paraId="03000EB3" w14:textId="07046B80" w:rsidR="00F431EA" w:rsidRPr="007F73BA" w:rsidRDefault="009C4500" w:rsidP="00AE1A1A">
      <w:pPr>
        <w:pStyle w:val="ONUME"/>
        <w:tabs>
          <w:tab w:val="clear" w:pos="567"/>
        </w:tabs>
        <w:overflowPunct w:val="0"/>
        <w:spacing w:afterLines="50" w:after="120" w:line="340" w:lineRule="atLeast"/>
        <w:jc w:val="both"/>
        <w:rPr>
          <w:rFonts w:ascii="SimSun" w:hAnsi="SimSun"/>
        </w:rPr>
      </w:pPr>
      <w:r>
        <w:rPr>
          <w:rFonts w:ascii="SimSun" w:hAnsi="SimSun"/>
        </w:rPr>
        <w:t>工作队</w:t>
      </w:r>
      <w:r w:rsidR="00F431EA" w:rsidRPr="007F73BA">
        <w:rPr>
          <w:rFonts w:ascii="SimSun" w:hAnsi="SimSun"/>
        </w:rPr>
        <w:t>还讨论了</w:t>
      </w:r>
      <w:r w:rsidR="00CC590C" w:rsidRPr="007F73BA">
        <w:rPr>
          <w:rFonts w:ascii="SimSun" w:hAnsi="SimSun"/>
        </w:rPr>
        <w:t>2.0版</w:t>
      </w:r>
      <w:r w:rsidR="00EE5CC0">
        <w:rPr>
          <w:rFonts w:ascii="SimSun" w:hAnsi="SimSun" w:hint="eastAsia"/>
        </w:rPr>
        <w:t>在</w:t>
      </w:r>
      <w:r w:rsidR="002F28E0">
        <w:rPr>
          <w:rFonts w:ascii="SimSun" w:hAnsi="SimSun" w:hint="eastAsia"/>
        </w:rPr>
        <w:t>获得批准</w:t>
      </w:r>
      <w:r w:rsidR="00CC590C" w:rsidRPr="007F73BA">
        <w:rPr>
          <w:rFonts w:ascii="SimSun" w:hAnsi="SimSun"/>
        </w:rPr>
        <w:t>后的</w:t>
      </w:r>
      <w:r w:rsidR="00F431EA" w:rsidRPr="007F73BA">
        <w:rPr>
          <w:rFonts w:ascii="SimSun" w:hAnsi="SimSun"/>
        </w:rPr>
        <w:t>实施事宜。鉴于</w:t>
      </w:r>
      <w:r w:rsidR="00EE5CC0">
        <w:rPr>
          <w:rFonts w:ascii="SimSun" w:hAnsi="SimSun" w:hint="eastAsia"/>
        </w:rPr>
        <w:t>对产权组织ST.26的</w:t>
      </w:r>
      <w:r w:rsidR="00F431EA" w:rsidRPr="007F73BA">
        <w:rPr>
          <w:rFonts w:ascii="SimSun" w:hAnsi="SimSun"/>
        </w:rPr>
        <w:t>两项实质性修订</w:t>
      </w:r>
      <w:r w:rsidR="00EE5CC0">
        <w:rPr>
          <w:rFonts w:ascii="SimSun" w:hAnsi="SimSun" w:hint="eastAsia"/>
        </w:rPr>
        <w:t>产生</w:t>
      </w:r>
      <w:r w:rsidR="00CC590C" w:rsidRPr="007F73BA">
        <w:rPr>
          <w:rFonts w:ascii="SimSun" w:hAnsi="SimSun"/>
        </w:rPr>
        <w:t>的</w:t>
      </w:r>
      <w:r w:rsidR="00EE5CC0">
        <w:rPr>
          <w:rFonts w:ascii="SimSun" w:hAnsi="SimSun" w:hint="eastAsia"/>
        </w:rPr>
        <w:t>不同</w:t>
      </w:r>
      <w:r w:rsidR="00F431EA" w:rsidRPr="007F73BA">
        <w:rPr>
          <w:rFonts w:ascii="SimSun" w:hAnsi="SimSun"/>
        </w:rPr>
        <w:t>影响，</w:t>
      </w:r>
      <w:r>
        <w:rPr>
          <w:rFonts w:ascii="SimSun" w:hAnsi="SimSun"/>
        </w:rPr>
        <w:t>工作队</w:t>
      </w:r>
      <w:r w:rsidR="00F431EA" w:rsidRPr="007F73BA">
        <w:rPr>
          <w:rFonts w:ascii="SimSun" w:hAnsi="SimSun"/>
        </w:rPr>
        <w:t>建议：</w:t>
      </w:r>
    </w:p>
    <w:p w14:paraId="36858582" w14:textId="5845AFF9" w:rsidR="006A2276" w:rsidRPr="007F73BA" w:rsidRDefault="00F431EA" w:rsidP="0048775C">
      <w:pPr>
        <w:pStyle w:val="ONUME"/>
        <w:numPr>
          <w:ilvl w:val="1"/>
          <w:numId w:val="17"/>
        </w:numPr>
        <w:tabs>
          <w:tab w:val="clear" w:pos="1134"/>
        </w:tabs>
        <w:overflowPunct w:val="0"/>
        <w:spacing w:afterLines="50" w:after="120" w:line="340" w:lineRule="atLeast"/>
        <w:jc w:val="both"/>
        <w:rPr>
          <w:rFonts w:ascii="SimSun" w:hAnsi="SimSun"/>
        </w:rPr>
      </w:pPr>
      <w:r w:rsidRPr="007F73BA">
        <w:rPr>
          <w:rFonts w:ascii="SimSun" w:hAnsi="SimSun"/>
        </w:rPr>
        <w:t>关于取消最</w:t>
      </w:r>
      <w:r w:rsidR="00EE5CC0">
        <w:rPr>
          <w:rFonts w:ascii="SimSun" w:hAnsi="SimSun" w:hint="eastAsia"/>
        </w:rPr>
        <w:t>短</w:t>
      </w:r>
      <w:r w:rsidRPr="007F73BA">
        <w:rPr>
          <w:rFonts w:ascii="SimSun" w:hAnsi="SimSun"/>
        </w:rPr>
        <w:t>长度要求</w:t>
      </w:r>
      <w:r w:rsidR="00713395" w:rsidRPr="007F73BA">
        <w:rPr>
          <w:rFonts w:ascii="SimSun" w:hAnsi="SimSun"/>
        </w:rPr>
        <w:t>，鉴于短序列可</w:t>
      </w:r>
      <w:r w:rsidR="00A04063">
        <w:rPr>
          <w:rFonts w:ascii="SimSun" w:hAnsi="SimSun" w:hint="eastAsia"/>
        </w:rPr>
        <w:t>酌情</w:t>
      </w:r>
      <w:r w:rsidR="00713395" w:rsidRPr="007F73BA">
        <w:rPr>
          <w:rFonts w:ascii="SimSun" w:hAnsi="SimSun"/>
        </w:rPr>
        <w:t>提供</w:t>
      </w:r>
      <w:r w:rsidRPr="007F73BA">
        <w:rPr>
          <w:rFonts w:ascii="SimSun" w:hAnsi="SimSun"/>
        </w:rPr>
        <w:t>，</w:t>
      </w:r>
      <w:r w:rsidR="00696021">
        <w:rPr>
          <w:rFonts w:ascii="SimSun" w:hAnsi="SimSun" w:hint="eastAsia"/>
        </w:rPr>
        <w:t>并</w:t>
      </w:r>
      <w:r w:rsidRPr="007F73BA">
        <w:rPr>
          <w:rFonts w:ascii="SimSun" w:hAnsi="SimSun"/>
        </w:rPr>
        <w:t>且为</w:t>
      </w:r>
      <w:r w:rsidR="00BE7A1B" w:rsidRPr="007F73BA">
        <w:rPr>
          <w:rFonts w:ascii="SimSun" w:hAnsi="SimSun" w:hint="eastAsia"/>
        </w:rPr>
        <w:t>避免</w:t>
      </w:r>
      <w:r w:rsidRPr="007F73BA">
        <w:rPr>
          <w:rFonts w:ascii="SimSun" w:hAnsi="SimSun"/>
        </w:rPr>
        <w:t>同时存在两个并行版本</w:t>
      </w:r>
      <w:r w:rsidR="001411C9" w:rsidRPr="007F73BA">
        <w:rPr>
          <w:rFonts w:ascii="SimSun" w:hAnsi="SimSun"/>
        </w:rPr>
        <w:t>的</w:t>
      </w:r>
      <w:r w:rsidR="00696021">
        <w:rPr>
          <w:rFonts w:ascii="SimSun" w:hAnsi="SimSun" w:hint="eastAsia"/>
        </w:rPr>
        <w:t>WIPO Sequence</w:t>
      </w:r>
      <w:r w:rsidR="001411C9" w:rsidRPr="007F73BA">
        <w:rPr>
          <w:rFonts w:ascii="SimSun" w:hAnsi="SimSun"/>
        </w:rPr>
        <w:t>套件</w:t>
      </w:r>
      <w:r w:rsidRPr="007F73BA">
        <w:rPr>
          <w:rFonts w:ascii="SimSun" w:hAnsi="SimSun"/>
        </w:rPr>
        <w:t>用于创建和验证</w:t>
      </w:r>
      <w:r w:rsidR="001E43DE">
        <w:rPr>
          <w:rFonts w:ascii="SimSun" w:hAnsi="SimSun"/>
        </w:rPr>
        <w:t>序列表</w:t>
      </w:r>
      <w:r w:rsidRPr="007F73BA">
        <w:rPr>
          <w:rFonts w:ascii="SimSun" w:hAnsi="SimSun"/>
        </w:rPr>
        <w:t>，甚至需要并行使用两种不同工具，该变更应自</w:t>
      </w:r>
      <w:r w:rsidR="001411C9" w:rsidRPr="007F73BA">
        <w:rPr>
          <w:rFonts w:ascii="SimSun" w:hAnsi="SimSun"/>
        </w:rPr>
        <w:t>新版</w:t>
      </w:r>
      <w:r w:rsidR="007F73BA">
        <w:rPr>
          <w:rFonts w:ascii="SimSun" w:hAnsi="SimSun"/>
        </w:rPr>
        <w:t>产权组织</w:t>
      </w:r>
      <w:r w:rsidRPr="007F73BA">
        <w:rPr>
          <w:rFonts w:ascii="SimSun" w:hAnsi="SimSun"/>
        </w:rPr>
        <w:t>标准ST.26生效之日起适用，无论</w:t>
      </w:r>
      <w:r w:rsidR="00696021">
        <w:rPr>
          <w:rFonts w:ascii="SimSun" w:hAnsi="SimSun" w:hint="eastAsia"/>
        </w:rPr>
        <w:t>所涉</w:t>
      </w:r>
      <w:r w:rsidRPr="007F73BA">
        <w:rPr>
          <w:rFonts w:ascii="SimSun" w:hAnsi="SimSun"/>
        </w:rPr>
        <w:t>专利申请的</w:t>
      </w:r>
      <w:r w:rsidR="00696021">
        <w:rPr>
          <w:rFonts w:ascii="SimSun" w:hAnsi="SimSun" w:hint="eastAsia"/>
        </w:rPr>
        <w:t>申请</w:t>
      </w:r>
      <w:r w:rsidRPr="007F73BA">
        <w:rPr>
          <w:rFonts w:ascii="SimSun" w:hAnsi="SimSun"/>
        </w:rPr>
        <w:t>日</w:t>
      </w:r>
      <w:r w:rsidR="002F28E0">
        <w:rPr>
          <w:rFonts w:ascii="SimSun" w:hAnsi="SimSun" w:hint="eastAsia"/>
        </w:rPr>
        <w:t>如何</w:t>
      </w:r>
      <w:r w:rsidRPr="007F73BA">
        <w:rPr>
          <w:rFonts w:ascii="SimSun" w:hAnsi="SimSun"/>
        </w:rPr>
        <w:t>。</w:t>
      </w:r>
      <w:r w:rsidR="00722E0E" w:rsidRPr="007F73BA">
        <w:rPr>
          <w:rFonts w:ascii="SimSun" w:hAnsi="SimSun"/>
        </w:rPr>
        <w:t>此方案被视为最务实的解决方案，可使所有修订</w:t>
      </w:r>
      <w:r w:rsidR="00696021">
        <w:rPr>
          <w:rFonts w:ascii="SimSun" w:hAnsi="SimSun" w:hint="eastAsia"/>
        </w:rPr>
        <w:t>在同一日期</w:t>
      </w:r>
      <w:r w:rsidR="00722E0E" w:rsidRPr="007F73BA">
        <w:rPr>
          <w:rFonts w:ascii="SimSun" w:hAnsi="SimSun"/>
        </w:rPr>
        <w:t>生效。</w:t>
      </w:r>
    </w:p>
    <w:p w14:paraId="2D36D8BF" w14:textId="0F044FAC" w:rsidR="00F431EA" w:rsidRPr="007F73BA" w:rsidRDefault="00F431EA" w:rsidP="0048775C">
      <w:pPr>
        <w:pStyle w:val="ONUME"/>
        <w:numPr>
          <w:ilvl w:val="1"/>
          <w:numId w:val="17"/>
        </w:numPr>
        <w:tabs>
          <w:tab w:val="clear" w:pos="1134"/>
        </w:tabs>
        <w:overflowPunct w:val="0"/>
        <w:spacing w:afterLines="50" w:after="120" w:line="340" w:lineRule="atLeast"/>
        <w:jc w:val="both"/>
        <w:rPr>
          <w:rFonts w:ascii="SimSun" w:hAnsi="SimSun"/>
        </w:rPr>
      </w:pPr>
      <w:r w:rsidRPr="007F73BA">
        <w:rPr>
          <w:rFonts w:ascii="SimSun" w:hAnsi="SimSun"/>
        </w:rPr>
        <w:t>关于强制性</w:t>
      </w:r>
      <w:r w:rsidR="00952D2E">
        <w:rPr>
          <w:rFonts w:ascii="SimSun" w:hAnsi="SimSun" w:hint="eastAsia"/>
        </w:rPr>
        <w:t>纳入</w:t>
      </w:r>
      <w:r w:rsidRPr="007F73BA">
        <w:rPr>
          <w:rFonts w:ascii="SimSun" w:hAnsi="SimSun"/>
        </w:rPr>
        <w:t>核苷酸类似物和肽类似物子集以及强制性性质的澄清，鉴于这将要求申请人</w:t>
      </w:r>
      <w:r w:rsidR="00952D2E">
        <w:rPr>
          <w:rFonts w:ascii="SimSun" w:hAnsi="SimSun" w:hint="eastAsia"/>
        </w:rPr>
        <w:t>在</w:t>
      </w:r>
      <w:r w:rsidR="001E43DE">
        <w:rPr>
          <w:rFonts w:ascii="SimSun" w:hAnsi="SimSun"/>
        </w:rPr>
        <w:t>序列表</w:t>
      </w:r>
      <w:r w:rsidRPr="007F73BA">
        <w:rPr>
          <w:rFonts w:ascii="SimSun" w:hAnsi="SimSun"/>
        </w:rPr>
        <w:t>中</w:t>
      </w:r>
      <w:r w:rsidR="00952D2E">
        <w:rPr>
          <w:rFonts w:ascii="SimSun" w:hAnsi="SimSun" w:hint="eastAsia"/>
        </w:rPr>
        <w:t>纳入</w:t>
      </w:r>
      <w:r w:rsidRPr="007F73BA">
        <w:rPr>
          <w:rFonts w:ascii="SimSun" w:hAnsi="SimSun"/>
        </w:rPr>
        <w:t>额外序列，该变更将适用于</w:t>
      </w:r>
      <w:r w:rsidR="003C107A" w:rsidRPr="007F73BA">
        <w:rPr>
          <w:rFonts w:ascii="SimSun" w:hAnsi="SimSun"/>
        </w:rPr>
        <w:t>所有</w:t>
      </w:r>
      <w:r w:rsidR="00582EB8" w:rsidRPr="007F73BA">
        <w:rPr>
          <w:rFonts w:ascii="SimSun" w:hAnsi="SimSun"/>
        </w:rPr>
        <w:t>作为</w:t>
      </w:r>
      <w:r w:rsidRPr="007F73BA">
        <w:rPr>
          <w:rFonts w:ascii="SimSun" w:hAnsi="SimSun"/>
        </w:rPr>
        <w:t>专利申请</w:t>
      </w:r>
      <w:r w:rsidR="00582EB8" w:rsidRPr="007F73BA">
        <w:rPr>
          <w:rFonts w:ascii="SimSun" w:hAnsi="SimSun"/>
        </w:rPr>
        <w:t>组成部分</w:t>
      </w:r>
      <w:r w:rsidRPr="007F73BA">
        <w:rPr>
          <w:rFonts w:ascii="SimSun" w:hAnsi="SimSun"/>
        </w:rPr>
        <w:t>提交</w:t>
      </w:r>
      <w:r w:rsidR="00582EB8" w:rsidRPr="007F73BA">
        <w:rPr>
          <w:rFonts w:ascii="SimSun" w:hAnsi="SimSun"/>
        </w:rPr>
        <w:t>的</w:t>
      </w:r>
      <w:r w:rsidR="001E43DE">
        <w:rPr>
          <w:rFonts w:ascii="SimSun" w:hAnsi="SimSun"/>
        </w:rPr>
        <w:t>序列表</w:t>
      </w:r>
      <w:r w:rsidR="003C107A" w:rsidRPr="007F73BA">
        <w:rPr>
          <w:rFonts w:ascii="SimSun" w:hAnsi="SimSun"/>
        </w:rPr>
        <w:t>，</w:t>
      </w:r>
      <w:r w:rsidRPr="007F73BA">
        <w:rPr>
          <w:rFonts w:ascii="SimSun" w:hAnsi="SimSun"/>
        </w:rPr>
        <w:t>且该申请的提交日期</w:t>
      </w:r>
      <w:r w:rsidR="004B7EC3" w:rsidRPr="007F73BA">
        <w:rPr>
          <w:rFonts w:ascii="SimSun" w:hAnsi="SimSun"/>
        </w:rPr>
        <w:t>在新版</w:t>
      </w:r>
      <w:r w:rsidR="007F73BA">
        <w:rPr>
          <w:rFonts w:ascii="SimSun" w:hAnsi="SimSun"/>
        </w:rPr>
        <w:t>产权组织</w:t>
      </w:r>
      <w:r w:rsidRPr="007F73BA">
        <w:rPr>
          <w:rFonts w:ascii="SimSun" w:hAnsi="SimSun"/>
        </w:rPr>
        <w:t>ST.26生效之日或之后。</w:t>
      </w:r>
      <w:r w:rsidR="003C107A" w:rsidRPr="007F73BA">
        <w:rPr>
          <w:rFonts w:ascii="SimSun" w:hAnsi="SimSun"/>
        </w:rPr>
        <w:t>此举</w:t>
      </w:r>
      <w:r w:rsidR="00E57487" w:rsidRPr="007F73BA">
        <w:rPr>
          <w:rFonts w:ascii="SimSun" w:hAnsi="SimSun"/>
        </w:rPr>
        <w:t>将使过渡期仅基于申请日确定，优先权日及</w:t>
      </w:r>
      <w:r w:rsidR="00FA6AB7">
        <w:rPr>
          <w:rFonts w:ascii="SimSun" w:hAnsi="SimSun" w:hint="eastAsia"/>
        </w:rPr>
        <w:t>一件</w:t>
      </w:r>
      <w:r w:rsidR="00E57487" w:rsidRPr="007F73BA">
        <w:rPr>
          <w:rFonts w:ascii="SimSun" w:hAnsi="SimSun"/>
        </w:rPr>
        <w:t>申请作为继续申请、</w:t>
      </w:r>
      <w:r w:rsidR="00EF647F" w:rsidRPr="007F73BA">
        <w:rPr>
          <w:rFonts w:ascii="SimSun" w:hAnsi="SimSun"/>
        </w:rPr>
        <w:t>部分继续申请或分案申请</w:t>
      </w:r>
      <w:r w:rsidR="00E57487" w:rsidRPr="007F73BA">
        <w:rPr>
          <w:rFonts w:ascii="SimSun" w:hAnsi="SimSun"/>
        </w:rPr>
        <w:t>的状态</w:t>
      </w:r>
      <w:r w:rsidR="00EF647F" w:rsidRPr="007F73BA">
        <w:rPr>
          <w:rFonts w:ascii="SimSun" w:hAnsi="SimSun"/>
        </w:rPr>
        <w:t>均不予考虑。</w:t>
      </w:r>
      <w:r w:rsidR="00BC0A5C" w:rsidRPr="007F73BA">
        <w:rPr>
          <w:rFonts w:ascii="SimSun" w:hAnsi="SimSun"/>
        </w:rPr>
        <w:t>此外，此举将使影响范围仅限于</w:t>
      </w:r>
      <w:r w:rsidR="00EF6AC5">
        <w:rPr>
          <w:rFonts w:ascii="SimSun" w:hAnsi="SimSun" w:hint="eastAsia"/>
        </w:rPr>
        <w:t>对</w:t>
      </w:r>
      <w:r w:rsidR="00BC0A5C" w:rsidRPr="007F73BA">
        <w:rPr>
          <w:rFonts w:ascii="SimSun" w:hAnsi="SimSun"/>
        </w:rPr>
        <w:t>核苷酸</w:t>
      </w:r>
      <w:r w:rsidR="00EF6AC5">
        <w:rPr>
          <w:rFonts w:ascii="SimSun" w:hAnsi="SimSun" w:hint="eastAsia"/>
        </w:rPr>
        <w:t>类似物</w:t>
      </w:r>
      <w:r w:rsidR="00BC0A5C" w:rsidRPr="007F73BA">
        <w:rPr>
          <w:rFonts w:ascii="SimSun" w:hAnsi="SimSun"/>
        </w:rPr>
        <w:t>或</w:t>
      </w:r>
      <w:r w:rsidR="00221715" w:rsidRPr="007F73BA">
        <w:rPr>
          <w:rFonts w:ascii="SimSun" w:hAnsi="SimSun"/>
        </w:rPr>
        <w:t>肽类似物</w:t>
      </w:r>
      <w:r w:rsidR="00EF6AC5">
        <w:rPr>
          <w:rFonts w:ascii="SimSun" w:hAnsi="SimSun" w:hint="eastAsia"/>
        </w:rPr>
        <w:t>进行公开</w:t>
      </w:r>
      <w:r w:rsidR="00221715" w:rsidRPr="007F73BA">
        <w:rPr>
          <w:rFonts w:ascii="SimSun" w:hAnsi="SimSun"/>
        </w:rPr>
        <w:t>的</w:t>
      </w:r>
      <w:r w:rsidR="00BC0A5C" w:rsidRPr="007F73BA">
        <w:rPr>
          <w:rFonts w:ascii="SimSun" w:hAnsi="SimSun"/>
        </w:rPr>
        <w:t>申请</w:t>
      </w:r>
      <w:r w:rsidR="00221715" w:rsidRPr="007F73BA">
        <w:rPr>
          <w:rFonts w:ascii="SimSun" w:hAnsi="SimSun"/>
        </w:rPr>
        <w:t>。</w:t>
      </w:r>
    </w:p>
    <w:p w14:paraId="4F48BAB4" w14:textId="1E481C33" w:rsidR="00207F3F" w:rsidRPr="007F73BA" w:rsidRDefault="00207F3F" w:rsidP="00AE1A1A">
      <w:pPr>
        <w:pStyle w:val="ONUME"/>
        <w:tabs>
          <w:tab w:val="clear" w:pos="567"/>
        </w:tabs>
        <w:overflowPunct w:val="0"/>
        <w:spacing w:afterLines="50" w:after="120" w:line="340" w:lineRule="atLeast"/>
        <w:jc w:val="both"/>
        <w:rPr>
          <w:rFonts w:ascii="SimSun" w:hAnsi="SimSun"/>
        </w:rPr>
      </w:pPr>
      <w:r w:rsidRPr="007F73BA">
        <w:rPr>
          <w:rFonts w:ascii="SimSun" w:hAnsi="SimSun"/>
        </w:rPr>
        <w:t>国际局</w:t>
      </w:r>
      <w:r w:rsidR="00EF6AC5">
        <w:rPr>
          <w:rFonts w:ascii="SimSun" w:hAnsi="SimSun" w:hint="eastAsia"/>
        </w:rPr>
        <w:t>编拟了</w:t>
      </w:r>
      <w:r w:rsidRPr="007F73BA">
        <w:rPr>
          <w:rFonts w:ascii="SimSun" w:hAnsi="SimSun"/>
        </w:rPr>
        <w:t>编辑</w:t>
      </w:r>
      <w:r w:rsidR="00EF6AC5">
        <w:rPr>
          <w:rFonts w:ascii="SimSun" w:hAnsi="SimSun" w:hint="eastAsia"/>
        </w:rPr>
        <w:t>性</w:t>
      </w:r>
      <w:r w:rsidRPr="007F73BA">
        <w:rPr>
          <w:rFonts w:ascii="SimSun" w:hAnsi="SimSun"/>
        </w:rPr>
        <w:t>说明以阐明</w:t>
      </w:r>
      <w:r w:rsidR="00954023" w:rsidRPr="007F73BA">
        <w:rPr>
          <w:rFonts w:ascii="SimSun" w:hAnsi="SimSun"/>
        </w:rPr>
        <w:t>拟议</w:t>
      </w:r>
      <w:r w:rsidR="00EF6AC5">
        <w:rPr>
          <w:rFonts w:ascii="SimSun" w:hAnsi="SimSun" w:hint="eastAsia"/>
        </w:rPr>
        <w:t>的</w:t>
      </w:r>
      <w:r w:rsidR="00954023" w:rsidRPr="007F73BA">
        <w:rPr>
          <w:rFonts w:ascii="SimSun" w:hAnsi="SimSun"/>
        </w:rPr>
        <w:t>实施计划，该说明将</w:t>
      </w:r>
      <w:r w:rsidR="00E27673">
        <w:rPr>
          <w:rFonts w:ascii="SimSun" w:hAnsi="SimSun" w:hint="eastAsia"/>
        </w:rPr>
        <w:t>置于</w:t>
      </w:r>
      <w:r w:rsidR="007F73BA">
        <w:rPr>
          <w:rFonts w:ascii="SimSun" w:hAnsi="SimSun"/>
        </w:rPr>
        <w:t>产权组织</w:t>
      </w:r>
      <w:r w:rsidR="00F65F87" w:rsidRPr="007F73BA">
        <w:rPr>
          <w:rFonts w:ascii="SimSun" w:hAnsi="SimSun"/>
        </w:rPr>
        <w:t>ST.26第2.0版首</w:t>
      </w:r>
      <w:r w:rsidR="00A434E6">
        <w:rPr>
          <w:rFonts w:ascii="SimSun" w:hAnsi="SimSun" w:hint="cs"/>
        </w:rPr>
        <w:t>‍</w:t>
      </w:r>
      <w:r w:rsidR="00F65F87" w:rsidRPr="007F73BA">
        <w:rPr>
          <w:rFonts w:ascii="SimSun" w:hAnsi="SimSun"/>
        </w:rPr>
        <w:t>页：</w:t>
      </w:r>
    </w:p>
    <w:p w14:paraId="1DFA6374" w14:textId="7B943E37" w:rsidR="00F65F87" w:rsidRPr="0048775C" w:rsidRDefault="00E27673" w:rsidP="0048775C">
      <w:pPr>
        <w:pStyle w:val="ONUME"/>
        <w:numPr>
          <w:ilvl w:val="0"/>
          <w:numId w:val="0"/>
        </w:numPr>
        <w:overflowPunct w:val="0"/>
        <w:spacing w:afterLines="50" w:after="120" w:line="340" w:lineRule="atLeast"/>
        <w:ind w:firstLine="562"/>
        <w:jc w:val="both"/>
        <w:rPr>
          <w:rFonts w:ascii="KaiTi" w:eastAsia="KaiTi" w:hAnsi="KaiTi"/>
        </w:rPr>
      </w:pPr>
      <w:r w:rsidRPr="0048775C">
        <w:rPr>
          <w:rFonts w:ascii="KaiTi" w:eastAsia="KaiTi" w:hAnsi="KaiTi" w:hint="eastAsia"/>
        </w:rPr>
        <w:t>“</w:t>
      </w:r>
      <w:r w:rsidR="007F73BA" w:rsidRPr="0048775C">
        <w:rPr>
          <w:rFonts w:ascii="KaiTi" w:eastAsia="KaiTi" w:hAnsi="KaiTi"/>
        </w:rPr>
        <w:t>产权组织</w:t>
      </w:r>
      <w:r w:rsidR="00F65F87" w:rsidRPr="0048775C">
        <w:rPr>
          <w:rFonts w:ascii="KaiTi" w:eastAsia="KaiTi" w:hAnsi="KaiTi"/>
        </w:rPr>
        <w:t>标准委员会第十三届会议决定，ST.26第2.0版将于2027年7月1日生效，</w:t>
      </w:r>
      <w:r w:rsidR="0025443C" w:rsidRPr="0048775C">
        <w:rPr>
          <w:rFonts w:ascii="KaiTi" w:eastAsia="KaiTi" w:hAnsi="KaiTi" w:hint="eastAsia"/>
        </w:rPr>
        <w:t>并</w:t>
      </w:r>
      <w:r w:rsidR="00F65F87" w:rsidRPr="0048775C">
        <w:rPr>
          <w:rFonts w:ascii="KaiTi" w:eastAsia="KaiTi" w:hAnsi="KaiTi"/>
        </w:rPr>
        <w:t>适用于该日期及之后提交的</w:t>
      </w:r>
      <w:r w:rsidR="0025443C" w:rsidRPr="0048775C">
        <w:rPr>
          <w:rFonts w:ascii="KaiTi" w:eastAsia="KaiTi" w:hAnsi="KaiTi" w:hint="eastAsia"/>
        </w:rPr>
        <w:t>所有</w:t>
      </w:r>
      <w:r w:rsidR="00F65F87" w:rsidRPr="0048775C">
        <w:rPr>
          <w:rFonts w:ascii="KaiTi" w:eastAsia="KaiTi" w:hAnsi="KaiTi"/>
        </w:rPr>
        <w:t>专利申请</w:t>
      </w:r>
      <w:r w:rsidR="00A35708" w:rsidRPr="0048775C">
        <w:rPr>
          <w:rFonts w:ascii="KaiTi" w:eastAsia="KaiTi" w:hAnsi="KaiTi"/>
        </w:rPr>
        <w:t>。</w:t>
      </w:r>
    </w:p>
    <w:p w14:paraId="49BBD45F" w14:textId="3E069ED4" w:rsidR="00F65F87" w:rsidRPr="0048775C" w:rsidRDefault="0025443C" w:rsidP="0048775C">
      <w:pPr>
        <w:pStyle w:val="ONUME"/>
        <w:numPr>
          <w:ilvl w:val="0"/>
          <w:numId w:val="0"/>
        </w:numPr>
        <w:overflowPunct w:val="0"/>
        <w:spacing w:afterLines="50" w:after="120" w:line="340" w:lineRule="atLeast"/>
        <w:jc w:val="both"/>
        <w:rPr>
          <w:rFonts w:ascii="KaiTi" w:eastAsia="KaiTi" w:hAnsi="KaiTi"/>
        </w:rPr>
      </w:pPr>
      <w:r w:rsidRPr="0048775C">
        <w:rPr>
          <w:rFonts w:ascii="KaiTi" w:eastAsia="KaiTi" w:hAnsi="KaiTi" w:hint="eastAsia"/>
        </w:rPr>
        <w:t>在</w:t>
      </w:r>
      <w:r w:rsidR="00F65F87" w:rsidRPr="0048775C">
        <w:rPr>
          <w:rFonts w:ascii="KaiTi" w:eastAsia="KaiTi" w:hAnsi="KaiTi"/>
        </w:rPr>
        <w:t>例外情况</w:t>
      </w:r>
      <w:r w:rsidRPr="0048775C">
        <w:rPr>
          <w:rFonts w:ascii="KaiTi" w:eastAsia="KaiTi" w:hAnsi="KaiTi" w:hint="eastAsia"/>
        </w:rPr>
        <w:t>下，</w:t>
      </w:r>
      <w:r w:rsidR="008F4EBD" w:rsidRPr="0048775C">
        <w:rPr>
          <w:rFonts w:ascii="KaiTi" w:eastAsia="KaiTi" w:hAnsi="KaiTi"/>
        </w:rPr>
        <w:t>本标准</w:t>
      </w:r>
      <w:r w:rsidR="00F65F87" w:rsidRPr="0048775C">
        <w:rPr>
          <w:rFonts w:ascii="KaiTi" w:eastAsia="KaiTi" w:hAnsi="KaiTi"/>
        </w:rPr>
        <w:t>第8段自第2.0版生效之日起适用，</w:t>
      </w:r>
      <w:r w:rsidR="00F674EC" w:rsidRPr="0048775C">
        <w:rPr>
          <w:rFonts w:ascii="KaiTi" w:eastAsia="KaiTi" w:hAnsi="KaiTi" w:hint="eastAsia"/>
        </w:rPr>
        <w:t>不论</w:t>
      </w:r>
      <w:r w:rsidRPr="0048775C">
        <w:rPr>
          <w:rFonts w:ascii="KaiTi" w:eastAsia="KaiTi" w:hAnsi="KaiTi" w:hint="eastAsia"/>
        </w:rPr>
        <w:t>所涉</w:t>
      </w:r>
      <w:r w:rsidR="00F65F87" w:rsidRPr="0048775C">
        <w:rPr>
          <w:rFonts w:ascii="KaiTi" w:eastAsia="KaiTi" w:hAnsi="KaiTi"/>
        </w:rPr>
        <w:t>专利申请</w:t>
      </w:r>
      <w:r w:rsidR="00F674EC" w:rsidRPr="0048775C">
        <w:rPr>
          <w:rFonts w:ascii="KaiTi" w:eastAsia="KaiTi" w:hAnsi="KaiTi" w:hint="eastAsia"/>
        </w:rPr>
        <w:t>的申请</w:t>
      </w:r>
      <w:r w:rsidR="00F65F87" w:rsidRPr="0048775C">
        <w:rPr>
          <w:rFonts w:ascii="KaiTi" w:eastAsia="KaiTi" w:hAnsi="KaiTi"/>
        </w:rPr>
        <w:t>日</w:t>
      </w:r>
      <w:r w:rsidR="00F674EC" w:rsidRPr="0048775C">
        <w:rPr>
          <w:rFonts w:ascii="KaiTi" w:eastAsia="KaiTi" w:hAnsi="KaiTi" w:hint="eastAsia"/>
        </w:rPr>
        <w:t>如何</w:t>
      </w:r>
      <w:r w:rsidR="00F65F87" w:rsidRPr="0048775C">
        <w:rPr>
          <w:rFonts w:ascii="KaiTi" w:eastAsia="KaiTi" w:hAnsi="KaiTi"/>
        </w:rPr>
        <w:t>。</w:t>
      </w:r>
      <w:r w:rsidRPr="0048775C">
        <w:rPr>
          <w:rFonts w:ascii="KaiTi" w:eastAsia="KaiTi" w:hAnsi="KaiTi" w:hint="eastAsia"/>
        </w:rPr>
        <w:t>”</w:t>
      </w:r>
    </w:p>
    <w:p w14:paraId="257ABE37" w14:textId="352E717E" w:rsidR="00695FA9" w:rsidRPr="007F73BA" w:rsidRDefault="007F73BA" w:rsidP="00AE1A1A">
      <w:pPr>
        <w:pStyle w:val="ONUME"/>
        <w:tabs>
          <w:tab w:val="clear" w:pos="567"/>
        </w:tabs>
        <w:overflowPunct w:val="0"/>
        <w:spacing w:afterLines="50" w:after="120" w:line="340" w:lineRule="atLeast"/>
        <w:jc w:val="both"/>
        <w:rPr>
          <w:rFonts w:ascii="SimSun" w:hAnsi="SimSun"/>
        </w:rPr>
      </w:pPr>
      <w:r>
        <w:rPr>
          <w:rFonts w:ascii="SimSun" w:hAnsi="SimSun"/>
        </w:rPr>
        <w:t>标准委</w:t>
      </w:r>
      <w:r w:rsidR="00695FA9" w:rsidRPr="007F73BA">
        <w:rPr>
          <w:rFonts w:ascii="SimSun" w:hAnsi="SimSun"/>
        </w:rPr>
        <w:t>应注意，</w:t>
      </w:r>
      <w:r w:rsidR="00F674EC">
        <w:rPr>
          <w:rFonts w:ascii="SimSun" w:hAnsi="SimSun" w:hint="eastAsia"/>
        </w:rPr>
        <w:t>序列表</w:t>
      </w:r>
      <w:r w:rsidR="009C4500">
        <w:rPr>
          <w:rFonts w:ascii="SimSun" w:hAnsi="SimSun"/>
        </w:rPr>
        <w:t>工作队</w:t>
      </w:r>
      <w:r w:rsidR="00695FA9" w:rsidRPr="007F73BA">
        <w:rPr>
          <w:rFonts w:ascii="SimSun" w:hAnsi="SimSun"/>
        </w:rPr>
        <w:t>认为实施拟议的实质性变更将需要更新</w:t>
      </w:r>
      <w:r w:rsidR="00F674EC">
        <w:rPr>
          <w:rFonts w:ascii="SimSun" w:hAnsi="SimSun" w:hint="eastAsia"/>
        </w:rPr>
        <w:t>WIPO Sequence</w:t>
      </w:r>
      <w:r w:rsidR="00695FA9" w:rsidRPr="007F73BA">
        <w:rPr>
          <w:rFonts w:ascii="SimSun" w:hAnsi="SimSun"/>
        </w:rPr>
        <w:t>套件</w:t>
      </w:r>
      <w:r w:rsidR="003F37B6" w:rsidRPr="007F73BA">
        <w:rPr>
          <w:rFonts w:ascii="SimSun" w:hAnsi="SimSun"/>
        </w:rPr>
        <w:t>，</w:t>
      </w:r>
      <w:r w:rsidR="00695FA9" w:rsidRPr="007F73BA">
        <w:rPr>
          <w:rFonts w:ascii="SimSun" w:hAnsi="SimSun"/>
        </w:rPr>
        <w:t>因为</w:t>
      </w:r>
      <w:r w:rsidR="008A10AC" w:rsidRPr="007F73BA">
        <w:rPr>
          <w:rFonts w:ascii="SimSun" w:hAnsi="SimSun"/>
        </w:rPr>
        <w:t>用于检查</w:t>
      </w:r>
      <w:r w:rsidR="00F674EC">
        <w:rPr>
          <w:rFonts w:ascii="SimSun" w:hAnsi="SimSun" w:hint="eastAsia"/>
        </w:rPr>
        <w:t>具体</w:t>
      </w:r>
      <w:r w:rsidR="00FF26D6" w:rsidRPr="007F73BA">
        <w:rPr>
          <w:rFonts w:ascii="SimSun" w:hAnsi="SimSun"/>
        </w:rPr>
        <w:t>定义核苷酸和氨基酸数量的</w:t>
      </w:r>
      <w:r w:rsidR="008A10AC" w:rsidRPr="007F73BA">
        <w:rPr>
          <w:rFonts w:ascii="SimSun" w:hAnsi="SimSun"/>
        </w:rPr>
        <w:t>验证规则</w:t>
      </w:r>
      <w:r w:rsidR="00FF26D6" w:rsidRPr="007F73BA">
        <w:rPr>
          <w:rFonts w:ascii="SimSun" w:hAnsi="SimSun"/>
        </w:rPr>
        <w:t>将不再触发</w:t>
      </w:r>
      <w:r w:rsidR="00695FA9" w:rsidRPr="007F73BA">
        <w:rPr>
          <w:rFonts w:ascii="SimSun" w:hAnsi="SimSun"/>
        </w:rPr>
        <w:t>。</w:t>
      </w:r>
      <w:r w:rsidR="00D44B0F" w:rsidRPr="007F73BA">
        <w:rPr>
          <w:rFonts w:ascii="SimSun" w:hAnsi="SimSun"/>
        </w:rPr>
        <w:t>在</w:t>
      </w:r>
      <w:r>
        <w:rPr>
          <w:rFonts w:ascii="SimSun" w:hAnsi="SimSun"/>
        </w:rPr>
        <w:t>标准委</w:t>
      </w:r>
      <w:r w:rsidR="003F37B6" w:rsidRPr="007F73BA">
        <w:rPr>
          <w:rFonts w:ascii="SimSun" w:hAnsi="SimSun"/>
        </w:rPr>
        <w:t>批准</w:t>
      </w:r>
      <w:r w:rsidR="00D44B0F" w:rsidRPr="007F73BA">
        <w:rPr>
          <w:rFonts w:ascii="SimSun" w:hAnsi="SimSun"/>
        </w:rPr>
        <w:t>2.0版</w:t>
      </w:r>
      <w:r w:rsidR="003F37B6" w:rsidRPr="007F73BA">
        <w:rPr>
          <w:rFonts w:ascii="SimSun" w:hAnsi="SimSun"/>
        </w:rPr>
        <w:t>后，实施这些变更的开发工作计划于2026年进行</w:t>
      </w:r>
      <w:r w:rsidR="00D44B0F" w:rsidRPr="007F73BA">
        <w:rPr>
          <w:rFonts w:ascii="SimSun" w:hAnsi="SimSun"/>
        </w:rPr>
        <w:t>。</w:t>
      </w:r>
    </w:p>
    <w:p w14:paraId="11C9BCC2" w14:textId="4BF3CD06" w:rsidR="008F43A6" w:rsidRPr="007F73BA" w:rsidRDefault="00F674EC" w:rsidP="00AE1A1A">
      <w:pPr>
        <w:pStyle w:val="ONUME"/>
        <w:tabs>
          <w:tab w:val="clear" w:pos="567"/>
        </w:tabs>
        <w:overflowPunct w:val="0"/>
        <w:spacing w:afterLines="50" w:after="120" w:line="340" w:lineRule="atLeast"/>
        <w:jc w:val="both"/>
        <w:rPr>
          <w:rFonts w:ascii="SimSun" w:hAnsi="SimSun"/>
        </w:rPr>
      </w:pPr>
      <w:r>
        <w:rPr>
          <w:rFonts w:ascii="SimSun" w:hAnsi="SimSun" w:hint="eastAsia"/>
        </w:rPr>
        <w:t>如果</w:t>
      </w:r>
      <w:r w:rsidR="007F73BA">
        <w:rPr>
          <w:rFonts w:ascii="SimSun" w:hAnsi="SimSun"/>
        </w:rPr>
        <w:t>产权组织</w:t>
      </w:r>
      <w:r w:rsidR="00EF5602" w:rsidRPr="007F73BA">
        <w:rPr>
          <w:rFonts w:ascii="SimSun" w:hAnsi="SimSun"/>
        </w:rPr>
        <w:t>标准ST.2</w:t>
      </w:r>
      <w:r w:rsidR="003D2B91" w:rsidRPr="007F73BA">
        <w:rPr>
          <w:rFonts w:ascii="SimSun" w:hAnsi="SimSun"/>
        </w:rPr>
        <w:t>6第2.0</w:t>
      </w:r>
      <w:r w:rsidR="006123DF" w:rsidRPr="007F73BA">
        <w:rPr>
          <w:rFonts w:ascii="SimSun" w:hAnsi="SimSun"/>
        </w:rPr>
        <w:t>版</w:t>
      </w:r>
      <w:r>
        <w:rPr>
          <w:rFonts w:ascii="SimSun" w:hAnsi="SimSun" w:hint="eastAsia"/>
        </w:rPr>
        <w:t>连同其实施日期</w:t>
      </w:r>
      <w:r w:rsidR="006123DF" w:rsidRPr="007F73BA">
        <w:rPr>
          <w:rFonts w:ascii="SimSun" w:hAnsi="SimSun"/>
        </w:rPr>
        <w:t>经</w:t>
      </w:r>
      <w:r w:rsidR="007F73BA">
        <w:rPr>
          <w:rFonts w:ascii="SimSun" w:hAnsi="SimSun"/>
        </w:rPr>
        <w:t>标准委</w:t>
      </w:r>
      <w:r w:rsidR="006123DF" w:rsidRPr="007F73BA">
        <w:rPr>
          <w:rFonts w:ascii="SimSun" w:hAnsi="SimSun"/>
        </w:rPr>
        <w:t>批准</w:t>
      </w:r>
      <w:r w:rsidR="00DA5351" w:rsidRPr="007F73BA">
        <w:rPr>
          <w:rFonts w:ascii="SimSun" w:hAnsi="SimSun"/>
        </w:rPr>
        <w:t>，</w:t>
      </w:r>
      <w:r w:rsidR="009C4500">
        <w:rPr>
          <w:rFonts w:ascii="SimSun" w:hAnsi="SimSun"/>
        </w:rPr>
        <w:t>工作队</w:t>
      </w:r>
      <w:r w:rsidR="00D632EE" w:rsidRPr="007F73BA">
        <w:rPr>
          <w:rFonts w:ascii="SimSun" w:hAnsi="SimSun"/>
        </w:rPr>
        <w:t>建议</w:t>
      </w:r>
      <w:r>
        <w:rPr>
          <w:rFonts w:ascii="SimSun" w:hAnsi="SimSun" w:hint="eastAsia"/>
        </w:rPr>
        <w:t>应</w:t>
      </w:r>
      <w:r w:rsidR="00D632EE" w:rsidRPr="007F73BA">
        <w:rPr>
          <w:rFonts w:ascii="SimSun" w:hAnsi="SimSun"/>
        </w:rPr>
        <w:t>请</w:t>
      </w:r>
      <w:r w:rsidR="00615EC1" w:rsidRPr="007F73BA">
        <w:rPr>
          <w:rFonts w:ascii="SimSun" w:hAnsi="SimSun"/>
        </w:rPr>
        <w:t>2026年</w:t>
      </w:r>
      <w:r w:rsidR="007F73BA">
        <w:rPr>
          <w:rFonts w:ascii="SimSun" w:hAnsi="SimSun"/>
        </w:rPr>
        <w:t>产权组织</w:t>
      </w:r>
      <w:r w:rsidR="00DB3D0F" w:rsidRPr="007F73BA">
        <w:rPr>
          <w:rFonts w:ascii="SimSun" w:hAnsi="SimSun"/>
        </w:rPr>
        <w:t>大会</w:t>
      </w:r>
      <w:r>
        <w:rPr>
          <w:rFonts w:ascii="SimSun" w:hAnsi="SimSun" w:hint="eastAsia"/>
        </w:rPr>
        <w:t>注意产权组织标准</w:t>
      </w:r>
      <w:r w:rsidRPr="007F73BA">
        <w:rPr>
          <w:rFonts w:ascii="SimSun" w:hAnsi="SimSun"/>
        </w:rPr>
        <w:t>ST.26第2.0版</w:t>
      </w:r>
      <w:r>
        <w:rPr>
          <w:rFonts w:ascii="SimSun" w:hAnsi="SimSun" w:hint="eastAsia"/>
        </w:rPr>
        <w:t>的</w:t>
      </w:r>
      <w:r w:rsidR="00AD46F8" w:rsidRPr="007F73BA">
        <w:rPr>
          <w:rFonts w:ascii="SimSun" w:hAnsi="SimSun"/>
        </w:rPr>
        <w:t>内容</w:t>
      </w:r>
      <w:r w:rsidR="0034487B">
        <w:rPr>
          <w:rFonts w:ascii="SimSun" w:hAnsi="SimSun" w:hint="eastAsia"/>
        </w:rPr>
        <w:t>以及</w:t>
      </w:r>
      <w:r w:rsidR="00D81B0B">
        <w:rPr>
          <w:rFonts w:ascii="SimSun" w:hAnsi="SimSun" w:hint="eastAsia"/>
        </w:rPr>
        <w:t>在</w:t>
      </w:r>
      <w:r w:rsidR="00B570E4" w:rsidRPr="007F73BA">
        <w:rPr>
          <w:rFonts w:ascii="SimSun" w:hAnsi="SimSun"/>
        </w:rPr>
        <w:t>国家、</w:t>
      </w:r>
      <w:r w:rsidR="00D81B0B">
        <w:rPr>
          <w:rFonts w:ascii="SimSun" w:hAnsi="SimSun" w:hint="eastAsia"/>
        </w:rPr>
        <w:t>地区</w:t>
      </w:r>
      <w:r w:rsidR="00B570E4" w:rsidRPr="007F73BA">
        <w:rPr>
          <w:rFonts w:ascii="SimSun" w:hAnsi="SimSun"/>
        </w:rPr>
        <w:t>及国际层面</w:t>
      </w:r>
      <w:r w:rsidR="00D81B0B">
        <w:rPr>
          <w:rFonts w:ascii="SimSun" w:hAnsi="SimSun" w:hint="eastAsia"/>
        </w:rPr>
        <w:t>的新</w:t>
      </w:r>
      <w:r w:rsidR="00DB3D0F" w:rsidRPr="007F73BA">
        <w:rPr>
          <w:rFonts w:ascii="SimSun" w:hAnsi="SimSun"/>
        </w:rPr>
        <w:t>实施</w:t>
      </w:r>
      <w:r w:rsidR="00D81B0B">
        <w:rPr>
          <w:rFonts w:ascii="SimSun" w:hAnsi="SimSun" w:hint="eastAsia"/>
        </w:rPr>
        <w:t>日期为</w:t>
      </w:r>
      <w:r w:rsidR="00D81B0B" w:rsidRPr="007F73BA">
        <w:rPr>
          <w:rFonts w:ascii="SimSun" w:hAnsi="SimSun"/>
        </w:rPr>
        <w:t>2027年7月1日</w:t>
      </w:r>
      <w:r w:rsidR="009024BD" w:rsidRPr="007F73BA">
        <w:rPr>
          <w:rFonts w:ascii="SimSun" w:hAnsi="SimSun"/>
        </w:rPr>
        <w:t>。</w:t>
      </w:r>
    </w:p>
    <w:p w14:paraId="70E009E3" w14:textId="2BEC2AD5" w:rsidR="00695FA9" w:rsidRPr="0048775C" w:rsidRDefault="00695FA9" w:rsidP="0048775C">
      <w:pPr>
        <w:pStyle w:val="ONUME"/>
        <w:tabs>
          <w:tab w:val="clear" w:pos="567"/>
        </w:tabs>
        <w:overflowPunct w:val="0"/>
        <w:spacing w:afterLines="50" w:after="120" w:line="340" w:lineRule="atLeast"/>
        <w:ind w:left="5534"/>
        <w:jc w:val="both"/>
        <w:rPr>
          <w:rFonts w:ascii="KaiTi" w:eastAsia="KaiTi" w:hAnsi="KaiTi"/>
          <w:iCs/>
          <w:lang w:eastAsia="en-US"/>
        </w:rPr>
      </w:pPr>
      <w:r w:rsidRPr="0048775C">
        <w:rPr>
          <w:rFonts w:ascii="KaiTi" w:eastAsia="KaiTi" w:hAnsi="KaiTi"/>
          <w:iCs/>
          <w:lang w:eastAsia="en-US"/>
        </w:rPr>
        <w:t>请</w:t>
      </w:r>
      <w:r w:rsidR="004B6EE4" w:rsidRPr="0048775C">
        <w:rPr>
          <w:rFonts w:ascii="KaiTi" w:eastAsia="KaiTi" w:hAnsi="KaiTi" w:hint="eastAsia"/>
          <w:iCs/>
        </w:rPr>
        <w:t>标准委</w:t>
      </w:r>
      <w:r w:rsidRPr="0048775C">
        <w:rPr>
          <w:rFonts w:ascii="KaiTi" w:eastAsia="KaiTi" w:hAnsi="KaiTi"/>
          <w:iCs/>
          <w:lang w:eastAsia="en-US"/>
        </w:rPr>
        <w:t>：</w:t>
      </w:r>
    </w:p>
    <w:p w14:paraId="5DE8355C" w14:textId="39051DDF" w:rsidR="00695FA9" w:rsidRPr="0048775C" w:rsidRDefault="00695FA9" w:rsidP="0048775C">
      <w:pPr>
        <w:pStyle w:val="ONUME"/>
        <w:numPr>
          <w:ilvl w:val="0"/>
          <w:numId w:val="16"/>
        </w:numPr>
        <w:tabs>
          <w:tab w:val="clear" w:pos="6477"/>
        </w:tabs>
        <w:overflowPunct w:val="0"/>
        <w:spacing w:afterLines="50" w:after="120" w:line="340" w:lineRule="atLeast"/>
        <w:ind w:left="5534" w:firstLine="703"/>
        <w:jc w:val="both"/>
        <w:rPr>
          <w:rFonts w:ascii="KaiTi" w:eastAsia="KaiTi" w:hAnsi="KaiTi"/>
          <w:iCs/>
        </w:rPr>
      </w:pPr>
      <w:r w:rsidRPr="0048775C">
        <w:rPr>
          <w:rFonts w:ascii="KaiTi" w:eastAsia="KaiTi" w:hAnsi="KaiTi"/>
          <w:iCs/>
        </w:rPr>
        <w:t>注意本文件及本文件两个附件</w:t>
      </w:r>
      <w:r w:rsidR="004B6EE4" w:rsidRPr="0048775C">
        <w:rPr>
          <w:rFonts w:ascii="KaiTi" w:eastAsia="KaiTi" w:hAnsi="KaiTi" w:hint="eastAsia"/>
          <w:iCs/>
        </w:rPr>
        <w:t>的内容</w:t>
      </w:r>
      <w:r w:rsidRPr="0048775C">
        <w:rPr>
          <w:rFonts w:ascii="KaiTi" w:eastAsia="KaiTi" w:hAnsi="KaiTi"/>
          <w:iCs/>
        </w:rPr>
        <w:t>；</w:t>
      </w:r>
    </w:p>
    <w:p w14:paraId="3053F9D7" w14:textId="5C5688C5" w:rsidR="00695FA9" w:rsidRPr="0048775C" w:rsidRDefault="00695FA9" w:rsidP="0048775C">
      <w:pPr>
        <w:pStyle w:val="ONUME"/>
        <w:numPr>
          <w:ilvl w:val="0"/>
          <w:numId w:val="16"/>
        </w:numPr>
        <w:tabs>
          <w:tab w:val="clear" w:pos="6477"/>
        </w:tabs>
        <w:overflowPunct w:val="0"/>
        <w:spacing w:afterLines="50" w:after="120" w:line="340" w:lineRule="atLeast"/>
        <w:ind w:left="5534" w:firstLine="703"/>
        <w:jc w:val="both"/>
        <w:rPr>
          <w:rFonts w:ascii="KaiTi" w:eastAsia="KaiTi" w:hAnsi="KaiTi"/>
          <w:iCs/>
        </w:rPr>
      </w:pPr>
      <w:r w:rsidRPr="0048775C">
        <w:rPr>
          <w:rFonts w:ascii="KaiTi" w:eastAsia="KaiTi" w:hAnsi="KaiTi"/>
          <w:iCs/>
        </w:rPr>
        <w:t>审议并批准第5段所</w:t>
      </w:r>
      <w:r w:rsidR="00AC3F28" w:rsidRPr="0048775C">
        <w:rPr>
          <w:rFonts w:ascii="KaiTi" w:eastAsia="KaiTi" w:hAnsi="KaiTi"/>
          <w:iCs/>
        </w:rPr>
        <w:t>述</w:t>
      </w:r>
      <w:r w:rsidR="00B308D1" w:rsidRPr="0048775C">
        <w:rPr>
          <w:rFonts w:ascii="KaiTi" w:eastAsia="KaiTi" w:hAnsi="KaiTi" w:hint="eastAsia"/>
          <w:iCs/>
        </w:rPr>
        <w:t>并转录于附件中</w:t>
      </w:r>
      <w:r w:rsidRPr="0048775C">
        <w:rPr>
          <w:rFonts w:ascii="KaiTi" w:eastAsia="KaiTi" w:hAnsi="KaiTi"/>
          <w:iCs/>
        </w:rPr>
        <w:t>的</w:t>
      </w:r>
      <w:r w:rsidR="00B308D1" w:rsidRPr="0048775C">
        <w:rPr>
          <w:rFonts w:ascii="KaiTi" w:eastAsia="KaiTi" w:hAnsi="KaiTi" w:hint="eastAsia"/>
          <w:iCs/>
        </w:rPr>
        <w:t>对</w:t>
      </w:r>
      <w:r w:rsidR="007F73BA" w:rsidRPr="0048775C">
        <w:rPr>
          <w:rFonts w:ascii="KaiTi" w:eastAsia="KaiTi" w:hAnsi="KaiTi"/>
          <w:iCs/>
        </w:rPr>
        <w:t>产权组织</w:t>
      </w:r>
      <w:r w:rsidRPr="0048775C">
        <w:rPr>
          <w:rFonts w:ascii="KaiTi" w:eastAsia="KaiTi" w:hAnsi="KaiTi"/>
          <w:iCs/>
        </w:rPr>
        <w:t>标准ST.26</w:t>
      </w:r>
      <w:r w:rsidR="00B308D1" w:rsidRPr="0048775C">
        <w:rPr>
          <w:rFonts w:ascii="KaiTi" w:eastAsia="KaiTi" w:hAnsi="KaiTi" w:hint="eastAsia"/>
          <w:iCs/>
        </w:rPr>
        <w:t>的拟议</w:t>
      </w:r>
      <w:r w:rsidRPr="0048775C">
        <w:rPr>
          <w:rFonts w:ascii="KaiTi" w:eastAsia="KaiTi" w:hAnsi="KaiTi"/>
          <w:iCs/>
        </w:rPr>
        <w:t>修订；</w:t>
      </w:r>
    </w:p>
    <w:p w14:paraId="20A48AC5" w14:textId="1F74CBA3" w:rsidR="00695FA9" w:rsidRPr="0048775C" w:rsidRDefault="00695FA9" w:rsidP="0048775C">
      <w:pPr>
        <w:pStyle w:val="ONUME"/>
        <w:numPr>
          <w:ilvl w:val="0"/>
          <w:numId w:val="16"/>
        </w:numPr>
        <w:tabs>
          <w:tab w:val="clear" w:pos="6477"/>
        </w:tabs>
        <w:overflowPunct w:val="0"/>
        <w:spacing w:afterLines="50" w:after="120" w:line="340" w:lineRule="atLeast"/>
        <w:ind w:left="5534" w:firstLine="703"/>
        <w:jc w:val="both"/>
        <w:rPr>
          <w:rFonts w:ascii="KaiTi" w:eastAsia="KaiTi" w:hAnsi="KaiTi"/>
          <w:iCs/>
        </w:rPr>
      </w:pPr>
      <w:r w:rsidRPr="0048775C">
        <w:rPr>
          <w:rFonts w:ascii="KaiTi" w:eastAsia="KaiTi" w:hAnsi="KaiTi"/>
          <w:iCs/>
        </w:rPr>
        <w:t>审议并同意上文</w:t>
      </w:r>
      <w:r w:rsidR="008756F1" w:rsidRPr="0048775C">
        <w:rPr>
          <w:rFonts w:ascii="KaiTi" w:eastAsia="KaiTi" w:hAnsi="KaiTi"/>
          <w:iCs/>
        </w:rPr>
        <w:t>第7</w:t>
      </w:r>
      <w:r w:rsidR="00AC31A5" w:rsidRPr="0048775C">
        <w:rPr>
          <w:rFonts w:ascii="KaiTi" w:eastAsia="KaiTi" w:hAnsi="KaiTi"/>
          <w:iCs/>
        </w:rPr>
        <w:t>至10段</w:t>
      </w:r>
      <w:r w:rsidRPr="0048775C">
        <w:rPr>
          <w:rFonts w:ascii="KaiTi" w:eastAsia="KaiTi" w:hAnsi="KaiTi"/>
          <w:iCs/>
        </w:rPr>
        <w:t>所</w:t>
      </w:r>
      <w:r w:rsidR="00AC3F28" w:rsidRPr="0048775C">
        <w:rPr>
          <w:rFonts w:ascii="KaiTi" w:eastAsia="KaiTi" w:hAnsi="KaiTi"/>
          <w:iCs/>
        </w:rPr>
        <w:t>述的</w:t>
      </w:r>
      <w:r w:rsidRPr="0048775C">
        <w:rPr>
          <w:rFonts w:ascii="KaiTi" w:eastAsia="KaiTi" w:hAnsi="KaiTi"/>
          <w:iCs/>
        </w:rPr>
        <w:t>2.0版过渡方案；</w:t>
      </w:r>
    </w:p>
    <w:p w14:paraId="636C5CFD" w14:textId="0DDA0120" w:rsidR="00695FA9" w:rsidRPr="0048775C" w:rsidRDefault="00695FA9" w:rsidP="0048775C">
      <w:pPr>
        <w:pStyle w:val="ONUME"/>
        <w:numPr>
          <w:ilvl w:val="0"/>
          <w:numId w:val="16"/>
        </w:numPr>
        <w:tabs>
          <w:tab w:val="clear" w:pos="6477"/>
        </w:tabs>
        <w:overflowPunct w:val="0"/>
        <w:spacing w:afterLines="50" w:after="120" w:line="340" w:lineRule="atLeast"/>
        <w:ind w:left="5534" w:firstLine="703"/>
        <w:jc w:val="both"/>
        <w:rPr>
          <w:rFonts w:ascii="KaiTi" w:eastAsia="KaiTi" w:hAnsi="KaiTi"/>
          <w:iCs/>
        </w:rPr>
      </w:pPr>
      <w:r w:rsidRPr="0048775C">
        <w:rPr>
          <w:rFonts w:ascii="KaiTi" w:eastAsia="KaiTi" w:hAnsi="KaiTi"/>
          <w:iCs/>
        </w:rPr>
        <w:t>批准</w:t>
      </w:r>
      <w:r w:rsidR="00D44B0F" w:rsidRPr="0048775C">
        <w:rPr>
          <w:rFonts w:ascii="KaiTi" w:eastAsia="KaiTi" w:hAnsi="KaiTi"/>
          <w:iCs/>
        </w:rPr>
        <w:t>2027年7月1日</w:t>
      </w:r>
      <w:r w:rsidRPr="0048775C">
        <w:rPr>
          <w:rFonts w:ascii="KaiTi" w:eastAsia="KaiTi" w:hAnsi="KaiTi"/>
          <w:iCs/>
        </w:rPr>
        <w:t>作为</w:t>
      </w:r>
      <w:r w:rsidR="007F73BA" w:rsidRPr="0048775C">
        <w:rPr>
          <w:rFonts w:ascii="KaiTi" w:eastAsia="KaiTi" w:hAnsi="KaiTi"/>
          <w:iCs/>
        </w:rPr>
        <w:t>产权组织</w:t>
      </w:r>
      <w:r w:rsidRPr="0048775C">
        <w:rPr>
          <w:rFonts w:ascii="KaiTi" w:eastAsia="KaiTi" w:hAnsi="KaiTi"/>
          <w:iCs/>
        </w:rPr>
        <w:t>ST.26新版生效日期</w:t>
      </w:r>
      <w:r w:rsidR="009B7C2F" w:rsidRPr="0048775C">
        <w:rPr>
          <w:rFonts w:ascii="KaiTi" w:eastAsia="KaiTi" w:hAnsi="KaiTi"/>
          <w:iCs/>
        </w:rPr>
        <w:t>；</w:t>
      </w:r>
      <w:r w:rsidR="00B308D1" w:rsidRPr="0048775C">
        <w:rPr>
          <w:rFonts w:ascii="KaiTi" w:eastAsia="KaiTi" w:hAnsi="KaiTi" w:hint="eastAsia"/>
          <w:iCs/>
        </w:rPr>
        <w:t>并</w:t>
      </w:r>
    </w:p>
    <w:p w14:paraId="02EB1178" w14:textId="4F76AA1C" w:rsidR="009B7C2F" w:rsidRPr="0048775C" w:rsidRDefault="0034487B" w:rsidP="0048775C">
      <w:pPr>
        <w:pStyle w:val="ONUME"/>
        <w:numPr>
          <w:ilvl w:val="0"/>
          <w:numId w:val="16"/>
        </w:numPr>
        <w:tabs>
          <w:tab w:val="clear" w:pos="6477"/>
        </w:tabs>
        <w:overflowPunct w:val="0"/>
        <w:spacing w:afterLines="50" w:after="120" w:line="340" w:lineRule="atLeast"/>
        <w:ind w:left="5534" w:firstLine="703"/>
        <w:jc w:val="both"/>
        <w:rPr>
          <w:rFonts w:ascii="KaiTi" w:eastAsia="KaiTi" w:hAnsi="KaiTi"/>
          <w:iCs/>
        </w:rPr>
      </w:pPr>
      <w:r w:rsidRPr="0048775C">
        <w:rPr>
          <w:rFonts w:ascii="KaiTi" w:eastAsia="KaiTi" w:hAnsi="KaiTi" w:hint="eastAsia"/>
          <w:iCs/>
        </w:rPr>
        <w:t>同意</w:t>
      </w:r>
      <w:r w:rsidR="0009068E" w:rsidRPr="0048775C">
        <w:rPr>
          <w:rFonts w:ascii="KaiTi" w:eastAsia="KaiTi" w:hAnsi="KaiTi"/>
          <w:iCs/>
        </w:rPr>
        <w:t>按</w:t>
      </w:r>
      <w:r w:rsidR="00B308D1" w:rsidRPr="0048775C">
        <w:rPr>
          <w:rFonts w:ascii="KaiTi" w:eastAsia="KaiTi" w:hAnsi="KaiTi" w:hint="eastAsia"/>
          <w:iCs/>
        </w:rPr>
        <w:t>上文</w:t>
      </w:r>
      <w:r w:rsidR="0009068E" w:rsidRPr="0048775C">
        <w:rPr>
          <w:rFonts w:ascii="KaiTi" w:eastAsia="KaiTi" w:hAnsi="KaiTi"/>
          <w:iCs/>
        </w:rPr>
        <w:t>第12段建议，</w:t>
      </w:r>
      <w:r w:rsidR="00B308D1" w:rsidRPr="0048775C">
        <w:rPr>
          <w:rFonts w:ascii="KaiTi" w:eastAsia="KaiTi" w:hAnsi="KaiTi" w:hint="eastAsia"/>
          <w:iCs/>
        </w:rPr>
        <w:t>向</w:t>
      </w:r>
      <w:r w:rsidR="0009068E" w:rsidRPr="0048775C">
        <w:rPr>
          <w:rFonts w:ascii="KaiTi" w:eastAsia="KaiTi" w:hAnsi="KaiTi"/>
          <w:iCs/>
        </w:rPr>
        <w:t>2026年</w:t>
      </w:r>
      <w:r w:rsidR="007F73BA" w:rsidRPr="0048775C">
        <w:rPr>
          <w:rFonts w:ascii="KaiTi" w:eastAsia="KaiTi" w:hAnsi="KaiTi"/>
          <w:iCs/>
        </w:rPr>
        <w:t>产权组织</w:t>
      </w:r>
      <w:r w:rsidR="0009068E" w:rsidRPr="0048775C">
        <w:rPr>
          <w:rFonts w:ascii="KaiTi" w:eastAsia="KaiTi" w:hAnsi="KaiTi"/>
          <w:iCs/>
        </w:rPr>
        <w:t>大会提交</w:t>
      </w:r>
      <w:r w:rsidR="007F73BA" w:rsidRPr="0048775C">
        <w:rPr>
          <w:rFonts w:ascii="KaiTi" w:eastAsia="KaiTi" w:hAnsi="KaiTi"/>
          <w:iCs/>
        </w:rPr>
        <w:t>产权组织</w:t>
      </w:r>
      <w:r w:rsidR="0098051B" w:rsidRPr="0048775C">
        <w:rPr>
          <w:rFonts w:ascii="KaiTi" w:eastAsia="KaiTi" w:hAnsi="KaiTi"/>
          <w:iCs/>
        </w:rPr>
        <w:t>ST.26第2.0版</w:t>
      </w:r>
      <w:r w:rsidR="0009068E" w:rsidRPr="0048775C">
        <w:rPr>
          <w:rFonts w:ascii="KaiTi" w:eastAsia="KaiTi" w:hAnsi="KaiTi"/>
          <w:iCs/>
        </w:rPr>
        <w:t>。</w:t>
      </w:r>
    </w:p>
    <w:p w14:paraId="58F08E1C" w14:textId="5482B63C" w:rsidR="003C02E4" w:rsidRPr="0048775C" w:rsidRDefault="00695FA9" w:rsidP="0048775C">
      <w:pPr>
        <w:overflowPunct w:val="0"/>
        <w:spacing w:before="720" w:afterLines="50" w:after="120" w:line="340" w:lineRule="atLeast"/>
        <w:ind w:left="5534"/>
        <w:rPr>
          <w:rFonts w:ascii="KaiTi" w:eastAsia="KaiTi" w:hAnsi="KaiTi"/>
          <w:iCs/>
        </w:rPr>
      </w:pPr>
      <w:r w:rsidRPr="0048775C">
        <w:rPr>
          <w:rFonts w:ascii="KaiTi" w:eastAsia="KaiTi" w:hAnsi="KaiTi"/>
          <w:iCs/>
        </w:rPr>
        <w:t>[</w:t>
      </w:r>
      <w:r w:rsidR="00B308D1" w:rsidRPr="0048775C">
        <w:rPr>
          <w:rFonts w:ascii="KaiTi" w:eastAsia="KaiTi" w:hAnsi="KaiTi" w:hint="eastAsia"/>
          <w:iCs/>
        </w:rPr>
        <w:t>后接</w:t>
      </w:r>
      <w:r w:rsidRPr="0048775C">
        <w:rPr>
          <w:rFonts w:ascii="KaiTi" w:eastAsia="KaiTi" w:hAnsi="KaiTi"/>
          <w:iCs/>
        </w:rPr>
        <w:t>附件一（</w:t>
      </w:r>
      <w:r w:rsidR="00B308D1" w:rsidRPr="0048775C">
        <w:rPr>
          <w:rFonts w:ascii="KaiTi" w:eastAsia="KaiTi" w:hAnsi="KaiTi" w:hint="eastAsia"/>
          <w:iCs/>
        </w:rPr>
        <w:t>经</w:t>
      </w:r>
      <w:r w:rsidRPr="0048775C">
        <w:rPr>
          <w:rFonts w:ascii="KaiTi" w:eastAsia="KaiTi" w:hAnsi="KaiTi"/>
          <w:iCs/>
        </w:rPr>
        <w:t>修订</w:t>
      </w:r>
      <w:r w:rsidR="00B308D1" w:rsidRPr="0048775C">
        <w:rPr>
          <w:rFonts w:ascii="KaiTi" w:eastAsia="KaiTi" w:hAnsi="KaiTi" w:hint="eastAsia"/>
          <w:iCs/>
        </w:rPr>
        <w:t>的</w:t>
      </w:r>
      <w:r w:rsidR="007F73BA" w:rsidRPr="0048775C">
        <w:rPr>
          <w:rFonts w:ascii="KaiTi" w:eastAsia="KaiTi" w:hAnsi="KaiTi"/>
          <w:iCs/>
        </w:rPr>
        <w:t>产权组织</w:t>
      </w:r>
      <w:r w:rsidRPr="0048775C">
        <w:rPr>
          <w:rFonts w:ascii="KaiTi" w:eastAsia="KaiTi" w:hAnsi="KaiTi"/>
          <w:iCs/>
        </w:rPr>
        <w:t>标准ST.26）]</w:t>
      </w:r>
    </w:p>
    <w:sectPr w:rsidR="003C02E4" w:rsidRPr="0048775C"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103C" w14:textId="77777777" w:rsidR="00656EFD" w:rsidRDefault="00656EFD">
      <w:r>
        <w:separator/>
      </w:r>
    </w:p>
  </w:endnote>
  <w:endnote w:type="continuationSeparator" w:id="0">
    <w:p w14:paraId="72BCBE60" w14:textId="77777777" w:rsidR="00656EFD" w:rsidRDefault="00656EFD" w:rsidP="003B38C1">
      <w:r>
        <w:separator/>
      </w:r>
    </w:p>
    <w:p w14:paraId="4DE0531F" w14:textId="77777777" w:rsidR="00656EFD" w:rsidRPr="003B38C1" w:rsidRDefault="00656EFD" w:rsidP="003B38C1">
      <w:pPr>
        <w:spacing w:after="60"/>
        <w:rPr>
          <w:sz w:val="17"/>
        </w:rPr>
      </w:pPr>
      <w:r>
        <w:rPr>
          <w:sz w:val="17"/>
        </w:rPr>
        <w:t>[</w:t>
      </w:r>
      <w:r>
        <w:rPr>
          <w:sz w:val="17"/>
        </w:rPr>
        <w:t>注释续前页</w:t>
      </w:r>
      <w:r>
        <w:rPr>
          <w:sz w:val="17"/>
        </w:rPr>
        <w:t>]</w:t>
      </w:r>
    </w:p>
  </w:endnote>
  <w:endnote w:type="continuationNotice" w:id="1">
    <w:p w14:paraId="3BF55F5B" w14:textId="77777777" w:rsidR="00656EFD" w:rsidRPr="003B38C1" w:rsidRDefault="00656EFD"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041A" w14:textId="77777777" w:rsidR="00656EFD" w:rsidRDefault="00656EFD">
      <w:r>
        <w:separator/>
      </w:r>
    </w:p>
  </w:footnote>
  <w:footnote w:type="continuationSeparator" w:id="0">
    <w:p w14:paraId="5F8A8744" w14:textId="77777777" w:rsidR="00656EFD" w:rsidRDefault="00656EFD" w:rsidP="008B60B2">
      <w:r>
        <w:separator/>
      </w:r>
    </w:p>
    <w:p w14:paraId="60742AAC" w14:textId="77777777" w:rsidR="00656EFD" w:rsidRPr="00ED77FB" w:rsidRDefault="00656EFD"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0826BB2E" w14:textId="77777777" w:rsidR="00656EFD" w:rsidRPr="00ED77FB" w:rsidRDefault="00656EFD"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22B537EC" w:rsidR="00EC4E49" w:rsidRPr="0048775C" w:rsidRDefault="006B70A1" w:rsidP="00477D6B">
    <w:pPr>
      <w:jc w:val="right"/>
      <w:rPr>
        <w:rFonts w:ascii="SimSun" w:hAnsi="SimSun"/>
      </w:rPr>
    </w:pPr>
    <w:bookmarkStart w:id="5" w:name="Code2"/>
    <w:bookmarkEnd w:id="5"/>
    <w:r w:rsidRPr="0048775C">
      <w:rPr>
        <w:rFonts w:ascii="SimSun" w:hAnsi="SimSun"/>
      </w:rPr>
      <w:t>CWS/13/16</w:t>
    </w:r>
    <w:r w:rsidR="00BD60E2">
      <w:rPr>
        <w:rFonts w:ascii="SimSun" w:hAnsi="SimSun"/>
      </w:rPr>
      <w:t xml:space="preserve"> Rev.</w:t>
    </w:r>
  </w:p>
  <w:p w14:paraId="377414FD" w14:textId="2B03971D" w:rsidR="00B50B99" w:rsidRPr="0048775C" w:rsidRDefault="004C7FF7" w:rsidP="0048775C">
    <w:pPr>
      <w:spacing w:afterLines="100" w:after="240"/>
      <w:jc w:val="right"/>
      <w:rPr>
        <w:rFonts w:ascii="SimSun" w:hAnsi="SimSun"/>
      </w:rPr>
    </w:pPr>
    <w:r w:rsidRPr="0048775C">
      <w:rPr>
        <w:rFonts w:ascii="SimSun" w:hAnsi="SimSun" w:hint="eastAsia"/>
      </w:rPr>
      <w:t>第</w:t>
    </w:r>
    <w:r w:rsidR="00EC4E49" w:rsidRPr="0048775C">
      <w:rPr>
        <w:rFonts w:ascii="SimSun" w:hAnsi="SimSun"/>
      </w:rPr>
      <w:fldChar w:fldCharType="begin"/>
    </w:r>
    <w:r w:rsidR="00EC4E49" w:rsidRPr="0048775C">
      <w:rPr>
        <w:rFonts w:ascii="SimSun" w:hAnsi="SimSun"/>
      </w:rPr>
      <w:instrText xml:space="preserve"> PAGE  \* MERGEFORMAT </w:instrText>
    </w:r>
    <w:r w:rsidR="00EC4E49" w:rsidRPr="0048775C">
      <w:rPr>
        <w:rFonts w:ascii="SimSun" w:hAnsi="SimSun"/>
      </w:rPr>
      <w:fldChar w:fldCharType="separate"/>
    </w:r>
    <w:r w:rsidR="00E671A6" w:rsidRPr="0048775C">
      <w:rPr>
        <w:rFonts w:ascii="SimSun" w:hAnsi="SimSun"/>
        <w:noProof/>
      </w:rPr>
      <w:t>2</w:t>
    </w:r>
    <w:r w:rsidR="00EC4E49" w:rsidRPr="0048775C">
      <w:rPr>
        <w:rFonts w:ascii="SimSun" w:hAnsi="SimSun"/>
      </w:rPr>
      <w:fldChar w:fldCharType="end"/>
    </w:r>
    <w:r w:rsidRPr="0048775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4CEEAF04"/>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561B5"/>
    <w:multiLevelType w:val="hybridMultilevel"/>
    <w:tmpl w:val="22A0E116"/>
    <w:lvl w:ilvl="0" w:tplc="36E66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D6FF1"/>
    <w:multiLevelType w:val="hybridMultilevel"/>
    <w:tmpl w:val="3E164D10"/>
    <w:lvl w:ilvl="0" w:tplc="085CF4E2">
      <w:start w:val="1"/>
      <w:numFmt w:val="low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A51B76"/>
    <w:multiLevelType w:val="hybridMultilevel"/>
    <w:tmpl w:val="E114422A"/>
    <w:lvl w:ilvl="0" w:tplc="FFFFFFFF">
      <w:start w:val="1"/>
      <w:numFmt w:val="lowerLetter"/>
      <w:lvlText w:val="(%1)"/>
      <w:lvlJc w:val="left"/>
      <w:pPr>
        <w:ind w:left="927" w:hanging="360"/>
      </w:pPr>
      <w:rPr>
        <w:rFonts w:hint="default"/>
        <w:spacing w:val="-2"/>
        <w:w w:val="99"/>
        <w:lang w:val="en-US" w:eastAsia="en-US" w:bidi="ar-SA"/>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E77D4F"/>
    <w:multiLevelType w:val="multilevel"/>
    <w:tmpl w:val="D0D29C50"/>
    <w:lvl w:ilvl="0">
      <w:start w:val="1"/>
      <w:numFmt w:val="lowerLetter"/>
      <w:lvlText w:val="(%1)"/>
      <w:lvlJc w:val="left"/>
      <w:pPr>
        <w:tabs>
          <w:tab w:val="num" w:pos="6477"/>
        </w:tabs>
        <w:ind w:left="5910" w:firstLine="0"/>
      </w:pPr>
      <w:rPr>
        <w:rFonts w:hint="default"/>
      </w:rPr>
    </w:lvl>
    <w:lvl w:ilvl="1">
      <w:start w:val="1"/>
      <w:numFmt w:val="lowerLetter"/>
      <w:lvlText w:val="(%2)"/>
      <w:lvlJc w:val="left"/>
      <w:pPr>
        <w:tabs>
          <w:tab w:val="num" w:pos="7044"/>
        </w:tabs>
        <w:ind w:left="6477" w:firstLine="0"/>
      </w:pPr>
      <w:rPr>
        <w:rFonts w:hint="default"/>
      </w:rPr>
    </w:lvl>
    <w:lvl w:ilvl="2">
      <w:start w:val="1"/>
      <w:numFmt w:val="lowerRoman"/>
      <w:lvlText w:val="(%3)"/>
      <w:lvlJc w:val="left"/>
      <w:pPr>
        <w:tabs>
          <w:tab w:val="num" w:pos="7611"/>
        </w:tabs>
        <w:ind w:left="7044" w:firstLine="0"/>
      </w:pPr>
      <w:rPr>
        <w:rFonts w:hint="default"/>
      </w:rPr>
    </w:lvl>
    <w:lvl w:ilvl="3">
      <w:start w:val="1"/>
      <w:numFmt w:val="bullet"/>
      <w:lvlText w:val=""/>
      <w:lvlJc w:val="left"/>
      <w:pPr>
        <w:tabs>
          <w:tab w:val="num" w:pos="8178"/>
        </w:tabs>
        <w:ind w:left="7611" w:firstLine="0"/>
      </w:pPr>
      <w:rPr>
        <w:rFonts w:hint="default"/>
      </w:rPr>
    </w:lvl>
    <w:lvl w:ilvl="4">
      <w:start w:val="1"/>
      <w:numFmt w:val="bullet"/>
      <w:lvlText w:val=""/>
      <w:lvlJc w:val="left"/>
      <w:pPr>
        <w:tabs>
          <w:tab w:val="num" w:pos="8745"/>
        </w:tabs>
        <w:ind w:left="8178" w:firstLine="0"/>
      </w:pPr>
      <w:rPr>
        <w:rFonts w:hint="default"/>
      </w:rPr>
    </w:lvl>
    <w:lvl w:ilvl="5">
      <w:start w:val="1"/>
      <w:numFmt w:val="bullet"/>
      <w:lvlText w:val=""/>
      <w:lvlJc w:val="left"/>
      <w:pPr>
        <w:tabs>
          <w:tab w:val="num" w:pos="9312"/>
        </w:tabs>
        <w:ind w:left="8745" w:firstLine="0"/>
      </w:pPr>
      <w:rPr>
        <w:rFonts w:hint="default"/>
      </w:rPr>
    </w:lvl>
    <w:lvl w:ilvl="6">
      <w:start w:val="1"/>
      <w:numFmt w:val="bullet"/>
      <w:lvlText w:val=""/>
      <w:lvlJc w:val="left"/>
      <w:pPr>
        <w:tabs>
          <w:tab w:val="num" w:pos="9879"/>
        </w:tabs>
        <w:ind w:left="9312" w:firstLine="0"/>
      </w:pPr>
      <w:rPr>
        <w:rFonts w:hint="default"/>
      </w:rPr>
    </w:lvl>
    <w:lvl w:ilvl="7">
      <w:start w:val="1"/>
      <w:numFmt w:val="bullet"/>
      <w:lvlText w:val=""/>
      <w:lvlJc w:val="left"/>
      <w:pPr>
        <w:tabs>
          <w:tab w:val="num" w:pos="10445"/>
        </w:tabs>
        <w:ind w:left="9879" w:firstLine="0"/>
      </w:pPr>
      <w:rPr>
        <w:rFonts w:hint="default"/>
      </w:rPr>
    </w:lvl>
    <w:lvl w:ilvl="8">
      <w:start w:val="1"/>
      <w:numFmt w:val="bullet"/>
      <w:lvlText w:val=""/>
      <w:lvlJc w:val="left"/>
      <w:pPr>
        <w:tabs>
          <w:tab w:val="num" w:pos="11012"/>
        </w:tabs>
        <w:ind w:left="10445"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3" w15:restartNumberingAfterBreak="0">
    <w:nsid w:val="6173354C"/>
    <w:multiLevelType w:val="hybridMultilevel"/>
    <w:tmpl w:val="DB6A1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Arial" w:hAnsi="Arial"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6B462436"/>
    <w:multiLevelType w:val="hybridMultilevel"/>
    <w:tmpl w:val="EC540456"/>
    <w:lvl w:ilvl="0" w:tplc="7F14A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242770">
    <w:abstractNumId w:val="4"/>
  </w:num>
  <w:num w:numId="2" w16cid:durableId="1707562677">
    <w:abstractNumId w:val="10"/>
  </w:num>
  <w:num w:numId="3" w16cid:durableId="488402972">
    <w:abstractNumId w:val="0"/>
  </w:num>
  <w:num w:numId="4" w16cid:durableId="1646352287">
    <w:abstractNumId w:val="11"/>
  </w:num>
  <w:num w:numId="5" w16cid:durableId="656806783">
    <w:abstractNumId w:val="2"/>
  </w:num>
  <w:num w:numId="6" w16cid:durableId="222833342">
    <w:abstractNumId w:val="6"/>
  </w:num>
  <w:num w:numId="7" w16cid:durableId="320819985">
    <w:abstractNumId w:val="8"/>
  </w:num>
  <w:num w:numId="8" w16cid:durableId="1012142412">
    <w:abstractNumId w:val="12"/>
  </w:num>
  <w:num w:numId="9" w16cid:durableId="1069696050">
    <w:abstractNumId w:val="14"/>
  </w:num>
  <w:num w:numId="10" w16cid:durableId="672034078">
    <w:abstractNumId w:val="1"/>
  </w:num>
  <w:num w:numId="11" w16cid:durableId="88893962">
    <w:abstractNumId w:val="13"/>
  </w:num>
  <w:num w:numId="12" w16cid:durableId="65079139">
    <w:abstractNumId w:val="3"/>
  </w:num>
  <w:num w:numId="13" w16cid:durableId="497501343">
    <w:abstractNumId w:val="15"/>
  </w:num>
  <w:num w:numId="14" w16cid:durableId="1542860849">
    <w:abstractNumId w:val="5"/>
  </w:num>
  <w:num w:numId="15" w16cid:durableId="1090203693">
    <w:abstractNumId w:val="7"/>
  </w:num>
  <w:num w:numId="16" w16cid:durableId="449475414">
    <w:abstractNumId w:val="9"/>
  </w:num>
  <w:num w:numId="17" w16cid:durableId="1304194286">
    <w:abstractNumId w:val="2"/>
  </w:num>
  <w:num w:numId="18" w16cid:durableId="1514028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1141101">
    <w:abstractNumId w:val="2"/>
  </w:num>
  <w:num w:numId="20" w16cid:durableId="1612778600">
    <w:abstractNumId w:val="2"/>
  </w:num>
  <w:num w:numId="21" w16cid:durableId="1949384187">
    <w:abstractNumId w:val="2"/>
  </w:num>
  <w:num w:numId="22" w16cid:durableId="887884914">
    <w:abstractNumId w:val="2"/>
  </w:num>
  <w:num w:numId="23" w16cid:durableId="2018842980">
    <w:abstractNumId w:val="2"/>
  </w:num>
  <w:num w:numId="24" w16cid:durableId="1041129937">
    <w:abstractNumId w:val="2"/>
  </w:num>
  <w:num w:numId="25" w16cid:durableId="209078100">
    <w:abstractNumId w:val="2"/>
  </w:num>
  <w:num w:numId="26" w16cid:durableId="54860249">
    <w:abstractNumId w:val="2"/>
  </w:num>
  <w:num w:numId="27" w16cid:durableId="306127089">
    <w:abstractNumId w:val="2"/>
  </w:num>
  <w:num w:numId="28" w16cid:durableId="1279871339">
    <w:abstractNumId w:val="2"/>
  </w:num>
  <w:num w:numId="29" w16cid:durableId="35398052">
    <w:abstractNumId w:val="2"/>
  </w:num>
  <w:num w:numId="30" w16cid:durableId="532423885">
    <w:abstractNumId w:val="2"/>
  </w:num>
  <w:num w:numId="31" w16cid:durableId="180705713">
    <w:abstractNumId w:val="2"/>
  </w:num>
  <w:num w:numId="32" w16cid:durableId="1846943018">
    <w:abstractNumId w:val="2"/>
  </w:num>
  <w:num w:numId="33" w16cid:durableId="530187097">
    <w:abstractNumId w:val="2"/>
  </w:num>
  <w:num w:numId="34" w16cid:durableId="177093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161A"/>
    <w:rsid w:val="00002735"/>
    <w:rsid w:val="000105A7"/>
    <w:rsid w:val="0001647B"/>
    <w:rsid w:val="000176A1"/>
    <w:rsid w:val="00020744"/>
    <w:rsid w:val="00022CE6"/>
    <w:rsid w:val="00022F3D"/>
    <w:rsid w:val="00027F0D"/>
    <w:rsid w:val="00040F6F"/>
    <w:rsid w:val="00043C1D"/>
    <w:rsid w:val="00043CAA"/>
    <w:rsid w:val="00045D87"/>
    <w:rsid w:val="000474DC"/>
    <w:rsid w:val="00047BD1"/>
    <w:rsid w:val="0005350C"/>
    <w:rsid w:val="000563DC"/>
    <w:rsid w:val="000571D8"/>
    <w:rsid w:val="0007149A"/>
    <w:rsid w:val="00075432"/>
    <w:rsid w:val="0007624E"/>
    <w:rsid w:val="000817BB"/>
    <w:rsid w:val="000817DB"/>
    <w:rsid w:val="000841AF"/>
    <w:rsid w:val="000903FD"/>
    <w:rsid w:val="0009068E"/>
    <w:rsid w:val="00094C74"/>
    <w:rsid w:val="000968ED"/>
    <w:rsid w:val="00097D05"/>
    <w:rsid w:val="000A5909"/>
    <w:rsid w:val="000A6CE4"/>
    <w:rsid w:val="000B223D"/>
    <w:rsid w:val="000B5446"/>
    <w:rsid w:val="000C0495"/>
    <w:rsid w:val="000C3F79"/>
    <w:rsid w:val="000D5761"/>
    <w:rsid w:val="000E02D3"/>
    <w:rsid w:val="000E2B09"/>
    <w:rsid w:val="000E5AA9"/>
    <w:rsid w:val="000F5E56"/>
    <w:rsid w:val="00101407"/>
    <w:rsid w:val="001024FE"/>
    <w:rsid w:val="00102BBC"/>
    <w:rsid w:val="0012623E"/>
    <w:rsid w:val="001362EE"/>
    <w:rsid w:val="00137DB9"/>
    <w:rsid w:val="00140931"/>
    <w:rsid w:val="001411C9"/>
    <w:rsid w:val="00142868"/>
    <w:rsid w:val="001544AC"/>
    <w:rsid w:val="00160BCF"/>
    <w:rsid w:val="001617C6"/>
    <w:rsid w:val="00161861"/>
    <w:rsid w:val="001628AF"/>
    <w:rsid w:val="00163A7E"/>
    <w:rsid w:val="0016721E"/>
    <w:rsid w:val="00172FEB"/>
    <w:rsid w:val="001733E8"/>
    <w:rsid w:val="001807F8"/>
    <w:rsid w:val="0018102C"/>
    <w:rsid w:val="001832A6"/>
    <w:rsid w:val="001A0D46"/>
    <w:rsid w:val="001A2EA5"/>
    <w:rsid w:val="001B481E"/>
    <w:rsid w:val="001C6808"/>
    <w:rsid w:val="001D3122"/>
    <w:rsid w:val="001E43DE"/>
    <w:rsid w:val="001E5239"/>
    <w:rsid w:val="001F07E4"/>
    <w:rsid w:val="001F79D1"/>
    <w:rsid w:val="00207F3F"/>
    <w:rsid w:val="002121FA"/>
    <w:rsid w:val="00214777"/>
    <w:rsid w:val="0021764D"/>
    <w:rsid w:val="00221715"/>
    <w:rsid w:val="00223102"/>
    <w:rsid w:val="002258F2"/>
    <w:rsid w:val="00226CFE"/>
    <w:rsid w:val="0022725B"/>
    <w:rsid w:val="00231FA5"/>
    <w:rsid w:val="00235A73"/>
    <w:rsid w:val="00240A7E"/>
    <w:rsid w:val="00245576"/>
    <w:rsid w:val="00253D81"/>
    <w:rsid w:val="0025443C"/>
    <w:rsid w:val="002634C4"/>
    <w:rsid w:val="00264659"/>
    <w:rsid w:val="00270AA6"/>
    <w:rsid w:val="0028321B"/>
    <w:rsid w:val="002928D3"/>
    <w:rsid w:val="002A3D6D"/>
    <w:rsid w:val="002A5B2F"/>
    <w:rsid w:val="002B0843"/>
    <w:rsid w:val="002B1FC9"/>
    <w:rsid w:val="002C5104"/>
    <w:rsid w:val="002C7C1C"/>
    <w:rsid w:val="002D42B7"/>
    <w:rsid w:val="002D5922"/>
    <w:rsid w:val="002E05C4"/>
    <w:rsid w:val="002E72DC"/>
    <w:rsid w:val="002F09CD"/>
    <w:rsid w:val="002F1618"/>
    <w:rsid w:val="002F1FE6"/>
    <w:rsid w:val="002F28E0"/>
    <w:rsid w:val="002F2E18"/>
    <w:rsid w:val="002F4E68"/>
    <w:rsid w:val="002F5682"/>
    <w:rsid w:val="002F6CE3"/>
    <w:rsid w:val="003027FD"/>
    <w:rsid w:val="00304245"/>
    <w:rsid w:val="00312F7F"/>
    <w:rsid w:val="003228B7"/>
    <w:rsid w:val="003240AD"/>
    <w:rsid w:val="0032777A"/>
    <w:rsid w:val="00327841"/>
    <w:rsid w:val="00334345"/>
    <w:rsid w:val="00343903"/>
    <w:rsid w:val="0034487B"/>
    <w:rsid w:val="0034682A"/>
    <w:rsid w:val="003508A3"/>
    <w:rsid w:val="00366F4A"/>
    <w:rsid w:val="003673CF"/>
    <w:rsid w:val="00370C3E"/>
    <w:rsid w:val="003845C1"/>
    <w:rsid w:val="00384921"/>
    <w:rsid w:val="003A0554"/>
    <w:rsid w:val="003A6793"/>
    <w:rsid w:val="003A6F89"/>
    <w:rsid w:val="003B38C1"/>
    <w:rsid w:val="003B6509"/>
    <w:rsid w:val="003C02E4"/>
    <w:rsid w:val="003C107A"/>
    <w:rsid w:val="003D2B91"/>
    <w:rsid w:val="003D352A"/>
    <w:rsid w:val="003D428B"/>
    <w:rsid w:val="003D6A5E"/>
    <w:rsid w:val="003F27F4"/>
    <w:rsid w:val="003F37B6"/>
    <w:rsid w:val="0041160C"/>
    <w:rsid w:val="004158A9"/>
    <w:rsid w:val="00423E3E"/>
    <w:rsid w:val="00424A12"/>
    <w:rsid w:val="00427AF4"/>
    <w:rsid w:val="004400E2"/>
    <w:rsid w:val="00441A1C"/>
    <w:rsid w:val="00441DD3"/>
    <w:rsid w:val="004449FB"/>
    <w:rsid w:val="00446093"/>
    <w:rsid w:val="004501FA"/>
    <w:rsid w:val="00450708"/>
    <w:rsid w:val="00461632"/>
    <w:rsid w:val="004638C2"/>
    <w:rsid w:val="004647DA"/>
    <w:rsid w:val="004652B4"/>
    <w:rsid w:val="00470789"/>
    <w:rsid w:val="00474062"/>
    <w:rsid w:val="004771F3"/>
    <w:rsid w:val="00477D6B"/>
    <w:rsid w:val="00484DD5"/>
    <w:rsid w:val="0048696A"/>
    <w:rsid w:val="004875C9"/>
    <w:rsid w:val="0048775C"/>
    <w:rsid w:val="004A139E"/>
    <w:rsid w:val="004A7976"/>
    <w:rsid w:val="004B25D9"/>
    <w:rsid w:val="004B5EE5"/>
    <w:rsid w:val="004B6EE4"/>
    <w:rsid w:val="004B7EC3"/>
    <w:rsid w:val="004C11F3"/>
    <w:rsid w:val="004C13CA"/>
    <w:rsid w:val="004C16EE"/>
    <w:rsid w:val="004C3488"/>
    <w:rsid w:val="004C6F6C"/>
    <w:rsid w:val="004C7FF7"/>
    <w:rsid w:val="004D062E"/>
    <w:rsid w:val="004D39C4"/>
    <w:rsid w:val="004E6FD5"/>
    <w:rsid w:val="004E7795"/>
    <w:rsid w:val="004F0DEB"/>
    <w:rsid w:val="004F6BFE"/>
    <w:rsid w:val="00500CA1"/>
    <w:rsid w:val="005034FC"/>
    <w:rsid w:val="00504415"/>
    <w:rsid w:val="00506A34"/>
    <w:rsid w:val="00507033"/>
    <w:rsid w:val="0051322A"/>
    <w:rsid w:val="005152D7"/>
    <w:rsid w:val="005165B1"/>
    <w:rsid w:val="0053057A"/>
    <w:rsid w:val="00533545"/>
    <w:rsid w:val="005348AD"/>
    <w:rsid w:val="00535D2B"/>
    <w:rsid w:val="005360D6"/>
    <w:rsid w:val="005402AA"/>
    <w:rsid w:val="00547E8B"/>
    <w:rsid w:val="00555837"/>
    <w:rsid w:val="00560A29"/>
    <w:rsid w:val="00565FC7"/>
    <w:rsid w:val="005701BF"/>
    <w:rsid w:val="00582BCD"/>
    <w:rsid w:val="00582EB8"/>
    <w:rsid w:val="00594D27"/>
    <w:rsid w:val="005A51E5"/>
    <w:rsid w:val="005B2B46"/>
    <w:rsid w:val="005B36BD"/>
    <w:rsid w:val="005B594F"/>
    <w:rsid w:val="005D0C50"/>
    <w:rsid w:val="005D1F2B"/>
    <w:rsid w:val="005D2C9E"/>
    <w:rsid w:val="005D2EC4"/>
    <w:rsid w:val="005E0A41"/>
    <w:rsid w:val="005E3C78"/>
    <w:rsid w:val="005F0951"/>
    <w:rsid w:val="005F4AC6"/>
    <w:rsid w:val="005F5880"/>
    <w:rsid w:val="00601760"/>
    <w:rsid w:val="00605827"/>
    <w:rsid w:val="006123DF"/>
    <w:rsid w:val="00615EC1"/>
    <w:rsid w:val="006310F6"/>
    <w:rsid w:val="0063650C"/>
    <w:rsid w:val="00637DBC"/>
    <w:rsid w:val="00642163"/>
    <w:rsid w:val="00646050"/>
    <w:rsid w:val="00652FD7"/>
    <w:rsid w:val="00656EFD"/>
    <w:rsid w:val="00661980"/>
    <w:rsid w:val="00671345"/>
    <w:rsid w:val="006713CA"/>
    <w:rsid w:val="00676C5C"/>
    <w:rsid w:val="00695558"/>
    <w:rsid w:val="00695FA9"/>
    <w:rsid w:val="00696021"/>
    <w:rsid w:val="006A04AE"/>
    <w:rsid w:val="006A2276"/>
    <w:rsid w:val="006A31AC"/>
    <w:rsid w:val="006A6530"/>
    <w:rsid w:val="006B70A1"/>
    <w:rsid w:val="006C250E"/>
    <w:rsid w:val="006D5E0F"/>
    <w:rsid w:val="006E019C"/>
    <w:rsid w:val="006E5822"/>
    <w:rsid w:val="006E72CE"/>
    <w:rsid w:val="006F0729"/>
    <w:rsid w:val="006F2C9A"/>
    <w:rsid w:val="006F409D"/>
    <w:rsid w:val="006F44A7"/>
    <w:rsid w:val="006F66B6"/>
    <w:rsid w:val="00704BFB"/>
    <w:rsid w:val="007058FB"/>
    <w:rsid w:val="007066F4"/>
    <w:rsid w:val="00713395"/>
    <w:rsid w:val="00720521"/>
    <w:rsid w:val="00722E0E"/>
    <w:rsid w:val="00732AD6"/>
    <w:rsid w:val="00733A88"/>
    <w:rsid w:val="007355AD"/>
    <w:rsid w:val="007430E1"/>
    <w:rsid w:val="00743749"/>
    <w:rsid w:val="00744F47"/>
    <w:rsid w:val="0075100B"/>
    <w:rsid w:val="00751D7E"/>
    <w:rsid w:val="00757B09"/>
    <w:rsid w:val="00757D84"/>
    <w:rsid w:val="007627BE"/>
    <w:rsid w:val="007637D1"/>
    <w:rsid w:val="0077028D"/>
    <w:rsid w:val="00774039"/>
    <w:rsid w:val="007752C3"/>
    <w:rsid w:val="00776A7D"/>
    <w:rsid w:val="007779CD"/>
    <w:rsid w:val="007808C6"/>
    <w:rsid w:val="00781BB8"/>
    <w:rsid w:val="00783D88"/>
    <w:rsid w:val="00795D37"/>
    <w:rsid w:val="007A4D48"/>
    <w:rsid w:val="007B6A58"/>
    <w:rsid w:val="007B709B"/>
    <w:rsid w:val="007C3A3B"/>
    <w:rsid w:val="007C68E7"/>
    <w:rsid w:val="007D1613"/>
    <w:rsid w:val="007D3E23"/>
    <w:rsid w:val="007D523C"/>
    <w:rsid w:val="007E1060"/>
    <w:rsid w:val="007F0981"/>
    <w:rsid w:val="007F3669"/>
    <w:rsid w:val="007F53F9"/>
    <w:rsid w:val="007F73BA"/>
    <w:rsid w:val="00806EDD"/>
    <w:rsid w:val="008265A2"/>
    <w:rsid w:val="00842F10"/>
    <w:rsid w:val="008434BD"/>
    <w:rsid w:val="00844DF6"/>
    <w:rsid w:val="008474C6"/>
    <w:rsid w:val="00850C5A"/>
    <w:rsid w:val="00852223"/>
    <w:rsid w:val="00852E00"/>
    <w:rsid w:val="0085466B"/>
    <w:rsid w:val="00855EA1"/>
    <w:rsid w:val="00860B62"/>
    <w:rsid w:val="00866016"/>
    <w:rsid w:val="00870A56"/>
    <w:rsid w:val="008714BC"/>
    <w:rsid w:val="00873EE5"/>
    <w:rsid w:val="008756F1"/>
    <w:rsid w:val="0087601F"/>
    <w:rsid w:val="008846AB"/>
    <w:rsid w:val="00887F48"/>
    <w:rsid w:val="00892840"/>
    <w:rsid w:val="008936BA"/>
    <w:rsid w:val="00894CB0"/>
    <w:rsid w:val="008A10AC"/>
    <w:rsid w:val="008A20E8"/>
    <w:rsid w:val="008A487B"/>
    <w:rsid w:val="008B2CC1"/>
    <w:rsid w:val="008B4B5E"/>
    <w:rsid w:val="008B60B2"/>
    <w:rsid w:val="008C4171"/>
    <w:rsid w:val="008C79B5"/>
    <w:rsid w:val="008F43A6"/>
    <w:rsid w:val="008F4EBD"/>
    <w:rsid w:val="008F5C0A"/>
    <w:rsid w:val="009000E7"/>
    <w:rsid w:val="009012D7"/>
    <w:rsid w:val="00901FC8"/>
    <w:rsid w:val="009024BD"/>
    <w:rsid w:val="00902805"/>
    <w:rsid w:val="009028F2"/>
    <w:rsid w:val="00903222"/>
    <w:rsid w:val="00903559"/>
    <w:rsid w:val="00906BB4"/>
    <w:rsid w:val="0090731E"/>
    <w:rsid w:val="0091003F"/>
    <w:rsid w:val="009139F3"/>
    <w:rsid w:val="00916EE2"/>
    <w:rsid w:val="00917D17"/>
    <w:rsid w:val="0092045F"/>
    <w:rsid w:val="009412FD"/>
    <w:rsid w:val="00952D2E"/>
    <w:rsid w:val="00954023"/>
    <w:rsid w:val="00954C45"/>
    <w:rsid w:val="009621C2"/>
    <w:rsid w:val="00966A22"/>
    <w:rsid w:val="0096722F"/>
    <w:rsid w:val="00975247"/>
    <w:rsid w:val="00977D46"/>
    <w:rsid w:val="0098051B"/>
    <w:rsid w:val="00980843"/>
    <w:rsid w:val="00994DB2"/>
    <w:rsid w:val="0099623B"/>
    <w:rsid w:val="009967C5"/>
    <w:rsid w:val="009A4B63"/>
    <w:rsid w:val="009B770B"/>
    <w:rsid w:val="009B7C2F"/>
    <w:rsid w:val="009C196E"/>
    <w:rsid w:val="009C4500"/>
    <w:rsid w:val="009C5EFB"/>
    <w:rsid w:val="009D1796"/>
    <w:rsid w:val="009D25DA"/>
    <w:rsid w:val="009D4B3C"/>
    <w:rsid w:val="009E01B1"/>
    <w:rsid w:val="009E02F3"/>
    <w:rsid w:val="009E2791"/>
    <w:rsid w:val="009E3F6F"/>
    <w:rsid w:val="009E4F62"/>
    <w:rsid w:val="009F3BF9"/>
    <w:rsid w:val="009F499F"/>
    <w:rsid w:val="00A011D7"/>
    <w:rsid w:val="00A0374C"/>
    <w:rsid w:val="00A04063"/>
    <w:rsid w:val="00A06FBC"/>
    <w:rsid w:val="00A11800"/>
    <w:rsid w:val="00A17995"/>
    <w:rsid w:val="00A275D9"/>
    <w:rsid w:val="00A33BF1"/>
    <w:rsid w:val="00A33C46"/>
    <w:rsid w:val="00A35080"/>
    <w:rsid w:val="00A35708"/>
    <w:rsid w:val="00A406F2"/>
    <w:rsid w:val="00A40E8C"/>
    <w:rsid w:val="00A421F4"/>
    <w:rsid w:val="00A42DAF"/>
    <w:rsid w:val="00A434E6"/>
    <w:rsid w:val="00A44C87"/>
    <w:rsid w:val="00A45BD8"/>
    <w:rsid w:val="00A47CF6"/>
    <w:rsid w:val="00A643D9"/>
    <w:rsid w:val="00A64CED"/>
    <w:rsid w:val="00A6783D"/>
    <w:rsid w:val="00A727EE"/>
    <w:rsid w:val="00A778BF"/>
    <w:rsid w:val="00A8595E"/>
    <w:rsid w:val="00A85B8E"/>
    <w:rsid w:val="00A9188D"/>
    <w:rsid w:val="00A96078"/>
    <w:rsid w:val="00A964D7"/>
    <w:rsid w:val="00A974CE"/>
    <w:rsid w:val="00AA0094"/>
    <w:rsid w:val="00AB0088"/>
    <w:rsid w:val="00AB42DC"/>
    <w:rsid w:val="00AB63DC"/>
    <w:rsid w:val="00AB6AE4"/>
    <w:rsid w:val="00AC205C"/>
    <w:rsid w:val="00AC31A5"/>
    <w:rsid w:val="00AC3F28"/>
    <w:rsid w:val="00AC4E02"/>
    <w:rsid w:val="00AD2FC4"/>
    <w:rsid w:val="00AD46F8"/>
    <w:rsid w:val="00AD6670"/>
    <w:rsid w:val="00AE1A1A"/>
    <w:rsid w:val="00AF39CF"/>
    <w:rsid w:val="00AF5C73"/>
    <w:rsid w:val="00B040CB"/>
    <w:rsid w:val="00B05A69"/>
    <w:rsid w:val="00B07C3A"/>
    <w:rsid w:val="00B108D9"/>
    <w:rsid w:val="00B1567E"/>
    <w:rsid w:val="00B2231E"/>
    <w:rsid w:val="00B24C04"/>
    <w:rsid w:val="00B308D1"/>
    <w:rsid w:val="00B35383"/>
    <w:rsid w:val="00B36984"/>
    <w:rsid w:val="00B40598"/>
    <w:rsid w:val="00B42366"/>
    <w:rsid w:val="00B437D7"/>
    <w:rsid w:val="00B44266"/>
    <w:rsid w:val="00B470F6"/>
    <w:rsid w:val="00B478E4"/>
    <w:rsid w:val="00B50603"/>
    <w:rsid w:val="00B50B99"/>
    <w:rsid w:val="00B570E4"/>
    <w:rsid w:val="00B62CD9"/>
    <w:rsid w:val="00B667B4"/>
    <w:rsid w:val="00B726AC"/>
    <w:rsid w:val="00B737CD"/>
    <w:rsid w:val="00B7692F"/>
    <w:rsid w:val="00B805C0"/>
    <w:rsid w:val="00B95FFF"/>
    <w:rsid w:val="00B9734B"/>
    <w:rsid w:val="00BA1049"/>
    <w:rsid w:val="00BA4401"/>
    <w:rsid w:val="00BB4F8C"/>
    <w:rsid w:val="00BC0A5C"/>
    <w:rsid w:val="00BC50BF"/>
    <w:rsid w:val="00BD259A"/>
    <w:rsid w:val="00BD3A2A"/>
    <w:rsid w:val="00BD40B3"/>
    <w:rsid w:val="00BD60E2"/>
    <w:rsid w:val="00BE2F37"/>
    <w:rsid w:val="00BE5B1C"/>
    <w:rsid w:val="00BE7A1B"/>
    <w:rsid w:val="00BF0DAE"/>
    <w:rsid w:val="00BF6BA6"/>
    <w:rsid w:val="00C03917"/>
    <w:rsid w:val="00C06CCC"/>
    <w:rsid w:val="00C113FA"/>
    <w:rsid w:val="00C11BFE"/>
    <w:rsid w:val="00C16307"/>
    <w:rsid w:val="00C230A1"/>
    <w:rsid w:val="00C268A8"/>
    <w:rsid w:val="00C36298"/>
    <w:rsid w:val="00C402E3"/>
    <w:rsid w:val="00C42AA3"/>
    <w:rsid w:val="00C501F4"/>
    <w:rsid w:val="00C522C9"/>
    <w:rsid w:val="00C53C6A"/>
    <w:rsid w:val="00C54700"/>
    <w:rsid w:val="00C5527D"/>
    <w:rsid w:val="00C55ADE"/>
    <w:rsid w:val="00C5673F"/>
    <w:rsid w:val="00C6725E"/>
    <w:rsid w:val="00C81D47"/>
    <w:rsid w:val="00C9374E"/>
    <w:rsid w:val="00C94629"/>
    <w:rsid w:val="00CB79A9"/>
    <w:rsid w:val="00CC3A0F"/>
    <w:rsid w:val="00CC50DC"/>
    <w:rsid w:val="00CC590C"/>
    <w:rsid w:val="00CD6EF5"/>
    <w:rsid w:val="00CE3182"/>
    <w:rsid w:val="00CE65D4"/>
    <w:rsid w:val="00CF4594"/>
    <w:rsid w:val="00D07CCD"/>
    <w:rsid w:val="00D12698"/>
    <w:rsid w:val="00D14A3E"/>
    <w:rsid w:val="00D2125A"/>
    <w:rsid w:val="00D36BD5"/>
    <w:rsid w:val="00D41472"/>
    <w:rsid w:val="00D44B0F"/>
    <w:rsid w:val="00D45252"/>
    <w:rsid w:val="00D54165"/>
    <w:rsid w:val="00D605AE"/>
    <w:rsid w:val="00D632EE"/>
    <w:rsid w:val="00D6563B"/>
    <w:rsid w:val="00D661F3"/>
    <w:rsid w:val="00D71B4D"/>
    <w:rsid w:val="00D76630"/>
    <w:rsid w:val="00D81B0B"/>
    <w:rsid w:val="00D847A9"/>
    <w:rsid w:val="00D91050"/>
    <w:rsid w:val="00D91A10"/>
    <w:rsid w:val="00D93D55"/>
    <w:rsid w:val="00D95574"/>
    <w:rsid w:val="00D967E7"/>
    <w:rsid w:val="00D96888"/>
    <w:rsid w:val="00DA1163"/>
    <w:rsid w:val="00DA160F"/>
    <w:rsid w:val="00DA2C3B"/>
    <w:rsid w:val="00DA5351"/>
    <w:rsid w:val="00DA6150"/>
    <w:rsid w:val="00DA77C7"/>
    <w:rsid w:val="00DB152B"/>
    <w:rsid w:val="00DB3D0F"/>
    <w:rsid w:val="00DB46CE"/>
    <w:rsid w:val="00DC0D1A"/>
    <w:rsid w:val="00DC357E"/>
    <w:rsid w:val="00DC79B2"/>
    <w:rsid w:val="00DD56AD"/>
    <w:rsid w:val="00DE7D04"/>
    <w:rsid w:val="00DF1096"/>
    <w:rsid w:val="00E03A1A"/>
    <w:rsid w:val="00E10336"/>
    <w:rsid w:val="00E11164"/>
    <w:rsid w:val="00E131BA"/>
    <w:rsid w:val="00E13668"/>
    <w:rsid w:val="00E161A2"/>
    <w:rsid w:val="00E213F0"/>
    <w:rsid w:val="00E27673"/>
    <w:rsid w:val="00E31126"/>
    <w:rsid w:val="00E32866"/>
    <w:rsid w:val="00E335FE"/>
    <w:rsid w:val="00E360FC"/>
    <w:rsid w:val="00E5021F"/>
    <w:rsid w:val="00E57487"/>
    <w:rsid w:val="00E631E6"/>
    <w:rsid w:val="00E671A6"/>
    <w:rsid w:val="00E770E7"/>
    <w:rsid w:val="00E83113"/>
    <w:rsid w:val="00E85B76"/>
    <w:rsid w:val="00E9163F"/>
    <w:rsid w:val="00E93CF6"/>
    <w:rsid w:val="00E96913"/>
    <w:rsid w:val="00EA22E5"/>
    <w:rsid w:val="00EA4885"/>
    <w:rsid w:val="00EA71CF"/>
    <w:rsid w:val="00EB2650"/>
    <w:rsid w:val="00EB2AA6"/>
    <w:rsid w:val="00EB2D77"/>
    <w:rsid w:val="00EB7AA3"/>
    <w:rsid w:val="00EC4E49"/>
    <w:rsid w:val="00EC621E"/>
    <w:rsid w:val="00ED0765"/>
    <w:rsid w:val="00ED1962"/>
    <w:rsid w:val="00ED36D9"/>
    <w:rsid w:val="00ED77FB"/>
    <w:rsid w:val="00EE1F57"/>
    <w:rsid w:val="00EE5CC0"/>
    <w:rsid w:val="00EE6DF7"/>
    <w:rsid w:val="00EF5602"/>
    <w:rsid w:val="00EF5911"/>
    <w:rsid w:val="00EF647F"/>
    <w:rsid w:val="00EF6AC5"/>
    <w:rsid w:val="00F021A6"/>
    <w:rsid w:val="00F03CC6"/>
    <w:rsid w:val="00F06F09"/>
    <w:rsid w:val="00F10166"/>
    <w:rsid w:val="00F10FF7"/>
    <w:rsid w:val="00F11BC3"/>
    <w:rsid w:val="00F11D94"/>
    <w:rsid w:val="00F21D39"/>
    <w:rsid w:val="00F22B3D"/>
    <w:rsid w:val="00F22F92"/>
    <w:rsid w:val="00F23768"/>
    <w:rsid w:val="00F26D4B"/>
    <w:rsid w:val="00F3094C"/>
    <w:rsid w:val="00F310B7"/>
    <w:rsid w:val="00F35819"/>
    <w:rsid w:val="00F431EA"/>
    <w:rsid w:val="00F51D2A"/>
    <w:rsid w:val="00F6163D"/>
    <w:rsid w:val="00F62C72"/>
    <w:rsid w:val="00F65F87"/>
    <w:rsid w:val="00F66152"/>
    <w:rsid w:val="00F669FA"/>
    <w:rsid w:val="00F674EC"/>
    <w:rsid w:val="00F7369D"/>
    <w:rsid w:val="00F87170"/>
    <w:rsid w:val="00F87F74"/>
    <w:rsid w:val="00F927E3"/>
    <w:rsid w:val="00F94135"/>
    <w:rsid w:val="00F9731E"/>
    <w:rsid w:val="00FA00B8"/>
    <w:rsid w:val="00FA07F3"/>
    <w:rsid w:val="00FA4C63"/>
    <w:rsid w:val="00FA6AB7"/>
    <w:rsid w:val="00FB004F"/>
    <w:rsid w:val="00FB1F25"/>
    <w:rsid w:val="00FB52E1"/>
    <w:rsid w:val="00FB7BE9"/>
    <w:rsid w:val="00FC2CC7"/>
    <w:rsid w:val="00FC5145"/>
    <w:rsid w:val="00FC7CC9"/>
    <w:rsid w:val="00FD3F88"/>
    <w:rsid w:val="00FD413E"/>
    <w:rsid w:val="00FD7446"/>
    <w:rsid w:val="00FE0F06"/>
    <w:rsid w:val="00FE7491"/>
    <w:rsid w:val="00FF26D6"/>
    <w:rsid w:val="00FF6032"/>
    <w:rsid w:val="01ED4160"/>
    <w:rsid w:val="028559A1"/>
    <w:rsid w:val="0C83A265"/>
    <w:rsid w:val="10CF5713"/>
    <w:rsid w:val="19AB69E1"/>
    <w:rsid w:val="29CA340C"/>
    <w:rsid w:val="40AE8257"/>
    <w:rsid w:val="47A0029F"/>
    <w:rsid w:val="536A7700"/>
    <w:rsid w:val="68916B0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1453879C-0204-43F2-ADF3-D4614719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E1A1A"/>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1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Emphasis">
    <w:name w:val="Emphasis"/>
    <w:basedOn w:val="DefaultParagraphFont"/>
    <w:uiPriority w:val="20"/>
    <w:qFormat/>
    <w:rsid w:val="009967C5"/>
    <w:rPr>
      <w:i/>
      <w:iCs/>
    </w:rPr>
  </w:style>
  <w:style w:type="character" w:customStyle="1" w:styleId="ONUMEChar">
    <w:name w:val="ONUM E Char"/>
    <w:basedOn w:val="DefaultParagraphFont"/>
    <w:link w:val="ONUME"/>
    <w:rsid w:val="00695FA9"/>
    <w:rPr>
      <w:rFonts w:ascii="Arial" w:eastAsia="SimSun" w:hAnsi="Arial" w:cs="Arial"/>
      <w:sz w:val="22"/>
      <w:lang w:val="en-US" w:eastAsia="zh-CN"/>
    </w:rPr>
  </w:style>
  <w:style w:type="character" w:styleId="CommentReference">
    <w:name w:val="annotation reference"/>
    <w:basedOn w:val="DefaultParagraphFont"/>
    <w:semiHidden/>
    <w:unhideWhenUsed/>
    <w:rsid w:val="00ED0765"/>
    <w:rPr>
      <w:sz w:val="16"/>
      <w:szCs w:val="16"/>
    </w:rPr>
  </w:style>
  <w:style w:type="paragraph" w:styleId="CommentSubject">
    <w:name w:val="annotation subject"/>
    <w:basedOn w:val="CommentText"/>
    <w:next w:val="CommentText"/>
    <w:link w:val="CommentSubjectChar"/>
    <w:semiHidden/>
    <w:unhideWhenUsed/>
    <w:rsid w:val="00ED0765"/>
    <w:rPr>
      <w:b/>
      <w:bCs/>
      <w:sz w:val="20"/>
    </w:rPr>
  </w:style>
  <w:style w:type="character" w:customStyle="1" w:styleId="CommentTextChar">
    <w:name w:val="Comment Text Char"/>
    <w:basedOn w:val="DefaultParagraphFont"/>
    <w:link w:val="CommentText"/>
    <w:semiHidden/>
    <w:rsid w:val="00ED076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D0765"/>
    <w:rPr>
      <w:rFonts w:ascii="Arial" w:eastAsia="SimSun" w:hAnsi="Arial" w:cs="Arial"/>
      <w:b/>
      <w:bCs/>
      <w:sz w:val="18"/>
      <w:lang w:val="en-US" w:eastAsia="zh-CN"/>
    </w:rPr>
  </w:style>
  <w:style w:type="paragraph" w:styleId="Revision">
    <w:name w:val="Revision"/>
    <w:hidden/>
    <w:uiPriority w:val="99"/>
    <w:semiHidden/>
    <w:rsid w:val="00A421F4"/>
    <w:rPr>
      <w:rFonts w:ascii="Arial" w:eastAsia="SimSun" w:hAnsi="Arial" w:cs="Arial"/>
      <w:sz w:val="22"/>
      <w:lang w:val="en-US" w:eastAsia="zh-CN"/>
    </w:rPr>
  </w:style>
  <w:style w:type="character" w:styleId="Mention">
    <w:name w:val="Mention"/>
    <w:basedOn w:val="DefaultParagraphFont"/>
    <w:uiPriority w:val="99"/>
    <w:unhideWhenUsed/>
    <w:rsid w:val="000C3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6270">
      <w:bodyDiv w:val="1"/>
      <w:marLeft w:val="0"/>
      <w:marRight w:val="0"/>
      <w:marTop w:val="0"/>
      <w:marBottom w:val="0"/>
      <w:divBdr>
        <w:top w:val="none" w:sz="0" w:space="0" w:color="auto"/>
        <w:left w:val="none" w:sz="0" w:space="0" w:color="auto"/>
        <w:bottom w:val="none" w:sz="0" w:space="0" w:color="auto"/>
        <w:right w:val="none" w:sz="0" w:space="0" w:color="auto"/>
      </w:divBdr>
    </w:div>
    <w:div w:id="20826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0" ma:contentTypeDescription="" ma:contentTypeScope="" ma:versionID="a6f087b62dc5537125f50ed57a82daa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ICSDBFP-360348501-19339</_dlc_DocId>
    <_dlc_DocIdUrl xmlns="ec94eb93-2160-433d-bc9d-10bdc50beb83">
      <Url>https://wipoprod.sharepoint.com/sites/SPS-INT-BFP-ICSD-CWS/_layouts/15/DocIdRedir.aspx?ID=ICSDBFP-360348501-19339</Url>
      <Description>ICSDBFP-360348501-19339</Description>
    </_dlc_DocIdUrl>
  </documentManagement>
</p:properties>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7A53FFBD-D22C-47E2-8237-CB2A445BD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CWS_13 (E).dotm</Template>
  <TotalTime>1289</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CWS/13/16 Rev. (Chinese)</vt:lpstr>
    </vt:vector>
  </TitlesOfParts>
  <Company>WIPO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CWS/13/16 Rev. (Chinese)</dc:title>
  <dc:subject>关于修订产权组织标准 ST.26 的提案 </dc:subject>
  <dc:creator>WIPO</dc:creator>
  <cp:keywords>WIPO CWS Thirteenth Session, Revision Proposal, WIPO Standard ST.26 </cp:keywords>
  <cp:lastModifiedBy>EMMETT Claudia</cp:lastModifiedBy>
  <cp:revision>39</cp:revision>
  <cp:lastPrinted>2025-10-13T09:55:00Z</cp:lastPrinted>
  <dcterms:created xsi:type="dcterms:W3CDTF">2025-09-25T12:24:00Z</dcterms:created>
  <dcterms:modified xsi:type="dcterms:W3CDTF">2025-10-13T10:00:00Z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7a10170b-e955-4848-ab9a-73fd7c1e87e4</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2025-08-28T12:20:41Z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10370478-61ef-46ae-8bf7-60090e8efe5a</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