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5899" w14:textId="77777777" w:rsidR="00515A0D" w:rsidRPr="00515A0D" w:rsidRDefault="00515A0D" w:rsidP="00515A0D">
      <w:pPr>
        <w:jc w:val="right"/>
        <w:rPr>
          <w:rFonts w:ascii="Arial Black" w:hAnsi="Arial Black"/>
          <w:caps/>
          <w:sz w:val="15"/>
        </w:rPr>
      </w:pPr>
      <w:r w:rsidRPr="00515A0D">
        <w:rPr>
          <w:rFonts w:cs="Times New Roman"/>
          <w:noProof/>
        </w:rPr>
        <w:drawing>
          <wp:inline distT="0" distB="0" distL="0" distR="0" wp14:anchorId="1960F9CF" wp14:editId="385C476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0D69AEE" w14:textId="0890AF64" w:rsidR="00515A0D" w:rsidRPr="00515A0D" w:rsidRDefault="00515A0D" w:rsidP="00515A0D">
      <w:pPr>
        <w:pBdr>
          <w:top w:val="single" w:sz="4" w:space="10" w:color="auto"/>
        </w:pBdr>
        <w:wordWrap w:val="0"/>
        <w:spacing w:before="120"/>
        <w:jc w:val="right"/>
        <w:rPr>
          <w:rFonts w:ascii="Arial Black" w:hAnsi="Arial Black"/>
          <w:b/>
          <w:caps/>
          <w:sz w:val="15"/>
        </w:rPr>
      </w:pPr>
      <w:r w:rsidRPr="00515A0D">
        <w:rPr>
          <w:rFonts w:ascii="Arial Black" w:hAnsi="Arial Black"/>
          <w:b/>
          <w:caps/>
          <w:sz w:val="15"/>
        </w:rPr>
        <w:t>cWS/1</w:t>
      </w:r>
      <w:r w:rsidR="0017749C">
        <w:rPr>
          <w:rFonts w:ascii="Arial Black" w:hAnsi="Arial Black" w:hint="eastAsia"/>
          <w:b/>
          <w:caps/>
          <w:sz w:val="15"/>
        </w:rPr>
        <w:t>3</w:t>
      </w:r>
      <w:r w:rsidRPr="00515A0D">
        <w:rPr>
          <w:rFonts w:ascii="Arial Black" w:hAnsi="Arial Black"/>
          <w:b/>
          <w:caps/>
          <w:sz w:val="15"/>
        </w:rPr>
        <w:t>/</w:t>
      </w:r>
      <w:bookmarkStart w:id="0" w:name="Code"/>
      <w:r w:rsidRPr="00515A0D">
        <w:rPr>
          <w:rFonts w:ascii="Arial Black" w:hAnsi="Arial Black"/>
          <w:b/>
          <w:caps/>
          <w:sz w:val="15"/>
        </w:rPr>
        <w:t>1</w:t>
      </w:r>
      <w:bookmarkEnd w:id="0"/>
      <w:r w:rsidR="0017749C">
        <w:rPr>
          <w:rFonts w:ascii="Arial Black" w:hAnsi="Arial Black" w:hint="eastAsia"/>
          <w:b/>
          <w:caps/>
          <w:sz w:val="15"/>
        </w:rPr>
        <w:t>2</w:t>
      </w:r>
    </w:p>
    <w:p w14:paraId="040282E4" w14:textId="77777777" w:rsidR="00515A0D" w:rsidRPr="00515A0D" w:rsidRDefault="00515A0D" w:rsidP="00515A0D">
      <w:pPr>
        <w:jc w:val="right"/>
        <w:rPr>
          <w:rFonts w:ascii="Arial Black" w:hAnsi="Arial Black"/>
          <w:b/>
          <w:caps/>
          <w:sz w:val="15"/>
          <w:szCs w:val="15"/>
        </w:rPr>
      </w:pPr>
      <w:r w:rsidRPr="00515A0D">
        <w:rPr>
          <w:rFonts w:eastAsia="SimHei" w:hint="eastAsia"/>
          <w:b/>
          <w:sz w:val="15"/>
          <w:szCs w:val="15"/>
        </w:rPr>
        <w:t>原文</w:t>
      </w:r>
      <w:r w:rsidRPr="0017749C">
        <w:rPr>
          <w:rFonts w:eastAsia="SimHei" w:hint="eastAsia"/>
          <w:b/>
          <w:sz w:val="15"/>
          <w:szCs w:val="15"/>
        </w:rPr>
        <w:t>：</w:t>
      </w:r>
      <w:bookmarkStart w:id="1" w:name="Original"/>
      <w:r w:rsidRPr="00515A0D">
        <w:rPr>
          <w:rFonts w:eastAsia="SimHei" w:hint="eastAsia"/>
          <w:b/>
          <w:sz w:val="15"/>
          <w:szCs w:val="15"/>
          <w:lang w:val="pt-BR"/>
        </w:rPr>
        <w:t>英</w:t>
      </w:r>
      <w:r w:rsidRPr="00515A0D">
        <w:rPr>
          <w:rFonts w:eastAsia="SimHei" w:hint="eastAsia"/>
          <w:b/>
          <w:sz w:val="15"/>
          <w:szCs w:val="15"/>
        </w:rPr>
        <w:t>文</w:t>
      </w:r>
      <w:bookmarkEnd w:id="1"/>
    </w:p>
    <w:p w14:paraId="6F6423EA" w14:textId="5594C6CE" w:rsidR="00515A0D" w:rsidRPr="00515A0D" w:rsidRDefault="00515A0D" w:rsidP="00515A0D">
      <w:pPr>
        <w:spacing w:line="1680" w:lineRule="auto"/>
        <w:jc w:val="right"/>
        <w:rPr>
          <w:rFonts w:ascii="SimHei" w:eastAsia="SimHei" w:hAnsi="Arial Black"/>
          <w:b/>
          <w:caps/>
          <w:sz w:val="15"/>
          <w:szCs w:val="15"/>
        </w:rPr>
      </w:pPr>
      <w:r w:rsidRPr="00515A0D">
        <w:rPr>
          <w:rFonts w:ascii="SimHei" w:eastAsia="SimHei" w:hint="eastAsia"/>
          <w:b/>
          <w:sz w:val="15"/>
          <w:szCs w:val="15"/>
        </w:rPr>
        <w:t>日期</w:t>
      </w:r>
      <w:r w:rsidRPr="0017749C">
        <w:rPr>
          <w:rFonts w:ascii="SimHei" w:eastAsia="SimHei" w:hAnsi="SimSun" w:hint="eastAsia"/>
          <w:b/>
          <w:sz w:val="15"/>
          <w:szCs w:val="15"/>
        </w:rPr>
        <w:t>：</w:t>
      </w:r>
      <w:bookmarkStart w:id="2" w:name="Date"/>
      <w:r w:rsidRPr="0017749C">
        <w:rPr>
          <w:rFonts w:ascii="Arial Black" w:eastAsia="SimHei" w:hAnsi="Arial Black"/>
          <w:b/>
          <w:sz w:val="15"/>
          <w:szCs w:val="15"/>
        </w:rPr>
        <w:t>20</w:t>
      </w:r>
      <w:r w:rsidRPr="0017749C">
        <w:rPr>
          <w:rFonts w:ascii="Arial Black" w:eastAsia="SimHei" w:hAnsi="Arial Black" w:hint="eastAsia"/>
          <w:b/>
          <w:sz w:val="15"/>
          <w:szCs w:val="15"/>
        </w:rPr>
        <w:t>2</w:t>
      </w:r>
      <w:r w:rsidR="00736E4A">
        <w:rPr>
          <w:rFonts w:ascii="Arial Black" w:eastAsia="SimHei" w:hAnsi="Arial Black" w:hint="eastAsia"/>
          <w:b/>
          <w:sz w:val="15"/>
          <w:szCs w:val="15"/>
        </w:rPr>
        <w:t>5</w:t>
      </w:r>
      <w:r w:rsidRPr="00515A0D">
        <w:rPr>
          <w:rFonts w:ascii="SimHei" w:eastAsia="SimHei" w:hAnsi="Times New Roman" w:hint="eastAsia"/>
          <w:b/>
          <w:sz w:val="15"/>
          <w:szCs w:val="15"/>
        </w:rPr>
        <w:t>年</w:t>
      </w:r>
      <w:r w:rsidR="00736E4A">
        <w:rPr>
          <w:rFonts w:ascii="Arial Black" w:eastAsia="SimHei" w:hAnsi="Arial Black" w:hint="eastAsia"/>
          <w:b/>
          <w:sz w:val="15"/>
          <w:szCs w:val="15"/>
        </w:rPr>
        <w:t>10</w:t>
      </w:r>
      <w:r w:rsidRPr="00515A0D">
        <w:rPr>
          <w:rFonts w:ascii="SimHei" w:eastAsia="SimHei" w:hAnsi="Times New Roman" w:hint="eastAsia"/>
          <w:b/>
          <w:sz w:val="15"/>
          <w:szCs w:val="15"/>
        </w:rPr>
        <w:t>月</w:t>
      </w:r>
      <w:r w:rsidR="00736E4A">
        <w:rPr>
          <w:rFonts w:ascii="Arial Black" w:eastAsia="SimHei" w:hAnsi="Arial Black" w:hint="eastAsia"/>
          <w:b/>
          <w:sz w:val="15"/>
          <w:szCs w:val="15"/>
        </w:rPr>
        <w:t>20</w:t>
      </w:r>
      <w:r w:rsidRPr="00515A0D">
        <w:rPr>
          <w:rFonts w:ascii="SimHei" w:eastAsia="SimHei" w:hAnsi="Times New Roman" w:hint="eastAsia"/>
          <w:b/>
          <w:sz w:val="15"/>
          <w:szCs w:val="15"/>
        </w:rPr>
        <w:t>日</w:t>
      </w:r>
      <w:bookmarkEnd w:id="2"/>
    </w:p>
    <w:p w14:paraId="6FC2C5F6" w14:textId="77777777" w:rsidR="00515A0D" w:rsidRPr="00515A0D" w:rsidRDefault="00515A0D" w:rsidP="00515A0D">
      <w:pPr>
        <w:spacing w:after="600"/>
        <w:rPr>
          <w:rFonts w:ascii="SimHei" w:eastAsia="SimHei"/>
          <w:sz w:val="28"/>
          <w:szCs w:val="28"/>
        </w:rPr>
      </w:pPr>
      <w:r w:rsidRPr="00515A0D">
        <w:rPr>
          <w:rFonts w:ascii="SimHei" w:eastAsia="SimHei" w:hint="eastAsia"/>
          <w:sz w:val="28"/>
          <w:szCs w:val="28"/>
        </w:rPr>
        <w:t>产权组织标准委员会（标准委）</w:t>
      </w:r>
    </w:p>
    <w:p w14:paraId="1E31553F" w14:textId="2C0C0AE0" w:rsidR="00515A0D" w:rsidRPr="00515A0D" w:rsidRDefault="00515A0D" w:rsidP="00515A0D">
      <w:pPr>
        <w:spacing w:after="720"/>
        <w:textAlignment w:val="bottom"/>
        <w:rPr>
          <w:rFonts w:ascii="KaiTi" w:eastAsia="KaiTi" w:hAnsi="KaiTi"/>
          <w:b/>
          <w:sz w:val="24"/>
          <w:szCs w:val="24"/>
        </w:rPr>
      </w:pPr>
      <w:r w:rsidRPr="00515A0D">
        <w:rPr>
          <w:rFonts w:ascii="KaiTi" w:eastAsia="KaiTi" w:hint="eastAsia"/>
          <w:b/>
          <w:sz w:val="24"/>
          <w:szCs w:val="24"/>
        </w:rPr>
        <w:t>第十</w:t>
      </w:r>
      <w:r w:rsidR="00A210ED">
        <w:rPr>
          <w:rFonts w:ascii="KaiTi" w:eastAsia="KaiTi" w:hint="eastAsia"/>
          <w:b/>
          <w:sz w:val="24"/>
          <w:szCs w:val="24"/>
        </w:rPr>
        <w:t>三</w:t>
      </w:r>
      <w:r w:rsidRPr="00515A0D">
        <w:rPr>
          <w:rFonts w:ascii="KaiTi" w:eastAsia="KaiTi" w:hint="eastAsia"/>
          <w:b/>
          <w:sz w:val="24"/>
          <w:szCs w:val="24"/>
        </w:rPr>
        <w:t>届会议</w:t>
      </w:r>
      <w:r w:rsidRPr="00515A0D">
        <w:rPr>
          <w:rFonts w:ascii="KaiTi" w:eastAsia="KaiTi"/>
          <w:b/>
          <w:sz w:val="24"/>
          <w:szCs w:val="24"/>
        </w:rPr>
        <w:br/>
      </w:r>
      <w:r w:rsidRPr="00515A0D">
        <w:rPr>
          <w:rFonts w:ascii="KaiTi" w:eastAsia="KaiTi" w:hAnsi="KaiTi" w:hint="eastAsia"/>
          <w:sz w:val="24"/>
          <w:szCs w:val="24"/>
        </w:rPr>
        <w:t>202</w:t>
      </w:r>
      <w:r w:rsidR="00736E4A">
        <w:rPr>
          <w:rFonts w:ascii="KaiTi" w:eastAsia="KaiTi" w:hAnsi="KaiTi" w:hint="eastAsia"/>
          <w:sz w:val="24"/>
          <w:szCs w:val="24"/>
        </w:rPr>
        <w:t>5</w:t>
      </w:r>
      <w:r w:rsidRPr="00515A0D">
        <w:rPr>
          <w:rFonts w:ascii="KaiTi" w:eastAsia="KaiTi" w:hAnsi="KaiTi" w:hint="eastAsia"/>
          <w:b/>
          <w:sz w:val="24"/>
          <w:szCs w:val="24"/>
        </w:rPr>
        <w:t>年</w:t>
      </w:r>
      <w:r w:rsidR="00736E4A">
        <w:rPr>
          <w:rFonts w:ascii="KaiTi" w:eastAsia="KaiTi" w:hAnsi="KaiTi" w:hint="eastAsia"/>
          <w:sz w:val="24"/>
          <w:szCs w:val="24"/>
        </w:rPr>
        <w:t>11</w:t>
      </w:r>
      <w:r w:rsidRPr="00515A0D">
        <w:rPr>
          <w:rFonts w:ascii="KaiTi" w:eastAsia="KaiTi" w:hAnsi="KaiTi" w:hint="eastAsia"/>
          <w:b/>
          <w:sz w:val="24"/>
          <w:szCs w:val="24"/>
        </w:rPr>
        <w:t>月</w:t>
      </w:r>
      <w:r w:rsidRPr="00515A0D">
        <w:rPr>
          <w:rFonts w:ascii="KaiTi" w:eastAsia="KaiTi" w:hAnsi="KaiTi" w:hint="eastAsia"/>
          <w:sz w:val="24"/>
          <w:szCs w:val="24"/>
        </w:rPr>
        <w:t>1</w:t>
      </w:r>
      <w:r w:rsidR="00736E4A">
        <w:rPr>
          <w:rFonts w:ascii="KaiTi" w:eastAsia="KaiTi" w:hAnsi="KaiTi" w:hint="eastAsia"/>
          <w:sz w:val="24"/>
          <w:szCs w:val="24"/>
        </w:rPr>
        <w:t>0</w:t>
      </w:r>
      <w:r w:rsidRPr="00515A0D">
        <w:rPr>
          <w:rFonts w:ascii="KaiTi" w:eastAsia="KaiTi" w:hAnsi="KaiTi" w:hint="eastAsia"/>
          <w:b/>
          <w:sz w:val="24"/>
          <w:szCs w:val="24"/>
        </w:rPr>
        <w:t>日至</w:t>
      </w:r>
      <w:r w:rsidRPr="00515A0D">
        <w:rPr>
          <w:rFonts w:ascii="KaiTi" w:eastAsia="KaiTi" w:hAnsi="KaiTi" w:hint="eastAsia"/>
          <w:sz w:val="24"/>
          <w:szCs w:val="24"/>
        </w:rPr>
        <w:t>1</w:t>
      </w:r>
      <w:r w:rsidR="00736E4A">
        <w:rPr>
          <w:rFonts w:ascii="KaiTi" w:eastAsia="KaiTi" w:hAnsi="KaiTi" w:hint="eastAsia"/>
          <w:sz w:val="24"/>
          <w:szCs w:val="24"/>
        </w:rPr>
        <w:t>4</w:t>
      </w:r>
      <w:r w:rsidRPr="00515A0D">
        <w:rPr>
          <w:rFonts w:ascii="KaiTi" w:eastAsia="KaiTi" w:hAnsi="KaiTi" w:hint="eastAsia"/>
          <w:b/>
          <w:sz w:val="24"/>
          <w:szCs w:val="24"/>
        </w:rPr>
        <w:t>日，日内瓦</w:t>
      </w:r>
    </w:p>
    <w:p w14:paraId="65A0147F" w14:textId="43C2DB1F" w:rsidR="00515A0D" w:rsidRPr="00515A0D" w:rsidRDefault="00515A0D" w:rsidP="00515A0D">
      <w:pPr>
        <w:spacing w:after="360"/>
        <w:rPr>
          <w:rFonts w:ascii="KaiTi" w:eastAsia="KaiTi" w:hAnsi="KaiTi" w:cs="Times New Roman"/>
          <w:sz w:val="24"/>
          <w:szCs w:val="32"/>
        </w:rPr>
      </w:pPr>
      <w:bookmarkStart w:id="3" w:name="TitleOfDoc"/>
      <w:r w:rsidRPr="00515A0D">
        <w:rPr>
          <w:rFonts w:ascii="KaiTi" w:eastAsia="KaiTi" w:hAnsi="KaiTi" w:cs="Times New Roman" w:hint="eastAsia"/>
          <w:sz w:val="24"/>
          <w:szCs w:val="32"/>
        </w:rPr>
        <w:t>数字转型工作队第62号任务、第63号任务和第65号任务的报告</w:t>
      </w:r>
    </w:p>
    <w:p w14:paraId="493F3855" w14:textId="2A9C6E7E" w:rsidR="00515A0D" w:rsidRPr="00515A0D" w:rsidRDefault="00515A0D" w:rsidP="00515A0D">
      <w:pPr>
        <w:spacing w:after="960"/>
        <w:rPr>
          <w:rFonts w:ascii="KaiTi" w:eastAsia="KaiTi" w:hAnsi="STKaiti" w:cs="Times New Roman"/>
          <w:szCs w:val="22"/>
        </w:rPr>
      </w:pPr>
      <w:bookmarkStart w:id="4" w:name="Prepared"/>
      <w:bookmarkEnd w:id="3"/>
      <w:r w:rsidRPr="00515A0D">
        <w:rPr>
          <w:rFonts w:ascii="KaiTi" w:eastAsia="KaiTi" w:hAnsi="STKaiti" w:cs="Times New Roman" w:hint="eastAsia"/>
          <w:szCs w:val="22"/>
        </w:rPr>
        <w:t>数字转型工作队牵头人编拟的文件</w:t>
      </w:r>
    </w:p>
    <w:bookmarkEnd w:id="4"/>
    <w:p w14:paraId="2C60F4A2" w14:textId="107F80EE" w:rsidR="00845B27" w:rsidRPr="00E34021" w:rsidRDefault="00845B27" w:rsidP="00340F49">
      <w:pPr>
        <w:keepNext/>
        <w:spacing w:beforeLines="100" w:before="240" w:afterLines="50" w:after="120" w:line="340" w:lineRule="atLeast"/>
        <w:outlineLvl w:val="1"/>
        <w:rPr>
          <w:rFonts w:ascii="SimHei" w:eastAsia="SimHei" w:hAnsi="SimHei"/>
          <w:bCs/>
          <w:iCs/>
          <w:caps/>
          <w:szCs w:val="21"/>
        </w:rPr>
      </w:pPr>
      <w:r w:rsidRPr="00E34021">
        <w:rPr>
          <w:rFonts w:ascii="SimHei" w:eastAsia="SimHei" w:hAnsi="SimHei" w:hint="eastAsia"/>
          <w:bCs/>
          <w:iCs/>
          <w:caps/>
          <w:szCs w:val="21"/>
        </w:rPr>
        <w:t>概　要</w:t>
      </w:r>
    </w:p>
    <w:p w14:paraId="0EEA1DBC" w14:textId="2692ACDA" w:rsidR="00135337" w:rsidRPr="00D97DDF" w:rsidRDefault="001257CB" w:rsidP="000D27B5">
      <w:pPr>
        <w:overflowPunct w:val="0"/>
        <w:spacing w:afterLines="50" w:after="120" w:line="340" w:lineRule="atLeast"/>
        <w:jc w:val="both"/>
        <w:rPr>
          <w:rFonts w:ascii="SimSun" w:hAnsi="SimSun"/>
          <w:szCs w:val="21"/>
          <w:lang w:val="en-GB"/>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ab/>
      </w:r>
      <w:r w:rsidR="00B234A9" w:rsidRPr="00D97DDF">
        <w:rPr>
          <w:rFonts w:ascii="SimSun" w:hAnsi="SimSun"/>
          <w:szCs w:val="21"/>
        </w:rPr>
        <w:t>数字转型工作</w:t>
      </w:r>
      <w:r w:rsidR="001A6660" w:rsidRPr="00D97DDF">
        <w:rPr>
          <w:rFonts w:ascii="SimSun" w:hAnsi="SimSun" w:hint="eastAsia"/>
          <w:szCs w:val="21"/>
        </w:rPr>
        <w:t>队</w:t>
      </w:r>
      <w:r w:rsidR="00E04659">
        <w:rPr>
          <w:rFonts w:ascii="SimSun" w:hAnsi="SimSun" w:hint="eastAsia"/>
          <w:szCs w:val="21"/>
        </w:rPr>
        <w:t>负责执行</w:t>
      </w:r>
      <w:r w:rsidR="00B234A9" w:rsidRPr="00D97DDF">
        <w:rPr>
          <w:rFonts w:ascii="SimSun" w:hAnsi="SimSun"/>
          <w:szCs w:val="21"/>
        </w:rPr>
        <w:t>第62、63和65号任务</w:t>
      </w:r>
      <w:r w:rsidR="00E04659">
        <w:rPr>
          <w:rFonts w:ascii="SimSun" w:hAnsi="SimSun" w:hint="eastAsia"/>
          <w:szCs w:val="21"/>
        </w:rPr>
        <w:t>。本</w:t>
      </w:r>
      <w:r w:rsidR="00B234A9" w:rsidRPr="00D97DDF">
        <w:rPr>
          <w:rFonts w:ascii="SimSun" w:hAnsi="SimSun"/>
          <w:szCs w:val="21"/>
        </w:rPr>
        <w:t>报告</w:t>
      </w:r>
      <w:r w:rsidR="00E04659">
        <w:rPr>
          <w:rFonts w:ascii="SimSun" w:hAnsi="SimSun" w:hint="eastAsia"/>
          <w:szCs w:val="21"/>
        </w:rPr>
        <w:t>提供了工作队</w:t>
      </w:r>
      <w:r w:rsidR="00B234A9" w:rsidRPr="00D97DDF">
        <w:rPr>
          <w:rFonts w:ascii="SimSun" w:hAnsi="SimSun"/>
          <w:szCs w:val="21"/>
        </w:rPr>
        <w:t>自</w:t>
      </w:r>
      <w:r w:rsidR="00A105EB" w:rsidRPr="00D97DDF">
        <w:rPr>
          <w:rFonts w:ascii="SimSun" w:hAnsi="SimSun" w:hint="eastAsia"/>
          <w:szCs w:val="21"/>
        </w:rPr>
        <w:t>产权组织</w:t>
      </w:r>
      <w:r w:rsidR="00B234A9" w:rsidRPr="00D97DDF">
        <w:rPr>
          <w:rFonts w:ascii="SimSun" w:hAnsi="SimSun"/>
          <w:szCs w:val="21"/>
        </w:rPr>
        <w:t>标准委员会</w:t>
      </w:r>
      <w:r w:rsidR="00146B38" w:rsidRPr="00D97DDF">
        <w:rPr>
          <w:rFonts w:ascii="SimSun" w:hAnsi="SimSun" w:hint="eastAsia"/>
          <w:szCs w:val="21"/>
        </w:rPr>
        <w:t>（</w:t>
      </w:r>
      <w:r w:rsidR="00B4656F" w:rsidRPr="00D97DDF">
        <w:rPr>
          <w:rFonts w:ascii="SimSun" w:hAnsi="SimSun" w:hint="eastAsia"/>
          <w:szCs w:val="21"/>
        </w:rPr>
        <w:t>标准委</w:t>
      </w:r>
      <w:r w:rsidR="00146B38" w:rsidRPr="00D97DDF">
        <w:rPr>
          <w:rFonts w:ascii="SimSun" w:hAnsi="SimSun" w:hint="eastAsia"/>
          <w:szCs w:val="21"/>
        </w:rPr>
        <w:t>）</w:t>
      </w:r>
      <w:r w:rsidR="00B234A9" w:rsidRPr="00D97DDF">
        <w:rPr>
          <w:rFonts w:ascii="SimSun" w:hAnsi="SimSun"/>
          <w:szCs w:val="21"/>
        </w:rPr>
        <w:t>上届会议以来</w:t>
      </w:r>
      <w:r w:rsidR="00E04659">
        <w:rPr>
          <w:rFonts w:ascii="SimSun" w:hAnsi="SimSun" w:hint="eastAsia"/>
          <w:szCs w:val="21"/>
        </w:rPr>
        <w:t>所</w:t>
      </w:r>
      <w:r w:rsidR="00B234A9" w:rsidRPr="00D97DDF">
        <w:rPr>
          <w:rFonts w:ascii="SimSun" w:hAnsi="SimSun"/>
          <w:szCs w:val="21"/>
        </w:rPr>
        <w:t>开展</w:t>
      </w:r>
      <w:r w:rsidR="00A23E76">
        <w:rPr>
          <w:rFonts w:ascii="SimSun" w:hAnsi="SimSun" w:hint="eastAsia"/>
          <w:szCs w:val="21"/>
        </w:rPr>
        <w:t>工作</w:t>
      </w:r>
      <w:r w:rsidR="00E04659">
        <w:rPr>
          <w:rFonts w:ascii="SimSun" w:hAnsi="SimSun" w:hint="eastAsia"/>
          <w:szCs w:val="21"/>
        </w:rPr>
        <w:t>的概要</w:t>
      </w:r>
      <w:r w:rsidR="00B234A9" w:rsidRPr="00D97DDF">
        <w:rPr>
          <w:rFonts w:ascii="SimSun" w:hAnsi="SimSun"/>
          <w:szCs w:val="21"/>
        </w:rPr>
        <w:t>。</w:t>
      </w:r>
      <w:r w:rsidR="00E04659">
        <w:rPr>
          <w:rFonts w:ascii="SimSun" w:hAnsi="SimSun" w:hint="eastAsia"/>
          <w:szCs w:val="21"/>
        </w:rPr>
        <w:t>此外，</w:t>
      </w:r>
      <w:r w:rsidR="00E04659" w:rsidRPr="00E04659">
        <w:rPr>
          <w:rFonts w:ascii="SimSun" w:hAnsi="SimSun" w:hint="eastAsia"/>
          <w:szCs w:val="21"/>
        </w:rPr>
        <w:t>工作</w:t>
      </w:r>
      <w:r w:rsidR="00E04659">
        <w:rPr>
          <w:rFonts w:ascii="SimSun" w:hAnsi="SimSun" w:hint="eastAsia"/>
          <w:szCs w:val="21"/>
        </w:rPr>
        <w:t>队</w:t>
      </w:r>
      <w:r w:rsidR="00E04659" w:rsidRPr="00E04659">
        <w:rPr>
          <w:rFonts w:ascii="SimSun" w:hAnsi="SimSun" w:hint="eastAsia"/>
          <w:szCs w:val="21"/>
        </w:rPr>
        <w:t>提交了DOCX2XML转换器功能规范的工作草案，供</w:t>
      </w:r>
      <w:r w:rsidR="00E04659">
        <w:rPr>
          <w:rFonts w:ascii="SimSun" w:hAnsi="SimSun" w:hint="eastAsia"/>
          <w:szCs w:val="21"/>
        </w:rPr>
        <w:t>标准委</w:t>
      </w:r>
      <w:r w:rsidR="00E04659" w:rsidRPr="00E04659">
        <w:rPr>
          <w:rFonts w:ascii="SimSun" w:hAnsi="SimSun" w:hint="eastAsia"/>
          <w:szCs w:val="21"/>
        </w:rPr>
        <w:t>审议并</w:t>
      </w:r>
      <w:r w:rsidR="00E04659">
        <w:rPr>
          <w:rFonts w:ascii="SimSun" w:hAnsi="SimSun" w:hint="eastAsia"/>
          <w:szCs w:val="21"/>
        </w:rPr>
        <w:t>发表评论</w:t>
      </w:r>
      <w:r w:rsidR="00E04659" w:rsidRPr="00E04659">
        <w:rPr>
          <w:rFonts w:ascii="SimSun" w:hAnsi="SimSun" w:hint="eastAsia"/>
          <w:szCs w:val="21"/>
        </w:rPr>
        <w:t>意见。</w:t>
      </w:r>
    </w:p>
    <w:p w14:paraId="17F1F177" w14:textId="77777777" w:rsidR="00845B27" w:rsidRPr="00E34021" w:rsidRDefault="00845B27" w:rsidP="00845B27">
      <w:pPr>
        <w:keepNext/>
        <w:spacing w:beforeLines="100" w:before="240" w:afterLines="50" w:after="120" w:line="340" w:lineRule="atLeast"/>
        <w:outlineLvl w:val="1"/>
        <w:rPr>
          <w:rFonts w:ascii="SimHei" w:eastAsia="SimHei" w:hAnsi="SimHei"/>
          <w:bCs/>
          <w:iCs/>
          <w:caps/>
          <w:szCs w:val="21"/>
        </w:rPr>
      </w:pPr>
      <w:r w:rsidRPr="00E34021">
        <w:rPr>
          <w:rFonts w:ascii="SimHei" w:eastAsia="SimHei" w:hAnsi="SimHei"/>
          <w:bCs/>
          <w:iCs/>
          <w:caps/>
          <w:szCs w:val="21"/>
        </w:rPr>
        <w:t>背</w:t>
      </w:r>
      <w:r w:rsidRPr="00E34021">
        <w:rPr>
          <w:rFonts w:ascii="SimHei" w:eastAsia="SimHei" w:hAnsi="SimHei" w:hint="eastAsia"/>
          <w:bCs/>
          <w:iCs/>
          <w:caps/>
          <w:szCs w:val="21"/>
        </w:rPr>
        <w:t xml:space="preserve">　</w:t>
      </w:r>
      <w:r w:rsidRPr="00E34021">
        <w:rPr>
          <w:rFonts w:ascii="SimHei" w:eastAsia="SimHei" w:hAnsi="SimHei"/>
          <w:bCs/>
          <w:iCs/>
          <w:caps/>
          <w:szCs w:val="21"/>
        </w:rPr>
        <w:t>景</w:t>
      </w:r>
    </w:p>
    <w:p w14:paraId="7CC4C49B" w14:textId="63FDF33F" w:rsidR="00E04659"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ab/>
      </w:r>
      <w:r w:rsidR="00560EF4" w:rsidRPr="00D97DDF">
        <w:rPr>
          <w:rFonts w:ascii="SimSun" w:hAnsi="SimSun" w:hint="eastAsia"/>
          <w:szCs w:val="21"/>
        </w:rPr>
        <w:t>标准委在第</w:t>
      </w:r>
      <w:r w:rsidR="00560EF4" w:rsidRPr="00D97DDF">
        <w:rPr>
          <w:rFonts w:ascii="SimSun" w:hAnsi="SimSun"/>
          <w:szCs w:val="21"/>
        </w:rPr>
        <w:t>六届会议上</w:t>
      </w:r>
      <w:r w:rsidR="00560EF4" w:rsidRPr="00D97DDF">
        <w:rPr>
          <w:rFonts w:ascii="SimSun" w:hAnsi="SimSun" w:hint="eastAsia"/>
          <w:szCs w:val="21"/>
        </w:rPr>
        <w:t>创建了</w:t>
      </w:r>
      <w:r w:rsidR="00BA1C35" w:rsidRPr="00D97DDF">
        <w:rPr>
          <w:rFonts w:ascii="SimSun" w:hAnsi="SimSun"/>
          <w:szCs w:val="21"/>
        </w:rPr>
        <w:t>数字转型</w:t>
      </w:r>
      <w:r w:rsidRPr="00D97DDF">
        <w:rPr>
          <w:rFonts w:ascii="SimSun" w:hAnsi="SimSun"/>
          <w:szCs w:val="21"/>
        </w:rPr>
        <w:t>工作</w:t>
      </w:r>
      <w:r w:rsidR="00BE0D22" w:rsidRPr="00D97DDF">
        <w:rPr>
          <w:rFonts w:ascii="SimSun" w:hAnsi="SimSun" w:hint="eastAsia"/>
          <w:szCs w:val="21"/>
        </w:rPr>
        <w:t>队</w:t>
      </w:r>
      <w:r w:rsidRPr="00D97DDF">
        <w:rPr>
          <w:rFonts w:ascii="SimSun" w:hAnsi="SimSun"/>
          <w:szCs w:val="21"/>
        </w:rPr>
        <w:t>，</w:t>
      </w:r>
      <w:r w:rsidR="00AD4ED7" w:rsidRPr="00D97DDF">
        <w:rPr>
          <w:rFonts w:ascii="SimSun" w:hAnsi="SimSun"/>
          <w:szCs w:val="21"/>
        </w:rPr>
        <w:t>美国专利商标局</w:t>
      </w:r>
      <w:r w:rsidR="00BE0D22" w:rsidRPr="00D97DDF">
        <w:rPr>
          <w:rFonts w:ascii="SimSun" w:hAnsi="SimSun" w:hint="eastAsia"/>
          <w:szCs w:val="21"/>
        </w:rPr>
        <w:t>（美国专商局）</w:t>
      </w:r>
      <w:r w:rsidRPr="00D97DDF">
        <w:rPr>
          <w:rFonts w:ascii="SimSun" w:hAnsi="SimSun"/>
          <w:szCs w:val="21"/>
        </w:rPr>
        <w:t>被指定为工作</w:t>
      </w:r>
      <w:r w:rsidR="00560EF4" w:rsidRPr="00D97DDF">
        <w:rPr>
          <w:rFonts w:ascii="SimSun" w:hAnsi="SimSun" w:hint="eastAsia"/>
          <w:szCs w:val="21"/>
        </w:rPr>
        <w:t>队</w:t>
      </w:r>
      <w:r w:rsidR="006914E5" w:rsidRPr="00D97DDF">
        <w:rPr>
          <w:rFonts w:ascii="SimSun" w:hAnsi="SimSun"/>
          <w:szCs w:val="21"/>
        </w:rPr>
        <w:t>的</w:t>
      </w:r>
      <w:r w:rsidR="00560EF4" w:rsidRPr="00D97DDF">
        <w:rPr>
          <w:rFonts w:ascii="SimSun" w:hAnsi="SimSun" w:hint="eastAsia"/>
          <w:szCs w:val="21"/>
        </w:rPr>
        <w:t>牵头人</w:t>
      </w:r>
      <w:r w:rsidRPr="00D97DDF">
        <w:rPr>
          <w:rFonts w:ascii="SimSun" w:hAnsi="SimSun"/>
          <w:color w:val="000000"/>
          <w:szCs w:val="21"/>
        </w:rPr>
        <w:t>。</w:t>
      </w:r>
      <w:r w:rsidR="006914E5" w:rsidRPr="00D97DDF">
        <w:rPr>
          <w:rFonts w:ascii="SimSun" w:hAnsi="SimSun"/>
          <w:szCs w:val="21"/>
        </w:rPr>
        <w:t>该工作</w:t>
      </w:r>
      <w:r w:rsidR="00560EF4" w:rsidRPr="00D97DDF">
        <w:rPr>
          <w:rFonts w:ascii="SimSun" w:hAnsi="SimSun" w:hint="eastAsia"/>
          <w:szCs w:val="21"/>
        </w:rPr>
        <w:t>队</w:t>
      </w:r>
      <w:r w:rsidR="00E04659">
        <w:rPr>
          <w:rFonts w:ascii="SimSun" w:hAnsi="SimSun" w:hint="eastAsia"/>
          <w:szCs w:val="21"/>
        </w:rPr>
        <w:t>起初执行</w:t>
      </w:r>
      <w:r w:rsidR="006914E5" w:rsidRPr="00D97DDF">
        <w:rPr>
          <w:rFonts w:ascii="SimSun" w:hAnsi="SimSun"/>
          <w:szCs w:val="21"/>
        </w:rPr>
        <w:t>第62号任务</w:t>
      </w:r>
      <w:r w:rsidR="00E04659">
        <w:rPr>
          <w:rFonts w:ascii="SimSun" w:hAnsi="SimSun" w:hint="eastAsia"/>
          <w:szCs w:val="21"/>
        </w:rPr>
        <w:t>相关活动</w:t>
      </w:r>
      <w:r w:rsidR="006914E5" w:rsidRPr="00D97DDF">
        <w:rPr>
          <w:rFonts w:ascii="SimSun" w:hAnsi="SimSun"/>
          <w:szCs w:val="21"/>
        </w:rPr>
        <w:t>，</w:t>
      </w:r>
      <w:r w:rsidR="00E04659">
        <w:rPr>
          <w:rFonts w:ascii="SimSun" w:hAnsi="SimSun" w:hint="eastAsia"/>
          <w:szCs w:val="21"/>
        </w:rPr>
        <w:t>该任务在标准委</w:t>
      </w:r>
      <w:r w:rsidR="00E77A3D">
        <w:rPr>
          <w:rFonts w:ascii="SimSun" w:hAnsi="SimSun" w:hint="eastAsia"/>
          <w:szCs w:val="21"/>
        </w:rPr>
        <w:t>该</w:t>
      </w:r>
      <w:r w:rsidR="00E04659">
        <w:rPr>
          <w:rFonts w:ascii="SimSun" w:hAnsi="SimSun" w:hint="eastAsia"/>
          <w:szCs w:val="21"/>
        </w:rPr>
        <w:t>同一届会议上创设，并分配给数字转型工作队。第62号任务的说明如下：</w:t>
      </w:r>
    </w:p>
    <w:p w14:paraId="500059DC" w14:textId="4076E5B8" w:rsidR="00135337" w:rsidRPr="00A822EB" w:rsidRDefault="00E04659" w:rsidP="00E04659">
      <w:pPr>
        <w:overflowPunct w:val="0"/>
        <w:spacing w:afterLines="50" w:after="120" w:line="340" w:lineRule="atLeast"/>
        <w:ind w:firstLine="567"/>
        <w:jc w:val="both"/>
        <w:rPr>
          <w:rFonts w:ascii="KaiTi" w:eastAsia="KaiTi" w:hAnsi="KaiTi"/>
          <w:szCs w:val="21"/>
        </w:rPr>
      </w:pPr>
      <w:r w:rsidRPr="00A822EB">
        <w:rPr>
          <w:rFonts w:ascii="KaiTi" w:eastAsia="KaiTi" w:hAnsi="KaiTi" w:hint="eastAsia"/>
          <w:szCs w:val="21"/>
        </w:rPr>
        <w:t>“着眼于知识产权文献的电子公布，审查下列产权组织标准：ST.6、ST.8、ST.10、ST.11、ST.15、ST.17、ST.18、ST.63和ST.81，并在必要时提议对这些标准的修订</w:t>
      </w:r>
      <w:r w:rsidR="001257CB" w:rsidRPr="00A822EB">
        <w:rPr>
          <w:rFonts w:ascii="KaiTi" w:eastAsia="KaiTi" w:hAnsi="KaiTi"/>
          <w:szCs w:val="21"/>
        </w:rPr>
        <w:t>。</w:t>
      </w:r>
      <w:r w:rsidRPr="00A822EB">
        <w:rPr>
          <w:rFonts w:ascii="KaiTi" w:eastAsia="KaiTi" w:hAnsi="KaiTi" w:hint="eastAsia"/>
          <w:szCs w:val="21"/>
        </w:rPr>
        <w:t>”</w:t>
      </w:r>
    </w:p>
    <w:p w14:paraId="39B2C10D" w14:textId="03435A93" w:rsidR="00E04659" w:rsidRDefault="00E04659" w:rsidP="00E04659">
      <w:pPr>
        <w:overflowPunct w:val="0"/>
        <w:spacing w:afterLines="50" w:after="120" w:line="340" w:lineRule="atLeast"/>
        <w:jc w:val="both"/>
        <w:rPr>
          <w:rFonts w:ascii="SimSun" w:hAnsi="SimSun"/>
          <w:szCs w:val="21"/>
        </w:rPr>
      </w:pPr>
      <w:r>
        <w:rPr>
          <w:rFonts w:ascii="SimSun" w:hAnsi="SimSun" w:hint="eastAsia"/>
          <w:szCs w:val="21"/>
        </w:rPr>
        <w:t>（见文件CWS/6/34第149和150段。）</w:t>
      </w:r>
    </w:p>
    <w:p w14:paraId="77BE815C" w14:textId="54F77D0B" w:rsidR="00E77A3D" w:rsidRPr="00D97DDF" w:rsidRDefault="00E77A3D" w:rsidP="00E04659">
      <w:pPr>
        <w:overflowPunct w:val="0"/>
        <w:spacing w:afterLines="50" w:after="120" w:line="340" w:lineRule="atLeast"/>
        <w:jc w:val="both"/>
        <w:rPr>
          <w:rFonts w:ascii="SimSun" w:hAnsi="SimSun"/>
          <w:szCs w:val="21"/>
        </w:rPr>
      </w:pPr>
      <w:r>
        <w:rPr>
          <w:rFonts w:ascii="SimSun" w:hAnsi="SimSun" w:hint="eastAsia"/>
          <w:szCs w:val="21"/>
        </w:rPr>
        <w:t>本项任务旨在更新</w:t>
      </w:r>
      <w:r w:rsidR="00FD4C10">
        <w:rPr>
          <w:rFonts w:ascii="SimSun" w:hAnsi="SimSun" w:hint="eastAsia"/>
          <w:szCs w:val="21"/>
        </w:rPr>
        <w:t>某些</w:t>
      </w:r>
      <w:r>
        <w:rPr>
          <w:rFonts w:ascii="SimSun" w:hAnsi="SimSun" w:hint="eastAsia"/>
          <w:szCs w:val="21"/>
        </w:rPr>
        <w:t>产权组织标准，因为这些标准</w:t>
      </w:r>
      <w:r w:rsidRPr="00E77A3D">
        <w:rPr>
          <w:rFonts w:ascii="SimSun" w:hAnsi="SimSun" w:hint="eastAsia"/>
          <w:szCs w:val="21"/>
        </w:rPr>
        <w:t>中有多项是在知识产权局公布</w:t>
      </w:r>
      <w:r>
        <w:rPr>
          <w:rFonts w:ascii="SimSun" w:hAnsi="SimSun" w:hint="eastAsia"/>
          <w:szCs w:val="21"/>
        </w:rPr>
        <w:t>纸质</w:t>
      </w:r>
      <w:r w:rsidRPr="00E77A3D">
        <w:rPr>
          <w:rFonts w:ascii="SimSun" w:hAnsi="SimSun" w:hint="eastAsia"/>
          <w:szCs w:val="21"/>
        </w:rPr>
        <w:t>文件时制定的。</w:t>
      </w:r>
    </w:p>
    <w:p w14:paraId="43147E63" w14:textId="20699FBD"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color w:val="000000"/>
          <w:szCs w:val="21"/>
        </w:rPr>
        <w:fldChar w:fldCharType="begin"/>
      </w:r>
      <w:r w:rsidRPr="00D97DDF">
        <w:rPr>
          <w:rFonts w:ascii="SimSun" w:hAnsi="SimSun"/>
          <w:color w:val="000000"/>
          <w:szCs w:val="21"/>
        </w:rPr>
        <w:instrText xml:space="preserve"> AUTONUM  </w:instrText>
      </w:r>
      <w:r w:rsidRPr="00D97DDF">
        <w:rPr>
          <w:rFonts w:ascii="SimSun" w:hAnsi="SimSun"/>
          <w:color w:val="000000"/>
          <w:szCs w:val="21"/>
        </w:rPr>
        <w:fldChar w:fldCharType="end"/>
      </w:r>
      <w:r w:rsidR="001B772A" w:rsidRPr="00D97DDF">
        <w:rPr>
          <w:rFonts w:ascii="SimSun" w:hAnsi="SimSun"/>
          <w:color w:val="000000"/>
          <w:szCs w:val="21"/>
        </w:rPr>
        <w:tab/>
      </w:r>
      <w:r w:rsidR="00721CE7" w:rsidRPr="00D97DDF">
        <w:rPr>
          <w:rFonts w:ascii="SimSun" w:hAnsi="SimSun"/>
          <w:color w:val="000000"/>
          <w:szCs w:val="21"/>
        </w:rPr>
        <w:t>在</w:t>
      </w:r>
      <w:r w:rsidR="00A072A1" w:rsidRPr="00D97DDF">
        <w:rPr>
          <w:rFonts w:ascii="SimSun" w:hAnsi="SimSun" w:hint="eastAsia"/>
          <w:color w:val="000000"/>
          <w:szCs w:val="21"/>
        </w:rPr>
        <w:t>标准委</w:t>
      </w:r>
      <w:r w:rsidR="00721CE7" w:rsidRPr="00D97DDF">
        <w:rPr>
          <w:rFonts w:ascii="SimSun" w:hAnsi="SimSun"/>
          <w:color w:val="000000"/>
          <w:szCs w:val="21"/>
        </w:rPr>
        <w:t>第七届和第八届会议上，</w:t>
      </w:r>
      <w:r w:rsidR="00A072A1" w:rsidRPr="00D97DDF">
        <w:rPr>
          <w:rFonts w:ascii="SimSun" w:hAnsi="SimSun" w:hint="eastAsia"/>
          <w:color w:val="000000"/>
          <w:szCs w:val="21"/>
        </w:rPr>
        <w:t>工作队</w:t>
      </w:r>
      <w:r w:rsidR="00721CE7" w:rsidRPr="00D97DDF">
        <w:rPr>
          <w:rFonts w:ascii="SimSun" w:hAnsi="SimSun"/>
          <w:color w:val="000000"/>
          <w:szCs w:val="21"/>
        </w:rPr>
        <w:t>提出了一项计划，以讨论现有做法</w:t>
      </w:r>
      <w:r w:rsidRPr="00D97DDF">
        <w:rPr>
          <w:rFonts w:ascii="SimSun" w:hAnsi="SimSun"/>
          <w:color w:val="000000"/>
          <w:szCs w:val="21"/>
        </w:rPr>
        <w:t>，</w:t>
      </w:r>
      <w:r w:rsidR="00A072A1" w:rsidRPr="00D97DDF">
        <w:rPr>
          <w:rFonts w:ascii="SimSun" w:hAnsi="SimSun" w:hint="eastAsia"/>
          <w:color w:val="000000"/>
          <w:szCs w:val="21"/>
        </w:rPr>
        <w:t>制定第6</w:t>
      </w:r>
      <w:r w:rsidR="00A072A1" w:rsidRPr="00D97DDF">
        <w:rPr>
          <w:rFonts w:ascii="SimSun" w:hAnsi="SimSun"/>
          <w:color w:val="000000"/>
          <w:szCs w:val="21"/>
        </w:rPr>
        <w:t>2</w:t>
      </w:r>
      <w:r w:rsidR="00A072A1" w:rsidRPr="00D97DDF">
        <w:rPr>
          <w:rFonts w:ascii="SimSun" w:hAnsi="SimSun" w:hint="eastAsia"/>
          <w:color w:val="000000"/>
          <w:szCs w:val="21"/>
        </w:rPr>
        <w:t>号任务中详述的各项标准</w:t>
      </w:r>
      <w:r w:rsidR="00536052" w:rsidRPr="00D97DDF">
        <w:rPr>
          <w:rFonts w:ascii="SimSun" w:hAnsi="SimSun" w:hint="eastAsia"/>
          <w:color w:val="000000"/>
          <w:szCs w:val="21"/>
        </w:rPr>
        <w:t>的</w:t>
      </w:r>
      <w:r w:rsidR="00066858" w:rsidRPr="00D97DDF">
        <w:rPr>
          <w:rFonts w:ascii="SimSun" w:hAnsi="SimSun" w:hint="eastAsia"/>
          <w:color w:val="000000"/>
          <w:szCs w:val="21"/>
        </w:rPr>
        <w:t>优先级和</w:t>
      </w:r>
      <w:r w:rsidR="00A072A1" w:rsidRPr="00D97DDF">
        <w:rPr>
          <w:rFonts w:ascii="SimSun" w:hAnsi="SimSun" w:hint="eastAsia"/>
          <w:color w:val="000000"/>
          <w:szCs w:val="21"/>
        </w:rPr>
        <w:t>审查工作标准</w:t>
      </w:r>
      <w:r w:rsidR="00721CE7" w:rsidRPr="00D97DDF">
        <w:rPr>
          <w:rFonts w:ascii="SimSun" w:hAnsi="SimSun"/>
          <w:color w:val="000000"/>
          <w:szCs w:val="21"/>
        </w:rPr>
        <w:t>（见文件CWS/7/29第102至104段和</w:t>
      </w:r>
      <w:r w:rsidR="002C45F9" w:rsidRPr="00D97DDF">
        <w:rPr>
          <w:rFonts w:ascii="SimSun" w:hAnsi="SimSun"/>
          <w:color w:val="000000"/>
          <w:szCs w:val="21"/>
        </w:rPr>
        <w:t>文件</w:t>
      </w:r>
      <w:r w:rsidR="00721CE7" w:rsidRPr="00D97DDF">
        <w:rPr>
          <w:rFonts w:ascii="SimSun" w:hAnsi="SimSun"/>
          <w:color w:val="000000"/>
          <w:szCs w:val="21"/>
        </w:rPr>
        <w:lastRenderedPageBreak/>
        <w:t>CWS/8/18</w:t>
      </w:r>
      <w:r w:rsidR="00560680" w:rsidRPr="00D97DDF">
        <w:rPr>
          <w:rFonts w:ascii="SimSun" w:hAnsi="SimSun"/>
          <w:color w:val="000000"/>
          <w:szCs w:val="21"/>
        </w:rPr>
        <w:t>第7至10段</w:t>
      </w:r>
      <w:r w:rsidR="00721CE7" w:rsidRPr="00D97DDF">
        <w:rPr>
          <w:rFonts w:ascii="SimSun" w:hAnsi="SimSun"/>
          <w:color w:val="000000"/>
          <w:szCs w:val="21"/>
        </w:rPr>
        <w:t>）。</w:t>
      </w:r>
      <w:r w:rsidR="007526C3" w:rsidRPr="00D97DDF">
        <w:rPr>
          <w:rFonts w:ascii="SimSun" w:hAnsi="SimSun"/>
          <w:color w:val="000000"/>
          <w:szCs w:val="21"/>
        </w:rPr>
        <w:t>在</w:t>
      </w:r>
      <w:r w:rsidR="00E04659">
        <w:rPr>
          <w:rFonts w:ascii="SimSun" w:hAnsi="SimSun" w:hint="eastAsia"/>
          <w:color w:val="000000"/>
          <w:szCs w:val="21"/>
        </w:rPr>
        <w:t>制定</w:t>
      </w:r>
      <w:r w:rsidR="00721CE7" w:rsidRPr="00D97DDF">
        <w:rPr>
          <w:rFonts w:ascii="SimSun" w:hAnsi="SimSun"/>
          <w:color w:val="000000"/>
          <w:szCs w:val="21"/>
        </w:rPr>
        <w:t>工作计划</w:t>
      </w:r>
      <w:r w:rsidR="00A072A1" w:rsidRPr="00D97DDF">
        <w:rPr>
          <w:rFonts w:ascii="SimSun" w:hAnsi="SimSun" w:hint="eastAsia"/>
          <w:color w:val="000000"/>
          <w:szCs w:val="21"/>
        </w:rPr>
        <w:t>的过程中</w:t>
      </w:r>
      <w:r w:rsidR="00721CE7" w:rsidRPr="00D97DDF">
        <w:rPr>
          <w:rFonts w:ascii="SimSun" w:hAnsi="SimSun"/>
          <w:color w:val="000000"/>
          <w:szCs w:val="21"/>
        </w:rPr>
        <w:t>，</w:t>
      </w:r>
      <w:r w:rsidR="00A072A1" w:rsidRPr="00D97DDF">
        <w:rPr>
          <w:rFonts w:ascii="SimSun" w:hAnsi="SimSun" w:hint="eastAsia"/>
          <w:color w:val="000000"/>
          <w:szCs w:val="21"/>
        </w:rPr>
        <w:t>工作队</w:t>
      </w:r>
      <w:r w:rsidR="00E04659">
        <w:rPr>
          <w:rFonts w:ascii="SimSun" w:hAnsi="SimSun" w:hint="eastAsia"/>
          <w:color w:val="000000"/>
          <w:szCs w:val="21"/>
        </w:rPr>
        <w:t>查明</w:t>
      </w:r>
      <w:r w:rsidR="00721CE7" w:rsidRPr="00D97DDF">
        <w:rPr>
          <w:rFonts w:ascii="SimSun" w:hAnsi="SimSun"/>
          <w:color w:val="000000"/>
          <w:szCs w:val="21"/>
        </w:rPr>
        <w:t>需要更多</w:t>
      </w:r>
      <w:r w:rsidR="002C45F9" w:rsidRPr="00D97DDF">
        <w:rPr>
          <w:rFonts w:ascii="SimSun" w:hAnsi="SimSun"/>
          <w:color w:val="000000"/>
          <w:szCs w:val="21"/>
        </w:rPr>
        <w:t>有关</w:t>
      </w:r>
      <w:r w:rsidR="00721CE7" w:rsidRPr="00D97DDF">
        <w:rPr>
          <w:rFonts w:ascii="SimSun" w:hAnsi="SimSun"/>
          <w:color w:val="000000"/>
          <w:szCs w:val="21"/>
        </w:rPr>
        <w:t>知识产权局现行做法的</w:t>
      </w:r>
      <w:r w:rsidR="00013541">
        <w:rPr>
          <w:rFonts w:ascii="SimSun" w:hAnsi="SimSun" w:hint="eastAsia"/>
          <w:color w:val="000000"/>
          <w:szCs w:val="21"/>
        </w:rPr>
        <w:t>详细</w:t>
      </w:r>
      <w:r w:rsidR="00721CE7" w:rsidRPr="00D97DDF">
        <w:rPr>
          <w:rFonts w:ascii="SimSun" w:hAnsi="SimSun"/>
          <w:color w:val="000000"/>
          <w:szCs w:val="21"/>
        </w:rPr>
        <w:t>信息，</w:t>
      </w:r>
      <w:r w:rsidR="00013541">
        <w:rPr>
          <w:rFonts w:ascii="SimSun" w:hAnsi="SimSun" w:hint="eastAsia"/>
          <w:color w:val="000000"/>
          <w:szCs w:val="21"/>
        </w:rPr>
        <w:t>尤其是</w:t>
      </w:r>
      <w:r w:rsidR="00FD4C10">
        <w:rPr>
          <w:rFonts w:ascii="SimSun" w:hAnsi="SimSun" w:hint="eastAsia"/>
          <w:color w:val="000000"/>
          <w:szCs w:val="21"/>
        </w:rPr>
        <w:t>关于</w:t>
      </w:r>
      <w:r w:rsidR="001A5A1E" w:rsidRPr="00D97DDF">
        <w:rPr>
          <w:rFonts w:ascii="SimSun" w:hAnsi="SimSun" w:hint="eastAsia"/>
          <w:color w:val="000000"/>
          <w:szCs w:val="21"/>
        </w:rPr>
        <w:t>接收</w:t>
      </w:r>
      <w:r w:rsidR="00721CE7" w:rsidRPr="00D97DDF">
        <w:rPr>
          <w:rFonts w:ascii="SimSun" w:hAnsi="SimSun"/>
          <w:color w:val="000000"/>
          <w:szCs w:val="21"/>
        </w:rPr>
        <w:t>和</w:t>
      </w:r>
      <w:r w:rsidR="00A072A1" w:rsidRPr="00D97DDF">
        <w:rPr>
          <w:rFonts w:ascii="SimSun" w:hAnsi="SimSun" w:hint="eastAsia"/>
          <w:color w:val="000000"/>
          <w:szCs w:val="21"/>
        </w:rPr>
        <w:t>公布</w:t>
      </w:r>
      <w:r w:rsidR="00FD4C10">
        <w:rPr>
          <w:rFonts w:ascii="SimSun" w:hAnsi="SimSun" w:hint="eastAsia"/>
          <w:color w:val="000000"/>
          <w:szCs w:val="21"/>
        </w:rPr>
        <w:t>程序</w:t>
      </w:r>
      <w:r w:rsidR="00721CE7" w:rsidRPr="00D97DDF">
        <w:rPr>
          <w:rFonts w:ascii="SimSun" w:hAnsi="SimSun"/>
          <w:color w:val="000000"/>
          <w:szCs w:val="21"/>
        </w:rPr>
        <w:t>的</w:t>
      </w:r>
      <w:r w:rsidR="00013541">
        <w:rPr>
          <w:rFonts w:ascii="SimSun" w:hAnsi="SimSun" w:hint="eastAsia"/>
          <w:color w:val="000000"/>
          <w:szCs w:val="21"/>
        </w:rPr>
        <w:t>信息</w:t>
      </w:r>
      <w:r w:rsidR="00721CE7" w:rsidRPr="00D97DDF">
        <w:rPr>
          <w:rFonts w:ascii="SimSun" w:hAnsi="SimSun"/>
          <w:color w:val="000000"/>
          <w:szCs w:val="21"/>
        </w:rPr>
        <w:t>。</w:t>
      </w:r>
      <w:r w:rsidR="00013541">
        <w:rPr>
          <w:rFonts w:ascii="SimSun" w:hAnsi="SimSun" w:hint="eastAsia"/>
          <w:color w:val="000000"/>
          <w:szCs w:val="21"/>
        </w:rPr>
        <w:t>为此，</w:t>
      </w:r>
      <w:r w:rsidR="00A072A1" w:rsidRPr="00D97DDF">
        <w:rPr>
          <w:rFonts w:ascii="SimSun" w:hAnsi="SimSun" w:hint="eastAsia"/>
          <w:color w:val="000000"/>
          <w:szCs w:val="21"/>
        </w:rPr>
        <w:t>工作队</w:t>
      </w:r>
      <w:r w:rsidR="00721CE7" w:rsidRPr="00D97DDF">
        <w:rPr>
          <w:rFonts w:ascii="SimSun" w:hAnsi="SimSun"/>
          <w:color w:val="000000"/>
          <w:szCs w:val="21"/>
        </w:rPr>
        <w:t>编制了一份</w:t>
      </w:r>
      <w:r w:rsidR="00A072A1" w:rsidRPr="00D97DDF">
        <w:rPr>
          <w:rFonts w:ascii="SimSun" w:hAnsi="SimSun" w:hint="eastAsia"/>
          <w:color w:val="000000"/>
          <w:szCs w:val="21"/>
        </w:rPr>
        <w:t>关于调查</w:t>
      </w:r>
      <w:r w:rsidR="00A072A1" w:rsidRPr="00D97DDF">
        <w:rPr>
          <w:rFonts w:ascii="SimSun" w:hAnsi="SimSun"/>
          <w:color w:val="000000"/>
          <w:szCs w:val="21"/>
        </w:rPr>
        <w:t>知识产权局</w:t>
      </w:r>
      <w:r w:rsidR="00A072A1" w:rsidRPr="00D97DDF">
        <w:rPr>
          <w:rFonts w:ascii="SimSun" w:hAnsi="SimSun"/>
          <w:szCs w:val="21"/>
        </w:rPr>
        <w:t>做法</w:t>
      </w:r>
      <w:r w:rsidR="00A072A1" w:rsidRPr="00D97DDF">
        <w:rPr>
          <w:rFonts w:ascii="SimSun" w:hAnsi="SimSun" w:hint="eastAsia"/>
          <w:szCs w:val="21"/>
        </w:rPr>
        <w:t>的</w:t>
      </w:r>
      <w:r w:rsidR="00A072A1" w:rsidRPr="00D97DDF">
        <w:rPr>
          <w:rFonts w:ascii="SimSun" w:hAnsi="SimSun"/>
          <w:szCs w:val="21"/>
        </w:rPr>
        <w:t>调查</w:t>
      </w:r>
      <w:r w:rsidR="00A072A1" w:rsidRPr="00D97DDF">
        <w:rPr>
          <w:rFonts w:ascii="SimSun" w:hAnsi="SimSun"/>
          <w:color w:val="000000"/>
          <w:szCs w:val="21"/>
        </w:rPr>
        <w:t>问卷</w:t>
      </w:r>
      <w:r w:rsidR="00721CE7" w:rsidRPr="00D97DDF">
        <w:rPr>
          <w:rFonts w:ascii="SimSun" w:hAnsi="SimSun"/>
          <w:color w:val="000000"/>
          <w:szCs w:val="21"/>
        </w:rPr>
        <w:t>，</w:t>
      </w:r>
      <w:r w:rsidR="00721CE7" w:rsidRPr="00D97DDF">
        <w:rPr>
          <w:rFonts w:ascii="SimSun" w:hAnsi="SimSun"/>
          <w:szCs w:val="21"/>
        </w:rPr>
        <w:t>提交</w:t>
      </w:r>
      <w:r w:rsidR="00B867ED" w:rsidRPr="00D97DDF">
        <w:rPr>
          <w:rFonts w:ascii="SimSun" w:hAnsi="SimSun" w:hint="eastAsia"/>
          <w:szCs w:val="21"/>
        </w:rPr>
        <w:t>给</w:t>
      </w:r>
      <w:r w:rsidR="00721CE7" w:rsidRPr="00D97DDF">
        <w:rPr>
          <w:rFonts w:ascii="SimSun" w:hAnsi="SimSun"/>
          <w:szCs w:val="21"/>
        </w:rPr>
        <w:t>第九届会议批准</w:t>
      </w:r>
      <w:r w:rsidR="007526C3" w:rsidRPr="00D97DDF">
        <w:rPr>
          <w:rFonts w:ascii="SimSun" w:hAnsi="SimSun"/>
          <w:szCs w:val="21"/>
        </w:rPr>
        <w:t>（见文件</w:t>
      </w:r>
      <w:r w:rsidR="00721CE7" w:rsidRPr="00D97DDF">
        <w:rPr>
          <w:rFonts w:ascii="SimSun" w:hAnsi="SimSun"/>
          <w:szCs w:val="21"/>
        </w:rPr>
        <w:t>CWS/9/17</w:t>
      </w:r>
      <w:r w:rsidR="007526C3" w:rsidRPr="00D97DDF">
        <w:rPr>
          <w:rFonts w:ascii="SimSun" w:hAnsi="SimSun"/>
          <w:szCs w:val="21"/>
        </w:rPr>
        <w:t>）</w:t>
      </w:r>
      <w:r w:rsidR="00721CE7" w:rsidRPr="00D97DDF">
        <w:rPr>
          <w:rFonts w:ascii="SimSun" w:hAnsi="SimSun"/>
          <w:szCs w:val="21"/>
        </w:rPr>
        <w:t>。调查结果</w:t>
      </w:r>
      <w:r w:rsidR="00013541">
        <w:rPr>
          <w:rFonts w:ascii="SimSun" w:hAnsi="SimSun" w:hint="eastAsia"/>
          <w:szCs w:val="21"/>
        </w:rPr>
        <w:t>后来</w:t>
      </w:r>
      <w:r w:rsidR="00721CE7" w:rsidRPr="00D97DDF">
        <w:rPr>
          <w:rFonts w:ascii="SimSun" w:hAnsi="SimSun"/>
          <w:szCs w:val="21"/>
        </w:rPr>
        <w:t>提交</w:t>
      </w:r>
      <w:r w:rsidR="00B867ED" w:rsidRPr="00D97DDF">
        <w:rPr>
          <w:rFonts w:ascii="SimSun" w:hAnsi="SimSun" w:hint="eastAsia"/>
          <w:szCs w:val="21"/>
        </w:rPr>
        <w:t>给标准委</w:t>
      </w:r>
      <w:r w:rsidR="00AD4ED7" w:rsidRPr="00D97DDF">
        <w:rPr>
          <w:rFonts w:ascii="SimSun" w:hAnsi="SimSun"/>
          <w:szCs w:val="21"/>
        </w:rPr>
        <w:t>第十届会议</w:t>
      </w:r>
      <w:r w:rsidR="00721CE7" w:rsidRPr="00D97DDF">
        <w:rPr>
          <w:rFonts w:ascii="SimSun" w:hAnsi="SimSun"/>
          <w:szCs w:val="21"/>
        </w:rPr>
        <w:t>（见</w:t>
      </w:r>
      <w:r w:rsidR="007526C3" w:rsidRPr="00D97DDF">
        <w:rPr>
          <w:rFonts w:ascii="SimSun" w:hAnsi="SimSun"/>
          <w:szCs w:val="21"/>
        </w:rPr>
        <w:t>文件</w:t>
      </w:r>
      <w:r w:rsidR="00721CE7" w:rsidRPr="00D97DDF">
        <w:rPr>
          <w:rFonts w:ascii="SimSun" w:hAnsi="SimSun"/>
          <w:szCs w:val="21"/>
        </w:rPr>
        <w:t>CWS/10/15）。</w:t>
      </w:r>
    </w:p>
    <w:p w14:paraId="044180E6" w14:textId="0F21E610"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ab/>
      </w:r>
      <w:r w:rsidR="00013541">
        <w:rPr>
          <w:rFonts w:ascii="SimSun" w:hAnsi="SimSun" w:hint="eastAsia"/>
          <w:szCs w:val="21"/>
        </w:rPr>
        <w:t>另外，</w:t>
      </w:r>
      <w:r w:rsidR="00B867ED" w:rsidRPr="00D97DDF">
        <w:rPr>
          <w:rFonts w:ascii="SimSun" w:hAnsi="SimSun" w:hint="eastAsia"/>
          <w:szCs w:val="21"/>
        </w:rPr>
        <w:t>标准委</w:t>
      </w:r>
      <w:r w:rsidRPr="00D97DDF">
        <w:rPr>
          <w:rFonts w:ascii="SimSun" w:hAnsi="SimSun"/>
          <w:szCs w:val="21"/>
        </w:rPr>
        <w:t>在第七届会议上还支持将第63号任务重新分配给数字转型</w:t>
      </w:r>
      <w:r w:rsidR="00B867ED" w:rsidRPr="00D97DDF">
        <w:rPr>
          <w:rFonts w:ascii="SimSun" w:hAnsi="SimSun" w:hint="eastAsia"/>
          <w:szCs w:val="21"/>
        </w:rPr>
        <w:t>工作队</w:t>
      </w:r>
      <w:r w:rsidRPr="00D97DDF">
        <w:rPr>
          <w:rFonts w:ascii="SimSun" w:hAnsi="SimSun"/>
          <w:szCs w:val="21"/>
        </w:rPr>
        <w:t>（见</w:t>
      </w:r>
      <w:r w:rsidR="00B867ED" w:rsidRPr="00D97DDF">
        <w:rPr>
          <w:rFonts w:ascii="SimSun" w:hAnsi="SimSun" w:hint="eastAsia"/>
          <w:szCs w:val="21"/>
        </w:rPr>
        <w:t>文件</w:t>
      </w:r>
      <w:r w:rsidRPr="00D97DDF">
        <w:rPr>
          <w:rFonts w:ascii="SimSun" w:hAnsi="SimSun"/>
          <w:szCs w:val="21"/>
        </w:rPr>
        <w:t>CWS/7/29第39至40段）。第</w:t>
      </w:r>
      <w:r w:rsidR="00AD4ED7" w:rsidRPr="00D97DDF">
        <w:rPr>
          <w:rFonts w:ascii="SimSun" w:hAnsi="SimSun"/>
          <w:szCs w:val="21"/>
        </w:rPr>
        <w:t>63号任务</w:t>
      </w:r>
      <w:r w:rsidR="00FC0E94">
        <w:rPr>
          <w:rFonts w:ascii="SimSun" w:hAnsi="SimSun" w:hint="eastAsia"/>
          <w:szCs w:val="21"/>
        </w:rPr>
        <w:t>的</w:t>
      </w:r>
      <w:r w:rsidRPr="00D97DDF">
        <w:rPr>
          <w:rFonts w:ascii="SimSun" w:hAnsi="SimSun"/>
          <w:szCs w:val="21"/>
        </w:rPr>
        <w:t>说明</w:t>
      </w:r>
      <w:r w:rsidR="00B867ED" w:rsidRPr="00D97DDF">
        <w:rPr>
          <w:rFonts w:ascii="SimSun" w:hAnsi="SimSun" w:hint="eastAsia"/>
          <w:szCs w:val="21"/>
        </w:rPr>
        <w:t>为：</w:t>
      </w:r>
    </w:p>
    <w:p w14:paraId="2C9A5970" w14:textId="7782D998" w:rsidR="00135337" w:rsidRPr="00D97DDF" w:rsidRDefault="00B867ED" w:rsidP="006622E0">
      <w:pPr>
        <w:pStyle w:val="NoSpacing"/>
        <w:spacing w:afterLines="50" w:after="120" w:line="340" w:lineRule="atLeast"/>
        <w:ind w:left="567"/>
        <w:jc w:val="both"/>
        <w:rPr>
          <w:rFonts w:ascii="KaiTi" w:eastAsia="KaiTi" w:hAnsi="KaiTi"/>
          <w:szCs w:val="21"/>
        </w:rPr>
      </w:pPr>
      <w:r w:rsidRPr="00D97DDF">
        <w:rPr>
          <w:rFonts w:ascii="KaiTi" w:eastAsia="KaiTi" w:hAnsi="KaiTi" w:hint="eastAsia"/>
          <w:szCs w:val="21"/>
        </w:rPr>
        <w:t>“基于产权组织的XML标准，为电子公布开发XML数据的可视表现形式。”</w:t>
      </w:r>
    </w:p>
    <w:p w14:paraId="35E7E07D" w14:textId="2283A378"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ab/>
      </w:r>
      <w:r w:rsidR="00013541">
        <w:rPr>
          <w:rFonts w:ascii="SimSun" w:hAnsi="SimSun" w:hint="eastAsia"/>
          <w:szCs w:val="21"/>
        </w:rPr>
        <w:t>此外，</w:t>
      </w:r>
      <w:r w:rsidR="00B867ED" w:rsidRPr="00D97DDF">
        <w:rPr>
          <w:rFonts w:ascii="SimSun" w:hAnsi="SimSun" w:hint="eastAsia"/>
          <w:szCs w:val="21"/>
        </w:rPr>
        <w:t>标准委</w:t>
      </w:r>
      <w:r w:rsidR="007526C3" w:rsidRPr="00D97DDF">
        <w:rPr>
          <w:rFonts w:ascii="SimSun" w:hAnsi="SimSun"/>
          <w:szCs w:val="21"/>
        </w:rPr>
        <w:t>在</w:t>
      </w:r>
      <w:r w:rsidR="00721CE7" w:rsidRPr="00D97DDF">
        <w:rPr>
          <w:rFonts w:ascii="SimSun" w:hAnsi="SimSun"/>
          <w:szCs w:val="21"/>
        </w:rPr>
        <w:t>第十届会议</w:t>
      </w:r>
      <w:r w:rsidR="007526C3" w:rsidRPr="00D97DDF">
        <w:rPr>
          <w:rFonts w:ascii="SimSun" w:hAnsi="SimSun"/>
          <w:szCs w:val="21"/>
        </w:rPr>
        <w:t>上</w:t>
      </w:r>
      <w:r w:rsidR="00013541">
        <w:rPr>
          <w:rFonts w:ascii="SimSun" w:hAnsi="SimSun" w:hint="eastAsia"/>
          <w:szCs w:val="21"/>
        </w:rPr>
        <w:t>商定</w:t>
      </w:r>
      <w:r w:rsidR="00721CE7" w:rsidRPr="00D97DDF">
        <w:rPr>
          <w:rFonts w:ascii="SimSun" w:hAnsi="SimSun"/>
          <w:szCs w:val="21"/>
        </w:rPr>
        <w:t>设立第65号任务</w:t>
      </w:r>
      <w:r w:rsidR="007526C3" w:rsidRPr="00D97DDF">
        <w:rPr>
          <w:rFonts w:ascii="SimSun" w:hAnsi="SimSun"/>
          <w:szCs w:val="21"/>
        </w:rPr>
        <w:t>，并将</w:t>
      </w:r>
      <w:r w:rsidR="00013541">
        <w:rPr>
          <w:rFonts w:ascii="SimSun" w:hAnsi="SimSun" w:hint="eastAsia"/>
          <w:szCs w:val="21"/>
        </w:rPr>
        <w:t>其</w:t>
      </w:r>
      <w:r w:rsidR="007526C3" w:rsidRPr="00D97DDF">
        <w:rPr>
          <w:rFonts w:ascii="SimSun" w:hAnsi="SimSun"/>
          <w:szCs w:val="21"/>
        </w:rPr>
        <w:t>分配给数字转型</w:t>
      </w:r>
      <w:r w:rsidR="00B867ED" w:rsidRPr="00D97DDF">
        <w:rPr>
          <w:rFonts w:ascii="SimSun" w:hAnsi="SimSun" w:hint="eastAsia"/>
          <w:szCs w:val="21"/>
        </w:rPr>
        <w:t>工作队</w:t>
      </w:r>
      <w:r w:rsidR="007526C3" w:rsidRPr="00D97DDF">
        <w:rPr>
          <w:rFonts w:ascii="SimSun" w:hAnsi="SimSun"/>
          <w:szCs w:val="21"/>
        </w:rPr>
        <w:t>。</w:t>
      </w:r>
      <w:r w:rsidR="00905F47">
        <w:rPr>
          <w:rFonts w:ascii="SimSun" w:hAnsi="SimSun" w:hint="eastAsia"/>
          <w:szCs w:val="21"/>
        </w:rPr>
        <w:t>标准委</w:t>
      </w:r>
      <w:r w:rsidR="00905F47" w:rsidRPr="00905F47">
        <w:rPr>
          <w:rFonts w:ascii="SimSun" w:hAnsi="SimSun" w:hint="eastAsia"/>
          <w:szCs w:val="21"/>
        </w:rPr>
        <w:t>要求工作</w:t>
      </w:r>
      <w:r w:rsidR="00905F47">
        <w:rPr>
          <w:rFonts w:ascii="SimSun" w:hAnsi="SimSun" w:hint="eastAsia"/>
          <w:szCs w:val="21"/>
        </w:rPr>
        <w:t>队</w:t>
      </w:r>
      <w:r w:rsidR="00905F47" w:rsidRPr="00905F47">
        <w:rPr>
          <w:rFonts w:ascii="SimSun" w:hAnsi="SimSun" w:hint="eastAsia"/>
          <w:szCs w:val="21"/>
        </w:rPr>
        <w:t>优先处理此任务，并在</w:t>
      </w:r>
      <w:r w:rsidR="00905F47">
        <w:rPr>
          <w:rFonts w:ascii="SimSun" w:hAnsi="SimSun" w:hint="eastAsia"/>
          <w:szCs w:val="21"/>
        </w:rPr>
        <w:t>标准委</w:t>
      </w:r>
      <w:r w:rsidR="00905F47" w:rsidRPr="00905F47">
        <w:rPr>
          <w:rFonts w:ascii="SimSun" w:hAnsi="SimSun" w:hint="eastAsia"/>
          <w:szCs w:val="21"/>
        </w:rPr>
        <w:t>第十一届会议上</w:t>
      </w:r>
      <w:r w:rsidR="00905F47">
        <w:rPr>
          <w:rFonts w:ascii="SimSun" w:hAnsi="SimSun" w:hint="eastAsia"/>
          <w:szCs w:val="21"/>
        </w:rPr>
        <w:t>就</w:t>
      </w:r>
      <w:r w:rsidR="00905F47" w:rsidRPr="00905F47">
        <w:rPr>
          <w:rFonts w:ascii="SimSun" w:hAnsi="SimSun" w:hint="eastAsia"/>
          <w:szCs w:val="21"/>
        </w:rPr>
        <w:t>优先权文件电子交换的新</w:t>
      </w:r>
      <w:r w:rsidR="00905F47">
        <w:rPr>
          <w:rFonts w:ascii="SimSun" w:hAnsi="SimSun" w:hint="eastAsia"/>
          <w:szCs w:val="21"/>
        </w:rPr>
        <w:t>产权组织</w:t>
      </w:r>
      <w:r w:rsidR="00905F47" w:rsidRPr="00905F47">
        <w:rPr>
          <w:rFonts w:ascii="SimSun" w:hAnsi="SimSun" w:hint="eastAsia"/>
          <w:szCs w:val="21"/>
        </w:rPr>
        <w:t>标准</w:t>
      </w:r>
      <w:r w:rsidR="00905F47">
        <w:rPr>
          <w:rFonts w:ascii="SimSun" w:hAnsi="SimSun" w:hint="eastAsia"/>
          <w:szCs w:val="21"/>
        </w:rPr>
        <w:t>提交一份</w:t>
      </w:r>
      <w:r w:rsidR="00905F47" w:rsidRPr="00905F47">
        <w:rPr>
          <w:rFonts w:ascii="SimSun" w:hAnsi="SimSun" w:hint="eastAsia"/>
          <w:szCs w:val="21"/>
        </w:rPr>
        <w:t>提案。该任务</w:t>
      </w:r>
      <w:r w:rsidR="00905F47">
        <w:rPr>
          <w:rFonts w:ascii="SimSun" w:hAnsi="SimSun" w:hint="eastAsia"/>
          <w:szCs w:val="21"/>
        </w:rPr>
        <w:t>是由于产权组织</w:t>
      </w:r>
      <w:r w:rsidR="00905F47" w:rsidRPr="00905F47">
        <w:rPr>
          <w:rFonts w:ascii="SimSun" w:hAnsi="SimSun" w:hint="eastAsia"/>
          <w:szCs w:val="21"/>
        </w:rPr>
        <w:t>标准ST.26的生效</w:t>
      </w:r>
      <w:r w:rsidR="00905F47">
        <w:rPr>
          <w:rFonts w:ascii="SimSun" w:hAnsi="SimSun" w:hint="eastAsia"/>
          <w:szCs w:val="21"/>
        </w:rPr>
        <w:t>而触发的</w:t>
      </w:r>
      <w:r w:rsidR="00905F47" w:rsidRPr="00905F47">
        <w:rPr>
          <w:rFonts w:ascii="SimSun" w:hAnsi="SimSun" w:hint="eastAsia"/>
          <w:szCs w:val="21"/>
        </w:rPr>
        <w:t>，旨在确保构成优先权文件组成部分的序列表能在</w:t>
      </w:r>
      <w:r w:rsidR="00905F47">
        <w:rPr>
          <w:rFonts w:ascii="SimSun" w:hAnsi="SimSun" w:hint="eastAsia"/>
          <w:szCs w:val="21"/>
        </w:rPr>
        <w:t>各</w:t>
      </w:r>
      <w:r w:rsidR="00905F47" w:rsidRPr="00905F47">
        <w:rPr>
          <w:rFonts w:ascii="SimSun" w:hAnsi="SimSun" w:hint="eastAsia"/>
          <w:szCs w:val="21"/>
        </w:rPr>
        <w:t>知识产权局</w:t>
      </w:r>
      <w:r w:rsidR="00905F47">
        <w:rPr>
          <w:rFonts w:ascii="SimSun" w:hAnsi="SimSun" w:hint="eastAsia"/>
          <w:szCs w:val="21"/>
        </w:rPr>
        <w:t>之间</w:t>
      </w:r>
      <w:r w:rsidR="00905F47" w:rsidRPr="00905F47">
        <w:rPr>
          <w:rFonts w:ascii="SimSun" w:hAnsi="SimSun" w:hint="eastAsia"/>
          <w:szCs w:val="21"/>
        </w:rPr>
        <w:t>以原始格式交换。</w:t>
      </w:r>
      <w:r w:rsidR="00905F47">
        <w:rPr>
          <w:rFonts w:ascii="SimSun" w:hAnsi="SimSun" w:hint="eastAsia"/>
          <w:szCs w:val="21"/>
        </w:rPr>
        <w:t>第</w:t>
      </w:r>
      <w:r w:rsidR="00905F47" w:rsidRPr="00905F47">
        <w:rPr>
          <w:rFonts w:ascii="SimSun" w:hAnsi="SimSun" w:hint="eastAsia"/>
          <w:szCs w:val="21"/>
        </w:rPr>
        <w:t>65</w:t>
      </w:r>
      <w:r w:rsidR="00905F47">
        <w:rPr>
          <w:rFonts w:ascii="SimSun" w:hAnsi="SimSun" w:hint="eastAsia"/>
          <w:szCs w:val="21"/>
        </w:rPr>
        <w:t>号任务</w:t>
      </w:r>
      <w:r w:rsidR="00905F47" w:rsidRPr="00905F47">
        <w:rPr>
          <w:rFonts w:ascii="SimSun" w:hAnsi="SimSun" w:hint="eastAsia"/>
          <w:szCs w:val="21"/>
        </w:rPr>
        <w:t>的</w:t>
      </w:r>
      <w:r w:rsidR="00905F47">
        <w:rPr>
          <w:rFonts w:ascii="SimSun" w:hAnsi="SimSun" w:hint="eastAsia"/>
          <w:szCs w:val="21"/>
        </w:rPr>
        <w:t>说明</w:t>
      </w:r>
      <w:r w:rsidR="00B867ED" w:rsidRPr="00D97DDF">
        <w:rPr>
          <w:rFonts w:ascii="SimSun" w:hAnsi="SimSun" w:hint="eastAsia"/>
          <w:szCs w:val="21"/>
        </w:rPr>
        <w:t>为</w:t>
      </w:r>
      <w:r w:rsidR="00721CE7" w:rsidRPr="00D97DDF">
        <w:rPr>
          <w:rFonts w:ascii="SimSun" w:hAnsi="SimSun"/>
          <w:szCs w:val="21"/>
        </w:rPr>
        <w:t>：</w:t>
      </w:r>
    </w:p>
    <w:p w14:paraId="30B961ED" w14:textId="40C6E697" w:rsidR="00135337" w:rsidRPr="00D97DDF" w:rsidRDefault="00B867ED" w:rsidP="00E34021">
      <w:pPr>
        <w:overflowPunct w:val="0"/>
        <w:spacing w:afterLines="50" w:after="120" w:line="340" w:lineRule="atLeast"/>
        <w:ind w:firstLine="567"/>
        <w:jc w:val="both"/>
        <w:rPr>
          <w:rFonts w:ascii="KaiTi" w:eastAsia="KaiTi" w:hAnsi="KaiTi"/>
          <w:szCs w:val="21"/>
        </w:rPr>
      </w:pPr>
      <w:r w:rsidRPr="00D97DDF">
        <w:rPr>
          <w:rFonts w:ascii="KaiTi" w:eastAsia="KaiTi" w:hAnsi="KaiTi" w:hint="eastAsia"/>
          <w:szCs w:val="21"/>
        </w:rPr>
        <w:t>“就专利、商标和工业品外观设计优先权文件和经证明副本电子交换用数据包格式的建议编写提案</w:t>
      </w:r>
      <w:r w:rsidR="001257CB" w:rsidRPr="00D97DDF">
        <w:rPr>
          <w:rFonts w:ascii="KaiTi" w:eastAsia="KaiTi" w:hAnsi="KaiTi"/>
          <w:szCs w:val="21"/>
        </w:rPr>
        <w:t>。</w:t>
      </w:r>
      <w:r w:rsidRPr="00D97DDF">
        <w:rPr>
          <w:rFonts w:ascii="KaiTi" w:eastAsia="KaiTi" w:hAnsi="KaiTi" w:hint="eastAsia"/>
          <w:szCs w:val="21"/>
        </w:rPr>
        <w:t>”</w:t>
      </w:r>
    </w:p>
    <w:p w14:paraId="237360A0" w14:textId="17F52F53" w:rsidR="00135337" w:rsidRPr="00D97DDF" w:rsidRDefault="00507439" w:rsidP="000D27B5">
      <w:pPr>
        <w:overflowPunct w:val="0"/>
        <w:spacing w:afterLines="50" w:after="120" w:line="340" w:lineRule="atLeast"/>
        <w:jc w:val="both"/>
        <w:rPr>
          <w:rFonts w:ascii="SimSun" w:hAnsi="SimSun"/>
          <w:szCs w:val="21"/>
        </w:rPr>
      </w:pPr>
      <w:r>
        <w:rPr>
          <w:rFonts w:ascii="SimSun" w:hAnsi="SimSun" w:hint="eastAsia"/>
          <w:szCs w:val="21"/>
        </w:rPr>
        <w:t>（见文件</w:t>
      </w:r>
      <w:r w:rsidR="009B5F92" w:rsidRPr="00D97DDF">
        <w:rPr>
          <w:rFonts w:ascii="SimSun" w:hAnsi="SimSun" w:hint="eastAsia"/>
          <w:szCs w:val="21"/>
        </w:rPr>
        <w:t>CWS/1</w:t>
      </w:r>
      <w:r>
        <w:rPr>
          <w:rFonts w:ascii="SimSun" w:hAnsi="SimSun" w:hint="eastAsia"/>
          <w:szCs w:val="21"/>
        </w:rPr>
        <w:t>0/2</w:t>
      </w:r>
      <w:r w:rsidR="009B5F92" w:rsidRPr="00D97DDF">
        <w:rPr>
          <w:rFonts w:ascii="SimSun" w:hAnsi="SimSun" w:hint="eastAsia"/>
          <w:szCs w:val="21"/>
        </w:rPr>
        <w:t>2</w:t>
      </w:r>
      <w:r>
        <w:rPr>
          <w:rFonts w:ascii="SimSun" w:hAnsi="SimSun" w:hint="eastAsia"/>
          <w:szCs w:val="21"/>
        </w:rPr>
        <w:t>第23至25段。）</w:t>
      </w:r>
    </w:p>
    <w:p w14:paraId="752FE674" w14:textId="2F22FA27" w:rsidR="00E54D12" w:rsidRPr="00D97DDF" w:rsidRDefault="00E54D12"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ab/>
      </w:r>
      <w:r w:rsidR="00FC0E94">
        <w:rPr>
          <w:rFonts w:ascii="SimSun" w:hAnsi="SimSun" w:hint="eastAsia"/>
          <w:szCs w:val="21"/>
        </w:rPr>
        <w:t>在该同一</w:t>
      </w:r>
      <w:r w:rsidRPr="00D97DDF">
        <w:rPr>
          <w:rFonts w:ascii="SimSun" w:hAnsi="SimSun"/>
          <w:szCs w:val="21"/>
        </w:rPr>
        <w:t>届会议上</w:t>
      </w:r>
      <w:r w:rsidR="00FC0E94">
        <w:rPr>
          <w:rFonts w:ascii="SimSun" w:hAnsi="SimSun" w:hint="eastAsia"/>
          <w:szCs w:val="21"/>
        </w:rPr>
        <w:t>，标准委</w:t>
      </w:r>
      <w:r w:rsidR="00C934CB">
        <w:rPr>
          <w:rFonts w:ascii="SimSun" w:hAnsi="SimSun" w:hint="eastAsia"/>
          <w:szCs w:val="21"/>
        </w:rPr>
        <w:t>批准在工</w:t>
      </w:r>
      <w:r w:rsidRPr="00D97DDF">
        <w:rPr>
          <w:rFonts w:ascii="SimSun" w:hAnsi="SimSun" w:hint="eastAsia"/>
          <w:szCs w:val="21"/>
        </w:rPr>
        <w:t>作队</w:t>
      </w:r>
      <w:r w:rsidR="00C934CB">
        <w:rPr>
          <w:rFonts w:ascii="SimSun" w:hAnsi="SimSun" w:hint="eastAsia"/>
          <w:szCs w:val="21"/>
        </w:rPr>
        <w:t>的工作计划中新增一项活动：</w:t>
      </w:r>
      <w:r w:rsidRPr="00D97DDF">
        <w:rPr>
          <w:rFonts w:ascii="SimSun" w:hAnsi="SimSun"/>
          <w:szCs w:val="21"/>
        </w:rPr>
        <w:t>制定</w:t>
      </w:r>
      <w:r w:rsidR="00795E8A" w:rsidRPr="00D97DDF">
        <w:rPr>
          <w:rFonts w:ascii="SimSun" w:hAnsi="SimSun"/>
          <w:szCs w:val="21"/>
        </w:rPr>
        <w:t>DOCX2XML</w:t>
      </w:r>
      <w:r w:rsidRPr="00D97DDF">
        <w:rPr>
          <w:rFonts w:ascii="SimSun" w:hAnsi="SimSun"/>
          <w:szCs w:val="21"/>
        </w:rPr>
        <w:t>转换器的</w:t>
      </w:r>
      <w:r w:rsidRPr="00D97DDF">
        <w:rPr>
          <w:rFonts w:ascii="SimSun" w:hAnsi="SimSun" w:hint="eastAsia"/>
          <w:szCs w:val="21"/>
        </w:rPr>
        <w:t>通用</w:t>
      </w:r>
      <w:r w:rsidRPr="00D97DDF">
        <w:rPr>
          <w:rFonts w:ascii="SimSun" w:hAnsi="SimSun"/>
          <w:szCs w:val="21"/>
        </w:rPr>
        <w:t>要求</w:t>
      </w:r>
      <w:r w:rsidR="00465927" w:rsidRPr="00D97DDF">
        <w:rPr>
          <w:rFonts w:ascii="SimSun" w:hAnsi="SimSun" w:hint="eastAsia"/>
          <w:szCs w:val="21"/>
        </w:rPr>
        <w:t>规范</w:t>
      </w:r>
      <w:r w:rsidRPr="00D97DDF">
        <w:rPr>
          <w:rFonts w:ascii="SimSun" w:hAnsi="SimSun" w:hint="eastAsia"/>
          <w:szCs w:val="21"/>
        </w:rPr>
        <w:t>（</w:t>
      </w:r>
      <w:r w:rsidRPr="00D97DDF">
        <w:rPr>
          <w:rFonts w:ascii="SimSun" w:hAnsi="SimSun"/>
          <w:szCs w:val="21"/>
        </w:rPr>
        <w:t>见文件CWS/10/22第104和106段）</w:t>
      </w:r>
      <w:r w:rsidR="00E52C53">
        <w:rPr>
          <w:rFonts w:ascii="SimSun" w:hAnsi="SimSun" w:hint="eastAsia"/>
          <w:szCs w:val="21"/>
        </w:rPr>
        <w:t>。</w:t>
      </w:r>
    </w:p>
    <w:p w14:paraId="11B34E52" w14:textId="6BE36F8D" w:rsidR="00BB07B7" w:rsidRDefault="00BB07B7" w:rsidP="001B772A">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ab/>
      </w:r>
      <w:r w:rsidR="004471ED" w:rsidRPr="00D97DDF">
        <w:rPr>
          <w:rFonts w:ascii="SimSun" w:hAnsi="SimSun" w:hint="eastAsia"/>
          <w:szCs w:val="21"/>
        </w:rPr>
        <w:t>标准</w:t>
      </w:r>
      <w:r w:rsidR="003E6647" w:rsidRPr="00D97DDF">
        <w:rPr>
          <w:rFonts w:ascii="SimSun" w:hAnsi="SimSun" w:hint="eastAsia"/>
          <w:szCs w:val="21"/>
        </w:rPr>
        <w:t>委</w:t>
      </w:r>
      <w:r w:rsidRPr="00D97DDF">
        <w:rPr>
          <w:rFonts w:ascii="SimSun" w:hAnsi="SimSun" w:hint="eastAsia"/>
          <w:szCs w:val="21"/>
        </w:rPr>
        <w:t>在第十一届会议上</w:t>
      </w:r>
      <w:r w:rsidR="00BA18D2">
        <w:rPr>
          <w:rFonts w:ascii="SimSun" w:hAnsi="SimSun" w:hint="eastAsia"/>
          <w:szCs w:val="21"/>
        </w:rPr>
        <w:t>商定</w:t>
      </w:r>
      <w:r w:rsidR="004471ED" w:rsidRPr="00D97DDF">
        <w:rPr>
          <w:rFonts w:ascii="SimSun" w:hAnsi="SimSun" w:hint="eastAsia"/>
          <w:szCs w:val="21"/>
        </w:rPr>
        <w:t>，</w:t>
      </w:r>
      <w:r w:rsidRPr="00D97DDF">
        <w:rPr>
          <w:rFonts w:ascii="SimSun" w:hAnsi="SimSun" w:hint="eastAsia"/>
          <w:szCs w:val="21"/>
        </w:rPr>
        <w:t>将更新《产权组织</w:t>
      </w:r>
      <w:r w:rsidR="00817072">
        <w:rPr>
          <w:rFonts w:ascii="SimSun" w:hAnsi="SimSun" w:hint="eastAsia"/>
          <w:szCs w:val="21"/>
        </w:rPr>
        <w:t>知识产权信息与文献</w:t>
      </w:r>
      <w:r w:rsidRPr="00D97DDF">
        <w:rPr>
          <w:rFonts w:ascii="SimSun" w:hAnsi="SimSun" w:hint="eastAsia"/>
          <w:szCs w:val="21"/>
        </w:rPr>
        <w:t>手册》第6.1部分的工作</w:t>
      </w:r>
      <w:r w:rsidR="00817072">
        <w:rPr>
          <w:rFonts w:ascii="SimSun" w:hAnsi="SimSun" w:hint="eastAsia"/>
          <w:szCs w:val="21"/>
        </w:rPr>
        <w:t>（原先属于</w:t>
      </w:r>
      <w:r w:rsidRPr="00D97DDF">
        <w:rPr>
          <w:rFonts w:ascii="SimSun" w:hAnsi="SimSun" w:hint="eastAsia"/>
          <w:szCs w:val="21"/>
        </w:rPr>
        <w:t>第62号任务的一部分</w:t>
      </w:r>
      <w:r w:rsidR="00817072">
        <w:rPr>
          <w:rFonts w:ascii="SimSun" w:hAnsi="SimSun" w:hint="eastAsia"/>
          <w:szCs w:val="21"/>
        </w:rPr>
        <w:t>）</w:t>
      </w:r>
      <w:r w:rsidRPr="00D97DDF">
        <w:rPr>
          <w:rFonts w:ascii="SimSun" w:hAnsi="SimSun" w:hint="eastAsia"/>
          <w:szCs w:val="21"/>
        </w:rPr>
        <w:t>，从数字转型工作</w:t>
      </w:r>
      <w:r w:rsidR="00902E65" w:rsidRPr="00D97DDF">
        <w:rPr>
          <w:rFonts w:ascii="SimSun" w:hAnsi="SimSun" w:hint="eastAsia"/>
          <w:szCs w:val="21"/>
        </w:rPr>
        <w:t>队</w:t>
      </w:r>
      <w:r w:rsidRPr="00D97DDF">
        <w:rPr>
          <w:rFonts w:ascii="SimSun" w:hAnsi="SimSun" w:hint="eastAsia"/>
          <w:szCs w:val="21"/>
        </w:rPr>
        <w:t>移交给公众</w:t>
      </w:r>
      <w:r w:rsidR="003E1F29" w:rsidRPr="00D97DDF">
        <w:rPr>
          <w:rFonts w:ascii="SimSun" w:hAnsi="SimSun" w:hint="eastAsia"/>
          <w:szCs w:val="21"/>
        </w:rPr>
        <w:t>访问</w:t>
      </w:r>
      <w:r w:rsidRPr="00D97DDF">
        <w:rPr>
          <w:rFonts w:ascii="SimSun" w:hAnsi="SimSun" w:hint="eastAsia"/>
          <w:szCs w:val="21"/>
        </w:rPr>
        <w:t>专利信息（</w:t>
      </w:r>
      <w:r w:rsidRPr="00D97DDF">
        <w:rPr>
          <w:rFonts w:ascii="SimSun" w:hAnsi="SimSun"/>
          <w:szCs w:val="21"/>
        </w:rPr>
        <w:t>PAPI</w:t>
      </w:r>
      <w:r w:rsidRPr="00D97DDF">
        <w:rPr>
          <w:rFonts w:ascii="SimSun" w:hAnsi="SimSun" w:hint="eastAsia"/>
          <w:szCs w:val="21"/>
        </w:rPr>
        <w:t>）工作</w:t>
      </w:r>
      <w:r w:rsidR="003E1F29" w:rsidRPr="00D97DDF">
        <w:rPr>
          <w:rFonts w:ascii="SimSun" w:hAnsi="SimSun" w:hint="eastAsia"/>
          <w:szCs w:val="21"/>
        </w:rPr>
        <w:t>队</w:t>
      </w:r>
      <w:r w:rsidR="00817072">
        <w:rPr>
          <w:rFonts w:ascii="SimSun" w:hAnsi="SimSun" w:hint="eastAsia"/>
          <w:szCs w:val="21"/>
        </w:rPr>
        <w:t>（见文件CWS/11/28第19段）。随后，标准委批准对第62号任务的说明进行如下修订：</w:t>
      </w:r>
    </w:p>
    <w:p w14:paraId="165449F6" w14:textId="1207B828" w:rsidR="00BB07B7" w:rsidRPr="00D97DDF" w:rsidRDefault="00BB07B7" w:rsidP="00E34021">
      <w:pPr>
        <w:overflowPunct w:val="0"/>
        <w:spacing w:afterLines="50" w:after="120" w:line="340" w:lineRule="atLeast"/>
        <w:ind w:firstLine="567"/>
        <w:jc w:val="both"/>
        <w:rPr>
          <w:rFonts w:ascii="KaiTi" w:eastAsia="KaiTi" w:hAnsi="KaiTi"/>
          <w:szCs w:val="21"/>
        </w:rPr>
      </w:pPr>
      <w:r w:rsidRPr="00D97DDF">
        <w:rPr>
          <w:rFonts w:ascii="KaiTi" w:eastAsia="KaiTi" w:hAnsi="KaiTi" w:hint="eastAsia"/>
          <w:szCs w:val="21"/>
        </w:rPr>
        <w:t>“</w:t>
      </w:r>
      <w:r w:rsidR="001331FB" w:rsidRPr="00D97DDF">
        <w:rPr>
          <w:rFonts w:ascii="KaiTi" w:eastAsia="KaiTi" w:hAnsi="KaiTi" w:hint="eastAsia"/>
          <w:szCs w:val="21"/>
        </w:rPr>
        <w:t>着眼于</w:t>
      </w:r>
      <w:r w:rsidR="00D16C0D" w:rsidRPr="00D97DDF">
        <w:rPr>
          <w:rFonts w:ascii="KaiTi" w:eastAsia="KaiTi" w:hAnsi="KaiTi" w:hint="eastAsia"/>
          <w:szCs w:val="21"/>
        </w:rPr>
        <w:t>电子申请和</w:t>
      </w:r>
      <w:r w:rsidRPr="00D97DDF">
        <w:rPr>
          <w:rFonts w:ascii="KaiTi" w:eastAsia="KaiTi" w:hAnsi="KaiTi" w:hint="eastAsia"/>
          <w:szCs w:val="21"/>
        </w:rPr>
        <w:t>知识产权</w:t>
      </w:r>
      <w:r w:rsidR="001331FB" w:rsidRPr="00D97DDF">
        <w:rPr>
          <w:rFonts w:ascii="KaiTi" w:eastAsia="KaiTi" w:hAnsi="KaiTi" w:hint="eastAsia"/>
          <w:szCs w:val="21"/>
        </w:rPr>
        <w:t>文献</w:t>
      </w:r>
      <w:r w:rsidRPr="00D97DDF">
        <w:rPr>
          <w:rFonts w:ascii="KaiTi" w:eastAsia="KaiTi" w:hAnsi="KaiTi" w:hint="eastAsia"/>
          <w:szCs w:val="21"/>
        </w:rPr>
        <w:t>的</w:t>
      </w:r>
      <w:r w:rsidR="001331FB" w:rsidRPr="00D97DDF">
        <w:rPr>
          <w:rFonts w:ascii="KaiTi" w:eastAsia="KaiTi" w:hAnsi="KaiTi" w:hint="eastAsia"/>
          <w:szCs w:val="21"/>
        </w:rPr>
        <w:t>公布</w:t>
      </w:r>
      <w:r w:rsidRPr="00D97DDF">
        <w:rPr>
          <w:rFonts w:ascii="KaiTi" w:eastAsia="KaiTi" w:hAnsi="KaiTi" w:hint="eastAsia"/>
          <w:szCs w:val="21"/>
        </w:rPr>
        <w:t>和交换，审查基于</w:t>
      </w:r>
      <w:r w:rsidR="001331FB" w:rsidRPr="00D97DDF">
        <w:rPr>
          <w:rFonts w:ascii="KaiTi" w:eastAsia="KaiTi" w:hAnsi="KaiTi" w:hint="eastAsia"/>
          <w:szCs w:val="21"/>
        </w:rPr>
        <w:t>纸质</w:t>
      </w:r>
      <w:r w:rsidRPr="00D97DDF">
        <w:rPr>
          <w:rFonts w:ascii="KaiTi" w:eastAsia="KaiTi" w:hAnsi="KaiTi" w:hint="eastAsia"/>
          <w:szCs w:val="21"/>
        </w:rPr>
        <w:t>或图像的产权组织标准，</w:t>
      </w:r>
      <w:r w:rsidR="001331FB" w:rsidRPr="00D97DDF">
        <w:rPr>
          <w:rFonts w:ascii="KaiTi" w:eastAsia="KaiTi" w:hAnsi="KaiTi" w:hint="eastAsia"/>
          <w:szCs w:val="21"/>
        </w:rPr>
        <w:t>在必要时提出对这些标准的修订或新建议；编写一份关于DOCX到XML（DOCX2XML）转换器通用要求规范建议的提案。”</w:t>
      </w:r>
    </w:p>
    <w:p w14:paraId="3EEC58F6" w14:textId="3C05AC1F" w:rsidR="00BC69BF" w:rsidRPr="00BC69BF" w:rsidRDefault="00BC69BF" w:rsidP="001B772A">
      <w:pPr>
        <w:pStyle w:val="Heading3"/>
        <w:overflowPunct w:val="0"/>
        <w:spacing w:before="0" w:afterLines="50" w:after="120" w:line="340" w:lineRule="atLeast"/>
        <w:rPr>
          <w:rFonts w:ascii="SimSun" w:hAnsi="SimSun"/>
          <w:szCs w:val="21"/>
          <w:u w:val="none"/>
        </w:rPr>
      </w:pPr>
      <w:r>
        <w:rPr>
          <w:rFonts w:ascii="SimSun" w:hAnsi="SimSun" w:hint="eastAsia"/>
          <w:szCs w:val="21"/>
          <w:u w:val="none"/>
        </w:rPr>
        <w:t>（见文件</w:t>
      </w:r>
      <w:r w:rsidRPr="00BC69BF">
        <w:rPr>
          <w:rFonts w:ascii="SimSun" w:hAnsi="SimSun" w:hint="eastAsia"/>
          <w:szCs w:val="21"/>
          <w:u w:val="none"/>
        </w:rPr>
        <w:t>CWS/11/28第</w:t>
      </w:r>
      <w:r>
        <w:rPr>
          <w:rFonts w:ascii="SimSun" w:hAnsi="SimSun" w:hint="eastAsia"/>
          <w:szCs w:val="21"/>
          <w:u w:val="none"/>
        </w:rPr>
        <w:t>5</w:t>
      </w:r>
      <w:r w:rsidRPr="00BC69BF">
        <w:rPr>
          <w:rFonts w:ascii="SimSun" w:hAnsi="SimSun" w:hint="eastAsia"/>
          <w:szCs w:val="21"/>
          <w:u w:val="none"/>
        </w:rPr>
        <w:t>9段</w:t>
      </w:r>
      <w:r>
        <w:rPr>
          <w:rFonts w:ascii="SimSun" w:hAnsi="SimSun" w:hint="eastAsia"/>
          <w:szCs w:val="21"/>
          <w:u w:val="none"/>
        </w:rPr>
        <w:t>。）</w:t>
      </w:r>
    </w:p>
    <w:p w14:paraId="7B8EE928" w14:textId="0F3B55B5" w:rsidR="00D16C0D" w:rsidRPr="00BB07B7" w:rsidRDefault="00465927" w:rsidP="001B772A">
      <w:pPr>
        <w:overflowPunct w:val="0"/>
        <w:spacing w:afterLines="50" w:after="120" w:line="340" w:lineRule="atLeast"/>
        <w:jc w:val="both"/>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ab/>
      </w:r>
      <w:r w:rsidR="00BC69BF">
        <w:rPr>
          <w:rFonts w:ascii="SimSun" w:hAnsi="SimSun" w:hint="eastAsia"/>
          <w:szCs w:val="21"/>
        </w:rPr>
        <w:t>在</w:t>
      </w:r>
      <w:r w:rsidR="00BC69BF" w:rsidRPr="00BC69BF">
        <w:rPr>
          <w:rFonts w:ascii="SimSun" w:hAnsi="SimSun" w:hint="eastAsia"/>
          <w:szCs w:val="21"/>
        </w:rPr>
        <w:t>该</w:t>
      </w:r>
      <w:r w:rsidR="00BC69BF">
        <w:rPr>
          <w:rFonts w:ascii="SimSun" w:hAnsi="SimSun" w:hint="eastAsia"/>
          <w:szCs w:val="21"/>
        </w:rPr>
        <w:t>同一届</w:t>
      </w:r>
      <w:r w:rsidR="00BC69BF" w:rsidRPr="00BC69BF">
        <w:rPr>
          <w:rFonts w:ascii="SimSun" w:hAnsi="SimSun" w:hint="eastAsia"/>
          <w:szCs w:val="21"/>
        </w:rPr>
        <w:t>会议上，工作</w:t>
      </w:r>
      <w:r w:rsidR="00BC69BF">
        <w:rPr>
          <w:rFonts w:ascii="SimSun" w:hAnsi="SimSun" w:hint="eastAsia"/>
          <w:szCs w:val="21"/>
        </w:rPr>
        <w:t>队就关于</w:t>
      </w:r>
      <w:r w:rsidR="00BC69BF" w:rsidRPr="00BC69BF">
        <w:rPr>
          <w:rFonts w:ascii="SimSun" w:hAnsi="SimSun" w:hint="eastAsia"/>
          <w:szCs w:val="21"/>
        </w:rPr>
        <w:t>优先权文件交换的新</w:t>
      </w:r>
      <w:r w:rsidR="00BC69BF">
        <w:rPr>
          <w:rFonts w:ascii="SimSun" w:hAnsi="SimSun" w:hint="eastAsia"/>
          <w:szCs w:val="21"/>
        </w:rPr>
        <w:t>产权组织</w:t>
      </w:r>
      <w:r w:rsidR="00BC69BF" w:rsidRPr="00BC69BF">
        <w:rPr>
          <w:rFonts w:ascii="SimSun" w:hAnsi="SimSun" w:hint="eastAsia"/>
          <w:szCs w:val="21"/>
        </w:rPr>
        <w:t>标准</w:t>
      </w:r>
      <w:r w:rsidR="00BC69BF">
        <w:rPr>
          <w:rFonts w:ascii="SimSun" w:hAnsi="SimSun" w:hint="eastAsia"/>
          <w:szCs w:val="21"/>
        </w:rPr>
        <w:t>提交了一份</w:t>
      </w:r>
      <w:r w:rsidR="00BC69BF" w:rsidRPr="00BC69BF">
        <w:rPr>
          <w:rFonts w:ascii="SimSun" w:hAnsi="SimSun" w:hint="eastAsia"/>
          <w:szCs w:val="21"/>
        </w:rPr>
        <w:t>提案。</w:t>
      </w:r>
      <w:r w:rsidR="00BC69BF">
        <w:rPr>
          <w:rFonts w:ascii="SimSun" w:hAnsi="SimSun" w:hint="eastAsia"/>
          <w:szCs w:val="21"/>
        </w:rPr>
        <w:t>标准委</w:t>
      </w:r>
      <w:r w:rsidR="00BC69BF" w:rsidRPr="00BC69BF">
        <w:rPr>
          <w:rFonts w:ascii="SimSun" w:hAnsi="SimSun" w:hint="eastAsia"/>
          <w:szCs w:val="21"/>
        </w:rPr>
        <w:t>认为该提案尚未成熟到可</w:t>
      </w:r>
      <w:r w:rsidR="00BC69BF">
        <w:rPr>
          <w:rFonts w:ascii="SimSun" w:hAnsi="SimSun" w:hint="eastAsia"/>
          <w:szCs w:val="21"/>
        </w:rPr>
        <w:t>被通过的</w:t>
      </w:r>
      <w:r w:rsidR="00BC69BF" w:rsidRPr="00BC69BF">
        <w:rPr>
          <w:rFonts w:ascii="SimSun" w:hAnsi="SimSun" w:hint="eastAsia"/>
          <w:szCs w:val="21"/>
        </w:rPr>
        <w:t>程度，要求工作</w:t>
      </w:r>
      <w:r w:rsidR="00BC69BF">
        <w:rPr>
          <w:rFonts w:ascii="SimSun" w:hAnsi="SimSun" w:hint="eastAsia"/>
          <w:szCs w:val="21"/>
        </w:rPr>
        <w:t>队编拟经</w:t>
      </w:r>
      <w:r w:rsidR="00BC69BF" w:rsidRPr="00BC69BF">
        <w:rPr>
          <w:rFonts w:ascii="SimSun" w:hAnsi="SimSun" w:hint="eastAsia"/>
          <w:szCs w:val="21"/>
        </w:rPr>
        <w:t>更新</w:t>
      </w:r>
      <w:r w:rsidR="00BC69BF">
        <w:rPr>
          <w:rFonts w:ascii="SimSun" w:hAnsi="SimSun" w:hint="eastAsia"/>
          <w:szCs w:val="21"/>
        </w:rPr>
        <w:t>的</w:t>
      </w:r>
      <w:r w:rsidR="00BC69BF" w:rsidRPr="00BC69BF">
        <w:rPr>
          <w:rFonts w:ascii="SimSun" w:hAnsi="SimSun" w:hint="eastAsia"/>
          <w:szCs w:val="21"/>
        </w:rPr>
        <w:t>提案</w:t>
      </w:r>
      <w:r w:rsidR="00BC69BF">
        <w:rPr>
          <w:rFonts w:ascii="SimSun" w:hAnsi="SimSun" w:hint="eastAsia"/>
          <w:szCs w:val="21"/>
        </w:rPr>
        <w:t>并</w:t>
      </w:r>
      <w:r w:rsidR="00BC69BF" w:rsidRPr="00BC69BF">
        <w:rPr>
          <w:rFonts w:ascii="SimSun" w:hAnsi="SimSun" w:hint="eastAsia"/>
          <w:szCs w:val="21"/>
        </w:rPr>
        <w:t>提交第十二届会议审议（见文件CWS/11/28第111</w:t>
      </w:r>
      <w:r w:rsidR="00FC0E94">
        <w:rPr>
          <w:rFonts w:ascii="SimSun" w:hAnsi="SimSun" w:hint="eastAsia"/>
          <w:szCs w:val="21"/>
        </w:rPr>
        <w:t>和</w:t>
      </w:r>
      <w:r w:rsidR="00BC69BF" w:rsidRPr="00BC69BF">
        <w:rPr>
          <w:rFonts w:ascii="SimSun" w:hAnsi="SimSun" w:hint="eastAsia"/>
          <w:szCs w:val="21"/>
        </w:rPr>
        <w:t>113段）</w:t>
      </w:r>
      <w:r w:rsidRPr="00D97DDF">
        <w:rPr>
          <w:rFonts w:ascii="SimSun" w:hAnsi="SimSun"/>
          <w:szCs w:val="21"/>
        </w:rPr>
        <w:t>。</w:t>
      </w:r>
    </w:p>
    <w:p w14:paraId="4AFFFBF7" w14:textId="7253C05E" w:rsidR="00BC69B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ab/>
      </w:r>
      <w:r w:rsidR="00BC69BF">
        <w:rPr>
          <w:rFonts w:ascii="SimSun" w:hAnsi="SimSun" w:hint="eastAsia"/>
          <w:szCs w:val="21"/>
        </w:rPr>
        <w:t>在</w:t>
      </w:r>
      <w:r w:rsidR="00F80F3B" w:rsidRPr="00D97DDF">
        <w:rPr>
          <w:rFonts w:ascii="SimSun" w:hAnsi="SimSun"/>
          <w:szCs w:val="21"/>
        </w:rPr>
        <w:t>第十</w:t>
      </w:r>
      <w:r w:rsidR="00BC69BF">
        <w:rPr>
          <w:rFonts w:ascii="SimSun" w:hAnsi="SimSun" w:hint="eastAsia"/>
          <w:szCs w:val="21"/>
        </w:rPr>
        <w:t>二</w:t>
      </w:r>
      <w:r w:rsidR="00F80F3B" w:rsidRPr="00D97DDF">
        <w:rPr>
          <w:rFonts w:ascii="SimSun" w:hAnsi="SimSun"/>
          <w:szCs w:val="21"/>
        </w:rPr>
        <w:t>届会议</w:t>
      </w:r>
      <w:r w:rsidR="00BC69BF">
        <w:rPr>
          <w:rFonts w:ascii="SimSun" w:hAnsi="SimSun" w:hint="eastAsia"/>
          <w:szCs w:val="21"/>
        </w:rPr>
        <w:t>上，标准委注意到</w:t>
      </w:r>
      <w:r w:rsidR="00A60CC8" w:rsidRPr="00D97DDF">
        <w:rPr>
          <w:rFonts w:ascii="SimSun" w:hAnsi="SimSun" w:hint="eastAsia"/>
          <w:szCs w:val="21"/>
        </w:rPr>
        <w:t>工作队</w:t>
      </w:r>
      <w:r w:rsidR="00BC69BF">
        <w:rPr>
          <w:rFonts w:ascii="SimSun" w:hAnsi="SimSun" w:hint="eastAsia"/>
          <w:szCs w:val="21"/>
        </w:rPr>
        <w:t>已</w:t>
      </w:r>
      <w:r w:rsidR="00392484" w:rsidRPr="00D97DDF">
        <w:rPr>
          <w:rFonts w:ascii="SimSun" w:hAnsi="SimSun"/>
          <w:szCs w:val="21"/>
        </w:rPr>
        <w:t>对美国专商局和</w:t>
      </w:r>
      <w:r w:rsidR="00E57533" w:rsidRPr="00D97DDF">
        <w:rPr>
          <w:rFonts w:ascii="SimSun" w:hAnsi="SimSun"/>
          <w:szCs w:val="21"/>
        </w:rPr>
        <w:t>国际局</w:t>
      </w:r>
      <w:r w:rsidR="00392484" w:rsidRPr="00D97DDF">
        <w:rPr>
          <w:rFonts w:ascii="SimSun" w:hAnsi="SimSun"/>
          <w:szCs w:val="21"/>
        </w:rPr>
        <w:t>使用的DOCX2XML转换器的功能</w:t>
      </w:r>
      <w:r w:rsidR="00E57533" w:rsidRPr="00D97DDF">
        <w:rPr>
          <w:rFonts w:ascii="SimSun" w:hAnsi="SimSun"/>
          <w:szCs w:val="21"/>
        </w:rPr>
        <w:t>进行了</w:t>
      </w:r>
      <w:r w:rsidR="00392484" w:rsidRPr="00D97DDF">
        <w:rPr>
          <w:rFonts w:ascii="SimSun" w:hAnsi="SimSun"/>
          <w:szCs w:val="21"/>
        </w:rPr>
        <w:t>审查和分析。该分析</w:t>
      </w:r>
      <w:r w:rsidR="00F118FE" w:rsidRPr="00D97DDF">
        <w:rPr>
          <w:rFonts w:ascii="SimSun" w:hAnsi="SimSun" w:hint="eastAsia"/>
          <w:szCs w:val="21"/>
        </w:rPr>
        <w:t>已经</w:t>
      </w:r>
      <w:r w:rsidR="0029161F" w:rsidRPr="00D97DDF">
        <w:rPr>
          <w:rFonts w:ascii="SimSun" w:hAnsi="SimSun" w:hint="eastAsia"/>
          <w:szCs w:val="21"/>
        </w:rPr>
        <w:t>合并编制</w:t>
      </w:r>
      <w:r w:rsidR="00BC69BF" w:rsidRPr="00BC69BF">
        <w:rPr>
          <w:rFonts w:ascii="SimSun" w:hAnsi="SimSun" w:hint="eastAsia"/>
          <w:szCs w:val="21"/>
        </w:rPr>
        <w:t>为一项简明的规范，并发布在工作队的维基空间上供征求意见。</w:t>
      </w:r>
      <w:r w:rsidR="00BC69BF">
        <w:rPr>
          <w:rFonts w:ascii="SimSun" w:hAnsi="SimSun" w:hint="eastAsia"/>
          <w:szCs w:val="21"/>
        </w:rPr>
        <w:t>在该同一届会议上，标准委鼓励目前</w:t>
      </w:r>
      <w:r w:rsidR="00BC69BF" w:rsidRPr="00BC69BF">
        <w:rPr>
          <w:rFonts w:ascii="SimSun" w:hAnsi="SimSun" w:hint="eastAsia"/>
          <w:szCs w:val="21"/>
        </w:rPr>
        <w:t>正在使用DOCX2XML转换器的</w:t>
      </w:r>
      <w:r w:rsidR="00BC69BF">
        <w:rPr>
          <w:rFonts w:ascii="SimSun" w:hAnsi="SimSun" w:hint="eastAsia"/>
          <w:szCs w:val="21"/>
        </w:rPr>
        <w:t>知识产权</w:t>
      </w:r>
      <w:r w:rsidR="00BC69BF" w:rsidRPr="00BC69BF">
        <w:rPr>
          <w:rFonts w:ascii="SimSun" w:hAnsi="SimSun" w:hint="eastAsia"/>
          <w:szCs w:val="21"/>
        </w:rPr>
        <w:t>局与数字转型工作队分享有关其转换器功能的信息</w:t>
      </w:r>
      <w:r w:rsidR="00BC69BF">
        <w:rPr>
          <w:rFonts w:ascii="SimSun" w:hAnsi="SimSun" w:hint="eastAsia"/>
          <w:szCs w:val="21"/>
        </w:rPr>
        <w:t>。</w:t>
      </w:r>
    </w:p>
    <w:p w14:paraId="6ABD68F3" w14:textId="2562571D" w:rsidR="00F81118"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ab/>
      </w:r>
      <w:r w:rsidR="00F81118">
        <w:rPr>
          <w:rFonts w:ascii="SimSun" w:hAnsi="SimSun" w:hint="eastAsia"/>
          <w:szCs w:val="21"/>
        </w:rPr>
        <w:t>在该同一届会议上，标准委</w:t>
      </w:r>
      <w:r w:rsidR="00F81118" w:rsidRPr="00F81118">
        <w:rPr>
          <w:rFonts w:ascii="SimSun" w:hAnsi="SimSun" w:hint="eastAsia"/>
          <w:szCs w:val="21"/>
        </w:rPr>
        <w:t>通过了</w:t>
      </w:r>
      <w:r w:rsidR="00393FBD">
        <w:rPr>
          <w:rFonts w:ascii="SimSun" w:hAnsi="SimSun" w:hint="eastAsia"/>
          <w:szCs w:val="21"/>
        </w:rPr>
        <w:t>产权组织</w:t>
      </w:r>
      <w:r w:rsidR="00F81118" w:rsidRPr="00F81118">
        <w:rPr>
          <w:rFonts w:ascii="SimSun" w:hAnsi="SimSun" w:hint="eastAsia"/>
          <w:szCs w:val="21"/>
        </w:rPr>
        <w:t>标准ST.92，该标准</w:t>
      </w:r>
      <w:r w:rsidR="00393FBD">
        <w:rPr>
          <w:rFonts w:ascii="SimSun" w:hAnsi="SimSun" w:hint="eastAsia"/>
          <w:szCs w:val="21"/>
        </w:rPr>
        <w:t>就专利</w:t>
      </w:r>
      <w:r w:rsidR="00F81118" w:rsidRPr="00F81118">
        <w:rPr>
          <w:rFonts w:ascii="SimSun" w:hAnsi="SimSun" w:hint="eastAsia"/>
          <w:szCs w:val="21"/>
        </w:rPr>
        <w:t>优先权文件的电子交换制定了建议。</w:t>
      </w:r>
      <w:r w:rsidR="00393FBD">
        <w:rPr>
          <w:rFonts w:ascii="SimSun" w:hAnsi="SimSun" w:hint="eastAsia"/>
          <w:szCs w:val="21"/>
        </w:rPr>
        <w:t>标准委商定</w:t>
      </w:r>
      <w:r w:rsidR="00F81118" w:rsidRPr="00F81118">
        <w:rPr>
          <w:rFonts w:ascii="SimSun" w:hAnsi="SimSun" w:hint="eastAsia"/>
          <w:szCs w:val="21"/>
        </w:rPr>
        <w:t>将暂定日落日期定为2027年6月30日，并要求数字转型工作</w:t>
      </w:r>
      <w:r w:rsidR="00393FBD">
        <w:rPr>
          <w:rFonts w:ascii="SimSun" w:hAnsi="SimSun" w:hint="eastAsia"/>
          <w:szCs w:val="21"/>
        </w:rPr>
        <w:t>队起草</w:t>
      </w:r>
      <w:r w:rsidR="00F81118" w:rsidRPr="00F81118">
        <w:rPr>
          <w:rFonts w:ascii="SimSun" w:hAnsi="SimSun" w:hint="eastAsia"/>
          <w:szCs w:val="21"/>
        </w:rPr>
        <w:t>关于</w:t>
      </w:r>
      <w:r w:rsidR="00FC0E94">
        <w:rPr>
          <w:rFonts w:ascii="SimSun" w:hAnsi="SimSun" w:hint="eastAsia"/>
          <w:szCs w:val="21"/>
        </w:rPr>
        <w:t>实施</w:t>
      </w:r>
      <w:r w:rsidR="00393FBD">
        <w:rPr>
          <w:rFonts w:ascii="SimSun" w:hAnsi="SimSun" w:hint="eastAsia"/>
          <w:szCs w:val="21"/>
        </w:rPr>
        <w:t>产权组织</w:t>
      </w:r>
      <w:r w:rsidR="00F81118" w:rsidRPr="00F81118">
        <w:rPr>
          <w:rFonts w:ascii="SimSun" w:hAnsi="SimSun" w:hint="eastAsia"/>
          <w:szCs w:val="21"/>
        </w:rPr>
        <w:t>ST.92</w:t>
      </w:r>
      <w:r w:rsidR="00FC0E94">
        <w:rPr>
          <w:rFonts w:ascii="SimSun" w:hAnsi="SimSun" w:hint="eastAsia"/>
          <w:szCs w:val="21"/>
        </w:rPr>
        <w:t>就绪程度</w:t>
      </w:r>
      <w:r w:rsidR="00F81118" w:rsidRPr="00F81118">
        <w:rPr>
          <w:rFonts w:ascii="SimSun" w:hAnsi="SimSun" w:hint="eastAsia"/>
          <w:szCs w:val="21"/>
        </w:rPr>
        <w:t>的调查问卷。</w:t>
      </w:r>
      <w:r w:rsidR="00393FBD">
        <w:rPr>
          <w:rFonts w:ascii="SimSun" w:hAnsi="SimSun" w:hint="eastAsia"/>
          <w:szCs w:val="21"/>
        </w:rPr>
        <w:t>标准委</w:t>
      </w:r>
      <w:r w:rsidR="00F81118" w:rsidRPr="00F81118">
        <w:rPr>
          <w:rFonts w:ascii="SimSun" w:hAnsi="SimSun" w:hint="eastAsia"/>
          <w:szCs w:val="21"/>
        </w:rPr>
        <w:t>要求秘书处发</w:t>
      </w:r>
      <w:r w:rsidR="00393FBD">
        <w:rPr>
          <w:rFonts w:ascii="SimSun" w:hAnsi="SimSun" w:hint="eastAsia"/>
          <w:szCs w:val="21"/>
        </w:rPr>
        <w:t>出</w:t>
      </w:r>
      <w:r w:rsidR="00393FBD" w:rsidRPr="00F81118">
        <w:rPr>
          <w:rFonts w:ascii="SimSun" w:hAnsi="SimSun" w:hint="eastAsia"/>
          <w:szCs w:val="21"/>
        </w:rPr>
        <w:t>邀请知识产权局参与</w:t>
      </w:r>
      <w:r w:rsidR="00393FBD">
        <w:rPr>
          <w:rFonts w:ascii="SimSun" w:hAnsi="SimSun" w:hint="eastAsia"/>
          <w:szCs w:val="21"/>
        </w:rPr>
        <w:t>该项</w:t>
      </w:r>
      <w:r w:rsidR="00393FBD" w:rsidRPr="00F81118">
        <w:rPr>
          <w:rFonts w:ascii="SimSun" w:hAnsi="SimSun" w:hint="eastAsia"/>
          <w:szCs w:val="21"/>
        </w:rPr>
        <w:t>调查</w:t>
      </w:r>
      <w:r w:rsidR="00393FBD">
        <w:rPr>
          <w:rFonts w:ascii="SimSun" w:hAnsi="SimSun" w:hint="eastAsia"/>
          <w:szCs w:val="21"/>
        </w:rPr>
        <w:t>的</w:t>
      </w:r>
      <w:r w:rsidR="00F81118" w:rsidRPr="00F81118">
        <w:rPr>
          <w:rFonts w:ascii="SimSun" w:hAnsi="SimSun" w:hint="eastAsia"/>
          <w:szCs w:val="21"/>
        </w:rPr>
        <w:t>通函，并要求工作</w:t>
      </w:r>
      <w:r w:rsidR="00393FBD">
        <w:rPr>
          <w:rFonts w:ascii="SimSun" w:hAnsi="SimSun" w:hint="eastAsia"/>
          <w:szCs w:val="21"/>
        </w:rPr>
        <w:t>队</w:t>
      </w:r>
      <w:r w:rsidR="00F81118" w:rsidRPr="00F81118">
        <w:rPr>
          <w:rFonts w:ascii="SimSun" w:hAnsi="SimSun" w:hint="eastAsia"/>
          <w:szCs w:val="21"/>
        </w:rPr>
        <w:t>在</w:t>
      </w:r>
      <w:r w:rsidR="00393FBD">
        <w:rPr>
          <w:rFonts w:ascii="SimSun" w:hAnsi="SimSun" w:hint="eastAsia"/>
          <w:szCs w:val="21"/>
        </w:rPr>
        <w:t>标准委</w:t>
      </w:r>
      <w:r w:rsidR="00F81118" w:rsidRPr="00F81118">
        <w:rPr>
          <w:rFonts w:ascii="SimSun" w:hAnsi="SimSun" w:hint="eastAsia"/>
          <w:szCs w:val="21"/>
        </w:rPr>
        <w:t>第十三届会议上</w:t>
      </w:r>
      <w:r w:rsidR="00393FBD">
        <w:rPr>
          <w:rFonts w:ascii="SimSun" w:hAnsi="SimSun" w:hint="eastAsia"/>
          <w:szCs w:val="21"/>
        </w:rPr>
        <w:t>报告</w:t>
      </w:r>
      <w:r w:rsidR="00F81118" w:rsidRPr="00F81118">
        <w:rPr>
          <w:rFonts w:ascii="SimSun" w:hAnsi="SimSun" w:hint="eastAsia"/>
          <w:szCs w:val="21"/>
        </w:rPr>
        <w:t>调查结果。</w:t>
      </w:r>
      <w:r w:rsidR="00FC0E94">
        <w:rPr>
          <w:rFonts w:ascii="SimSun" w:hAnsi="SimSun" w:hint="eastAsia"/>
          <w:szCs w:val="21"/>
        </w:rPr>
        <w:t>标准委还</w:t>
      </w:r>
      <w:r w:rsidR="00F81118" w:rsidRPr="00F81118">
        <w:rPr>
          <w:rFonts w:ascii="SimSun" w:hAnsi="SimSun" w:hint="eastAsia"/>
          <w:szCs w:val="21"/>
        </w:rPr>
        <w:t>注意到国际局计划</w:t>
      </w:r>
      <w:r w:rsidR="001837E6">
        <w:rPr>
          <w:rFonts w:ascii="SimSun" w:hAnsi="SimSun" w:hint="eastAsia"/>
          <w:szCs w:val="21"/>
        </w:rPr>
        <w:t>更新</w:t>
      </w:r>
      <w:r w:rsidR="00F81118" w:rsidRPr="00F81118">
        <w:rPr>
          <w:rFonts w:ascii="SimSun" w:hAnsi="SimSun" w:hint="eastAsia"/>
          <w:szCs w:val="21"/>
        </w:rPr>
        <w:t>产权组织数字</w:t>
      </w:r>
      <w:r w:rsidR="001837E6">
        <w:rPr>
          <w:rFonts w:ascii="SimSun" w:hAnsi="SimSun" w:hint="eastAsia"/>
          <w:szCs w:val="21"/>
        </w:rPr>
        <w:t>查询</w:t>
      </w:r>
      <w:r w:rsidR="00F81118" w:rsidRPr="00F81118">
        <w:rPr>
          <w:rFonts w:ascii="SimSun" w:hAnsi="SimSun" w:hint="eastAsia"/>
          <w:szCs w:val="21"/>
        </w:rPr>
        <w:t>服务（DAS），以支持符合</w:t>
      </w:r>
      <w:r w:rsidR="001837E6">
        <w:rPr>
          <w:rFonts w:ascii="SimSun" w:hAnsi="SimSun" w:hint="eastAsia"/>
          <w:szCs w:val="21"/>
        </w:rPr>
        <w:t>产权组织</w:t>
      </w:r>
      <w:r w:rsidR="00F81118" w:rsidRPr="00F81118">
        <w:rPr>
          <w:rFonts w:ascii="SimSun" w:hAnsi="SimSun" w:hint="eastAsia"/>
          <w:szCs w:val="21"/>
        </w:rPr>
        <w:t>ST.92的</w:t>
      </w:r>
      <w:r w:rsidR="001837E6">
        <w:rPr>
          <w:rFonts w:ascii="SimSun" w:hAnsi="SimSun" w:hint="eastAsia"/>
          <w:szCs w:val="21"/>
        </w:rPr>
        <w:t>文档</w:t>
      </w:r>
      <w:r w:rsidR="00F81118" w:rsidRPr="00F81118">
        <w:rPr>
          <w:rFonts w:ascii="SimSun" w:hAnsi="SimSun" w:hint="eastAsia"/>
          <w:szCs w:val="21"/>
        </w:rPr>
        <w:t>。该更新事宜已于2025年3月10日至12日举行的优先权文件数字</w:t>
      </w:r>
      <w:r w:rsidR="001837E6">
        <w:rPr>
          <w:rFonts w:ascii="SimSun" w:hAnsi="SimSun" w:hint="eastAsia"/>
          <w:szCs w:val="21"/>
        </w:rPr>
        <w:t>查询</w:t>
      </w:r>
      <w:r w:rsidR="00F81118" w:rsidRPr="00F81118">
        <w:rPr>
          <w:rFonts w:ascii="SimSun" w:hAnsi="SimSun" w:hint="eastAsia"/>
          <w:szCs w:val="21"/>
        </w:rPr>
        <w:t>服务工作组会议上与</w:t>
      </w:r>
      <w:r w:rsidR="001837E6">
        <w:rPr>
          <w:rFonts w:ascii="SimSun" w:hAnsi="SimSun" w:hint="eastAsia"/>
          <w:szCs w:val="21"/>
        </w:rPr>
        <w:t>产权组织</w:t>
      </w:r>
      <w:r w:rsidR="00F81118" w:rsidRPr="00F81118">
        <w:rPr>
          <w:rFonts w:ascii="SimSun" w:hAnsi="SimSun" w:hint="eastAsia"/>
          <w:szCs w:val="21"/>
        </w:rPr>
        <w:t>DAS参与局进行讨论。会议成果在数字转型工作</w:t>
      </w:r>
      <w:r w:rsidR="001837E6">
        <w:rPr>
          <w:rFonts w:ascii="SimSun" w:hAnsi="SimSun" w:hint="eastAsia"/>
          <w:szCs w:val="21"/>
        </w:rPr>
        <w:t>队后来的</w:t>
      </w:r>
      <w:r w:rsidR="00F81118" w:rsidRPr="00F81118">
        <w:rPr>
          <w:rFonts w:ascii="SimSun" w:hAnsi="SimSun" w:hint="eastAsia"/>
          <w:szCs w:val="21"/>
        </w:rPr>
        <w:t>会议中得到</w:t>
      </w:r>
      <w:r w:rsidR="001837E6">
        <w:rPr>
          <w:rFonts w:ascii="SimSun" w:hAnsi="SimSun" w:hint="eastAsia"/>
          <w:szCs w:val="21"/>
        </w:rPr>
        <w:t>讨论</w:t>
      </w:r>
      <w:r w:rsidR="00F81118" w:rsidRPr="00F81118">
        <w:rPr>
          <w:rFonts w:ascii="SimSun" w:hAnsi="SimSun" w:hint="eastAsia"/>
          <w:szCs w:val="21"/>
        </w:rPr>
        <w:t>。新标准通过后，</w:t>
      </w:r>
      <w:r w:rsidR="001837E6">
        <w:rPr>
          <w:rFonts w:ascii="SimSun" w:hAnsi="SimSun" w:hint="eastAsia"/>
          <w:szCs w:val="21"/>
        </w:rPr>
        <w:t>标准委</w:t>
      </w:r>
      <w:r w:rsidR="00F81118" w:rsidRPr="00F81118">
        <w:rPr>
          <w:rFonts w:ascii="SimSun" w:hAnsi="SimSun" w:hint="eastAsia"/>
          <w:szCs w:val="21"/>
        </w:rPr>
        <w:t>批准</w:t>
      </w:r>
      <w:r w:rsidR="001837E6">
        <w:rPr>
          <w:rFonts w:ascii="SimSun" w:hAnsi="SimSun" w:hint="eastAsia"/>
          <w:szCs w:val="21"/>
        </w:rPr>
        <w:t>对第</w:t>
      </w:r>
      <w:r w:rsidR="00F81118" w:rsidRPr="00F81118">
        <w:rPr>
          <w:rFonts w:ascii="SimSun" w:hAnsi="SimSun" w:hint="eastAsia"/>
          <w:szCs w:val="21"/>
        </w:rPr>
        <w:t>65</w:t>
      </w:r>
      <w:r w:rsidR="001837E6">
        <w:rPr>
          <w:rFonts w:ascii="SimSun" w:hAnsi="SimSun" w:hint="eastAsia"/>
          <w:szCs w:val="21"/>
        </w:rPr>
        <w:t>号任务</w:t>
      </w:r>
      <w:r w:rsidR="00F81118" w:rsidRPr="00F81118">
        <w:rPr>
          <w:rFonts w:ascii="SimSun" w:hAnsi="SimSun" w:hint="eastAsia"/>
          <w:szCs w:val="21"/>
        </w:rPr>
        <w:t>的</w:t>
      </w:r>
      <w:r w:rsidR="001837E6">
        <w:rPr>
          <w:rFonts w:ascii="SimSun" w:hAnsi="SimSun" w:hint="eastAsia"/>
          <w:szCs w:val="21"/>
        </w:rPr>
        <w:t>说明进行修订，修订后的说明</w:t>
      </w:r>
      <w:r w:rsidR="00F81118" w:rsidRPr="00F81118">
        <w:rPr>
          <w:rFonts w:ascii="SimSun" w:hAnsi="SimSun" w:hint="eastAsia"/>
          <w:szCs w:val="21"/>
        </w:rPr>
        <w:t>如下：</w:t>
      </w:r>
    </w:p>
    <w:p w14:paraId="73BC86DB" w14:textId="48B4B9E5" w:rsidR="001837E6" w:rsidRPr="00A822EB" w:rsidRDefault="001837E6" w:rsidP="00E34021">
      <w:pPr>
        <w:overflowPunct w:val="0"/>
        <w:spacing w:afterLines="50" w:after="120" w:line="340" w:lineRule="atLeast"/>
        <w:ind w:firstLine="567"/>
        <w:jc w:val="both"/>
        <w:rPr>
          <w:rFonts w:ascii="KaiTi" w:eastAsia="KaiTi" w:hAnsi="KaiTi"/>
          <w:szCs w:val="21"/>
        </w:rPr>
      </w:pPr>
      <w:r w:rsidRPr="00A822EB">
        <w:rPr>
          <w:rFonts w:ascii="KaiTi" w:eastAsia="KaiTi" w:hAnsi="KaiTi" w:hint="eastAsia"/>
          <w:szCs w:val="21"/>
        </w:rPr>
        <w:t>“确保对产权组织标准ST.92进行必要的修订和更新，支持知识产权局在2027年7月1日之前实施该标准。”</w:t>
      </w:r>
    </w:p>
    <w:p w14:paraId="2F490353" w14:textId="3C87D19C" w:rsidR="00135337" w:rsidRPr="00D97DDF" w:rsidRDefault="00584A87" w:rsidP="000D27B5">
      <w:pPr>
        <w:overflowPunct w:val="0"/>
        <w:spacing w:afterLines="50" w:after="120" w:line="340" w:lineRule="atLeast"/>
        <w:jc w:val="both"/>
        <w:rPr>
          <w:rFonts w:ascii="SimSun" w:hAnsi="SimSun"/>
          <w:szCs w:val="21"/>
        </w:rPr>
      </w:pPr>
      <w:r>
        <w:rPr>
          <w:rFonts w:ascii="SimSun" w:hAnsi="SimSun" w:hint="eastAsia"/>
          <w:szCs w:val="21"/>
        </w:rPr>
        <w:t>（见文件CWS/12/29第80至84段）</w:t>
      </w:r>
    </w:p>
    <w:p w14:paraId="3C4C8A94" w14:textId="360D259B" w:rsidR="00C26758" w:rsidRPr="00E34021" w:rsidRDefault="00C26758" w:rsidP="00C26758">
      <w:pPr>
        <w:keepNext/>
        <w:spacing w:beforeLines="100" w:before="240" w:afterLines="50" w:after="120" w:line="340" w:lineRule="atLeast"/>
        <w:outlineLvl w:val="1"/>
        <w:rPr>
          <w:rFonts w:ascii="SimHei" w:eastAsia="SimHei" w:hAnsi="SimHei"/>
          <w:bCs/>
          <w:iCs/>
          <w:caps/>
          <w:szCs w:val="21"/>
        </w:rPr>
      </w:pPr>
      <w:r w:rsidRPr="00E34021">
        <w:rPr>
          <w:rFonts w:ascii="SimHei" w:eastAsia="SimHei" w:hAnsi="SimHei"/>
          <w:bCs/>
          <w:iCs/>
          <w:caps/>
          <w:szCs w:val="21"/>
        </w:rPr>
        <w:t>第6</w:t>
      </w:r>
      <w:r w:rsidRPr="00E34021">
        <w:rPr>
          <w:rFonts w:ascii="SimHei" w:eastAsia="SimHei" w:hAnsi="SimHei" w:hint="eastAsia"/>
          <w:bCs/>
          <w:iCs/>
          <w:caps/>
          <w:szCs w:val="21"/>
        </w:rPr>
        <w:t>2</w:t>
      </w:r>
      <w:r w:rsidRPr="00E34021">
        <w:rPr>
          <w:rFonts w:ascii="SimHei" w:eastAsia="SimHei" w:hAnsi="SimHei"/>
          <w:bCs/>
          <w:iCs/>
          <w:caps/>
          <w:szCs w:val="21"/>
        </w:rPr>
        <w:t>号任务的进展</w:t>
      </w:r>
    </w:p>
    <w:p w14:paraId="37BEFB78" w14:textId="7130FAE8" w:rsidR="00FA20D0"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ab/>
      </w:r>
      <w:r w:rsidR="00FA20D0" w:rsidRPr="00FA20D0">
        <w:rPr>
          <w:rFonts w:ascii="SimSun" w:hAnsi="SimSun" w:hint="eastAsia"/>
          <w:szCs w:val="21"/>
        </w:rPr>
        <w:t>根据</w:t>
      </w:r>
      <w:r w:rsidR="004D4875">
        <w:rPr>
          <w:rFonts w:ascii="SimSun" w:hAnsi="SimSun" w:hint="eastAsia"/>
          <w:szCs w:val="21"/>
        </w:rPr>
        <w:t>标准委</w:t>
      </w:r>
      <w:r w:rsidR="00FA20D0" w:rsidRPr="00FA20D0">
        <w:rPr>
          <w:rFonts w:ascii="SimSun" w:hAnsi="SimSun" w:hint="eastAsia"/>
          <w:szCs w:val="21"/>
        </w:rPr>
        <w:t>第十届会议达成的共识，工作</w:t>
      </w:r>
      <w:r w:rsidR="0045470B">
        <w:rPr>
          <w:rFonts w:ascii="SimSun" w:hAnsi="SimSun" w:hint="eastAsia"/>
          <w:szCs w:val="21"/>
        </w:rPr>
        <w:t>队开始</w:t>
      </w:r>
      <w:r w:rsidR="00FA20D0" w:rsidRPr="00FA20D0">
        <w:rPr>
          <w:rFonts w:ascii="SimSun" w:hAnsi="SimSun" w:hint="eastAsia"/>
          <w:szCs w:val="21"/>
        </w:rPr>
        <w:t>制定</w:t>
      </w:r>
      <w:r w:rsidR="0045470B">
        <w:rPr>
          <w:rFonts w:ascii="SimSun" w:hAnsi="SimSun" w:hint="eastAsia"/>
          <w:szCs w:val="21"/>
        </w:rPr>
        <w:t>将</w:t>
      </w:r>
      <w:r w:rsidR="00FA20D0" w:rsidRPr="00FA20D0">
        <w:rPr>
          <w:rFonts w:ascii="SimSun" w:hAnsi="SimSun" w:hint="eastAsia"/>
          <w:szCs w:val="21"/>
        </w:rPr>
        <w:t>DOCX文档转换为XML的综合要求规范。该工作首先审查了美国专商局、国际局</w:t>
      </w:r>
      <w:r w:rsidR="00E804EE">
        <w:rPr>
          <w:rFonts w:ascii="SimSun" w:hAnsi="SimSun" w:hint="eastAsia"/>
          <w:szCs w:val="21"/>
        </w:rPr>
        <w:t>和</w:t>
      </w:r>
      <w:r w:rsidR="00FA20D0" w:rsidRPr="00FA20D0">
        <w:rPr>
          <w:rFonts w:ascii="SimSun" w:hAnsi="SimSun" w:hint="eastAsia"/>
          <w:szCs w:val="21"/>
        </w:rPr>
        <w:t>其他知识产权</w:t>
      </w:r>
      <w:r w:rsidR="00E804EE">
        <w:rPr>
          <w:rFonts w:ascii="SimSun" w:hAnsi="SimSun" w:hint="eastAsia"/>
          <w:szCs w:val="21"/>
        </w:rPr>
        <w:t>局使用的</w:t>
      </w:r>
      <w:r w:rsidR="00FA20D0" w:rsidRPr="00FA20D0">
        <w:rPr>
          <w:rFonts w:ascii="SimSun" w:hAnsi="SimSun" w:hint="eastAsia"/>
          <w:szCs w:val="21"/>
        </w:rPr>
        <w:t>现有的DOCX2XML转换器。DOCX2XML转换器</w:t>
      </w:r>
      <w:r w:rsidR="00FA20D0" w:rsidRPr="00F57A70">
        <w:rPr>
          <w:rFonts w:ascii="SimSun" w:hAnsi="SimSun" w:hint="eastAsia"/>
          <w:color w:val="000000" w:themeColor="text1"/>
          <w:szCs w:val="21"/>
        </w:rPr>
        <w:t>功能规范</w:t>
      </w:r>
      <w:r w:rsidR="00FA20D0" w:rsidRPr="00FA20D0">
        <w:rPr>
          <w:rFonts w:ascii="SimSun" w:hAnsi="SimSun" w:hint="eastAsia"/>
          <w:szCs w:val="21"/>
        </w:rPr>
        <w:t>文件的工作草案作为本文件附件提交</w:t>
      </w:r>
      <w:r w:rsidR="004D4875">
        <w:rPr>
          <w:rFonts w:ascii="SimSun" w:hAnsi="SimSun" w:hint="eastAsia"/>
          <w:szCs w:val="21"/>
        </w:rPr>
        <w:t>标准委</w:t>
      </w:r>
      <w:r w:rsidR="00FA20D0" w:rsidRPr="00FA20D0">
        <w:rPr>
          <w:rFonts w:ascii="SimSun" w:hAnsi="SimSun" w:hint="eastAsia"/>
          <w:szCs w:val="21"/>
        </w:rPr>
        <w:t>征求意见。美国专商局、国际局、中国国家知识产权局（</w:t>
      </w:r>
      <w:r w:rsidR="00E804EE">
        <w:rPr>
          <w:rFonts w:ascii="SimSun" w:hAnsi="SimSun" w:hint="eastAsia"/>
          <w:szCs w:val="21"/>
        </w:rPr>
        <w:t>国知局</w:t>
      </w:r>
      <w:r w:rsidR="00FA20D0" w:rsidRPr="00FA20D0">
        <w:rPr>
          <w:rFonts w:ascii="SimSun" w:hAnsi="SimSun" w:hint="eastAsia"/>
          <w:szCs w:val="21"/>
        </w:rPr>
        <w:t>）、欧洲专利局（</w:t>
      </w:r>
      <w:r w:rsidR="00E804EE">
        <w:rPr>
          <w:rFonts w:ascii="SimSun" w:hAnsi="SimSun" w:hint="eastAsia"/>
          <w:szCs w:val="21"/>
        </w:rPr>
        <w:t>欧专局</w:t>
      </w:r>
      <w:r w:rsidR="00FA20D0" w:rsidRPr="00FA20D0">
        <w:rPr>
          <w:rFonts w:ascii="SimSun" w:hAnsi="SimSun" w:hint="eastAsia"/>
          <w:szCs w:val="21"/>
        </w:rPr>
        <w:t>）</w:t>
      </w:r>
      <w:r w:rsidR="00E804EE">
        <w:rPr>
          <w:rFonts w:ascii="SimSun" w:hAnsi="SimSun" w:hint="eastAsia"/>
          <w:szCs w:val="21"/>
        </w:rPr>
        <w:t>和</w:t>
      </w:r>
      <w:r w:rsidR="00FA20D0" w:rsidRPr="00FA20D0">
        <w:rPr>
          <w:rFonts w:ascii="SimSun" w:hAnsi="SimSun" w:hint="eastAsia"/>
          <w:szCs w:val="21"/>
        </w:rPr>
        <w:t>知识产权部（MOIP）——原韩国</w:t>
      </w:r>
      <w:r w:rsidR="00E804EE">
        <w:rPr>
          <w:rFonts w:ascii="SimSun" w:hAnsi="SimSun" w:hint="eastAsia"/>
          <w:szCs w:val="21"/>
        </w:rPr>
        <w:t>特许厅</w:t>
      </w:r>
      <w:r w:rsidR="00FA20D0" w:rsidRPr="00FA20D0">
        <w:rPr>
          <w:rFonts w:ascii="SimSun" w:hAnsi="SimSun" w:hint="eastAsia"/>
          <w:szCs w:val="21"/>
        </w:rPr>
        <w:t>（KIPO）——均</w:t>
      </w:r>
      <w:r w:rsidR="00E804EE">
        <w:rPr>
          <w:rFonts w:ascii="SimSun" w:hAnsi="SimSun" w:hint="eastAsia"/>
          <w:szCs w:val="21"/>
        </w:rPr>
        <w:t>就</w:t>
      </w:r>
      <w:r w:rsidR="00FA20D0" w:rsidRPr="00FA20D0">
        <w:rPr>
          <w:rFonts w:ascii="SimSun" w:hAnsi="SimSun" w:hint="eastAsia"/>
          <w:szCs w:val="21"/>
        </w:rPr>
        <w:t>DOCX2XML转换器</w:t>
      </w:r>
      <w:r w:rsidR="00E804EE">
        <w:rPr>
          <w:rFonts w:ascii="SimSun" w:hAnsi="SimSun" w:hint="eastAsia"/>
          <w:szCs w:val="21"/>
        </w:rPr>
        <w:t>的</w:t>
      </w:r>
      <w:r w:rsidR="00FA20D0" w:rsidRPr="00FA20D0">
        <w:rPr>
          <w:rFonts w:ascii="SimSun" w:hAnsi="SimSun" w:hint="eastAsia"/>
          <w:szCs w:val="21"/>
        </w:rPr>
        <w:t>使用</w:t>
      </w:r>
      <w:r w:rsidR="00E804EE">
        <w:rPr>
          <w:rFonts w:ascii="SimSun" w:hAnsi="SimSun" w:hint="eastAsia"/>
          <w:szCs w:val="21"/>
        </w:rPr>
        <w:t>提供了</w:t>
      </w:r>
      <w:r w:rsidR="00FA20D0" w:rsidRPr="00FA20D0">
        <w:rPr>
          <w:rFonts w:ascii="SimSun" w:hAnsi="SimSun" w:hint="eastAsia"/>
          <w:szCs w:val="21"/>
        </w:rPr>
        <w:t>反馈意见。各知识产权</w:t>
      </w:r>
      <w:r w:rsidR="00E804EE">
        <w:rPr>
          <w:rFonts w:ascii="SimSun" w:hAnsi="SimSun" w:hint="eastAsia"/>
          <w:szCs w:val="21"/>
        </w:rPr>
        <w:t>局</w:t>
      </w:r>
      <w:r w:rsidR="00FA20D0" w:rsidRPr="00FA20D0">
        <w:rPr>
          <w:rFonts w:ascii="SimSun" w:hAnsi="SimSun" w:hint="eastAsia"/>
          <w:szCs w:val="21"/>
        </w:rPr>
        <w:t>DOCX2XML转换的</w:t>
      </w:r>
      <w:r w:rsidR="00E804EE">
        <w:rPr>
          <w:rFonts w:ascii="SimSun" w:hAnsi="SimSun" w:hint="eastAsia"/>
          <w:szCs w:val="21"/>
        </w:rPr>
        <w:t>详细信息</w:t>
      </w:r>
      <w:r w:rsidR="00FA20D0" w:rsidRPr="00FA20D0">
        <w:rPr>
          <w:rFonts w:ascii="SimSun" w:hAnsi="SimSun" w:hint="eastAsia"/>
          <w:szCs w:val="21"/>
        </w:rPr>
        <w:t>见规范</w:t>
      </w:r>
      <w:r w:rsidR="00E804EE">
        <w:rPr>
          <w:rFonts w:ascii="SimSun" w:hAnsi="SimSun" w:hint="eastAsia"/>
          <w:szCs w:val="21"/>
        </w:rPr>
        <w:t>文件</w:t>
      </w:r>
      <w:r w:rsidR="00FA20D0" w:rsidRPr="00FA20D0">
        <w:rPr>
          <w:rFonts w:ascii="SimSun" w:hAnsi="SimSun" w:hint="eastAsia"/>
          <w:szCs w:val="21"/>
        </w:rPr>
        <w:t>草案</w:t>
      </w:r>
      <w:r w:rsidR="00E804EE">
        <w:rPr>
          <w:rFonts w:ascii="SimSun" w:hAnsi="SimSun" w:hint="eastAsia"/>
          <w:szCs w:val="21"/>
        </w:rPr>
        <w:t>的</w:t>
      </w:r>
      <w:r w:rsidR="00FA20D0" w:rsidRPr="00FA20D0">
        <w:rPr>
          <w:rFonts w:ascii="SimSun" w:hAnsi="SimSun" w:hint="eastAsia"/>
          <w:szCs w:val="21"/>
        </w:rPr>
        <w:t>附件</w:t>
      </w:r>
      <w:r w:rsidR="00E804EE">
        <w:rPr>
          <w:rFonts w:ascii="SimSun" w:hAnsi="SimSun" w:hint="eastAsia"/>
          <w:szCs w:val="21"/>
        </w:rPr>
        <w:t>一。</w:t>
      </w:r>
    </w:p>
    <w:p w14:paraId="0E1A9713" w14:textId="77777777" w:rsidR="00FA20D0" w:rsidRDefault="00FA20D0" w:rsidP="00FA20D0">
      <w:pPr>
        <w:pStyle w:val="Heading3"/>
        <w:overflowPunct w:val="0"/>
        <w:spacing w:before="0" w:afterLines="50" w:after="120" w:line="340" w:lineRule="atLeast"/>
        <w:rPr>
          <w:rFonts w:ascii="SimSun" w:hAnsi="SimSun"/>
          <w:szCs w:val="21"/>
        </w:rPr>
      </w:pPr>
      <w:r w:rsidRPr="00D97DDF">
        <w:rPr>
          <w:rFonts w:ascii="SimSun" w:hAnsi="SimSun"/>
          <w:szCs w:val="21"/>
        </w:rPr>
        <w:t>潜在挑战或依赖性</w:t>
      </w:r>
    </w:p>
    <w:p w14:paraId="7479AEDC" w14:textId="7F168C37" w:rsidR="00135337"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ab/>
      </w:r>
      <w:r w:rsidR="00FD66A2" w:rsidRPr="00FD66A2">
        <w:rPr>
          <w:rFonts w:ascii="SimSun" w:hAnsi="SimSun" w:hint="eastAsia"/>
          <w:szCs w:val="21"/>
        </w:rPr>
        <w:t>工作</w:t>
      </w:r>
      <w:r w:rsidR="00E804EE">
        <w:rPr>
          <w:rFonts w:ascii="SimSun" w:hAnsi="SimSun" w:hint="eastAsia"/>
          <w:szCs w:val="21"/>
        </w:rPr>
        <w:t>队</w:t>
      </w:r>
      <w:r w:rsidR="00FD66A2" w:rsidRPr="00FD66A2">
        <w:rPr>
          <w:rFonts w:ascii="SimSun" w:hAnsi="SimSun" w:hint="eastAsia"/>
          <w:szCs w:val="21"/>
        </w:rPr>
        <w:t>注意到，许多知识产权</w:t>
      </w:r>
      <w:r w:rsidR="00FC0E94">
        <w:rPr>
          <w:rFonts w:ascii="SimSun" w:hAnsi="SimSun" w:hint="eastAsia"/>
          <w:szCs w:val="21"/>
        </w:rPr>
        <w:t>局</w:t>
      </w:r>
      <w:r w:rsidR="00FD66A2" w:rsidRPr="00FD66A2">
        <w:rPr>
          <w:rFonts w:ascii="SimSun" w:hAnsi="SimSun" w:hint="eastAsia"/>
          <w:szCs w:val="21"/>
        </w:rPr>
        <w:t>刚刚开始</w:t>
      </w:r>
      <w:r w:rsidR="00E804EE">
        <w:rPr>
          <w:rFonts w:ascii="SimSun" w:hAnsi="SimSun" w:hint="eastAsia"/>
          <w:szCs w:val="21"/>
        </w:rPr>
        <w:t>使用</w:t>
      </w:r>
      <w:r w:rsidR="00FD66A2" w:rsidRPr="00FD66A2">
        <w:rPr>
          <w:rFonts w:ascii="SimSun" w:hAnsi="SimSun" w:hint="eastAsia"/>
          <w:szCs w:val="21"/>
        </w:rPr>
        <w:t>或计划</w:t>
      </w:r>
      <w:r w:rsidR="00E804EE">
        <w:rPr>
          <w:rFonts w:ascii="SimSun" w:hAnsi="SimSun" w:hint="eastAsia"/>
          <w:szCs w:val="21"/>
        </w:rPr>
        <w:t>使用</w:t>
      </w:r>
      <w:r w:rsidR="00FD66A2" w:rsidRPr="00FD66A2">
        <w:rPr>
          <w:rFonts w:ascii="SimSun" w:hAnsi="SimSun" w:hint="eastAsia"/>
          <w:szCs w:val="21"/>
        </w:rPr>
        <w:t>XML进行专利处理。各</w:t>
      </w:r>
      <w:r w:rsidR="00E804EE">
        <w:rPr>
          <w:rFonts w:ascii="SimSun" w:hAnsi="SimSun" w:hint="eastAsia"/>
          <w:szCs w:val="21"/>
        </w:rPr>
        <w:t>知识产权局的操作方式和</w:t>
      </w:r>
      <w:r w:rsidR="00FD66A2" w:rsidRPr="00FD66A2">
        <w:rPr>
          <w:rFonts w:ascii="SimSun" w:hAnsi="SimSun" w:hint="eastAsia"/>
          <w:szCs w:val="21"/>
        </w:rPr>
        <w:t>信息技术优先级存在显著差异，这可能对</w:t>
      </w:r>
      <w:r w:rsidR="00FC0E94">
        <w:rPr>
          <w:rFonts w:ascii="SimSun" w:hAnsi="SimSun" w:hint="eastAsia"/>
          <w:szCs w:val="21"/>
        </w:rPr>
        <w:t>进一步编制</w:t>
      </w:r>
      <w:r w:rsidR="00E804EE" w:rsidRPr="00F57A70">
        <w:rPr>
          <w:rFonts w:ascii="SimSun" w:hAnsi="SimSun" w:hint="eastAsia"/>
          <w:color w:val="000000" w:themeColor="text1"/>
          <w:szCs w:val="21"/>
        </w:rPr>
        <w:t>功能</w:t>
      </w:r>
      <w:r w:rsidR="00FD66A2" w:rsidRPr="00F57A70">
        <w:rPr>
          <w:rFonts w:ascii="SimSun" w:hAnsi="SimSun" w:hint="eastAsia"/>
          <w:color w:val="000000" w:themeColor="text1"/>
          <w:szCs w:val="21"/>
        </w:rPr>
        <w:t>规范</w:t>
      </w:r>
      <w:r w:rsidR="00FD66A2" w:rsidRPr="00FD66A2">
        <w:rPr>
          <w:rFonts w:ascii="SimSun" w:hAnsi="SimSun" w:hint="eastAsia"/>
          <w:szCs w:val="21"/>
        </w:rPr>
        <w:t>草案构成挑战</w:t>
      </w:r>
      <w:r w:rsidR="007F2295" w:rsidRPr="00D97DDF">
        <w:rPr>
          <w:rFonts w:ascii="SimSun" w:hAnsi="SimSun"/>
          <w:szCs w:val="21"/>
        </w:rPr>
        <w:t>。</w:t>
      </w:r>
    </w:p>
    <w:p w14:paraId="7B361BD7" w14:textId="08FA5A81" w:rsidR="00135337" w:rsidRPr="00D97DDF" w:rsidRDefault="003D647F" w:rsidP="001B772A">
      <w:pPr>
        <w:pStyle w:val="Heading3"/>
        <w:overflowPunct w:val="0"/>
        <w:spacing w:before="0" w:afterLines="50" w:after="120" w:line="340" w:lineRule="atLeast"/>
        <w:rPr>
          <w:rFonts w:ascii="SimSun" w:hAnsi="SimSun"/>
          <w:szCs w:val="21"/>
        </w:rPr>
      </w:pPr>
      <w:bookmarkStart w:id="5" w:name="_Hlk212729205"/>
      <w:r>
        <w:rPr>
          <w:rFonts w:ascii="SimSun" w:hAnsi="SimSun" w:hint="eastAsia"/>
          <w:szCs w:val="21"/>
        </w:rPr>
        <w:t>工作计划</w:t>
      </w:r>
    </w:p>
    <w:p w14:paraId="65D6F2ED" w14:textId="1F0E1697"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ab/>
      </w:r>
      <w:r w:rsidR="00FD66A2" w:rsidRPr="00FD66A2">
        <w:rPr>
          <w:rFonts w:ascii="SimSun" w:hAnsi="SimSun" w:hint="eastAsia"/>
          <w:szCs w:val="21"/>
        </w:rPr>
        <w:t>工作</w:t>
      </w:r>
      <w:r w:rsidR="000B2BEB">
        <w:rPr>
          <w:rFonts w:ascii="SimSun" w:hAnsi="SimSun" w:hint="eastAsia"/>
          <w:szCs w:val="21"/>
        </w:rPr>
        <w:t>队</w:t>
      </w:r>
      <w:r w:rsidR="00FD66A2" w:rsidRPr="00FD66A2">
        <w:rPr>
          <w:rFonts w:ascii="SimSun" w:hAnsi="SimSun" w:hint="eastAsia"/>
          <w:szCs w:val="21"/>
        </w:rPr>
        <w:t>将继续就通用DOCX2XML转换器功能规范文件展开讨论，监测</w:t>
      </w:r>
      <w:r w:rsidR="000B2BEB">
        <w:rPr>
          <w:rFonts w:ascii="SimSun" w:hAnsi="SimSun" w:hint="eastAsia"/>
          <w:szCs w:val="21"/>
        </w:rPr>
        <w:t>各</w:t>
      </w:r>
      <w:r w:rsidR="00FD66A2" w:rsidRPr="00FD66A2">
        <w:rPr>
          <w:rFonts w:ascii="SimSun" w:hAnsi="SimSun" w:hint="eastAsia"/>
          <w:szCs w:val="21"/>
        </w:rPr>
        <w:t>知识产权局</w:t>
      </w:r>
      <w:r w:rsidR="000B2BEB">
        <w:rPr>
          <w:rFonts w:ascii="SimSun" w:hAnsi="SimSun" w:hint="eastAsia"/>
          <w:szCs w:val="21"/>
        </w:rPr>
        <w:t>从</w:t>
      </w:r>
      <w:r w:rsidR="00FD66A2" w:rsidRPr="00FD66A2">
        <w:rPr>
          <w:rFonts w:ascii="SimSun" w:hAnsi="SimSun" w:hint="eastAsia"/>
          <w:szCs w:val="21"/>
        </w:rPr>
        <w:t>DOCX</w:t>
      </w:r>
      <w:r w:rsidR="000B2BEB">
        <w:rPr>
          <w:rFonts w:ascii="SimSun" w:hAnsi="SimSun" w:hint="eastAsia"/>
          <w:szCs w:val="21"/>
        </w:rPr>
        <w:t>向</w:t>
      </w:r>
      <w:r w:rsidR="00FD66A2" w:rsidRPr="00FD66A2">
        <w:rPr>
          <w:rFonts w:ascii="SimSun" w:hAnsi="SimSun" w:hint="eastAsia"/>
          <w:szCs w:val="21"/>
        </w:rPr>
        <w:t>XML</w:t>
      </w:r>
      <w:r w:rsidR="000B2BEB">
        <w:rPr>
          <w:rFonts w:ascii="SimSun" w:hAnsi="SimSun" w:hint="eastAsia"/>
          <w:szCs w:val="21"/>
        </w:rPr>
        <w:t>转换</w:t>
      </w:r>
      <w:r w:rsidR="00FD66A2" w:rsidRPr="00FD66A2">
        <w:rPr>
          <w:rFonts w:ascii="SimSun" w:hAnsi="SimSun" w:hint="eastAsia"/>
          <w:szCs w:val="21"/>
        </w:rPr>
        <w:t>的经验，并根据需要更新规范文件</w:t>
      </w:r>
      <w:r w:rsidR="006F4B68" w:rsidRPr="00D97DDF">
        <w:rPr>
          <w:rFonts w:ascii="SimSun" w:hAnsi="SimSun"/>
          <w:szCs w:val="21"/>
        </w:rPr>
        <w:t>。</w:t>
      </w:r>
    </w:p>
    <w:p w14:paraId="023256A0" w14:textId="7612CA73" w:rsidR="00135337" w:rsidRPr="00E34021" w:rsidRDefault="00546028" w:rsidP="00340F49">
      <w:pPr>
        <w:keepNext/>
        <w:spacing w:beforeLines="100" w:before="240" w:afterLines="50" w:after="120" w:line="340" w:lineRule="atLeast"/>
        <w:outlineLvl w:val="1"/>
        <w:rPr>
          <w:rFonts w:ascii="SimHei" w:eastAsia="SimHei" w:hAnsi="SimHei"/>
          <w:bCs/>
          <w:iCs/>
          <w:caps/>
          <w:szCs w:val="21"/>
        </w:rPr>
      </w:pPr>
      <w:r w:rsidRPr="00E34021">
        <w:rPr>
          <w:rFonts w:ascii="SimHei" w:eastAsia="SimHei" w:hAnsi="SimHei"/>
          <w:bCs/>
          <w:iCs/>
          <w:caps/>
          <w:szCs w:val="21"/>
        </w:rPr>
        <w:t>第6</w:t>
      </w:r>
      <w:r w:rsidRPr="00E34021">
        <w:rPr>
          <w:rFonts w:ascii="SimHei" w:eastAsia="SimHei" w:hAnsi="SimHei" w:hint="eastAsia"/>
          <w:bCs/>
          <w:iCs/>
          <w:caps/>
          <w:szCs w:val="21"/>
        </w:rPr>
        <w:t>3</w:t>
      </w:r>
      <w:r w:rsidRPr="00E34021">
        <w:rPr>
          <w:rFonts w:ascii="SimHei" w:eastAsia="SimHei" w:hAnsi="SimHei"/>
          <w:bCs/>
          <w:iCs/>
          <w:caps/>
          <w:szCs w:val="21"/>
        </w:rPr>
        <w:t>号任务的进展</w:t>
      </w:r>
    </w:p>
    <w:p w14:paraId="1565750B" w14:textId="681BD3E5" w:rsidR="00546028" w:rsidRDefault="001257CB" w:rsidP="00546028">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ab/>
      </w:r>
      <w:r w:rsidR="00546028" w:rsidRPr="00546028">
        <w:rPr>
          <w:rFonts w:ascii="SimSun" w:hAnsi="SimSun" w:hint="eastAsia"/>
          <w:szCs w:val="21"/>
        </w:rPr>
        <w:t>数字转型工作队优先处理第65号任务的工作，其次是第62号任务。这限制了</w:t>
      </w:r>
      <w:r w:rsidR="00546028">
        <w:rPr>
          <w:rFonts w:ascii="SimSun" w:hAnsi="SimSun" w:hint="eastAsia"/>
          <w:szCs w:val="21"/>
        </w:rPr>
        <w:t>工作队在</w:t>
      </w:r>
      <w:r w:rsidR="00546028" w:rsidRPr="00546028">
        <w:rPr>
          <w:rFonts w:ascii="SimSun" w:hAnsi="SimSun" w:hint="eastAsia"/>
          <w:szCs w:val="21"/>
        </w:rPr>
        <w:t>第63号任务</w:t>
      </w:r>
      <w:r w:rsidR="00546028">
        <w:rPr>
          <w:rFonts w:ascii="SimSun" w:hAnsi="SimSun" w:hint="eastAsia"/>
          <w:szCs w:val="21"/>
        </w:rPr>
        <w:t>上取得</w:t>
      </w:r>
      <w:r w:rsidR="00546028" w:rsidRPr="00546028">
        <w:rPr>
          <w:rFonts w:ascii="SimSun" w:hAnsi="SimSun" w:hint="eastAsia"/>
          <w:szCs w:val="21"/>
        </w:rPr>
        <w:t>进展</w:t>
      </w:r>
      <w:r w:rsidR="00546028">
        <w:rPr>
          <w:rFonts w:ascii="SimSun" w:hAnsi="SimSun" w:hint="eastAsia"/>
          <w:szCs w:val="21"/>
        </w:rPr>
        <w:t>的能力</w:t>
      </w:r>
      <w:r w:rsidR="00546028" w:rsidRPr="00546028">
        <w:rPr>
          <w:rFonts w:ascii="SimSun" w:hAnsi="SimSun" w:hint="eastAsia"/>
          <w:szCs w:val="21"/>
        </w:rPr>
        <w:t>。因此，自标准委第十一届会议以来，关于这项任务的工作一直未能开</w:t>
      </w:r>
      <w:r w:rsidR="00E34021">
        <w:rPr>
          <w:rFonts w:ascii="SimSun" w:hAnsi="SimSun" w:hint="cs"/>
          <w:szCs w:val="21"/>
        </w:rPr>
        <w:t>‍</w:t>
      </w:r>
      <w:r w:rsidR="00546028" w:rsidRPr="00546028">
        <w:rPr>
          <w:rFonts w:ascii="SimSun" w:hAnsi="SimSun" w:hint="eastAsia"/>
          <w:szCs w:val="21"/>
        </w:rPr>
        <w:t>展。</w:t>
      </w:r>
    </w:p>
    <w:p w14:paraId="388D90F7" w14:textId="77777777" w:rsidR="00546028" w:rsidRDefault="00546028" w:rsidP="00546028">
      <w:pPr>
        <w:pStyle w:val="Heading3"/>
        <w:overflowPunct w:val="0"/>
        <w:spacing w:before="0" w:afterLines="50" w:after="120" w:line="340" w:lineRule="atLeast"/>
        <w:rPr>
          <w:rFonts w:ascii="SimSun" w:hAnsi="SimSun"/>
          <w:szCs w:val="21"/>
        </w:rPr>
      </w:pPr>
      <w:r w:rsidRPr="00D97DDF">
        <w:rPr>
          <w:rFonts w:ascii="SimSun" w:hAnsi="SimSun"/>
          <w:szCs w:val="21"/>
        </w:rPr>
        <w:t>潜在挑战或依赖性</w:t>
      </w:r>
    </w:p>
    <w:p w14:paraId="6031FA83" w14:textId="49A90E2E" w:rsidR="00135337" w:rsidRDefault="00546028" w:rsidP="00546028">
      <w:pPr>
        <w:overflowPunct w:val="0"/>
        <w:spacing w:afterLines="50" w:after="120" w:line="340" w:lineRule="atLeast"/>
        <w:jc w:val="both"/>
        <w:rPr>
          <w:rFonts w:ascii="SimSun" w:hAnsi="SimSun"/>
          <w:szCs w:val="21"/>
        </w:rPr>
      </w:pPr>
      <w:r>
        <w:rPr>
          <w:rFonts w:ascii="SimSun" w:hAnsi="SimSun" w:hint="eastAsia"/>
          <w:szCs w:val="21"/>
        </w:rPr>
        <w:t>15.</w:t>
      </w:r>
      <w:r>
        <w:rPr>
          <w:rFonts w:ascii="SimSun" w:hAnsi="SimSun"/>
          <w:szCs w:val="21"/>
        </w:rPr>
        <w:tab/>
      </w:r>
      <w:r w:rsidR="001257CB" w:rsidRPr="00D97DDF">
        <w:rPr>
          <w:rFonts w:ascii="SimSun" w:hAnsi="SimSun"/>
          <w:szCs w:val="21"/>
        </w:rPr>
        <w:t>由于</w:t>
      </w:r>
      <w:r w:rsidR="00E55647" w:rsidRPr="00D97DDF">
        <w:rPr>
          <w:rFonts w:ascii="SimSun" w:hAnsi="SimSun"/>
          <w:szCs w:val="21"/>
        </w:rPr>
        <w:t>自委员会</w:t>
      </w:r>
      <w:r w:rsidR="00E41E5D" w:rsidRPr="00D97DDF">
        <w:rPr>
          <w:rFonts w:ascii="SimSun" w:hAnsi="SimSun" w:hint="eastAsia"/>
          <w:szCs w:val="21"/>
        </w:rPr>
        <w:t>第十一届会议</w:t>
      </w:r>
      <w:r w:rsidR="00E55647" w:rsidRPr="00D97DDF">
        <w:rPr>
          <w:rFonts w:ascii="SimSun" w:hAnsi="SimSun"/>
          <w:szCs w:val="21"/>
        </w:rPr>
        <w:t>以来未开展任何工作，因此未</w:t>
      </w:r>
      <w:r w:rsidR="00E41E5D" w:rsidRPr="00D97DDF">
        <w:rPr>
          <w:rFonts w:ascii="SimSun" w:hAnsi="SimSun" w:hint="eastAsia"/>
          <w:szCs w:val="21"/>
        </w:rPr>
        <w:t>报告</w:t>
      </w:r>
      <w:r w:rsidR="001257CB" w:rsidRPr="00D97DDF">
        <w:rPr>
          <w:rFonts w:ascii="SimSun" w:hAnsi="SimSun"/>
          <w:szCs w:val="21"/>
        </w:rPr>
        <w:t>任何挑战或依赖</w:t>
      </w:r>
      <w:r w:rsidR="001662FC" w:rsidRPr="00D97DDF">
        <w:rPr>
          <w:rFonts w:ascii="SimSun" w:hAnsi="SimSun" w:hint="eastAsia"/>
          <w:szCs w:val="21"/>
        </w:rPr>
        <w:t>性</w:t>
      </w:r>
      <w:r w:rsidR="001257CB" w:rsidRPr="00D97DDF">
        <w:rPr>
          <w:rFonts w:ascii="SimSun" w:hAnsi="SimSun"/>
          <w:szCs w:val="21"/>
        </w:rPr>
        <w:t>。</w:t>
      </w:r>
    </w:p>
    <w:p w14:paraId="763ADAE7" w14:textId="0B494D19" w:rsidR="00546028" w:rsidRDefault="00546028" w:rsidP="00546028">
      <w:pPr>
        <w:overflowPunct w:val="0"/>
        <w:spacing w:afterLines="50" w:after="120" w:line="340" w:lineRule="atLeast"/>
        <w:jc w:val="both"/>
        <w:rPr>
          <w:rFonts w:ascii="SimSun" w:hAnsi="SimSun"/>
          <w:szCs w:val="21"/>
          <w:u w:val="single"/>
        </w:rPr>
      </w:pPr>
      <w:r w:rsidRPr="00546028">
        <w:rPr>
          <w:rFonts w:ascii="SimSun" w:hAnsi="SimSun" w:hint="eastAsia"/>
          <w:szCs w:val="21"/>
          <w:u w:val="single"/>
        </w:rPr>
        <w:t>工作计划</w:t>
      </w:r>
    </w:p>
    <w:p w14:paraId="4D31ECD9" w14:textId="160E1B20" w:rsidR="00546028" w:rsidRDefault="00546028" w:rsidP="00546028">
      <w:pPr>
        <w:overflowPunct w:val="0"/>
        <w:spacing w:afterLines="50" w:after="120" w:line="340" w:lineRule="atLeast"/>
        <w:jc w:val="both"/>
        <w:rPr>
          <w:rFonts w:ascii="SimHei" w:eastAsia="SimHei" w:hAnsi="SimHei"/>
          <w:szCs w:val="21"/>
        </w:rPr>
      </w:pPr>
      <w:r>
        <w:rPr>
          <w:rFonts w:ascii="SimSun" w:hAnsi="SimSun" w:hint="eastAsia"/>
          <w:szCs w:val="21"/>
        </w:rPr>
        <w:t>16.</w:t>
      </w:r>
      <w:r>
        <w:rPr>
          <w:rFonts w:ascii="SimSun" w:hAnsi="SimSun"/>
          <w:szCs w:val="21"/>
        </w:rPr>
        <w:tab/>
      </w:r>
      <w:r w:rsidRPr="00546028">
        <w:rPr>
          <w:rFonts w:ascii="SimSun" w:hAnsi="SimSun"/>
          <w:szCs w:val="21"/>
        </w:rPr>
        <w:t>工作</w:t>
      </w:r>
      <w:r>
        <w:rPr>
          <w:rFonts w:ascii="SimSun" w:hAnsi="SimSun" w:hint="eastAsia"/>
          <w:szCs w:val="21"/>
        </w:rPr>
        <w:t>队</w:t>
      </w:r>
      <w:r w:rsidRPr="00546028">
        <w:rPr>
          <w:rFonts w:ascii="SimSun" w:hAnsi="SimSun"/>
          <w:szCs w:val="21"/>
        </w:rPr>
        <w:t>可应</w:t>
      </w:r>
      <w:r>
        <w:rPr>
          <w:rFonts w:ascii="SimSun" w:hAnsi="SimSun" w:hint="eastAsia"/>
          <w:szCs w:val="21"/>
        </w:rPr>
        <w:t>标准委</w:t>
      </w:r>
      <w:r w:rsidRPr="00546028">
        <w:rPr>
          <w:rFonts w:ascii="SimSun" w:hAnsi="SimSun"/>
          <w:szCs w:val="21"/>
        </w:rPr>
        <w:t>要求重启</w:t>
      </w:r>
      <w:r>
        <w:rPr>
          <w:rFonts w:ascii="SimSun" w:hAnsi="SimSun" w:hint="eastAsia"/>
          <w:szCs w:val="21"/>
        </w:rPr>
        <w:t>关于这项</w:t>
      </w:r>
      <w:r w:rsidRPr="00546028">
        <w:rPr>
          <w:rFonts w:ascii="SimSun" w:hAnsi="SimSun"/>
          <w:szCs w:val="21"/>
        </w:rPr>
        <w:t>任务</w:t>
      </w:r>
      <w:r>
        <w:rPr>
          <w:rFonts w:ascii="SimSun" w:hAnsi="SimSun" w:hint="eastAsia"/>
          <w:szCs w:val="21"/>
        </w:rPr>
        <w:t>的工作。</w:t>
      </w:r>
    </w:p>
    <w:p w14:paraId="78644AE1" w14:textId="161F6352" w:rsidR="00135337" w:rsidRPr="00E34021" w:rsidRDefault="001257CB" w:rsidP="001B772A">
      <w:pPr>
        <w:keepNext/>
        <w:spacing w:beforeLines="100" w:before="240" w:afterLines="50" w:after="120" w:line="340" w:lineRule="atLeast"/>
        <w:outlineLvl w:val="1"/>
        <w:rPr>
          <w:rFonts w:ascii="SimHei" w:eastAsia="SimHei" w:hAnsi="SimHei"/>
          <w:bCs/>
          <w:iCs/>
          <w:caps/>
          <w:szCs w:val="21"/>
        </w:rPr>
      </w:pPr>
      <w:r w:rsidRPr="00E34021">
        <w:rPr>
          <w:rFonts w:ascii="SimHei" w:eastAsia="SimHei" w:hAnsi="SimHei"/>
          <w:bCs/>
          <w:iCs/>
          <w:caps/>
          <w:szCs w:val="21"/>
        </w:rPr>
        <w:t>第65号任务的进展</w:t>
      </w:r>
    </w:p>
    <w:p w14:paraId="32E9F655" w14:textId="10A9897B" w:rsidR="00135337" w:rsidRDefault="009B7969" w:rsidP="009B7969">
      <w:pPr>
        <w:overflowPunct w:val="0"/>
        <w:spacing w:afterLines="50" w:after="120" w:line="340" w:lineRule="atLeast"/>
        <w:jc w:val="both"/>
        <w:rPr>
          <w:rFonts w:ascii="SimSun" w:hAnsi="SimSun"/>
          <w:szCs w:val="21"/>
        </w:rPr>
      </w:pPr>
      <w:r>
        <w:rPr>
          <w:rFonts w:ascii="SimSun" w:hAnsi="SimSun" w:hint="eastAsia"/>
          <w:szCs w:val="21"/>
        </w:rPr>
        <w:t>17</w:t>
      </w:r>
      <w:r w:rsidR="001B772A" w:rsidRPr="00D97DDF">
        <w:rPr>
          <w:rFonts w:ascii="SimSun" w:hAnsi="SimSun"/>
          <w:szCs w:val="21"/>
        </w:rPr>
        <w:t>.</w:t>
      </w:r>
      <w:r w:rsidR="001B772A" w:rsidRPr="00D97DDF">
        <w:rPr>
          <w:rFonts w:ascii="SimSun" w:hAnsi="SimSun"/>
          <w:szCs w:val="21"/>
        </w:rPr>
        <w:tab/>
      </w:r>
      <w:r w:rsidRPr="009B7969">
        <w:rPr>
          <w:rFonts w:ascii="SimSun" w:hAnsi="SimSun" w:hint="eastAsia"/>
          <w:szCs w:val="21"/>
        </w:rPr>
        <w:t>自</w:t>
      </w:r>
      <w:r w:rsidR="00C26B3A">
        <w:rPr>
          <w:rFonts w:ascii="SimSun" w:hAnsi="SimSun" w:hint="eastAsia"/>
          <w:szCs w:val="21"/>
        </w:rPr>
        <w:t>标准委</w:t>
      </w:r>
      <w:r w:rsidRPr="009B7969">
        <w:rPr>
          <w:rFonts w:ascii="SimSun" w:hAnsi="SimSun" w:hint="eastAsia"/>
          <w:szCs w:val="21"/>
        </w:rPr>
        <w:t>第十二届会议以来，数字转型</w:t>
      </w:r>
      <w:r w:rsidR="00C26B3A">
        <w:rPr>
          <w:rFonts w:ascii="SimSun" w:hAnsi="SimSun" w:hint="eastAsia"/>
          <w:szCs w:val="21"/>
        </w:rPr>
        <w:t>工作队编拟了修订产权组织</w:t>
      </w:r>
      <w:r w:rsidRPr="009B7969">
        <w:rPr>
          <w:rFonts w:ascii="SimSun" w:hAnsi="SimSun" w:hint="eastAsia"/>
          <w:szCs w:val="21"/>
        </w:rPr>
        <w:t>标准ST.92</w:t>
      </w:r>
      <w:r w:rsidR="00C26B3A">
        <w:rPr>
          <w:rFonts w:ascii="SimSun" w:hAnsi="SimSun" w:hint="eastAsia"/>
          <w:szCs w:val="21"/>
        </w:rPr>
        <w:t>的</w:t>
      </w:r>
      <w:r w:rsidRPr="009B7969">
        <w:rPr>
          <w:rFonts w:ascii="SimSun" w:hAnsi="SimSun" w:hint="eastAsia"/>
          <w:szCs w:val="21"/>
        </w:rPr>
        <w:t>提案。该</w:t>
      </w:r>
      <w:r w:rsidR="00C26B3A">
        <w:rPr>
          <w:rFonts w:ascii="SimSun" w:hAnsi="SimSun" w:hint="eastAsia"/>
          <w:szCs w:val="21"/>
        </w:rPr>
        <w:t>拟议的</w:t>
      </w:r>
      <w:r w:rsidRPr="009B7969">
        <w:rPr>
          <w:rFonts w:ascii="SimSun" w:hAnsi="SimSun" w:hint="eastAsia"/>
          <w:szCs w:val="21"/>
        </w:rPr>
        <w:t>2.0版</w:t>
      </w:r>
      <w:r w:rsidR="00C26B3A">
        <w:rPr>
          <w:rFonts w:ascii="SimSun" w:hAnsi="SimSun" w:hint="eastAsia"/>
          <w:szCs w:val="21"/>
        </w:rPr>
        <w:t>标准</w:t>
      </w:r>
      <w:r w:rsidRPr="009B7969">
        <w:rPr>
          <w:rFonts w:ascii="SimSun" w:hAnsi="SimSun" w:hint="eastAsia"/>
          <w:szCs w:val="21"/>
        </w:rPr>
        <w:t>将适用范围扩展至工业品外观设计</w:t>
      </w:r>
      <w:r w:rsidR="0032076A">
        <w:rPr>
          <w:rFonts w:ascii="SimSun" w:hAnsi="SimSun" w:hint="eastAsia"/>
          <w:szCs w:val="21"/>
        </w:rPr>
        <w:t>和</w:t>
      </w:r>
      <w:r w:rsidRPr="009B7969">
        <w:rPr>
          <w:rFonts w:ascii="SimSun" w:hAnsi="SimSun" w:hint="eastAsia"/>
          <w:szCs w:val="21"/>
        </w:rPr>
        <w:t>商标优先权文件。</w:t>
      </w:r>
      <w:r w:rsidR="00C26B3A">
        <w:rPr>
          <w:rFonts w:ascii="SimSun" w:hAnsi="SimSun" w:hint="eastAsia"/>
          <w:szCs w:val="21"/>
        </w:rPr>
        <w:t>工作队</w:t>
      </w:r>
      <w:r w:rsidR="0032076A">
        <w:rPr>
          <w:rFonts w:ascii="SimSun" w:hAnsi="SimSun" w:hint="eastAsia"/>
          <w:szCs w:val="21"/>
        </w:rPr>
        <w:t>向本届会议</w:t>
      </w:r>
      <w:r w:rsidRPr="009B7969">
        <w:rPr>
          <w:rFonts w:ascii="SimSun" w:hAnsi="SimSun" w:hint="eastAsia"/>
          <w:szCs w:val="21"/>
        </w:rPr>
        <w:t>提交修订</w:t>
      </w:r>
      <w:r w:rsidR="0032076A">
        <w:rPr>
          <w:rFonts w:ascii="SimSun" w:hAnsi="SimSun" w:hint="eastAsia"/>
          <w:szCs w:val="21"/>
        </w:rPr>
        <w:t>该</w:t>
      </w:r>
      <w:r w:rsidRPr="009B7969">
        <w:rPr>
          <w:rFonts w:ascii="SimSun" w:hAnsi="SimSun" w:hint="eastAsia"/>
          <w:szCs w:val="21"/>
        </w:rPr>
        <w:t>标准</w:t>
      </w:r>
      <w:r w:rsidR="0032076A">
        <w:rPr>
          <w:rFonts w:ascii="SimSun" w:hAnsi="SimSun" w:hint="eastAsia"/>
          <w:szCs w:val="21"/>
        </w:rPr>
        <w:t>的</w:t>
      </w:r>
      <w:r w:rsidRPr="009B7969">
        <w:rPr>
          <w:rFonts w:ascii="SimSun" w:hAnsi="SimSun" w:hint="eastAsia"/>
          <w:szCs w:val="21"/>
        </w:rPr>
        <w:t>提案供审议</w:t>
      </w:r>
      <w:r w:rsidR="0032076A">
        <w:rPr>
          <w:rFonts w:ascii="SimSun" w:hAnsi="SimSun" w:hint="eastAsia"/>
          <w:szCs w:val="21"/>
        </w:rPr>
        <w:t>和</w:t>
      </w:r>
      <w:r w:rsidRPr="009B7969">
        <w:rPr>
          <w:rFonts w:ascii="SimSun" w:hAnsi="SimSun" w:hint="eastAsia"/>
          <w:szCs w:val="21"/>
        </w:rPr>
        <w:t>通过。</w:t>
      </w:r>
      <w:r w:rsidR="00BD70D3">
        <w:rPr>
          <w:rFonts w:ascii="SimSun" w:hAnsi="SimSun" w:hint="eastAsia"/>
          <w:szCs w:val="21"/>
        </w:rPr>
        <w:t>经</w:t>
      </w:r>
      <w:r w:rsidRPr="009B7969">
        <w:rPr>
          <w:rFonts w:ascii="SimSun" w:hAnsi="SimSun" w:hint="eastAsia"/>
          <w:szCs w:val="21"/>
        </w:rPr>
        <w:t>修订的</w:t>
      </w:r>
      <w:r w:rsidR="00BD70D3">
        <w:rPr>
          <w:rFonts w:ascii="SimSun" w:hAnsi="SimSun" w:hint="eastAsia"/>
          <w:szCs w:val="21"/>
        </w:rPr>
        <w:t>产权组织</w:t>
      </w:r>
      <w:r w:rsidRPr="009B7969">
        <w:rPr>
          <w:rFonts w:ascii="SimSun" w:hAnsi="SimSun" w:hint="eastAsia"/>
          <w:szCs w:val="21"/>
        </w:rPr>
        <w:t>标准ST.92</w:t>
      </w:r>
      <w:r w:rsidR="00566A60">
        <w:rPr>
          <w:rFonts w:ascii="SimSun" w:hAnsi="SimSun" w:hint="eastAsia"/>
          <w:szCs w:val="21"/>
        </w:rPr>
        <w:t>如</w:t>
      </w:r>
      <w:r w:rsidR="00BD70D3">
        <w:rPr>
          <w:rFonts w:ascii="SimSun" w:hAnsi="SimSun" w:hint="eastAsia"/>
          <w:szCs w:val="21"/>
        </w:rPr>
        <w:t>获通过，</w:t>
      </w:r>
      <w:r w:rsidRPr="009B7969">
        <w:rPr>
          <w:rFonts w:ascii="SimSun" w:hAnsi="SimSun" w:hint="eastAsia"/>
          <w:szCs w:val="21"/>
        </w:rPr>
        <w:t>将使知识产权局和</w:t>
      </w:r>
      <w:r w:rsidR="00BD70D3">
        <w:rPr>
          <w:rFonts w:ascii="SimSun" w:hAnsi="SimSun" w:hint="eastAsia"/>
          <w:szCs w:val="21"/>
        </w:rPr>
        <w:t>产权组织DAS</w:t>
      </w:r>
      <w:r w:rsidRPr="009B7969">
        <w:rPr>
          <w:rFonts w:ascii="SimSun" w:hAnsi="SimSun" w:hint="eastAsia"/>
          <w:szCs w:val="21"/>
        </w:rPr>
        <w:t>团队能够</w:t>
      </w:r>
      <w:r w:rsidR="00BD70D3">
        <w:rPr>
          <w:rFonts w:ascii="SimSun" w:hAnsi="SimSun" w:hint="eastAsia"/>
          <w:szCs w:val="21"/>
        </w:rPr>
        <w:t>根据</w:t>
      </w:r>
      <w:r w:rsidRPr="009B7969">
        <w:rPr>
          <w:rFonts w:ascii="SimSun" w:hAnsi="SimSun" w:hint="eastAsia"/>
          <w:szCs w:val="21"/>
        </w:rPr>
        <w:t>详细</w:t>
      </w:r>
      <w:r w:rsidR="00BD70D3">
        <w:rPr>
          <w:rFonts w:ascii="SimSun" w:hAnsi="SimSun" w:hint="eastAsia"/>
          <w:szCs w:val="21"/>
        </w:rPr>
        <w:t>的</w:t>
      </w:r>
      <w:r w:rsidRPr="009B7969">
        <w:rPr>
          <w:rFonts w:ascii="SimSun" w:hAnsi="SimSun" w:hint="eastAsia"/>
          <w:szCs w:val="21"/>
        </w:rPr>
        <w:t>实施规划</w:t>
      </w:r>
      <w:r w:rsidR="00BD70D3">
        <w:rPr>
          <w:rFonts w:ascii="SimSun" w:hAnsi="SimSun" w:hint="eastAsia"/>
          <w:szCs w:val="21"/>
        </w:rPr>
        <w:t>向前推进</w:t>
      </w:r>
      <w:r w:rsidRPr="009B7969">
        <w:rPr>
          <w:rFonts w:ascii="SimSun" w:hAnsi="SimSun" w:hint="eastAsia"/>
          <w:szCs w:val="21"/>
        </w:rPr>
        <w:t>。鼓励</w:t>
      </w:r>
      <w:r w:rsidR="00BD70D3">
        <w:rPr>
          <w:rFonts w:ascii="SimSun" w:hAnsi="SimSun" w:hint="eastAsia"/>
          <w:szCs w:val="21"/>
        </w:rPr>
        <w:t>各</w:t>
      </w:r>
      <w:r w:rsidRPr="009B7969">
        <w:rPr>
          <w:rFonts w:ascii="SimSun" w:hAnsi="SimSun" w:hint="eastAsia"/>
          <w:szCs w:val="21"/>
        </w:rPr>
        <w:t>知识产权局提供并接收符合</w:t>
      </w:r>
      <w:r w:rsidR="00BD70D3">
        <w:rPr>
          <w:rFonts w:ascii="SimSun" w:hAnsi="SimSun" w:hint="eastAsia"/>
          <w:szCs w:val="21"/>
        </w:rPr>
        <w:t>产权组织</w:t>
      </w:r>
      <w:r w:rsidRPr="009B7969">
        <w:rPr>
          <w:rFonts w:ascii="SimSun" w:hAnsi="SimSun" w:hint="eastAsia"/>
          <w:szCs w:val="21"/>
        </w:rPr>
        <w:t>标准ST.92的</w:t>
      </w:r>
      <w:r w:rsidR="00BD70D3">
        <w:rPr>
          <w:rFonts w:ascii="SimSun" w:hAnsi="SimSun" w:hint="eastAsia"/>
          <w:szCs w:val="21"/>
        </w:rPr>
        <w:t>经证明</w:t>
      </w:r>
      <w:r w:rsidRPr="009B7969">
        <w:rPr>
          <w:rFonts w:ascii="SimSun" w:hAnsi="SimSun" w:hint="eastAsia"/>
          <w:szCs w:val="21"/>
        </w:rPr>
        <w:t>优先权文件</w:t>
      </w:r>
      <w:r w:rsidR="00566A60">
        <w:rPr>
          <w:rFonts w:ascii="SimSun" w:hAnsi="SimSun" w:hint="eastAsia"/>
          <w:szCs w:val="21"/>
        </w:rPr>
        <w:t>数据</w:t>
      </w:r>
      <w:r w:rsidRPr="009B7969">
        <w:rPr>
          <w:rFonts w:ascii="SimSun" w:hAnsi="SimSun" w:hint="eastAsia"/>
          <w:szCs w:val="21"/>
        </w:rPr>
        <w:t>包。关于</w:t>
      </w:r>
      <w:r w:rsidR="00BD70D3">
        <w:rPr>
          <w:rFonts w:ascii="SimSun" w:hAnsi="SimSun" w:hint="eastAsia"/>
          <w:szCs w:val="21"/>
        </w:rPr>
        <w:t>拟议的经</w:t>
      </w:r>
      <w:r w:rsidRPr="009B7969">
        <w:rPr>
          <w:rFonts w:ascii="SimSun" w:hAnsi="SimSun" w:hint="eastAsia"/>
          <w:szCs w:val="21"/>
        </w:rPr>
        <w:t>修订</w:t>
      </w:r>
      <w:r w:rsidR="00BD70D3">
        <w:rPr>
          <w:rFonts w:ascii="SimSun" w:hAnsi="SimSun" w:hint="eastAsia"/>
          <w:szCs w:val="21"/>
        </w:rPr>
        <w:t>的产权组织</w:t>
      </w:r>
      <w:r w:rsidRPr="009B7969">
        <w:rPr>
          <w:rFonts w:ascii="SimSun" w:hAnsi="SimSun" w:hint="eastAsia"/>
          <w:szCs w:val="21"/>
        </w:rPr>
        <w:t>标准ST.92的详细信息，</w:t>
      </w:r>
      <w:r w:rsidR="00BD70D3">
        <w:rPr>
          <w:rFonts w:ascii="SimSun" w:hAnsi="SimSun" w:hint="eastAsia"/>
          <w:szCs w:val="21"/>
        </w:rPr>
        <w:t>见</w:t>
      </w:r>
      <w:r w:rsidRPr="009B7969">
        <w:rPr>
          <w:rFonts w:ascii="SimSun" w:hAnsi="SimSun" w:hint="eastAsia"/>
          <w:szCs w:val="21"/>
        </w:rPr>
        <w:t>文件CWS/13/20</w:t>
      </w:r>
      <w:r w:rsidR="007F2295" w:rsidRPr="00D97DDF">
        <w:rPr>
          <w:rFonts w:ascii="SimSun" w:hAnsi="SimSun"/>
          <w:szCs w:val="21"/>
        </w:rPr>
        <w:t>。</w:t>
      </w:r>
    </w:p>
    <w:p w14:paraId="0001B9D5" w14:textId="23ABE644" w:rsidR="009B7969" w:rsidRPr="009B7969" w:rsidRDefault="009B7969" w:rsidP="009B7969">
      <w:pPr>
        <w:overflowPunct w:val="0"/>
        <w:spacing w:afterLines="50" w:after="120" w:line="340" w:lineRule="atLeast"/>
        <w:jc w:val="both"/>
        <w:rPr>
          <w:rFonts w:ascii="SimSun" w:hAnsi="SimSun"/>
          <w:szCs w:val="21"/>
        </w:rPr>
      </w:pPr>
      <w:r>
        <w:rPr>
          <w:rFonts w:ascii="SimSun" w:hAnsi="SimSun" w:hint="eastAsia"/>
          <w:szCs w:val="21"/>
        </w:rPr>
        <w:t>18.</w:t>
      </w:r>
      <w:r>
        <w:rPr>
          <w:rFonts w:ascii="SimSun" w:hAnsi="SimSun"/>
          <w:szCs w:val="21"/>
        </w:rPr>
        <w:tab/>
      </w:r>
      <w:r w:rsidR="0019794A">
        <w:rPr>
          <w:rFonts w:ascii="SimSun" w:hAnsi="SimSun" w:hint="eastAsia"/>
          <w:szCs w:val="21"/>
        </w:rPr>
        <w:t>作为对</w:t>
      </w:r>
      <w:r w:rsidRPr="009B7969">
        <w:rPr>
          <w:rFonts w:ascii="SimSun" w:hAnsi="SimSun"/>
          <w:szCs w:val="21"/>
        </w:rPr>
        <w:t>上届</w:t>
      </w:r>
      <w:r w:rsidR="00C26B3A">
        <w:rPr>
          <w:rFonts w:ascii="SimSun" w:hAnsi="SimSun"/>
          <w:szCs w:val="21"/>
        </w:rPr>
        <w:t>标准委</w:t>
      </w:r>
      <w:r w:rsidRPr="009B7969">
        <w:rPr>
          <w:rFonts w:ascii="SimSun" w:hAnsi="SimSun"/>
          <w:szCs w:val="21"/>
        </w:rPr>
        <w:t>会议</w:t>
      </w:r>
      <w:r w:rsidR="0019794A">
        <w:rPr>
          <w:rFonts w:ascii="SimSun" w:hAnsi="SimSun" w:hint="eastAsia"/>
          <w:szCs w:val="21"/>
        </w:rPr>
        <w:t>上所提</w:t>
      </w:r>
      <w:r w:rsidRPr="009B7969">
        <w:rPr>
          <w:rFonts w:ascii="SimSun" w:hAnsi="SimSun"/>
          <w:szCs w:val="21"/>
        </w:rPr>
        <w:t>要求</w:t>
      </w:r>
      <w:r w:rsidR="0019794A">
        <w:rPr>
          <w:rFonts w:ascii="SimSun" w:hAnsi="SimSun" w:hint="eastAsia"/>
          <w:szCs w:val="21"/>
        </w:rPr>
        <w:t>的回应</w:t>
      </w:r>
      <w:r w:rsidRPr="009B7969">
        <w:rPr>
          <w:rFonts w:ascii="SimSun" w:hAnsi="SimSun"/>
          <w:szCs w:val="21"/>
        </w:rPr>
        <w:t>，</w:t>
      </w:r>
      <w:r w:rsidR="00C26B3A">
        <w:rPr>
          <w:rFonts w:ascii="SimSun" w:hAnsi="SimSun"/>
          <w:szCs w:val="21"/>
        </w:rPr>
        <w:t>工作队</w:t>
      </w:r>
      <w:r w:rsidRPr="009B7969">
        <w:rPr>
          <w:rFonts w:ascii="SimSun" w:hAnsi="SimSun"/>
          <w:szCs w:val="21"/>
        </w:rPr>
        <w:t>今年</w:t>
      </w:r>
      <w:r w:rsidR="0019794A">
        <w:rPr>
          <w:rFonts w:ascii="SimSun" w:hAnsi="SimSun" w:hint="eastAsia"/>
          <w:szCs w:val="21"/>
        </w:rPr>
        <w:t>编制</w:t>
      </w:r>
      <w:r w:rsidRPr="009B7969">
        <w:rPr>
          <w:rFonts w:ascii="SimSun" w:hAnsi="SimSun"/>
          <w:szCs w:val="21"/>
        </w:rPr>
        <w:t>了调查问卷，以评估</w:t>
      </w:r>
      <w:r w:rsidR="0019794A">
        <w:rPr>
          <w:rFonts w:ascii="SimSun" w:hAnsi="SimSun" w:hint="eastAsia"/>
          <w:szCs w:val="21"/>
        </w:rPr>
        <w:t>各</w:t>
      </w:r>
      <w:r w:rsidRPr="009B7969">
        <w:rPr>
          <w:rFonts w:ascii="SimSun" w:hAnsi="SimSun"/>
          <w:szCs w:val="21"/>
        </w:rPr>
        <w:t>知识产权机构在拟议</w:t>
      </w:r>
      <w:r w:rsidR="0019794A">
        <w:rPr>
          <w:rFonts w:ascii="SimSun" w:hAnsi="SimSun" w:hint="eastAsia"/>
          <w:szCs w:val="21"/>
        </w:rPr>
        <w:t>的日落</w:t>
      </w:r>
      <w:r w:rsidRPr="009B7969">
        <w:rPr>
          <w:rFonts w:ascii="SimSun" w:hAnsi="SimSun"/>
          <w:szCs w:val="21"/>
        </w:rPr>
        <w:t>日期前实施</w:t>
      </w:r>
      <w:r w:rsidR="0019794A">
        <w:rPr>
          <w:rFonts w:ascii="SimSun" w:hAnsi="SimSun" w:hint="eastAsia"/>
          <w:szCs w:val="21"/>
        </w:rPr>
        <w:t>产权组织</w:t>
      </w:r>
      <w:r w:rsidRPr="009B7969">
        <w:rPr>
          <w:rFonts w:ascii="SimSun" w:hAnsi="SimSun"/>
          <w:szCs w:val="21"/>
        </w:rPr>
        <w:t>标准ST.92的</w:t>
      </w:r>
      <w:r w:rsidR="0019794A">
        <w:rPr>
          <w:rFonts w:ascii="SimSun" w:hAnsi="SimSun" w:hint="eastAsia"/>
          <w:szCs w:val="21"/>
        </w:rPr>
        <w:t>就绪程度</w:t>
      </w:r>
      <w:r w:rsidRPr="009B7969">
        <w:rPr>
          <w:rFonts w:ascii="SimSun" w:hAnsi="SimSun"/>
          <w:szCs w:val="21"/>
        </w:rPr>
        <w:t>。</w:t>
      </w:r>
      <w:r w:rsidR="0019794A">
        <w:rPr>
          <w:rFonts w:ascii="SimSun" w:hAnsi="SimSun" w:hint="eastAsia"/>
          <w:szCs w:val="21"/>
        </w:rPr>
        <w:t>关于</w:t>
      </w:r>
      <w:r w:rsidRPr="009B7969">
        <w:rPr>
          <w:rFonts w:ascii="SimSun" w:hAnsi="SimSun"/>
          <w:szCs w:val="21"/>
        </w:rPr>
        <w:t>调查结果</w:t>
      </w:r>
      <w:r w:rsidR="0019794A">
        <w:rPr>
          <w:rFonts w:ascii="SimSun" w:hAnsi="SimSun" w:hint="eastAsia"/>
          <w:szCs w:val="21"/>
        </w:rPr>
        <w:t>的更多</w:t>
      </w:r>
      <w:r w:rsidRPr="009B7969">
        <w:rPr>
          <w:rFonts w:ascii="SimSun" w:hAnsi="SimSun"/>
          <w:szCs w:val="21"/>
        </w:rPr>
        <w:t>详情见文件CWS/13/20。</w:t>
      </w:r>
    </w:p>
    <w:p w14:paraId="6D43345E" w14:textId="77777777" w:rsidR="00135337" w:rsidRPr="00D97DDF" w:rsidRDefault="001257CB" w:rsidP="001B772A">
      <w:pPr>
        <w:pStyle w:val="Heading3"/>
        <w:overflowPunct w:val="0"/>
        <w:spacing w:before="0" w:afterLines="50" w:after="120" w:line="340" w:lineRule="atLeast"/>
        <w:rPr>
          <w:rFonts w:ascii="SimSun" w:hAnsi="SimSun"/>
          <w:szCs w:val="21"/>
        </w:rPr>
      </w:pPr>
      <w:r w:rsidRPr="00D97DDF">
        <w:rPr>
          <w:rFonts w:ascii="SimSun" w:hAnsi="SimSun"/>
          <w:szCs w:val="21"/>
        </w:rPr>
        <w:t>潜在挑战或依赖性</w:t>
      </w:r>
    </w:p>
    <w:p w14:paraId="67670A16" w14:textId="269B525A" w:rsidR="009B7969" w:rsidRPr="009B7969" w:rsidRDefault="009B7969" w:rsidP="009B7969">
      <w:pPr>
        <w:overflowPunct w:val="0"/>
        <w:spacing w:afterLines="50" w:after="120" w:line="340" w:lineRule="atLeast"/>
        <w:jc w:val="both"/>
        <w:rPr>
          <w:rFonts w:ascii="SimSun" w:hAnsi="SimSun"/>
          <w:szCs w:val="21"/>
        </w:rPr>
      </w:pPr>
      <w:r>
        <w:rPr>
          <w:rFonts w:ascii="SimSun" w:hAnsi="SimSun" w:hint="eastAsia"/>
          <w:szCs w:val="21"/>
        </w:rPr>
        <w:t>19</w:t>
      </w:r>
      <w:r w:rsidR="001B772A" w:rsidRPr="00D97DDF">
        <w:rPr>
          <w:rFonts w:ascii="SimSun" w:hAnsi="SimSun"/>
          <w:szCs w:val="21"/>
        </w:rPr>
        <w:t>.</w:t>
      </w:r>
      <w:r w:rsidR="001B772A" w:rsidRPr="00D97DDF">
        <w:rPr>
          <w:rFonts w:ascii="SimSun" w:hAnsi="SimSun"/>
          <w:szCs w:val="21"/>
        </w:rPr>
        <w:tab/>
      </w:r>
      <w:r w:rsidR="00F60C3B">
        <w:rPr>
          <w:rFonts w:ascii="SimSun" w:hAnsi="SimSun" w:hint="eastAsia"/>
          <w:szCs w:val="21"/>
        </w:rPr>
        <w:t>经</w:t>
      </w:r>
      <w:r w:rsidRPr="009B7969">
        <w:rPr>
          <w:rFonts w:ascii="SimSun" w:hAnsi="SimSun"/>
          <w:szCs w:val="21"/>
        </w:rPr>
        <w:t>修订</w:t>
      </w:r>
      <w:r w:rsidR="00F60C3B">
        <w:rPr>
          <w:rFonts w:ascii="SimSun" w:hAnsi="SimSun" w:hint="eastAsia"/>
          <w:szCs w:val="21"/>
        </w:rPr>
        <w:t>的</w:t>
      </w:r>
      <w:r w:rsidRPr="009B7969">
        <w:rPr>
          <w:rFonts w:ascii="SimSun" w:hAnsi="SimSun"/>
          <w:szCs w:val="21"/>
        </w:rPr>
        <w:t>标准</w:t>
      </w:r>
      <w:r w:rsidR="00F60C3B">
        <w:rPr>
          <w:rFonts w:ascii="SimSun" w:hAnsi="SimSun" w:hint="eastAsia"/>
          <w:szCs w:val="21"/>
        </w:rPr>
        <w:t>一旦通过</w:t>
      </w:r>
      <w:r w:rsidRPr="009B7969">
        <w:rPr>
          <w:rFonts w:ascii="SimSun" w:hAnsi="SimSun"/>
          <w:szCs w:val="21"/>
        </w:rPr>
        <w:t>，</w:t>
      </w:r>
      <w:r w:rsidR="00C26B3A">
        <w:rPr>
          <w:rFonts w:ascii="SimSun" w:hAnsi="SimSun"/>
          <w:szCs w:val="21"/>
        </w:rPr>
        <w:t>工作队</w:t>
      </w:r>
      <w:r w:rsidRPr="009B7969">
        <w:rPr>
          <w:rFonts w:ascii="SimSun" w:hAnsi="SimSun"/>
          <w:szCs w:val="21"/>
        </w:rPr>
        <w:t>将协同国际局</w:t>
      </w:r>
      <w:r w:rsidR="00F60C3B">
        <w:rPr>
          <w:rFonts w:ascii="SimSun" w:hAnsi="SimSun" w:hint="eastAsia"/>
          <w:szCs w:val="21"/>
        </w:rPr>
        <w:t>和产权组织</w:t>
      </w:r>
      <w:r w:rsidRPr="009B7969">
        <w:rPr>
          <w:rFonts w:ascii="SimSun" w:hAnsi="SimSun"/>
          <w:szCs w:val="21"/>
        </w:rPr>
        <w:t>DAS团队聚焦实施规划。实施进程</w:t>
      </w:r>
      <w:r w:rsidR="00F60C3B">
        <w:rPr>
          <w:rFonts w:ascii="SimSun" w:hAnsi="SimSun" w:hint="eastAsia"/>
          <w:szCs w:val="21"/>
        </w:rPr>
        <w:t>将</w:t>
      </w:r>
      <w:r w:rsidRPr="009B7969">
        <w:rPr>
          <w:rFonts w:ascii="SimSun" w:hAnsi="SimSun"/>
          <w:szCs w:val="21"/>
        </w:rPr>
        <w:t>取决于各局</w:t>
      </w:r>
      <w:r w:rsidR="00F60C3B">
        <w:rPr>
          <w:rFonts w:ascii="SimSun" w:hAnsi="SimSun" w:hint="eastAsia"/>
          <w:szCs w:val="21"/>
        </w:rPr>
        <w:t>在</w:t>
      </w:r>
      <w:r w:rsidRPr="009B7969">
        <w:rPr>
          <w:rFonts w:ascii="SimSun" w:hAnsi="SimSun"/>
          <w:szCs w:val="21"/>
        </w:rPr>
        <w:t>以下方面的</w:t>
      </w:r>
      <w:r w:rsidR="00F60C3B">
        <w:rPr>
          <w:rFonts w:ascii="SimSun" w:hAnsi="SimSun" w:hint="eastAsia"/>
          <w:szCs w:val="21"/>
        </w:rPr>
        <w:t>工作</w:t>
      </w:r>
      <w:r w:rsidRPr="009B7969">
        <w:rPr>
          <w:rFonts w:ascii="SimSun" w:hAnsi="SimSun"/>
          <w:szCs w:val="21"/>
        </w:rPr>
        <w:t>：</w:t>
      </w:r>
    </w:p>
    <w:p w14:paraId="1B70D7B5" w14:textId="47027096" w:rsidR="009B7969" w:rsidRPr="009B7969" w:rsidRDefault="009B7969" w:rsidP="00F60C3B">
      <w:pPr>
        <w:overflowPunct w:val="0"/>
        <w:spacing w:afterLines="50" w:after="120" w:line="340" w:lineRule="atLeast"/>
        <w:ind w:firstLine="567"/>
        <w:jc w:val="both"/>
        <w:rPr>
          <w:rFonts w:ascii="SimSun" w:hAnsi="SimSun"/>
          <w:szCs w:val="21"/>
        </w:rPr>
      </w:pPr>
      <w:r w:rsidRPr="009B7969">
        <w:rPr>
          <w:rFonts w:ascii="SimSun" w:hAnsi="SimSun"/>
          <w:szCs w:val="21"/>
        </w:rPr>
        <w:t xml:space="preserve">- </w:t>
      </w:r>
      <w:r w:rsidR="00F60C3B">
        <w:rPr>
          <w:rFonts w:ascii="SimSun" w:hAnsi="SimSun" w:hint="eastAsia"/>
          <w:szCs w:val="21"/>
        </w:rPr>
        <w:t>修改</w:t>
      </w:r>
      <w:r w:rsidRPr="009B7969">
        <w:rPr>
          <w:rFonts w:ascii="SimSun" w:hAnsi="SimSun"/>
          <w:szCs w:val="21"/>
        </w:rPr>
        <w:t>信息技术系统以生成符合新</w:t>
      </w:r>
      <w:r w:rsidR="00F60C3B">
        <w:rPr>
          <w:rFonts w:ascii="SimSun" w:hAnsi="SimSun" w:hint="eastAsia"/>
          <w:szCs w:val="21"/>
        </w:rPr>
        <w:t>产权组织</w:t>
      </w:r>
      <w:r w:rsidRPr="009B7969">
        <w:rPr>
          <w:rFonts w:ascii="SimSun" w:hAnsi="SimSun"/>
          <w:szCs w:val="21"/>
        </w:rPr>
        <w:t>标准格式的数据包；</w:t>
      </w:r>
    </w:p>
    <w:p w14:paraId="53100562" w14:textId="1D0A5F0E" w:rsidR="009B7969" w:rsidRPr="009B7969" w:rsidRDefault="009B7969" w:rsidP="00F60C3B">
      <w:pPr>
        <w:overflowPunct w:val="0"/>
        <w:spacing w:afterLines="50" w:after="120" w:line="340" w:lineRule="atLeast"/>
        <w:ind w:firstLine="567"/>
        <w:jc w:val="both"/>
        <w:rPr>
          <w:rFonts w:ascii="SimSun" w:hAnsi="SimSun"/>
          <w:szCs w:val="21"/>
        </w:rPr>
      </w:pPr>
      <w:r w:rsidRPr="009B7969">
        <w:rPr>
          <w:rFonts w:ascii="SimSun" w:hAnsi="SimSun"/>
          <w:szCs w:val="21"/>
        </w:rPr>
        <w:t>- 按需实施</w:t>
      </w:r>
      <w:r w:rsidR="00F60C3B">
        <w:rPr>
          <w:rFonts w:ascii="SimSun" w:hAnsi="SimSun" w:hint="eastAsia"/>
          <w:szCs w:val="21"/>
        </w:rPr>
        <w:t>产权组织</w:t>
      </w:r>
      <w:r w:rsidRPr="009B7969">
        <w:rPr>
          <w:rFonts w:ascii="SimSun" w:hAnsi="SimSun"/>
          <w:szCs w:val="21"/>
        </w:rPr>
        <w:t>DAS API；</w:t>
      </w:r>
      <w:r w:rsidR="00F60C3B">
        <w:rPr>
          <w:rFonts w:ascii="SimSun" w:hAnsi="SimSun" w:hint="eastAsia"/>
          <w:szCs w:val="21"/>
        </w:rPr>
        <w:t>并</w:t>
      </w:r>
    </w:p>
    <w:p w14:paraId="28AB5725" w14:textId="70EE85DE" w:rsidR="009B7969" w:rsidRPr="009B7969" w:rsidRDefault="009B7969" w:rsidP="00F60C3B">
      <w:pPr>
        <w:overflowPunct w:val="0"/>
        <w:spacing w:afterLines="50" w:after="120" w:line="340" w:lineRule="atLeast"/>
        <w:ind w:firstLine="567"/>
        <w:jc w:val="both"/>
        <w:rPr>
          <w:rFonts w:ascii="SimSun" w:hAnsi="SimSun"/>
          <w:szCs w:val="21"/>
        </w:rPr>
      </w:pPr>
      <w:r w:rsidRPr="009B7969">
        <w:rPr>
          <w:rFonts w:ascii="SimSun" w:hAnsi="SimSun"/>
          <w:szCs w:val="21"/>
        </w:rPr>
        <w:t xml:space="preserve">- </w:t>
      </w:r>
      <w:r w:rsidR="00F60C3B">
        <w:rPr>
          <w:rFonts w:ascii="SimSun" w:hAnsi="SimSun" w:hint="eastAsia"/>
          <w:szCs w:val="21"/>
        </w:rPr>
        <w:t>在</w:t>
      </w:r>
      <w:r w:rsidRPr="009B7969">
        <w:rPr>
          <w:rFonts w:ascii="SimSun" w:hAnsi="SimSun"/>
          <w:szCs w:val="21"/>
        </w:rPr>
        <w:t>必要时</w:t>
      </w:r>
      <w:r w:rsidR="00F60C3B">
        <w:rPr>
          <w:rFonts w:ascii="SimSun" w:hAnsi="SimSun" w:hint="eastAsia"/>
          <w:szCs w:val="21"/>
        </w:rPr>
        <w:t>修改</w:t>
      </w:r>
      <w:r w:rsidRPr="009B7969">
        <w:rPr>
          <w:rFonts w:ascii="SimSun" w:hAnsi="SimSun"/>
          <w:szCs w:val="21"/>
        </w:rPr>
        <w:t>法律或行政指南。</w:t>
      </w:r>
    </w:p>
    <w:p w14:paraId="463CE106" w14:textId="40567BC5" w:rsidR="00135337" w:rsidRPr="00D97DDF" w:rsidRDefault="00F60C3B" w:rsidP="009B7969">
      <w:pPr>
        <w:overflowPunct w:val="0"/>
        <w:spacing w:afterLines="50" w:after="120" w:line="340" w:lineRule="atLeast"/>
        <w:jc w:val="both"/>
        <w:rPr>
          <w:rFonts w:ascii="SimSun" w:hAnsi="SimSun"/>
          <w:szCs w:val="21"/>
        </w:rPr>
      </w:pPr>
      <w:r>
        <w:rPr>
          <w:rFonts w:ascii="SimSun" w:hAnsi="SimSun" w:hint="eastAsia"/>
          <w:szCs w:val="21"/>
        </w:rPr>
        <w:t>还需要调整产权组织</w:t>
      </w:r>
      <w:r w:rsidR="009B7969" w:rsidRPr="009B7969">
        <w:rPr>
          <w:rFonts w:ascii="SimSun" w:hAnsi="SimSun"/>
          <w:szCs w:val="21"/>
        </w:rPr>
        <w:t>DAS系统，使其能够处理以新</w:t>
      </w:r>
      <w:r w:rsidR="00770BD9">
        <w:rPr>
          <w:rFonts w:ascii="SimSun" w:hAnsi="SimSun" w:hint="eastAsia"/>
          <w:szCs w:val="21"/>
        </w:rPr>
        <w:t>的</w:t>
      </w:r>
      <w:r w:rsidR="009B7969" w:rsidRPr="009B7969">
        <w:rPr>
          <w:rFonts w:ascii="SimSun" w:hAnsi="SimSun"/>
          <w:szCs w:val="21"/>
        </w:rPr>
        <w:t>PDDP格式接收的</w:t>
      </w:r>
      <w:r w:rsidR="00770BD9">
        <w:rPr>
          <w:rFonts w:ascii="SimSun" w:hAnsi="SimSun" w:hint="eastAsia"/>
          <w:szCs w:val="21"/>
        </w:rPr>
        <w:t>数据</w:t>
      </w:r>
      <w:r w:rsidR="009B7969" w:rsidRPr="009B7969">
        <w:rPr>
          <w:rFonts w:ascii="SimSun" w:hAnsi="SimSun"/>
          <w:szCs w:val="21"/>
        </w:rPr>
        <w:t>包</w:t>
      </w:r>
      <w:r w:rsidR="00B21C8D" w:rsidRPr="00D97DDF">
        <w:rPr>
          <w:rFonts w:ascii="SimSun" w:hAnsi="SimSun"/>
          <w:szCs w:val="21"/>
        </w:rPr>
        <w:t>。</w:t>
      </w:r>
    </w:p>
    <w:p w14:paraId="479ED6AE" w14:textId="19B067C5" w:rsidR="009B7969" w:rsidRPr="009B7969" w:rsidRDefault="001257CB" w:rsidP="00340F49">
      <w:pPr>
        <w:pStyle w:val="Heading3"/>
        <w:overflowPunct w:val="0"/>
        <w:spacing w:before="0" w:afterLines="50" w:after="120" w:line="340" w:lineRule="atLeast"/>
        <w:rPr>
          <w:rFonts w:ascii="SimSun" w:hAnsi="SimSun"/>
          <w:szCs w:val="21"/>
        </w:rPr>
      </w:pPr>
      <w:r w:rsidRPr="00D97DDF">
        <w:rPr>
          <w:rFonts w:ascii="SimSun" w:hAnsi="SimSun"/>
          <w:szCs w:val="21"/>
        </w:rPr>
        <w:t>工作</w:t>
      </w:r>
      <w:r w:rsidR="009B7969">
        <w:rPr>
          <w:rFonts w:ascii="SimSun" w:hAnsi="SimSun" w:hint="eastAsia"/>
          <w:szCs w:val="21"/>
        </w:rPr>
        <w:t>计划</w:t>
      </w:r>
    </w:p>
    <w:p w14:paraId="00FA3C5A" w14:textId="5C1E8241" w:rsidR="009B7969" w:rsidRPr="009B7969" w:rsidRDefault="00B00E35" w:rsidP="009B7969">
      <w:pPr>
        <w:overflowPunct w:val="0"/>
        <w:spacing w:afterLines="50" w:after="120" w:line="340" w:lineRule="atLeast"/>
        <w:jc w:val="both"/>
        <w:rPr>
          <w:rFonts w:ascii="SimSun" w:hAnsi="SimSun"/>
          <w:szCs w:val="21"/>
        </w:rPr>
      </w:pPr>
      <w:r>
        <w:rPr>
          <w:rFonts w:ascii="SimSun" w:hAnsi="SimSun" w:hint="eastAsia"/>
          <w:szCs w:val="21"/>
        </w:rPr>
        <w:t>20</w:t>
      </w:r>
      <w:r w:rsidR="001B772A" w:rsidRPr="00D97DDF">
        <w:rPr>
          <w:rFonts w:ascii="SimSun" w:hAnsi="SimSun"/>
          <w:szCs w:val="21"/>
        </w:rPr>
        <w:t>.</w:t>
      </w:r>
      <w:r w:rsidR="001B772A" w:rsidRPr="00D97DDF">
        <w:rPr>
          <w:rFonts w:ascii="SimSun" w:hAnsi="SimSun"/>
          <w:szCs w:val="21"/>
        </w:rPr>
        <w:tab/>
      </w:r>
      <w:r>
        <w:rPr>
          <w:rFonts w:ascii="SimSun" w:hAnsi="SimSun" w:hint="eastAsia"/>
          <w:szCs w:val="21"/>
        </w:rPr>
        <w:t>本</w:t>
      </w:r>
      <w:r w:rsidR="00C26B3A">
        <w:rPr>
          <w:rFonts w:ascii="SimSun" w:hAnsi="SimSun"/>
          <w:szCs w:val="21"/>
        </w:rPr>
        <w:t>工作队</w:t>
      </w:r>
      <w:r w:rsidR="009B7969" w:rsidRPr="009B7969">
        <w:rPr>
          <w:rFonts w:ascii="SimSun" w:hAnsi="SimSun"/>
          <w:szCs w:val="21"/>
        </w:rPr>
        <w:t>未来一年的预期活动包括：</w:t>
      </w:r>
    </w:p>
    <w:p w14:paraId="1AE9F55B" w14:textId="2994C188" w:rsidR="009B7969" w:rsidRPr="009B7969" w:rsidRDefault="009B7969" w:rsidP="00B00E35">
      <w:pPr>
        <w:overflowPunct w:val="0"/>
        <w:spacing w:afterLines="50" w:after="120" w:line="340" w:lineRule="atLeast"/>
        <w:ind w:firstLine="567"/>
        <w:jc w:val="both"/>
        <w:rPr>
          <w:rFonts w:ascii="SimSun" w:hAnsi="SimSun"/>
          <w:szCs w:val="21"/>
        </w:rPr>
      </w:pPr>
      <w:r w:rsidRPr="009B7969">
        <w:rPr>
          <w:rFonts w:ascii="SimSun" w:hAnsi="SimSun"/>
          <w:szCs w:val="21"/>
        </w:rPr>
        <w:t>- 继续支持</w:t>
      </w:r>
      <w:r w:rsidR="00B00E35">
        <w:rPr>
          <w:rFonts w:ascii="SimSun" w:hAnsi="SimSun" w:hint="eastAsia"/>
          <w:szCs w:val="21"/>
        </w:rPr>
        <w:t>产权组织</w:t>
      </w:r>
      <w:r w:rsidRPr="009B7969">
        <w:rPr>
          <w:rFonts w:ascii="SimSun" w:hAnsi="SimSun"/>
          <w:szCs w:val="21"/>
        </w:rPr>
        <w:t>标准ST.92的实施规划。根据</w:t>
      </w:r>
      <w:r w:rsidR="00B00E35">
        <w:rPr>
          <w:rFonts w:ascii="SimSun" w:hAnsi="SimSun" w:hint="eastAsia"/>
          <w:szCs w:val="21"/>
        </w:rPr>
        <w:t>各</w:t>
      </w:r>
      <w:r w:rsidRPr="009B7969">
        <w:rPr>
          <w:rFonts w:ascii="SimSun" w:hAnsi="SimSun"/>
          <w:szCs w:val="21"/>
        </w:rPr>
        <w:t>知识产权局</w:t>
      </w:r>
      <w:r w:rsidR="00B00E35">
        <w:rPr>
          <w:rFonts w:ascii="SimSun" w:hAnsi="SimSun" w:hint="eastAsia"/>
          <w:szCs w:val="21"/>
        </w:rPr>
        <w:t>在实施中的</w:t>
      </w:r>
      <w:r w:rsidRPr="009B7969">
        <w:rPr>
          <w:rFonts w:ascii="SimSun" w:hAnsi="SimSun"/>
          <w:szCs w:val="21"/>
        </w:rPr>
        <w:t>反馈</w:t>
      </w:r>
      <w:r w:rsidR="00B00E35">
        <w:rPr>
          <w:rFonts w:ascii="SimSun" w:hAnsi="SimSun" w:hint="eastAsia"/>
          <w:szCs w:val="21"/>
        </w:rPr>
        <w:t>和</w:t>
      </w:r>
      <w:r w:rsidRPr="009B7969">
        <w:rPr>
          <w:rFonts w:ascii="SimSun" w:hAnsi="SimSun"/>
          <w:szCs w:val="21"/>
        </w:rPr>
        <w:t>经验，可能需要</w:t>
      </w:r>
      <w:r w:rsidR="00B00E35">
        <w:rPr>
          <w:rFonts w:ascii="SimSun" w:hAnsi="SimSun" w:hint="eastAsia"/>
          <w:szCs w:val="21"/>
        </w:rPr>
        <w:t>修改该标准</w:t>
      </w:r>
      <w:r w:rsidRPr="009B7969">
        <w:rPr>
          <w:rFonts w:ascii="SimSun" w:hAnsi="SimSun"/>
          <w:szCs w:val="21"/>
        </w:rPr>
        <w:t>；</w:t>
      </w:r>
    </w:p>
    <w:p w14:paraId="1C76616E" w14:textId="3A63E9EF" w:rsidR="009B7969" w:rsidRPr="009B7969" w:rsidRDefault="009B7969" w:rsidP="00B00E35">
      <w:pPr>
        <w:overflowPunct w:val="0"/>
        <w:spacing w:afterLines="50" w:after="120" w:line="340" w:lineRule="atLeast"/>
        <w:ind w:firstLine="567"/>
        <w:jc w:val="both"/>
        <w:rPr>
          <w:rFonts w:ascii="SimSun" w:hAnsi="SimSun"/>
          <w:szCs w:val="21"/>
        </w:rPr>
      </w:pPr>
      <w:r w:rsidRPr="009B7969">
        <w:rPr>
          <w:rFonts w:ascii="SimSun" w:hAnsi="SimSun"/>
          <w:szCs w:val="21"/>
        </w:rPr>
        <w:t>- 继续与</w:t>
      </w:r>
      <w:r w:rsidR="00B00E35">
        <w:rPr>
          <w:rFonts w:ascii="SimSun" w:hAnsi="SimSun" w:hint="eastAsia"/>
          <w:szCs w:val="21"/>
        </w:rPr>
        <w:t>产权组织</w:t>
      </w:r>
      <w:r w:rsidRPr="009B7969">
        <w:rPr>
          <w:rFonts w:ascii="SimSun" w:hAnsi="SimSun"/>
          <w:szCs w:val="21"/>
        </w:rPr>
        <w:t>DAS团队协作，对</w:t>
      </w:r>
      <w:r w:rsidR="00B00E35">
        <w:rPr>
          <w:rFonts w:ascii="SimSun" w:hAnsi="SimSun" w:hint="eastAsia"/>
          <w:szCs w:val="21"/>
        </w:rPr>
        <w:t>产权组织</w:t>
      </w:r>
      <w:r w:rsidRPr="009B7969">
        <w:rPr>
          <w:rFonts w:ascii="SimSun" w:hAnsi="SimSun"/>
          <w:szCs w:val="21"/>
        </w:rPr>
        <w:t>ST.92进行必要更新；</w:t>
      </w:r>
      <w:r w:rsidR="00B00E35">
        <w:rPr>
          <w:rFonts w:ascii="SimSun" w:hAnsi="SimSun" w:hint="eastAsia"/>
          <w:szCs w:val="21"/>
        </w:rPr>
        <w:t>并</w:t>
      </w:r>
    </w:p>
    <w:p w14:paraId="04846EE0" w14:textId="13D8A203" w:rsidR="009B7969" w:rsidRPr="009B7969" w:rsidRDefault="009B7969" w:rsidP="00B00E35">
      <w:pPr>
        <w:overflowPunct w:val="0"/>
        <w:spacing w:afterLines="50" w:after="120" w:line="340" w:lineRule="atLeast"/>
        <w:ind w:firstLine="567"/>
        <w:jc w:val="both"/>
        <w:rPr>
          <w:rFonts w:ascii="SimSun" w:hAnsi="SimSun"/>
          <w:szCs w:val="21"/>
        </w:rPr>
      </w:pPr>
      <w:r w:rsidRPr="009B7969">
        <w:rPr>
          <w:rFonts w:ascii="SimSun" w:hAnsi="SimSun"/>
          <w:szCs w:val="21"/>
        </w:rPr>
        <w:t>- 在</w:t>
      </w:r>
      <w:r w:rsidR="00B00E35">
        <w:rPr>
          <w:rFonts w:ascii="SimSun" w:hAnsi="SimSun" w:hint="eastAsia"/>
          <w:szCs w:val="21"/>
        </w:rPr>
        <w:t>经</w:t>
      </w:r>
      <w:r w:rsidRPr="009B7969">
        <w:rPr>
          <w:rFonts w:ascii="SimSun" w:hAnsi="SimSun"/>
          <w:szCs w:val="21"/>
        </w:rPr>
        <w:t>修订</w:t>
      </w:r>
      <w:r w:rsidR="00B00E35">
        <w:rPr>
          <w:rFonts w:ascii="SimSun" w:hAnsi="SimSun" w:hint="eastAsia"/>
          <w:szCs w:val="21"/>
        </w:rPr>
        <w:t>的产权组织</w:t>
      </w:r>
      <w:r w:rsidRPr="009B7969">
        <w:rPr>
          <w:rFonts w:ascii="SimSun" w:hAnsi="SimSun"/>
          <w:szCs w:val="21"/>
        </w:rPr>
        <w:t>ST.92 2.0</w:t>
      </w:r>
      <w:r w:rsidR="00B00E35">
        <w:rPr>
          <w:rFonts w:ascii="SimSun" w:hAnsi="SimSun" w:hint="eastAsia"/>
          <w:szCs w:val="21"/>
        </w:rPr>
        <w:t>版获得通过</w:t>
      </w:r>
      <w:r w:rsidRPr="009B7969">
        <w:rPr>
          <w:rFonts w:ascii="SimSun" w:hAnsi="SimSun"/>
          <w:szCs w:val="21"/>
        </w:rPr>
        <w:t>后，协助各局实施该版本。</w:t>
      </w:r>
    </w:p>
    <w:p w14:paraId="26B430E2" w14:textId="018348E9" w:rsidR="00135337" w:rsidRPr="00D97DDF" w:rsidRDefault="00B00E35" w:rsidP="00845B27">
      <w:pPr>
        <w:pStyle w:val="ONUME"/>
        <w:overflowPunct w:val="0"/>
        <w:spacing w:afterLines="50" w:after="120" w:line="340" w:lineRule="atLeast"/>
        <w:ind w:left="5534"/>
        <w:jc w:val="both"/>
        <w:rPr>
          <w:rFonts w:ascii="KaiTi" w:eastAsia="KaiTi" w:hAnsi="KaiTi"/>
          <w:iCs/>
          <w:szCs w:val="21"/>
        </w:rPr>
      </w:pPr>
      <w:r>
        <w:rPr>
          <w:rFonts w:ascii="KaiTi" w:eastAsia="KaiTi" w:hAnsi="KaiTi" w:hint="eastAsia"/>
          <w:iCs/>
          <w:szCs w:val="21"/>
        </w:rPr>
        <w:t>21</w:t>
      </w:r>
      <w:r w:rsidR="001B772A" w:rsidRPr="00D97DDF">
        <w:rPr>
          <w:rFonts w:ascii="KaiTi" w:eastAsia="KaiTi" w:hAnsi="KaiTi"/>
          <w:iCs/>
          <w:szCs w:val="21"/>
        </w:rPr>
        <w:t>.</w:t>
      </w:r>
      <w:r w:rsidR="001B772A" w:rsidRPr="00D97DDF">
        <w:rPr>
          <w:rFonts w:ascii="KaiTi" w:eastAsia="KaiTi" w:hAnsi="KaiTi"/>
          <w:iCs/>
          <w:szCs w:val="21"/>
        </w:rPr>
        <w:tab/>
      </w:r>
      <w:r w:rsidR="006579FB" w:rsidRPr="00D97DDF">
        <w:rPr>
          <w:rFonts w:ascii="KaiTi" w:eastAsia="KaiTi" w:hAnsi="KaiTi"/>
          <w:iCs/>
          <w:szCs w:val="21"/>
        </w:rPr>
        <w:t>请</w:t>
      </w:r>
      <w:r w:rsidR="008023BB" w:rsidRPr="00D97DDF">
        <w:rPr>
          <w:rFonts w:ascii="KaiTi" w:eastAsia="KaiTi" w:hAnsi="KaiTi" w:hint="eastAsia"/>
          <w:iCs/>
          <w:szCs w:val="21"/>
        </w:rPr>
        <w:t>标准委：</w:t>
      </w:r>
    </w:p>
    <w:p w14:paraId="69C424A4" w14:textId="0E9CD6D4" w:rsidR="00135337" w:rsidRPr="00D97DDF" w:rsidRDefault="006579FB" w:rsidP="000D27B5">
      <w:pPr>
        <w:pStyle w:val="ONUME"/>
        <w:numPr>
          <w:ilvl w:val="0"/>
          <w:numId w:val="21"/>
        </w:numPr>
        <w:overflowPunct w:val="0"/>
        <w:spacing w:afterLines="50" w:after="120" w:line="340" w:lineRule="atLeast"/>
        <w:ind w:left="5534" w:firstLine="703"/>
        <w:jc w:val="both"/>
        <w:rPr>
          <w:rFonts w:ascii="KaiTi" w:eastAsia="KaiTi" w:hAnsi="KaiTi"/>
          <w:iCs/>
          <w:szCs w:val="21"/>
        </w:rPr>
      </w:pPr>
      <w:r w:rsidRPr="00D97DDF">
        <w:rPr>
          <w:rFonts w:ascii="KaiTi" w:eastAsia="KaiTi" w:hAnsi="KaiTi"/>
          <w:iCs/>
          <w:szCs w:val="21"/>
        </w:rPr>
        <w:t>注意</w:t>
      </w:r>
      <w:r w:rsidR="00663C65" w:rsidRPr="00D97DDF">
        <w:rPr>
          <w:rFonts w:ascii="KaiTi" w:eastAsia="KaiTi" w:hAnsi="KaiTi"/>
          <w:iCs/>
          <w:szCs w:val="21"/>
        </w:rPr>
        <w:t>本文件</w:t>
      </w:r>
      <w:r w:rsidR="00B00E35">
        <w:rPr>
          <w:rFonts w:ascii="KaiTi" w:eastAsia="KaiTi" w:hAnsi="KaiTi" w:hint="eastAsia"/>
          <w:iCs/>
          <w:szCs w:val="21"/>
        </w:rPr>
        <w:t>及其附件</w:t>
      </w:r>
      <w:r w:rsidR="00663C65" w:rsidRPr="00D97DDF">
        <w:rPr>
          <w:rFonts w:ascii="KaiTi" w:eastAsia="KaiTi" w:hAnsi="KaiTi"/>
          <w:iCs/>
          <w:szCs w:val="21"/>
        </w:rPr>
        <w:t>的内</w:t>
      </w:r>
      <w:r w:rsidR="00E34021">
        <w:rPr>
          <w:rFonts w:ascii="KaiTi" w:eastAsia="KaiTi" w:hAnsi="KaiTi" w:hint="cs"/>
          <w:iCs/>
          <w:szCs w:val="21"/>
        </w:rPr>
        <w:t>‍</w:t>
      </w:r>
      <w:r w:rsidR="00663C65" w:rsidRPr="00D97DDF">
        <w:rPr>
          <w:rFonts w:ascii="KaiTi" w:eastAsia="KaiTi" w:hAnsi="KaiTi"/>
          <w:iCs/>
          <w:szCs w:val="21"/>
        </w:rPr>
        <w:t>容</w:t>
      </w:r>
      <w:r w:rsidRPr="00D97DDF">
        <w:rPr>
          <w:rFonts w:ascii="KaiTi" w:eastAsia="KaiTi" w:hAnsi="KaiTi"/>
          <w:iCs/>
          <w:szCs w:val="21"/>
        </w:rPr>
        <w:t>；</w:t>
      </w:r>
    </w:p>
    <w:p w14:paraId="24BE9FEA" w14:textId="139C39E9" w:rsidR="00135337" w:rsidRDefault="00B00E35" w:rsidP="000D27B5">
      <w:pPr>
        <w:pStyle w:val="ONUME"/>
        <w:numPr>
          <w:ilvl w:val="0"/>
          <w:numId w:val="21"/>
        </w:numPr>
        <w:overflowPunct w:val="0"/>
        <w:spacing w:afterLines="50" w:after="120" w:line="340" w:lineRule="atLeast"/>
        <w:ind w:left="5534" w:firstLine="703"/>
        <w:jc w:val="both"/>
        <w:rPr>
          <w:rFonts w:ascii="KaiTi" w:eastAsia="KaiTi" w:hAnsi="KaiTi"/>
          <w:iCs/>
          <w:szCs w:val="21"/>
        </w:rPr>
      </w:pPr>
      <w:r>
        <w:rPr>
          <w:rFonts w:ascii="KaiTi" w:eastAsia="KaiTi" w:hAnsi="KaiTi" w:hint="eastAsia"/>
          <w:iCs/>
          <w:szCs w:val="21"/>
        </w:rPr>
        <w:t>审查</w:t>
      </w:r>
      <w:r w:rsidRPr="00B00E35">
        <w:rPr>
          <w:rFonts w:ascii="KaiTi" w:eastAsia="KaiTi" w:hAnsi="KaiTi" w:hint="eastAsia"/>
          <w:iCs/>
          <w:szCs w:val="21"/>
        </w:rPr>
        <w:t>上文第11段</w:t>
      </w:r>
      <w:r>
        <w:rPr>
          <w:rFonts w:ascii="KaiTi" w:eastAsia="KaiTi" w:hAnsi="KaiTi" w:hint="eastAsia"/>
          <w:iCs/>
          <w:szCs w:val="21"/>
        </w:rPr>
        <w:t>所述并转录于</w:t>
      </w:r>
      <w:r w:rsidRPr="00B00E35">
        <w:rPr>
          <w:rFonts w:ascii="KaiTi" w:eastAsia="KaiTi" w:hAnsi="KaiTi" w:hint="eastAsia"/>
          <w:iCs/>
          <w:szCs w:val="21"/>
        </w:rPr>
        <w:t>本文件附件的DOCX2XML转换器功能规范文件工作草案</w:t>
      </w:r>
      <w:r>
        <w:rPr>
          <w:rFonts w:ascii="KaiTi" w:eastAsia="KaiTi" w:hAnsi="KaiTi" w:hint="eastAsia"/>
          <w:iCs/>
          <w:szCs w:val="21"/>
        </w:rPr>
        <w:t>，提出评论意见；并</w:t>
      </w:r>
    </w:p>
    <w:p w14:paraId="1748EDD0" w14:textId="20A17C08" w:rsidR="00B00E35" w:rsidRPr="00D97DDF" w:rsidRDefault="00B00E35" w:rsidP="000D27B5">
      <w:pPr>
        <w:pStyle w:val="ONUME"/>
        <w:numPr>
          <w:ilvl w:val="0"/>
          <w:numId w:val="21"/>
        </w:numPr>
        <w:overflowPunct w:val="0"/>
        <w:spacing w:afterLines="50" w:after="120" w:line="340" w:lineRule="atLeast"/>
        <w:ind w:left="5534" w:firstLine="703"/>
        <w:jc w:val="both"/>
        <w:rPr>
          <w:rFonts w:ascii="KaiTi" w:eastAsia="KaiTi" w:hAnsi="KaiTi"/>
          <w:iCs/>
          <w:szCs w:val="21"/>
        </w:rPr>
      </w:pPr>
      <w:r>
        <w:rPr>
          <w:rFonts w:ascii="KaiTi" w:eastAsia="KaiTi" w:hAnsi="KaiTi" w:hint="eastAsia"/>
          <w:iCs/>
          <w:szCs w:val="21"/>
        </w:rPr>
        <w:t>注意上文第13、16和20段所述的工作计划。</w:t>
      </w:r>
    </w:p>
    <w:p w14:paraId="544D2BB9" w14:textId="61399ED7" w:rsidR="00135337" w:rsidRPr="00D97DDF" w:rsidRDefault="001257CB" w:rsidP="00845B27">
      <w:pPr>
        <w:pStyle w:val="Endofdocument-Annex"/>
        <w:overflowPunct w:val="0"/>
        <w:spacing w:before="720" w:afterLines="50" w:after="120" w:line="340" w:lineRule="atLeast"/>
        <w:jc w:val="both"/>
        <w:rPr>
          <w:rFonts w:ascii="KaiTi" w:eastAsia="KaiTi" w:hAnsi="KaiTi"/>
          <w:szCs w:val="21"/>
        </w:rPr>
      </w:pPr>
      <w:r w:rsidRPr="00D97DDF">
        <w:rPr>
          <w:rFonts w:ascii="KaiTi" w:eastAsia="KaiTi" w:hAnsi="KaiTi"/>
          <w:szCs w:val="21"/>
        </w:rPr>
        <w:t>[</w:t>
      </w:r>
      <w:r w:rsidR="003C4B5F">
        <w:rPr>
          <w:rFonts w:ascii="KaiTi" w:eastAsia="KaiTi" w:hAnsi="KaiTi" w:hint="eastAsia"/>
          <w:szCs w:val="21"/>
        </w:rPr>
        <w:t>后接附件</w:t>
      </w:r>
      <w:r w:rsidRPr="00D97DDF">
        <w:rPr>
          <w:rFonts w:ascii="KaiTi" w:eastAsia="KaiTi" w:hAnsi="KaiTi"/>
          <w:szCs w:val="21"/>
        </w:rPr>
        <w:t>]</w:t>
      </w:r>
      <w:bookmarkEnd w:id="5"/>
    </w:p>
    <w:sectPr w:rsidR="00135337" w:rsidRPr="00D97DDF" w:rsidSect="00F65686">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5C5B" w14:textId="77777777" w:rsidR="00A86DDA" w:rsidRDefault="00A86DDA">
      <w:r>
        <w:separator/>
      </w:r>
    </w:p>
  </w:endnote>
  <w:endnote w:type="continuationSeparator" w:id="0">
    <w:p w14:paraId="765A11CC" w14:textId="77777777" w:rsidR="00A86DDA" w:rsidRDefault="00A86DDA" w:rsidP="003B38C1">
      <w:r>
        <w:separator/>
      </w:r>
    </w:p>
    <w:p w14:paraId="7869BAE3" w14:textId="77777777" w:rsidR="00A86DDA" w:rsidRDefault="00A86DDA">
      <w:pPr>
        <w:spacing w:after="60"/>
        <w:rPr>
          <w:sz w:val="17"/>
        </w:rPr>
      </w:pPr>
      <w:r>
        <w:rPr>
          <w:sz w:val="17"/>
        </w:rPr>
        <w:t>[</w:t>
      </w:r>
      <w:r>
        <w:rPr>
          <w:sz w:val="17"/>
        </w:rPr>
        <w:t>尾注接上页</w:t>
      </w:r>
      <w:r>
        <w:rPr>
          <w:sz w:val="17"/>
        </w:rPr>
        <w:t>]</w:t>
      </w:r>
    </w:p>
  </w:endnote>
  <w:endnote w:type="continuationNotice" w:id="1">
    <w:p w14:paraId="558F6B36" w14:textId="77777777" w:rsidR="00A86DDA" w:rsidRDefault="00A86DDA">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C5B1" w14:textId="77777777" w:rsidR="00A86DDA" w:rsidRDefault="00A86DDA">
      <w:r>
        <w:separator/>
      </w:r>
    </w:p>
  </w:footnote>
  <w:footnote w:type="continuationSeparator" w:id="0">
    <w:p w14:paraId="2D8F8DBA" w14:textId="77777777" w:rsidR="00A86DDA" w:rsidRDefault="00A86DDA" w:rsidP="008B60B2">
      <w:r>
        <w:separator/>
      </w:r>
    </w:p>
    <w:p w14:paraId="773CDCAD" w14:textId="77777777" w:rsidR="00A86DDA" w:rsidRDefault="00A86DDA">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71397205" w14:textId="77777777" w:rsidR="00A86DDA" w:rsidRDefault="00A86DDA">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4DE2" w14:textId="1E84C297" w:rsidR="00135337" w:rsidRPr="00D97DDF" w:rsidRDefault="00B87438">
    <w:pPr>
      <w:jc w:val="right"/>
      <w:rPr>
        <w:rFonts w:ascii="SimSun" w:hAnsi="SimSun"/>
        <w:szCs w:val="21"/>
      </w:rPr>
    </w:pPr>
    <w:bookmarkStart w:id="6" w:name="Code2"/>
    <w:bookmarkEnd w:id="6"/>
    <w:r w:rsidRPr="00D97DDF">
      <w:rPr>
        <w:rFonts w:ascii="SimSun" w:hAnsi="SimSun"/>
        <w:szCs w:val="21"/>
      </w:rPr>
      <w:t>CWS/1</w:t>
    </w:r>
    <w:r w:rsidR="00D61AEF">
      <w:rPr>
        <w:rFonts w:ascii="SimSun" w:hAnsi="SimSun" w:hint="eastAsia"/>
        <w:szCs w:val="21"/>
      </w:rPr>
      <w:t>3</w:t>
    </w:r>
    <w:r w:rsidRPr="00D97DDF">
      <w:rPr>
        <w:rFonts w:ascii="SimSun" w:hAnsi="SimSun"/>
        <w:szCs w:val="21"/>
      </w:rPr>
      <w:t>/1</w:t>
    </w:r>
    <w:r w:rsidR="00D61AEF">
      <w:rPr>
        <w:rFonts w:ascii="SimSun" w:hAnsi="SimSun" w:hint="eastAsia"/>
        <w:szCs w:val="21"/>
      </w:rPr>
      <w:t>2</w:t>
    </w:r>
  </w:p>
  <w:p w14:paraId="247DA958" w14:textId="4D5CD81B" w:rsidR="00B50B99" w:rsidRPr="00D97DDF" w:rsidRDefault="00984BA2" w:rsidP="00893EDF">
    <w:pPr>
      <w:spacing w:afterLines="100" w:after="240"/>
      <w:jc w:val="right"/>
    </w:pPr>
    <w:r w:rsidRPr="00D97DDF">
      <w:rPr>
        <w:rFonts w:ascii="SimSun" w:hAnsi="SimSun" w:hint="eastAsia"/>
        <w:szCs w:val="21"/>
      </w:rPr>
      <w:t>第</w:t>
    </w:r>
    <w:r w:rsidR="001257CB" w:rsidRPr="00D97DDF">
      <w:rPr>
        <w:rFonts w:ascii="SimSun" w:hAnsi="SimSun"/>
        <w:szCs w:val="21"/>
      </w:rPr>
      <w:fldChar w:fldCharType="begin"/>
    </w:r>
    <w:r w:rsidR="001257CB" w:rsidRPr="00D97DDF">
      <w:rPr>
        <w:rFonts w:ascii="SimSun" w:hAnsi="SimSun"/>
        <w:szCs w:val="21"/>
      </w:rPr>
      <w:instrText xml:space="preserve"> PAGE  \* MERGEFORMAT </w:instrText>
    </w:r>
    <w:r w:rsidR="001257CB" w:rsidRPr="00D97DDF">
      <w:rPr>
        <w:rFonts w:ascii="SimSun" w:hAnsi="SimSun"/>
        <w:szCs w:val="21"/>
      </w:rPr>
      <w:fldChar w:fldCharType="separate"/>
    </w:r>
    <w:r w:rsidR="00385E4F" w:rsidRPr="00D97DDF">
      <w:rPr>
        <w:rFonts w:ascii="SimSun" w:hAnsi="SimSun"/>
        <w:noProof/>
        <w:szCs w:val="21"/>
      </w:rPr>
      <w:t>4</w:t>
    </w:r>
    <w:r w:rsidR="001257CB" w:rsidRPr="00D97DDF">
      <w:rPr>
        <w:rFonts w:ascii="SimSun" w:hAnsi="SimSun"/>
        <w:szCs w:val="21"/>
      </w:rPr>
      <w:fldChar w:fldCharType="end"/>
    </w:r>
    <w:r w:rsidRPr="00D97DDF">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72C4"/>
    <w:multiLevelType w:val="hybridMultilevel"/>
    <w:tmpl w:val="A0BE2816"/>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A415E"/>
    <w:multiLevelType w:val="multilevel"/>
    <w:tmpl w:val="DBC4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DB07FE"/>
    <w:multiLevelType w:val="hybridMultilevel"/>
    <w:tmpl w:val="92EE5A92"/>
    <w:lvl w:ilvl="0" w:tplc="5B28816A">
      <w:start w:val="1"/>
      <w:numFmt w:val="lowerLetter"/>
      <w:lvlText w:val="(%1)"/>
      <w:lvlJc w:val="left"/>
      <w:pPr>
        <w:ind w:left="6930" w:hanging="360"/>
      </w:pPr>
      <w:rPr>
        <w:rFonts w:hint="default"/>
      </w:rPr>
    </w:lvl>
    <w:lvl w:ilvl="1" w:tplc="04090019" w:tentative="1">
      <w:start w:val="1"/>
      <w:numFmt w:val="lowerLetter"/>
      <w:lvlText w:val="%2."/>
      <w:lvlJc w:val="left"/>
      <w:pPr>
        <w:ind w:left="7650" w:hanging="360"/>
      </w:p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10" w15:restartNumberingAfterBreak="0">
    <w:nsid w:val="2414502F"/>
    <w:multiLevelType w:val="hybridMultilevel"/>
    <w:tmpl w:val="5EAC418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726AA"/>
    <w:multiLevelType w:val="hybridMultilevel"/>
    <w:tmpl w:val="C614A126"/>
    <w:lvl w:ilvl="0" w:tplc="44D88DD0">
      <w:start w:val="1"/>
      <w:numFmt w:val="lowerLetter"/>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12"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2E1151"/>
    <w:multiLevelType w:val="hybridMultilevel"/>
    <w:tmpl w:val="69B8467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A111A"/>
    <w:multiLevelType w:val="hybridMultilevel"/>
    <w:tmpl w:val="B99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433882">
    <w:abstractNumId w:val="7"/>
  </w:num>
  <w:num w:numId="2" w16cid:durableId="798375507">
    <w:abstractNumId w:val="15"/>
  </w:num>
  <w:num w:numId="3" w16cid:durableId="400713115">
    <w:abstractNumId w:val="0"/>
  </w:num>
  <w:num w:numId="4" w16cid:durableId="847335224">
    <w:abstractNumId w:val="17"/>
  </w:num>
  <w:num w:numId="5" w16cid:durableId="997422312">
    <w:abstractNumId w:val="2"/>
  </w:num>
  <w:num w:numId="6" w16cid:durableId="665324788">
    <w:abstractNumId w:val="8"/>
  </w:num>
  <w:num w:numId="7" w16cid:durableId="1782144072">
    <w:abstractNumId w:val="19"/>
  </w:num>
  <w:num w:numId="8" w16cid:durableId="869491774">
    <w:abstractNumId w:val="3"/>
  </w:num>
  <w:num w:numId="9" w16cid:durableId="1780568700">
    <w:abstractNumId w:val="1"/>
  </w:num>
  <w:num w:numId="10" w16cid:durableId="542328566">
    <w:abstractNumId w:val="12"/>
  </w:num>
  <w:num w:numId="11" w16cid:durableId="2115401709">
    <w:abstractNumId w:val="5"/>
  </w:num>
  <w:num w:numId="12" w16cid:durableId="1419785676">
    <w:abstractNumId w:val="21"/>
  </w:num>
  <w:num w:numId="13" w16cid:durableId="1491365101">
    <w:abstractNumId w:val="13"/>
  </w:num>
  <w:num w:numId="14" w16cid:durableId="1828664573">
    <w:abstractNumId w:val="14"/>
  </w:num>
  <w:num w:numId="15" w16cid:durableId="1532305637">
    <w:abstractNumId w:val="20"/>
  </w:num>
  <w:num w:numId="16" w16cid:durableId="1133669603">
    <w:abstractNumId w:val="16"/>
  </w:num>
  <w:num w:numId="17" w16cid:durableId="916136052">
    <w:abstractNumId w:val="18"/>
  </w:num>
  <w:num w:numId="18" w16cid:durableId="1255553153">
    <w:abstractNumId w:val="4"/>
  </w:num>
  <w:num w:numId="19" w16cid:durableId="1567254366">
    <w:abstractNumId w:val="9"/>
  </w:num>
  <w:num w:numId="20" w16cid:durableId="551387039">
    <w:abstractNumId w:val="6"/>
  </w:num>
  <w:num w:numId="21" w16cid:durableId="1421685019">
    <w:abstractNumId w:val="11"/>
  </w:num>
  <w:num w:numId="22" w16cid:durableId="2125339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12EB5"/>
    <w:rsid w:val="00013541"/>
    <w:rsid w:val="0001647B"/>
    <w:rsid w:val="000257B1"/>
    <w:rsid w:val="00042AE5"/>
    <w:rsid w:val="00043CAA"/>
    <w:rsid w:val="0004483A"/>
    <w:rsid w:val="00050DBE"/>
    <w:rsid w:val="00060B6B"/>
    <w:rsid w:val="0006115F"/>
    <w:rsid w:val="00066858"/>
    <w:rsid w:val="00066ED7"/>
    <w:rsid w:val="00067416"/>
    <w:rsid w:val="00075432"/>
    <w:rsid w:val="000817DB"/>
    <w:rsid w:val="0008735D"/>
    <w:rsid w:val="000968ED"/>
    <w:rsid w:val="00097316"/>
    <w:rsid w:val="000B16D0"/>
    <w:rsid w:val="000B2BEB"/>
    <w:rsid w:val="000C433E"/>
    <w:rsid w:val="000D27B5"/>
    <w:rsid w:val="000D786A"/>
    <w:rsid w:val="000F0DD7"/>
    <w:rsid w:val="000F2F56"/>
    <w:rsid w:val="000F5E56"/>
    <w:rsid w:val="001024FE"/>
    <w:rsid w:val="001079D5"/>
    <w:rsid w:val="0011434F"/>
    <w:rsid w:val="001257CB"/>
    <w:rsid w:val="00130F23"/>
    <w:rsid w:val="001331FB"/>
    <w:rsid w:val="00135337"/>
    <w:rsid w:val="00136019"/>
    <w:rsid w:val="001362EE"/>
    <w:rsid w:val="00142868"/>
    <w:rsid w:val="00146B38"/>
    <w:rsid w:val="00146C19"/>
    <w:rsid w:val="001662FC"/>
    <w:rsid w:val="0017749C"/>
    <w:rsid w:val="001832A6"/>
    <w:rsid w:val="001837E6"/>
    <w:rsid w:val="00187877"/>
    <w:rsid w:val="001926FE"/>
    <w:rsid w:val="00197120"/>
    <w:rsid w:val="0019794A"/>
    <w:rsid w:val="001A5A1E"/>
    <w:rsid w:val="001A6660"/>
    <w:rsid w:val="001B1138"/>
    <w:rsid w:val="001B6D27"/>
    <w:rsid w:val="001B772A"/>
    <w:rsid w:val="001C6808"/>
    <w:rsid w:val="001D3F3F"/>
    <w:rsid w:val="001E062A"/>
    <w:rsid w:val="001E0B74"/>
    <w:rsid w:val="001F2722"/>
    <w:rsid w:val="001F7A99"/>
    <w:rsid w:val="00201A7D"/>
    <w:rsid w:val="00207FA2"/>
    <w:rsid w:val="002119E3"/>
    <w:rsid w:val="002121FA"/>
    <w:rsid w:val="002146CF"/>
    <w:rsid w:val="00237381"/>
    <w:rsid w:val="002413C3"/>
    <w:rsid w:val="0024444A"/>
    <w:rsid w:val="00247BC4"/>
    <w:rsid w:val="002537C8"/>
    <w:rsid w:val="0025719C"/>
    <w:rsid w:val="002634C4"/>
    <w:rsid w:val="00264A1C"/>
    <w:rsid w:val="002654FE"/>
    <w:rsid w:val="00274509"/>
    <w:rsid w:val="0029161F"/>
    <w:rsid w:val="002928D3"/>
    <w:rsid w:val="00294594"/>
    <w:rsid w:val="002B0688"/>
    <w:rsid w:val="002C261F"/>
    <w:rsid w:val="002C3AFE"/>
    <w:rsid w:val="002C45F9"/>
    <w:rsid w:val="002C57F8"/>
    <w:rsid w:val="002C585E"/>
    <w:rsid w:val="002F1040"/>
    <w:rsid w:val="002F1FE6"/>
    <w:rsid w:val="002F4E68"/>
    <w:rsid w:val="00304629"/>
    <w:rsid w:val="003056E9"/>
    <w:rsid w:val="00305A1E"/>
    <w:rsid w:val="00312F7F"/>
    <w:rsid w:val="003169FC"/>
    <w:rsid w:val="0032076A"/>
    <w:rsid w:val="00320C26"/>
    <w:rsid w:val="003228B7"/>
    <w:rsid w:val="00340F49"/>
    <w:rsid w:val="003428A5"/>
    <w:rsid w:val="003430F2"/>
    <w:rsid w:val="003508A3"/>
    <w:rsid w:val="003542B9"/>
    <w:rsid w:val="003568C3"/>
    <w:rsid w:val="003618CD"/>
    <w:rsid w:val="003673CF"/>
    <w:rsid w:val="00374D17"/>
    <w:rsid w:val="003828A4"/>
    <w:rsid w:val="003845C1"/>
    <w:rsid w:val="0038472C"/>
    <w:rsid w:val="00385E4F"/>
    <w:rsid w:val="00392484"/>
    <w:rsid w:val="00393FBD"/>
    <w:rsid w:val="003A6F89"/>
    <w:rsid w:val="003B38C1"/>
    <w:rsid w:val="003B5946"/>
    <w:rsid w:val="003B6A7A"/>
    <w:rsid w:val="003C2106"/>
    <w:rsid w:val="003C4B5F"/>
    <w:rsid w:val="003C661B"/>
    <w:rsid w:val="003D352A"/>
    <w:rsid w:val="003D647F"/>
    <w:rsid w:val="003D7644"/>
    <w:rsid w:val="003E1F29"/>
    <w:rsid w:val="003E6647"/>
    <w:rsid w:val="004200F1"/>
    <w:rsid w:val="00423E3E"/>
    <w:rsid w:val="00427AF4"/>
    <w:rsid w:val="004400E2"/>
    <w:rsid w:val="00441C6A"/>
    <w:rsid w:val="004466E4"/>
    <w:rsid w:val="004471ED"/>
    <w:rsid w:val="0045470B"/>
    <w:rsid w:val="00461632"/>
    <w:rsid w:val="004647DA"/>
    <w:rsid w:val="00465927"/>
    <w:rsid w:val="00466B7E"/>
    <w:rsid w:val="00472173"/>
    <w:rsid w:val="00474062"/>
    <w:rsid w:val="00477D6B"/>
    <w:rsid w:val="00482595"/>
    <w:rsid w:val="00491DF2"/>
    <w:rsid w:val="004933EA"/>
    <w:rsid w:val="00494BCF"/>
    <w:rsid w:val="00495E5B"/>
    <w:rsid w:val="004B0DE3"/>
    <w:rsid w:val="004B3019"/>
    <w:rsid w:val="004B3F89"/>
    <w:rsid w:val="004B4BEE"/>
    <w:rsid w:val="004C40CF"/>
    <w:rsid w:val="004D39C4"/>
    <w:rsid w:val="004D4875"/>
    <w:rsid w:val="00507439"/>
    <w:rsid w:val="00515A0D"/>
    <w:rsid w:val="00520690"/>
    <w:rsid w:val="005233E7"/>
    <w:rsid w:val="0053057A"/>
    <w:rsid w:val="00536052"/>
    <w:rsid w:val="00537220"/>
    <w:rsid w:val="00546028"/>
    <w:rsid w:val="0055275A"/>
    <w:rsid w:val="0055614F"/>
    <w:rsid w:val="00560680"/>
    <w:rsid w:val="00560A29"/>
    <w:rsid w:val="00560EF4"/>
    <w:rsid w:val="00566A60"/>
    <w:rsid w:val="00584A87"/>
    <w:rsid w:val="005946CE"/>
    <w:rsid w:val="00594962"/>
    <w:rsid w:val="00594D27"/>
    <w:rsid w:val="005A6CB5"/>
    <w:rsid w:val="005B5AE0"/>
    <w:rsid w:val="005C00D4"/>
    <w:rsid w:val="005D04BE"/>
    <w:rsid w:val="005D0663"/>
    <w:rsid w:val="005F442F"/>
    <w:rsid w:val="00601760"/>
    <w:rsid w:val="00605827"/>
    <w:rsid w:val="00611FFB"/>
    <w:rsid w:val="0062424C"/>
    <w:rsid w:val="0064382D"/>
    <w:rsid w:val="00644663"/>
    <w:rsid w:val="00646050"/>
    <w:rsid w:val="006579FB"/>
    <w:rsid w:val="006622E0"/>
    <w:rsid w:val="00663C65"/>
    <w:rsid w:val="006713CA"/>
    <w:rsid w:val="00676C5C"/>
    <w:rsid w:val="00677FA8"/>
    <w:rsid w:val="006914E5"/>
    <w:rsid w:val="00695558"/>
    <w:rsid w:val="006A6CE5"/>
    <w:rsid w:val="006B63F9"/>
    <w:rsid w:val="006B6F30"/>
    <w:rsid w:val="006B7333"/>
    <w:rsid w:val="006C1339"/>
    <w:rsid w:val="006D25A1"/>
    <w:rsid w:val="006D4E66"/>
    <w:rsid w:val="006D5E0F"/>
    <w:rsid w:val="006D665D"/>
    <w:rsid w:val="006E00DF"/>
    <w:rsid w:val="006E0C52"/>
    <w:rsid w:val="006F4B68"/>
    <w:rsid w:val="006F7941"/>
    <w:rsid w:val="00700D41"/>
    <w:rsid w:val="0070327D"/>
    <w:rsid w:val="00703292"/>
    <w:rsid w:val="007058FB"/>
    <w:rsid w:val="0071410C"/>
    <w:rsid w:val="007175FF"/>
    <w:rsid w:val="00721CE7"/>
    <w:rsid w:val="007309BF"/>
    <w:rsid w:val="007323A2"/>
    <w:rsid w:val="00736E4A"/>
    <w:rsid w:val="00741926"/>
    <w:rsid w:val="00743A86"/>
    <w:rsid w:val="007526C3"/>
    <w:rsid w:val="00770BD9"/>
    <w:rsid w:val="00773BB5"/>
    <w:rsid w:val="00776803"/>
    <w:rsid w:val="0078248D"/>
    <w:rsid w:val="00795E8A"/>
    <w:rsid w:val="007A1F26"/>
    <w:rsid w:val="007A34DC"/>
    <w:rsid w:val="007A4041"/>
    <w:rsid w:val="007A669A"/>
    <w:rsid w:val="007B6A58"/>
    <w:rsid w:val="007C5DF8"/>
    <w:rsid w:val="007C68F3"/>
    <w:rsid w:val="007D1613"/>
    <w:rsid w:val="007D2096"/>
    <w:rsid w:val="007D4322"/>
    <w:rsid w:val="007D66CC"/>
    <w:rsid w:val="007E1D2E"/>
    <w:rsid w:val="007F2295"/>
    <w:rsid w:val="007F53DF"/>
    <w:rsid w:val="008023BB"/>
    <w:rsid w:val="00813DF8"/>
    <w:rsid w:val="00817072"/>
    <w:rsid w:val="00824076"/>
    <w:rsid w:val="00827151"/>
    <w:rsid w:val="00831FCA"/>
    <w:rsid w:val="00832997"/>
    <w:rsid w:val="00845B27"/>
    <w:rsid w:val="00847216"/>
    <w:rsid w:val="00863AA5"/>
    <w:rsid w:val="00865508"/>
    <w:rsid w:val="00873EE5"/>
    <w:rsid w:val="00874E89"/>
    <w:rsid w:val="00893EDF"/>
    <w:rsid w:val="00896546"/>
    <w:rsid w:val="008A40F5"/>
    <w:rsid w:val="008B2CC1"/>
    <w:rsid w:val="008B4B5E"/>
    <w:rsid w:val="008B60B2"/>
    <w:rsid w:val="008B7E09"/>
    <w:rsid w:val="008F1EE0"/>
    <w:rsid w:val="009008E2"/>
    <w:rsid w:val="00902E65"/>
    <w:rsid w:val="00905F47"/>
    <w:rsid w:val="0090731E"/>
    <w:rsid w:val="00916EE2"/>
    <w:rsid w:val="009260B9"/>
    <w:rsid w:val="00927D9E"/>
    <w:rsid w:val="0094081A"/>
    <w:rsid w:val="009432E3"/>
    <w:rsid w:val="00945583"/>
    <w:rsid w:val="00952902"/>
    <w:rsid w:val="00956A6F"/>
    <w:rsid w:val="00966A22"/>
    <w:rsid w:val="0096722F"/>
    <w:rsid w:val="00970373"/>
    <w:rsid w:val="00977788"/>
    <w:rsid w:val="0098018B"/>
    <w:rsid w:val="00980843"/>
    <w:rsid w:val="00984BA2"/>
    <w:rsid w:val="00987986"/>
    <w:rsid w:val="009A6D1A"/>
    <w:rsid w:val="009B13C9"/>
    <w:rsid w:val="009B555A"/>
    <w:rsid w:val="009B55C6"/>
    <w:rsid w:val="009B5F92"/>
    <w:rsid w:val="009B7969"/>
    <w:rsid w:val="009C33E4"/>
    <w:rsid w:val="009C4148"/>
    <w:rsid w:val="009C79F5"/>
    <w:rsid w:val="009D1CEE"/>
    <w:rsid w:val="009D4E09"/>
    <w:rsid w:val="009E2791"/>
    <w:rsid w:val="009E3F6F"/>
    <w:rsid w:val="009F3BF9"/>
    <w:rsid w:val="009F4823"/>
    <w:rsid w:val="009F499F"/>
    <w:rsid w:val="009F5372"/>
    <w:rsid w:val="00A0345C"/>
    <w:rsid w:val="00A072A1"/>
    <w:rsid w:val="00A07E11"/>
    <w:rsid w:val="00A105EB"/>
    <w:rsid w:val="00A210ED"/>
    <w:rsid w:val="00A23E76"/>
    <w:rsid w:val="00A26793"/>
    <w:rsid w:val="00A26A6B"/>
    <w:rsid w:val="00A32710"/>
    <w:rsid w:val="00A32CD9"/>
    <w:rsid w:val="00A33AE7"/>
    <w:rsid w:val="00A35DA8"/>
    <w:rsid w:val="00A42939"/>
    <w:rsid w:val="00A42DAF"/>
    <w:rsid w:val="00A45BD8"/>
    <w:rsid w:val="00A46653"/>
    <w:rsid w:val="00A60CC8"/>
    <w:rsid w:val="00A75C28"/>
    <w:rsid w:val="00A778BF"/>
    <w:rsid w:val="00A822EB"/>
    <w:rsid w:val="00A85B8E"/>
    <w:rsid w:val="00A86DDA"/>
    <w:rsid w:val="00A96EA7"/>
    <w:rsid w:val="00AB2148"/>
    <w:rsid w:val="00AC205C"/>
    <w:rsid w:val="00AC3A02"/>
    <w:rsid w:val="00AC5693"/>
    <w:rsid w:val="00AC646E"/>
    <w:rsid w:val="00AD4ED7"/>
    <w:rsid w:val="00AE3662"/>
    <w:rsid w:val="00AE7094"/>
    <w:rsid w:val="00AF40DF"/>
    <w:rsid w:val="00AF5C73"/>
    <w:rsid w:val="00B00D1B"/>
    <w:rsid w:val="00B00E35"/>
    <w:rsid w:val="00B05A69"/>
    <w:rsid w:val="00B06E52"/>
    <w:rsid w:val="00B1324F"/>
    <w:rsid w:val="00B139A7"/>
    <w:rsid w:val="00B14095"/>
    <w:rsid w:val="00B17321"/>
    <w:rsid w:val="00B21C8D"/>
    <w:rsid w:val="00B2294B"/>
    <w:rsid w:val="00B234A9"/>
    <w:rsid w:val="00B40598"/>
    <w:rsid w:val="00B4656F"/>
    <w:rsid w:val="00B50B99"/>
    <w:rsid w:val="00B62CD9"/>
    <w:rsid w:val="00B63270"/>
    <w:rsid w:val="00B65012"/>
    <w:rsid w:val="00B67A74"/>
    <w:rsid w:val="00B71BF9"/>
    <w:rsid w:val="00B73E6D"/>
    <w:rsid w:val="00B867ED"/>
    <w:rsid w:val="00B87438"/>
    <w:rsid w:val="00B91359"/>
    <w:rsid w:val="00B9734B"/>
    <w:rsid w:val="00BA18D2"/>
    <w:rsid w:val="00BA1C35"/>
    <w:rsid w:val="00BB07B7"/>
    <w:rsid w:val="00BB13FF"/>
    <w:rsid w:val="00BC19FD"/>
    <w:rsid w:val="00BC4D84"/>
    <w:rsid w:val="00BC5D20"/>
    <w:rsid w:val="00BC69BF"/>
    <w:rsid w:val="00BD31D8"/>
    <w:rsid w:val="00BD70D3"/>
    <w:rsid w:val="00BE0D22"/>
    <w:rsid w:val="00BE43D0"/>
    <w:rsid w:val="00BF1DF3"/>
    <w:rsid w:val="00C033B4"/>
    <w:rsid w:val="00C11BFE"/>
    <w:rsid w:val="00C1455A"/>
    <w:rsid w:val="00C25711"/>
    <w:rsid w:val="00C26758"/>
    <w:rsid w:val="00C26B3A"/>
    <w:rsid w:val="00C34F37"/>
    <w:rsid w:val="00C4451A"/>
    <w:rsid w:val="00C45D3F"/>
    <w:rsid w:val="00C46E05"/>
    <w:rsid w:val="00C556E6"/>
    <w:rsid w:val="00C707AA"/>
    <w:rsid w:val="00C856D7"/>
    <w:rsid w:val="00C90ED4"/>
    <w:rsid w:val="00C934CB"/>
    <w:rsid w:val="00C94629"/>
    <w:rsid w:val="00CA021E"/>
    <w:rsid w:val="00CC1590"/>
    <w:rsid w:val="00CE65D4"/>
    <w:rsid w:val="00CF5A1C"/>
    <w:rsid w:val="00D0609E"/>
    <w:rsid w:val="00D102B5"/>
    <w:rsid w:val="00D16C0D"/>
    <w:rsid w:val="00D439E4"/>
    <w:rsid w:val="00D45252"/>
    <w:rsid w:val="00D4632E"/>
    <w:rsid w:val="00D61AEF"/>
    <w:rsid w:val="00D71B4D"/>
    <w:rsid w:val="00D93D55"/>
    <w:rsid w:val="00D94492"/>
    <w:rsid w:val="00D9503E"/>
    <w:rsid w:val="00D95A53"/>
    <w:rsid w:val="00D97DDF"/>
    <w:rsid w:val="00DB0752"/>
    <w:rsid w:val="00DC41FD"/>
    <w:rsid w:val="00DC6189"/>
    <w:rsid w:val="00DE1C06"/>
    <w:rsid w:val="00DE3E19"/>
    <w:rsid w:val="00DF0BC9"/>
    <w:rsid w:val="00E04659"/>
    <w:rsid w:val="00E12381"/>
    <w:rsid w:val="00E161A2"/>
    <w:rsid w:val="00E17E36"/>
    <w:rsid w:val="00E335FE"/>
    <w:rsid w:val="00E34021"/>
    <w:rsid w:val="00E41E5D"/>
    <w:rsid w:val="00E5021F"/>
    <w:rsid w:val="00E50A1D"/>
    <w:rsid w:val="00E52C53"/>
    <w:rsid w:val="00E54D12"/>
    <w:rsid w:val="00E55647"/>
    <w:rsid w:val="00E57533"/>
    <w:rsid w:val="00E671A6"/>
    <w:rsid w:val="00E674BB"/>
    <w:rsid w:val="00E745F6"/>
    <w:rsid w:val="00E77A3D"/>
    <w:rsid w:val="00E804EE"/>
    <w:rsid w:val="00E81687"/>
    <w:rsid w:val="00EB32AA"/>
    <w:rsid w:val="00EB3EF0"/>
    <w:rsid w:val="00EC4E49"/>
    <w:rsid w:val="00EC7AB2"/>
    <w:rsid w:val="00ED6BC9"/>
    <w:rsid w:val="00ED77FB"/>
    <w:rsid w:val="00F021A6"/>
    <w:rsid w:val="00F118FE"/>
    <w:rsid w:val="00F11D94"/>
    <w:rsid w:val="00F133B6"/>
    <w:rsid w:val="00F14C41"/>
    <w:rsid w:val="00F26568"/>
    <w:rsid w:val="00F3396A"/>
    <w:rsid w:val="00F501F7"/>
    <w:rsid w:val="00F5218F"/>
    <w:rsid w:val="00F530D9"/>
    <w:rsid w:val="00F57A70"/>
    <w:rsid w:val="00F60C3B"/>
    <w:rsid w:val="00F65686"/>
    <w:rsid w:val="00F66152"/>
    <w:rsid w:val="00F7457D"/>
    <w:rsid w:val="00F75406"/>
    <w:rsid w:val="00F80F3B"/>
    <w:rsid w:val="00F81118"/>
    <w:rsid w:val="00F8374A"/>
    <w:rsid w:val="00FA20D0"/>
    <w:rsid w:val="00FA7E38"/>
    <w:rsid w:val="00FB0536"/>
    <w:rsid w:val="00FB2FCC"/>
    <w:rsid w:val="00FB72EF"/>
    <w:rsid w:val="00FC0E94"/>
    <w:rsid w:val="00FC1E84"/>
    <w:rsid w:val="00FC4515"/>
    <w:rsid w:val="00FD4C10"/>
    <w:rsid w:val="00FD66A2"/>
    <w:rsid w:val="00FD6A16"/>
    <w:rsid w:val="00FE09CB"/>
    <w:rsid w:val="00FE1A9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C5205"/>
  <w15:docId w15:val="{CD7450D3-5F05-4CE3-90F4-00517C0A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paragraph" w:styleId="NormalWeb">
    <w:name w:val="Normal (Web)"/>
    <w:basedOn w:val="Normal"/>
    <w:uiPriority w:val="99"/>
    <w:unhideWhenUsed/>
    <w:rsid w:val="00C90ED4"/>
    <w:pPr>
      <w:spacing w:before="100" w:beforeAutospacing="1" w:after="100" w:afterAutospacing="1"/>
    </w:pPr>
    <w:rPr>
      <w:rFonts w:ascii="Calibri" w:eastAsia="Times New Roman" w:hAnsi="Calibri" w:cs="Calibri"/>
      <w:szCs w:val="22"/>
      <w:lang w:eastAsia="en-US"/>
    </w:rPr>
  </w:style>
  <w:style w:type="paragraph" w:styleId="NoSpacing">
    <w:name w:val="No Spacing"/>
    <w:uiPriority w:val="1"/>
    <w:qFormat/>
    <w:rsid w:val="005946CE"/>
    <w:rPr>
      <w:rFonts w:ascii="Arial" w:hAnsi="Arial" w:cs="Arial"/>
      <w:sz w:val="22"/>
      <w:lang w:val="en-US" w:eastAsia="zh-CN"/>
    </w:rPr>
  </w:style>
  <w:style w:type="character" w:customStyle="1" w:styleId="BodyTextChar">
    <w:name w:val="Body Text Char"/>
    <w:basedOn w:val="DefaultParagraphFont"/>
    <w:link w:val="BodyText"/>
    <w:rsid w:val="0071410C"/>
    <w:rPr>
      <w:rFonts w:ascii="Arial" w:eastAsia="SimSun" w:hAnsi="Arial" w:cs="Arial"/>
      <w:sz w:val="22"/>
      <w:lang w:val="en-US" w:eastAsia="zh-CN"/>
    </w:rPr>
  </w:style>
  <w:style w:type="table" w:styleId="TableGrid">
    <w:name w:val="Table Grid"/>
    <w:basedOn w:val="TableNormal"/>
    <w:rsid w:val="0071410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9947">
      <w:bodyDiv w:val="1"/>
      <w:marLeft w:val="0"/>
      <w:marRight w:val="0"/>
      <w:marTop w:val="0"/>
      <w:marBottom w:val="0"/>
      <w:divBdr>
        <w:top w:val="none" w:sz="0" w:space="0" w:color="auto"/>
        <w:left w:val="none" w:sz="0" w:space="0" w:color="auto"/>
        <w:bottom w:val="none" w:sz="0" w:space="0" w:color="auto"/>
        <w:right w:val="none" w:sz="0" w:space="0" w:color="auto"/>
      </w:divBdr>
    </w:div>
    <w:div w:id="113139410">
      <w:bodyDiv w:val="1"/>
      <w:marLeft w:val="0"/>
      <w:marRight w:val="0"/>
      <w:marTop w:val="0"/>
      <w:marBottom w:val="0"/>
      <w:divBdr>
        <w:top w:val="none" w:sz="0" w:space="0" w:color="auto"/>
        <w:left w:val="none" w:sz="0" w:space="0" w:color="auto"/>
        <w:bottom w:val="none" w:sz="0" w:space="0" w:color="auto"/>
        <w:right w:val="none" w:sz="0" w:space="0" w:color="auto"/>
      </w:divBdr>
    </w:div>
    <w:div w:id="199128332">
      <w:bodyDiv w:val="1"/>
      <w:marLeft w:val="0"/>
      <w:marRight w:val="0"/>
      <w:marTop w:val="0"/>
      <w:marBottom w:val="0"/>
      <w:divBdr>
        <w:top w:val="none" w:sz="0" w:space="0" w:color="auto"/>
        <w:left w:val="none" w:sz="0" w:space="0" w:color="auto"/>
        <w:bottom w:val="none" w:sz="0" w:space="0" w:color="auto"/>
        <w:right w:val="none" w:sz="0" w:space="0" w:color="auto"/>
      </w:divBdr>
    </w:div>
    <w:div w:id="387729834">
      <w:bodyDiv w:val="1"/>
      <w:marLeft w:val="0"/>
      <w:marRight w:val="0"/>
      <w:marTop w:val="0"/>
      <w:marBottom w:val="0"/>
      <w:divBdr>
        <w:top w:val="none" w:sz="0" w:space="0" w:color="auto"/>
        <w:left w:val="none" w:sz="0" w:space="0" w:color="auto"/>
        <w:bottom w:val="none" w:sz="0" w:space="0" w:color="auto"/>
        <w:right w:val="none" w:sz="0" w:space="0" w:color="auto"/>
      </w:divBdr>
    </w:div>
    <w:div w:id="529606907">
      <w:bodyDiv w:val="1"/>
      <w:marLeft w:val="0"/>
      <w:marRight w:val="0"/>
      <w:marTop w:val="0"/>
      <w:marBottom w:val="0"/>
      <w:divBdr>
        <w:top w:val="none" w:sz="0" w:space="0" w:color="auto"/>
        <w:left w:val="none" w:sz="0" w:space="0" w:color="auto"/>
        <w:bottom w:val="none" w:sz="0" w:space="0" w:color="auto"/>
        <w:right w:val="none" w:sz="0" w:space="0" w:color="auto"/>
      </w:divBdr>
    </w:div>
    <w:div w:id="574978793">
      <w:bodyDiv w:val="1"/>
      <w:marLeft w:val="0"/>
      <w:marRight w:val="0"/>
      <w:marTop w:val="0"/>
      <w:marBottom w:val="0"/>
      <w:divBdr>
        <w:top w:val="none" w:sz="0" w:space="0" w:color="auto"/>
        <w:left w:val="none" w:sz="0" w:space="0" w:color="auto"/>
        <w:bottom w:val="none" w:sz="0" w:space="0" w:color="auto"/>
        <w:right w:val="none" w:sz="0" w:space="0" w:color="auto"/>
      </w:divBdr>
    </w:div>
    <w:div w:id="581185585">
      <w:bodyDiv w:val="1"/>
      <w:marLeft w:val="0"/>
      <w:marRight w:val="0"/>
      <w:marTop w:val="0"/>
      <w:marBottom w:val="0"/>
      <w:divBdr>
        <w:top w:val="none" w:sz="0" w:space="0" w:color="auto"/>
        <w:left w:val="none" w:sz="0" w:space="0" w:color="auto"/>
        <w:bottom w:val="none" w:sz="0" w:space="0" w:color="auto"/>
        <w:right w:val="none" w:sz="0" w:space="0" w:color="auto"/>
      </w:divBdr>
    </w:div>
    <w:div w:id="699431335">
      <w:bodyDiv w:val="1"/>
      <w:marLeft w:val="0"/>
      <w:marRight w:val="0"/>
      <w:marTop w:val="0"/>
      <w:marBottom w:val="0"/>
      <w:divBdr>
        <w:top w:val="none" w:sz="0" w:space="0" w:color="auto"/>
        <w:left w:val="none" w:sz="0" w:space="0" w:color="auto"/>
        <w:bottom w:val="none" w:sz="0" w:space="0" w:color="auto"/>
        <w:right w:val="none" w:sz="0" w:space="0" w:color="auto"/>
      </w:divBdr>
    </w:div>
    <w:div w:id="868689282">
      <w:bodyDiv w:val="1"/>
      <w:marLeft w:val="0"/>
      <w:marRight w:val="0"/>
      <w:marTop w:val="0"/>
      <w:marBottom w:val="0"/>
      <w:divBdr>
        <w:top w:val="none" w:sz="0" w:space="0" w:color="auto"/>
        <w:left w:val="none" w:sz="0" w:space="0" w:color="auto"/>
        <w:bottom w:val="none" w:sz="0" w:space="0" w:color="auto"/>
        <w:right w:val="none" w:sz="0" w:space="0" w:color="auto"/>
      </w:divBdr>
    </w:div>
    <w:div w:id="1286040947">
      <w:bodyDiv w:val="1"/>
      <w:marLeft w:val="0"/>
      <w:marRight w:val="0"/>
      <w:marTop w:val="0"/>
      <w:marBottom w:val="0"/>
      <w:divBdr>
        <w:top w:val="none" w:sz="0" w:space="0" w:color="auto"/>
        <w:left w:val="none" w:sz="0" w:space="0" w:color="auto"/>
        <w:bottom w:val="none" w:sz="0" w:space="0" w:color="auto"/>
        <w:right w:val="none" w:sz="0" w:space="0" w:color="auto"/>
      </w:divBdr>
    </w:div>
    <w:div w:id="1443110989">
      <w:bodyDiv w:val="1"/>
      <w:marLeft w:val="0"/>
      <w:marRight w:val="0"/>
      <w:marTop w:val="0"/>
      <w:marBottom w:val="0"/>
      <w:divBdr>
        <w:top w:val="none" w:sz="0" w:space="0" w:color="auto"/>
        <w:left w:val="none" w:sz="0" w:space="0" w:color="auto"/>
        <w:bottom w:val="none" w:sz="0" w:space="0" w:color="auto"/>
        <w:right w:val="none" w:sz="0" w:space="0" w:color="auto"/>
      </w:divBdr>
    </w:div>
    <w:div w:id="1519345174">
      <w:bodyDiv w:val="1"/>
      <w:marLeft w:val="0"/>
      <w:marRight w:val="0"/>
      <w:marTop w:val="0"/>
      <w:marBottom w:val="0"/>
      <w:divBdr>
        <w:top w:val="none" w:sz="0" w:space="0" w:color="auto"/>
        <w:left w:val="none" w:sz="0" w:space="0" w:color="auto"/>
        <w:bottom w:val="none" w:sz="0" w:space="0" w:color="auto"/>
        <w:right w:val="none" w:sz="0" w:space="0" w:color="auto"/>
      </w:divBdr>
    </w:div>
    <w:div w:id="16757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eeaea7-3d88-44d0-b481-17fc831ae461">
      <Terms xmlns="http://schemas.microsoft.com/office/infopath/2007/PartnerControls"/>
    </lcf76f155ced4ddcb4097134ff3c332f>
    <TaxCatchAll xmlns="76808608-b7c6-4233-9c25-3d35fdca86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1EDDFB5C1F6E41A93D5938D9EA84B9" ma:contentTypeVersion="11" ma:contentTypeDescription="Create a new document." ma:contentTypeScope="" ma:versionID="c99cfee631306518c3c6cb165e704667">
  <xsd:schema xmlns:xsd="http://www.w3.org/2001/XMLSchema" xmlns:xs="http://www.w3.org/2001/XMLSchema" xmlns:p="http://schemas.microsoft.com/office/2006/metadata/properties" xmlns:ns2="a7eeaea7-3d88-44d0-b481-17fc831ae461" xmlns:ns3="76808608-b7c6-4233-9c25-3d35fdca86a8" targetNamespace="http://schemas.microsoft.com/office/2006/metadata/properties" ma:root="true" ma:fieldsID="5584860f636a15e851375d6a17682542" ns2:_="" ns3:_="">
    <xsd:import namespace="a7eeaea7-3d88-44d0-b481-17fc831ae461"/>
    <xsd:import namespace="76808608-b7c6-4233-9c25-3d35fdca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aea7-3d88-44d0-b481-17fc831ae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08608-b7c6-4233-9c25-3d35fdca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873966-4885-4912-bbe4-a5c1476b8640}" ma:internalName="TaxCatchAll" ma:showField="CatchAllData" ma:web="76808608-b7c6-4233-9c25-3d35fdca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customXml/itemProps2.xml><?xml version="1.0" encoding="utf-8"?>
<ds:datastoreItem xmlns:ds="http://schemas.openxmlformats.org/officeDocument/2006/customXml" ds:itemID="{0FDA72A4-EC7A-4BD4-A1CA-30451D651215}">
  <ds:schemaRefs>
    <ds:schemaRef ds:uri="http://schemas.microsoft.com/office/2006/metadata/properties"/>
    <ds:schemaRef ds:uri="http://schemas.microsoft.com/office/infopath/2007/PartnerControls"/>
    <ds:schemaRef ds:uri="a7eeaea7-3d88-44d0-b481-17fc831ae461"/>
    <ds:schemaRef ds:uri="76808608-b7c6-4233-9c25-3d35fdca86a8"/>
  </ds:schemaRefs>
</ds:datastoreItem>
</file>

<file path=customXml/itemProps3.xml><?xml version="1.0" encoding="utf-8"?>
<ds:datastoreItem xmlns:ds="http://schemas.openxmlformats.org/officeDocument/2006/customXml" ds:itemID="{1C270C80-9B6B-4DA7-9D2B-E26341DE9DC0}">
  <ds:schemaRefs>
    <ds:schemaRef ds:uri="http://schemas.microsoft.com/sharepoint/v3/contenttype/forms"/>
  </ds:schemaRefs>
</ds:datastoreItem>
</file>

<file path=customXml/itemProps4.xml><?xml version="1.0" encoding="utf-8"?>
<ds:datastoreItem xmlns:ds="http://schemas.openxmlformats.org/officeDocument/2006/customXml" ds:itemID="{1FC288D0-523E-4EE4-8E7B-CDF065BC3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aea7-3d88-44d0-b481-17fc831ae461"/>
    <ds:schemaRef ds:uri="76808608-b7c6-4233-9c25-3d35fdca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4</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CWS/13/12 (Chinese) </vt:lpstr>
    </vt:vector>
  </TitlesOfParts>
  <Company>WIPO</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CWS/13/12 (Chinese) </dc:title>
  <dc:subject>数字转型工作队第62号任务、第63号任务和第65号任务的报告</dc:subject>
  <dc:creator>WIPO</dc:creator>
  <cp:keywords>WIPO CWS Thirteenth Session, Report, Digital Transformation Task Force </cp:keywords>
  <dc:description/>
  <cp:lastModifiedBy>EMMETT Claudia</cp:lastModifiedBy>
  <cp:revision>52</cp:revision>
  <cp:lastPrinted>2023-11-17T13:02:00Z</cp:lastPrinted>
  <dcterms:created xsi:type="dcterms:W3CDTF">2025-10-30T08:45:00Z</dcterms:created>
  <dcterms:modified xsi:type="dcterms:W3CDTF">2025-11-03T13:50:00Z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y fmtid="{D5CDD505-2E9C-101B-9397-08002B2CF9AE}" pid="15" name="ContentTypeId">
    <vt:lpwstr>0x010100331EDDFB5C1F6E41A93D5938D9EA84B9</vt:lpwstr>
  </property>
  <property fmtid="{D5CDD505-2E9C-101B-9397-08002B2CF9AE}" pid="16" name="MediaServiceImageTags">
    <vt:lpwstr/>
  </property>
</Properties>
</file>