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8680" w14:textId="3E6920CF" w:rsidR="00751B63" w:rsidRPr="008B2CC1" w:rsidRDefault="009A407A" w:rsidP="00751B63">
      <w:pPr>
        <w:spacing w:after="120"/>
        <w:jc w:val="right"/>
      </w:pPr>
      <w:r w:rsidRPr="00B536BB">
        <w:rPr>
          <w:rFonts w:cs="Times New Roman"/>
          <w:noProof/>
        </w:rPr>
        <w:drawing>
          <wp:inline distT="0" distB="0" distL="0" distR="0" wp14:anchorId="36EEB1EC" wp14:editId="7E2C6BD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r w:rsidR="00751B63" w:rsidRPr="00601760">
        <w:rPr>
          <w:rFonts w:ascii="Arial Black" w:hAnsi="Arial Black"/>
          <w:caps/>
          <w:noProof/>
          <w:sz w:val="15"/>
          <w:szCs w:val="15"/>
          <w:lang w:eastAsia="en-US"/>
        </w:rPr>
        <mc:AlternateContent>
          <mc:Choice Requires="wps">
            <w:drawing>
              <wp:inline distT="0" distB="0" distL="0" distR="0" wp14:anchorId="0736A2CA" wp14:editId="621C69D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7886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" strokecolor="black [3040]">
                <w10:anchorlock/>
              </v:line>
            </w:pict>
          </mc:Fallback>
        </mc:AlternateContent>
      </w:r>
    </w:p>
    <w:p w14:paraId="7C349884" w14:textId="4E70F61E" w:rsidR="00751B63" w:rsidRPr="001024FE" w:rsidRDefault="00751B63" w:rsidP="00751B63">
      <w:pPr>
        <w:jc w:val="right"/>
        <w:rPr>
          <w:rFonts w:ascii="Arial Black" w:hAnsi="Arial Black"/>
          <w:caps/>
          <w:sz w:val="15"/>
          <w:szCs w:val="15"/>
        </w:rPr>
      </w:pPr>
      <w:r w:rsidRPr="000F0FF7">
        <w:rPr>
          <w:rFonts w:ascii="Arial Black" w:hAnsi="Arial Black"/>
          <w:caps/>
          <w:sz w:val="15"/>
          <w:szCs w:val="15"/>
        </w:rPr>
        <w:t>CWS/13/</w:t>
      </w:r>
      <w:r>
        <w:rPr>
          <w:rFonts w:ascii="Arial Black" w:hAnsi="Arial Black"/>
          <w:caps/>
          <w:sz w:val="15"/>
          <w:szCs w:val="15"/>
        </w:rPr>
        <w:t>11</w:t>
      </w:r>
    </w:p>
    <w:p w14:paraId="439E5B12" w14:textId="4C728D68" w:rsidR="009A407A" w:rsidRPr="00B536BB" w:rsidRDefault="009A407A" w:rsidP="009A407A">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0" w:name="Original"/>
      <w:r w:rsidRPr="00B536BB">
        <w:rPr>
          <w:rFonts w:eastAsia="SimHei" w:hint="eastAsia"/>
          <w:b/>
          <w:sz w:val="15"/>
          <w:szCs w:val="15"/>
          <w:lang w:val="pt-BR"/>
        </w:rPr>
        <w:t>英</w:t>
      </w:r>
      <w:r w:rsidRPr="00B536BB">
        <w:rPr>
          <w:rFonts w:eastAsia="SimHei" w:hint="eastAsia"/>
          <w:b/>
          <w:sz w:val="15"/>
          <w:szCs w:val="15"/>
        </w:rPr>
        <w:t>文</w:t>
      </w:r>
      <w:bookmarkEnd w:id="0"/>
    </w:p>
    <w:p w14:paraId="124651B4" w14:textId="291BCDE6" w:rsidR="00751B63" w:rsidRPr="00CE65D4" w:rsidRDefault="009A407A" w:rsidP="009A407A">
      <w:pPr>
        <w:spacing w:after="1200"/>
        <w:jc w:val="right"/>
        <w:rPr>
          <w:rFonts w:ascii="Arial Black" w:hAnsi="Arial Black"/>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1"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5</w:t>
      </w:r>
      <w:r w:rsidRPr="00B536BB">
        <w:rPr>
          <w:rFonts w:ascii="SimHei" w:eastAsia="SimHei" w:hAnsi="Times New Roman" w:hint="eastAsia"/>
          <w:b/>
          <w:sz w:val="15"/>
          <w:szCs w:val="15"/>
        </w:rPr>
        <w:t>年</w:t>
      </w:r>
      <w:r>
        <w:rPr>
          <w:rFonts w:ascii="Arial Black" w:eastAsia="SimHei" w:hAnsi="Arial Black"/>
          <w:b/>
          <w:sz w:val="15"/>
          <w:szCs w:val="15"/>
          <w:lang w:val="pt-BR"/>
        </w:rPr>
        <w:t>10</w:t>
      </w:r>
      <w:r w:rsidRPr="00B536BB">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B536BB">
        <w:rPr>
          <w:rFonts w:ascii="SimHei" w:eastAsia="SimHei" w:hAnsi="Times New Roman" w:hint="eastAsia"/>
          <w:b/>
          <w:sz w:val="15"/>
          <w:szCs w:val="15"/>
        </w:rPr>
        <w:t>日</w:t>
      </w:r>
      <w:bookmarkEnd w:id="1"/>
    </w:p>
    <w:p w14:paraId="569B0DC4" w14:textId="28CFBD83" w:rsidR="009A407A" w:rsidRPr="00E4042D" w:rsidRDefault="009A407A" w:rsidP="009A407A">
      <w:pPr>
        <w:spacing w:after="600"/>
        <w:rPr>
          <w:rFonts w:ascii="SimHei" w:eastAsia="SimHei"/>
          <w:sz w:val="28"/>
          <w:szCs w:val="28"/>
        </w:rPr>
      </w:pPr>
      <w:bookmarkStart w:id="2" w:name="TitleOfDoc"/>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7A9ABE44" w14:textId="759D2635" w:rsidR="00F640E5" w:rsidRPr="000817DB" w:rsidRDefault="009A407A" w:rsidP="009A407A">
      <w:pPr>
        <w:spacing w:after="720"/>
        <w:rPr>
          <w:sz w:val="24"/>
          <w:szCs w:val="24"/>
        </w:rPr>
      </w:pPr>
      <w:r w:rsidRPr="00B536BB">
        <w:rPr>
          <w:rFonts w:ascii="KaiTi" w:eastAsia="KaiTi" w:hint="eastAsia"/>
          <w:b/>
          <w:sz w:val="24"/>
          <w:szCs w:val="24"/>
        </w:rPr>
        <w:t>第十</w:t>
      </w:r>
      <w:r>
        <w:rPr>
          <w:rFonts w:ascii="KaiTi" w:eastAsia="KaiTi" w:hint="eastAsia"/>
          <w:b/>
          <w:sz w:val="24"/>
          <w:szCs w:val="24"/>
        </w:rPr>
        <w:t>三</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5</w:t>
      </w:r>
      <w:r w:rsidRPr="00B536BB">
        <w:rPr>
          <w:rFonts w:ascii="KaiTi" w:eastAsia="KaiTi" w:hAnsi="KaiTi" w:hint="eastAsia"/>
          <w:b/>
          <w:sz w:val="24"/>
          <w:szCs w:val="24"/>
        </w:rPr>
        <w:t>年</w:t>
      </w:r>
      <w:r>
        <w:rPr>
          <w:rFonts w:ascii="KaiTi" w:eastAsia="KaiTi" w:hAnsi="KaiTi"/>
          <w:sz w:val="24"/>
          <w:szCs w:val="24"/>
        </w:rPr>
        <w:t>11</w:t>
      </w:r>
      <w:r w:rsidRPr="00B536BB">
        <w:rPr>
          <w:rFonts w:ascii="KaiTi" w:eastAsia="KaiTi" w:hAnsi="KaiTi" w:hint="eastAsia"/>
          <w:b/>
          <w:sz w:val="24"/>
          <w:szCs w:val="24"/>
        </w:rPr>
        <w:t>月</w:t>
      </w:r>
      <w:r>
        <w:rPr>
          <w:rFonts w:ascii="KaiTi" w:eastAsia="KaiTi" w:hAnsi="KaiTi" w:hint="eastAsia"/>
          <w:sz w:val="24"/>
          <w:szCs w:val="24"/>
        </w:rPr>
        <w:t>1</w:t>
      </w:r>
      <w:r>
        <w:rPr>
          <w:rFonts w:ascii="KaiTi" w:eastAsia="KaiTi" w:hAnsi="KaiTi"/>
          <w:sz w:val="24"/>
          <w:szCs w:val="24"/>
        </w:rPr>
        <w:t>0</w:t>
      </w:r>
      <w:r w:rsidRPr="00B536BB">
        <w:rPr>
          <w:rFonts w:ascii="KaiTi" w:eastAsia="KaiTi" w:hAnsi="KaiTi" w:hint="eastAsia"/>
          <w:b/>
          <w:sz w:val="24"/>
          <w:szCs w:val="24"/>
        </w:rPr>
        <w:t>日至</w:t>
      </w:r>
      <w:r>
        <w:rPr>
          <w:rFonts w:ascii="KaiTi" w:eastAsia="KaiTi" w:hAnsi="KaiTi" w:hint="eastAsia"/>
          <w:sz w:val="24"/>
          <w:szCs w:val="24"/>
        </w:rPr>
        <w:t>1</w:t>
      </w:r>
      <w:r>
        <w:rPr>
          <w:rFonts w:ascii="KaiTi" w:eastAsia="KaiTi" w:hAnsi="KaiTi"/>
          <w:sz w:val="24"/>
          <w:szCs w:val="24"/>
        </w:rPr>
        <w:t>4</w:t>
      </w:r>
      <w:r w:rsidRPr="00B536BB">
        <w:rPr>
          <w:rFonts w:ascii="KaiTi" w:eastAsia="KaiTi" w:hAnsi="KaiTi" w:hint="eastAsia"/>
          <w:b/>
          <w:sz w:val="24"/>
          <w:szCs w:val="24"/>
        </w:rPr>
        <w:t>日，日内瓦</w:t>
      </w:r>
    </w:p>
    <w:p w14:paraId="5199F90F" w14:textId="0AEEDAD7" w:rsidR="008B2CC1" w:rsidRPr="003D1939" w:rsidRDefault="009A407A" w:rsidP="00DD7B7F">
      <w:pPr>
        <w:spacing w:after="360"/>
        <w:outlineLvl w:val="0"/>
        <w:rPr>
          <w:rFonts w:ascii="KaiTi" w:eastAsia="KaiTi" w:hAnsi="KaiTi"/>
          <w:caps/>
          <w:sz w:val="24"/>
        </w:rPr>
      </w:pPr>
      <w:r w:rsidRPr="003D1939">
        <w:rPr>
          <w:rFonts w:ascii="KaiTi" w:eastAsia="KaiTi" w:hAnsi="KaiTi" w:hint="eastAsia"/>
          <w:caps/>
          <w:sz w:val="24"/>
        </w:rPr>
        <w:t>立体工作队关于第61号任务的报告</w:t>
      </w:r>
    </w:p>
    <w:p w14:paraId="1C193659" w14:textId="084E1FFC" w:rsidR="004A4629" w:rsidRPr="004A4629" w:rsidRDefault="009A407A" w:rsidP="00B72A5B">
      <w:pPr>
        <w:spacing w:after="960"/>
        <w:rPr>
          <w:i/>
        </w:rPr>
      </w:pPr>
      <w:bookmarkStart w:id="3" w:name="Prepared"/>
      <w:bookmarkEnd w:id="2"/>
      <w:bookmarkEnd w:id="3"/>
      <w:r w:rsidRPr="00BA678D">
        <w:rPr>
          <w:rFonts w:ascii="KaiTi" w:eastAsia="KaiTi" w:hAnsi="STKaiti" w:cs="Times New Roman" w:hint="eastAsia"/>
          <w:szCs w:val="22"/>
        </w:rPr>
        <w:t>立体工作队牵头人</w:t>
      </w:r>
      <w:r w:rsidRPr="005714BF">
        <w:rPr>
          <w:rFonts w:ascii="KaiTi" w:eastAsia="KaiTi" w:hAnsi="STKaiti" w:cs="Times New Roman" w:hint="eastAsia"/>
          <w:szCs w:val="22"/>
        </w:rPr>
        <w:t>编拟的文件</w:t>
      </w:r>
    </w:p>
    <w:p w14:paraId="59EF5492" w14:textId="2CEF332B" w:rsidR="0032537E" w:rsidRPr="00987AD3" w:rsidRDefault="009A407A" w:rsidP="007625A0">
      <w:pPr>
        <w:pStyle w:val="Heading2"/>
        <w:spacing w:before="240" w:after="120"/>
        <w:rPr>
          <w:rFonts w:ascii="SimHei" w:eastAsia="SimHei" w:hAnsi="SimHei"/>
          <w:b w:val="0"/>
          <w:bCs w:val="0"/>
        </w:rPr>
      </w:pPr>
      <w:r w:rsidRPr="00987AD3">
        <w:rPr>
          <w:rFonts w:ascii="SimHei" w:eastAsia="SimHei" w:hAnsi="SimHei" w:hint="eastAsia"/>
          <w:b w:val="0"/>
          <w:bCs w:val="0"/>
        </w:rPr>
        <w:t>概　要</w:t>
      </w:r>
    </w:p>
    <w:p w14:paraId="29171F6E" w14:textId="7BEFCB51" w:rsidR="00FB6158"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00BA5546" w:rsidRPr="008C1F1B">
        <w:rPr>
          <w:rFonts w:ascii="SimSun" w:hAnsi="SimSun"/>
          <w:szCs w:val="22"/>
        </w:rPr>
        <w:tab/>
      </w:r>
      <w:r w:rsidR="009A407A" w:rsidRPr="008C1F1B">
        <w:rPr>
          <w:rFonts w:ascii="SimSun" w:hAnsi="SimSun" w:hint="eastAsia"/>
          <w:szCs w:val="22"/>
        </w:rPr>
        <w:t>立体工作队提交第61号任务的进展报告，介绍</w:t>
      </w:r>
      <w:r w:rsidR="00E57521" w:rsidRPr="008C1F1B">
        <w:rPr>
          <w:rFonts w:ascii="SimSun" w:hAnsi="SimSun" w:hint="eastAsia"/>
          <w:szCs w:val="22"/>
        </w:rPr>
        <w:t>工作队</w:t>
      </w:r>
      <w:r w:rsidR="009A407A" w:rsidRPr="008C1F1B">
        <w:rPr>
          <w:rFonts w:ascii="SimSun" w:hAnsi="SimSun" w:hint="eastAsia"/>
          <w:szCs w:val="22"/>
        </w:rPr>
        <w:t>自产权组织标准委员会（标准委）上届会议以来开展的工作。作为正在</w:t>
      </w:r>
      <w:r w:rsidR="00E57521" w:rsidRPr="008C1F1B">
        <w:rPr>
          <w:rFonts w:ascii="SimSun" w:hAnsi="SimSun" w:hint="eastAsia"/>
          <w:szCs w:val="22"/>
        </w:rPr>
        <w:t>进行</w:t>
      </w:r>
      <w:r w:rsidR="009A407A" w:rsidRPr="008C1F1B">
        <w:rPr>
          <w:rFonts w:ascii="SimSun" w:hAnsi="SimSun" w:hint="eastAsia"/>
          <w:szCs w:val="22"/>
        </w:rPr>
        <w:t>的工作的一部分，工作队牵头人与标准委秘书处协作编拟了产权组织标准ST.91附件二（立体模型检索）草案。该草案目前正在工作队内</w:t>
      </w:r>
      <w:r w:rsidR="00E57521" w:rsidRPr="008C1F1B">
        <w:rPr>
          <w:rFonts w:ascii="SimSun" w:hAnsi="SimSun" w:hint="eastAsia"/>
          <w:szCs w:val="22"/>
        </w:rPr>
        <w:t>进行</w:t>
      </w:r>
      <w:r w:rsidR="009A407A" w:rsidRPr="008C1F1B">
        <w:rPr>
          <w:rFonts w:ascii="SimSun" w:hAnsi="SimSun" w:hint="eastAsia"/>
          <w:szCs w:val="22"/>
        </w:rPr>
        <w:t>讨论，现提交标准委磋商并提供反馈。</w:t>
      </w:r>
    </w:p>
    <w:p w14:paraId="5190796B" w14:textId="286FC2C8" w:rsidR="00FA28A7" w:rsidRPr="00987AD3" w:rsidRDefault="009A407A" w:rsidP="007625A0">
      <w:pPr>
        <w:pStyle w:val="Heading2"/>
        <w:spacing w:before="240" w:after="120"/>
        <w:rPr>
          <w:rFonts w:ascii="SimHei" w:eastAsia="SimHei" w:hAnsi="SimHei"/>
          <w:b w:val="0"/>
          <w:bCs w:val="0"/>
        </w:rPr>
      </w:pPr>
      <w:r w:rsidRPr="00987AD3">
        <w:rPr>
          <w:rFonts w:ascii="SimHei" w:eastAsia="SimHei" w:hAnsi="SimHei"/>
          <w:b w:val="0"/>
          <w:bCs w:val="0"/>
        </w:rPr>
        <w:t>背</w:t>
      </w:r>
      <w:r w:rsidRPr="00987AD3">
        <w:rPr>
          <w:rFonts w:ascii="SimHei" w:eastAsia="SimHei" w:hAnsi="SimHei" w:hint="eastAsia"/>
          <w:b w:val="0"/>
          <w:bCs w:val="0"/>
        </w:rPr>
        <w:t xml:space="preserve">　</w:t>
      </w:r>
      <w:r w:rsidRPr="00987AD3">
        <w:rPr>
          <w:rFonts w:ascii="SimHei" w:eastAsia="SimHei" w:hAnsi="SimHei"/>
          <w:b w:val="0"/>
          <w:bCs w:val="0"/>
        </w:rPr>
        <w:t>景</w:t>
      </w:r>
    </w:p>
    <w:p w14:paraId="2E8ED65D" w14:textId="184355EF" w:rsidR="00FA28A7"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9A407A" w:rsidRPr="008C1F1B">
        <w:rPr>
          <w:rFonts w:ascii="SimSun" w:hAnsi="SimSun" w:hint="eastAsia"/>
          <w:szCs w:val="22"/>
        </w:rPr>
        <w:t>标准委</w:t>
      </w:r>
      <w:r w:rsidR="009A407A" w:rsidRPr="008C1F1B">
        <w:rPr>
          <w:rFonts w:ascii="SimSun" w:hAnsi="SimSun"/>
          <w:szCs w:val="22"/>
        </w:rPr>
        <w:t>在第六届会议上注意到</w:t>
      </w:r>
      <w:r w:rsidR="009A407A" w:rsidRPr="008C1F1B">
        <w:rPr>
          <w:rFonts w:ascii="SimSun" w:hAnsi="SimSun" w:hint="eastAsia"/>
          <w:szCs w:val="22"/>
        </w:rPr>
        <w:t>俄罗斯联邦的一项提案，提出促进知识产权局更广泛地接受立体格式。提案指出，使用立体格式</w:t>
      </w:r>
      <w:r w:rsidR="00D72B27" w:rsidRPr="008C1F1B">
        <w:rPr>
          <w:rFonts w:ascii="SimSun" w:hAnsi="SimSun" w:hint="eastAsia"/>
          <w:szCs w:val="22"/>
        </w:rPr>
        <w:t>可</w:t>
      </w:r>
      <w:r w:rsidR="009A407A" w:rsidRPr="008C1F1B">
        <w:rPr>
          <w:rFonts w:ascii="SimSun" w:hAnsi="SimSun" w:hint="eastAsia"/>
          <w:szCs w:val="22"/>
        </w:rPr>
        <w:t>允许更有效的检索方式和比较分析</w:t>
      </w:r>
      <w:r w:rsidR="009A407A" w:rsidRPr="008C1F1B">
        <w:rPr>
          <w:rFonts w:ascii="SimSun" w:hAnsi="SimSun"/>
          <w:szCs w:val="22"/>
        </w:rPr>
        <w:t>。</w:t>
      </w:r>
      <w:r w:rsidR="009A407A" w:rsidRPr="008C1F1B">
        <w:rPr>
          <w:rFonts w:ascii="SimSun" w:hAnsi="SimSun" w:hint="eastAsia"/>
          <w:szCs w:val="22"/>
        </w:rPr>
        <w:t>为此</w:t>
      </w:r>
      <w:r w:rsidR="00D72B27" w:rsidRPr="008C1F1B">
        <w:rPr>
          <w:rFonts w:ascii="SimSun" w:hAnsi="SimSun" w:hint="eastAsia"/>
          <w:szCs w:val="22"/>
        </w:rPr>
        <w:t>，</w:t>
      </w:r>
      <w:r w:rsidR="009A407A" w:rsidRPr="008C1F1B">
        <w:rPr>
          <w:rFonts w:ascii="SimSun" w:hAnsi="SimSun"/>
          <w:szCs w:val="22"/>
        </w:rPr>
        <w:t>设立了第61号任务，</w:t>
      </w:r>
      <w:r w:rsidR="009A407A" w:rsidRPr="008C1F1B">
        <w:rPr>
          <w:rFonts w:ascii="SimSun" w:hAnsi="SimSun" w:hint="eastAsia"/>
          <w:szCs w:val="22"/>
        </w:rPr>
        <w:t>任务</w:t>
      </w:r>
      <w:r w:rsidR="009A407A" w:rsidRPr="008C1F1B">
        <w:rPr>
          <w:rFonts w:ascii="SimSun" w:hAnsi="SimSun"/>
          <w:szCs w:val="22"/>
        </w:rPr>
        <w:t>说明</w:t>
      </w:r>
      <w:r w:rsidR="008645C5" w:rsidRPr="008C1F1B">
        <w:rPr>
          <w:rFonts w:ascii="SimSun" w:hAnsi="SimSun" w:hint="eastAsia"/>
          <w:szCs w:val="22"/>
        </w:rPr>
        <w:t>如下</w:t>
      </w:r>
      <w:r w:rsidR="009A407A" w:rsidRPr="008C1F1B">
        <w:rPr>
          <w:rFonts w:ascii="SimSun" w:hAnsi="SimSun"/>
          <w:szCs w:val="22"/>
        </w:rPr>
        <w:t>：</w:t>
      </w:r>
    </w:p>
    <w:p w14:paraId="38C2751E" w14:textId="2FF8525B" w:rsidR="00FA28A7" w:rsidRPr="00A80B65" w:rsidRDefault="009A407A" w:rsidP="00721A7B">
      <w:pPr>
        <w:pStyle w:val="ONUME"/>
        <w:tabs>
          <w:tab w:val="clear" w:pos="567"/>
        </w:tabs>
        <w:spacing w:afterLines="50" w:after="120" w:line="340" w:lineRule="atLeast"/>
        <w:ind w:firstLine="567"/>
        <w:jc w:val="both"/>
        <w:rPr>
          <w:rFonts w:ascii="KaiTi" w:eastAsia="KaiTi" w:hAnsi="KaiTi"/>
          <w:szCs w:val="22"/>
        </w:rPr>
      </w:pPr>
      <w:r w:rsidRPr="00A80B65">
        <w:rPr>
          <w:rFonts w:ascii="KaiTi" w:eastAsia="KaiTi" w:hAnsi="KaiTi" w:hint="eastAsia"/>
          <w:szCs w:val="22"/>
        </w:rPr>
        <w:t>“编写一份关于立体模型和图像建议的提案”</w:t>
      </w:r>
      <w:r w:rsidR="00B618CE" w:rsidRPr="00A80B65">
        <w:rPr>
          <w:rFonts w:ascii="KaiTi" w:eastAsia="KaiTi" w:hAnsi="KaiTi" w:hint="eastAsia"/>
          <w:szCs w:val="22"/>
        </w:rPr>
        <w:t>。</w:t>
      </w:r>
    </w:p>
    <w:p w14:paraId="1713D6BE" w14:textId="697BAB11" w:rsidR="00FA28A7" w:rsidRPr="008C1F1B" w:rsidRDefault="00BA5546"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9A407A" w:rsidRPr="008C1F1B">
        <w:rPr>
          <w:rFonts w:ascii="SimSun" w:hAnsi="SimSun"/>
          <w:szCs w:val="22"/>
        </w:rPr>
        <w:t>在同一届会议上，</w:t>
      </w:r>
      <w:r w:rsidR="009A407A" w:rsidRPr="008C1F1B">
        <w:rPr>
          <w:rFonts w:ascii="SimSun" w:hAnsi="SimSun" w:hint="eastAsia"/>
          <w:szCs w:val="22"/>
        </w:rPr>
        <w:t>标准委</w:t>
      </w:r>
      <w:r w:rsidR="009A407A" w:rsidRPr="008C1F1B">
        <w:rPr>
          <w:rFonts w:ascii="SimSun" w:hAnsi="SimSun"/>
          <w:szCs w:val="22"/>
        </w:rPr>
        <w:t>批准</w:t>
      </w:r>
      <w:r w:rsidR="009A407A" w:rsidRPr="008C1F1B">
        <w:rPr>
          <w:rFonts w:ascii="SimSun" w:hAnsi="SimSun" w:hint="eastAsia"/>
          <w:szCs w:val="22"/>
        </w:rPr>
        <w:t>组建立体</w:t>
      </w:r>
      <w:r w:rsidR="009A407A" w:rsidRPr="008C1F1B">
        <w:rPr>
          <w:rFonts w:ascii="SimSun" w:hAnsi="SimSun"/>
          <w:szCs w:val="22"/>
        </w:rPr>
        <w:t>工作队执行</w:t>
      </w:r>
      <w:r w:rsidR="009A407A" w:rsidRPr="008C1F1B">
        <w:rPr>
          <w:rFonts w:ascii="SimSun" w:hAnsi="SimSun" w:hint="eastAsia"/>
          <w:szCs w:val="22"/>
        </w:rPr>
        <w:t>该</w:t>
      </w:r>
      <w:r w:rsidR="009A407A" w:rsidRPr="008C1F1B">
        <w:rPr>
          <w:rFonts w:ascii="SimSun" w:hAnsi="SimSun"/>
          <w:szCs w:val="22"/>
        </w:rPr>
        <w:t>项任务，并指定俄罗斯联邦为工作队</w:t>
      </w:r>
      <w:r w:rsidR="009A407A" w:rsidRPr="008C1F1B">
        <w:rPr>
          <w:rFonts w:ascii="SimSun" w:hAnsi="SimSun" w:hint="eastAsia"/>
          <w:szCs w:val="22"/>
        </w:rPr>
        <w:t>牵头人</w:t>
      </w:r>
      <w:r w:rsidR="009A407A" w:rsidRPr="008C1F1B">
        <w:rPr>
          <w:rFonts w:ascii="SimSun" w:hAnsi="SimSun"/>
          <w:szCs w:val="22"/>
        </w:rPr>
        <w:t>。</w:t>
      </w:r>
      <w:r w:rsidR="009A407A" w:rsidRPr="008C1F1B">
        <w:rPr>
          <w:rFonts w:ascii="SimSun" w:hAnsi="SimSun" w:hint="eastAsia"/>
          <w:szCs w:val="22"/>
        </w:rPr>
        <w:t>（见文件</w:t>
      </w:r>
      <w:r w:rsidR="009A407A" w:rsidRPr="008C1F1B">
        <w:rPr>
          <w:rFonts w:ascii="SimSun" w:hAnsi="SimSun"/>
          <w:szCs w:val="22"/>
        </w:rPr>
        <w:t>CWS/6/34第141</w:t>
      </w:r>
      <w:r w:rsidR="009E0F8A" w:rsidRPr="008C1F1B">
        <w:rPr>
          <w:rFonts w:ascii="SimSun" w:hAnsi="SimSun" w:hint="eastAsia"/>
          <w:szCs w:val="22"/>
        </w:rPr>
        <w:t>段</w:t>
      </w:r>
      <w:r w:rsidR="009A407A" w:rsidRPr="008C1F1B">
        <w:rPr>
          <w:rFonts w:ascii="SimSun" w:hAnsi="SimSun"/>
          <w:szCs w:val="22"/>
        </w:rPr>
        <w:t>至</w:t>
      </w:r>
      <w:r w:rsidR="009E0F8A" w:rsidRPr="008C1F1B">
        <w:rPr>
          <w:rFonts w:ascii="SimSun" w:hAnsi="SimSun" w:hint="eastAsia"/>
          <w:szCs w:val="22"/>
        </w:rPr>
        <w:t>第</w:t>
      </w:r>
      <w:r w:rsidR="009A407A" w:rsidRPr="008C1F1B">
        <w:rPr>
          <w:rFonts w:ascii="SimSun" w:hAnsi="SimSun"/>
          <w:szCs w:val="22"/>
        </w:rPr>
        <w:t>142段。）</w:t>
      </w:r>
    </w:p>
    <w:p w14:paraId="1A869C42" w14:textId="176D5C7E" w:rsidR="00FA28A7"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9A407A" w:rsidRPr="008C1F1B">
        <w:rPr>
          <w:rFonts w:ascii="SimSun" w:hAnsi="SimSun" w:hint="eastAsia"/>
          <w:szCs w:val="22"/>
        </w:rPr>
        <w:t>在第九届会议上，标准委通过了产权组织标准ST.91，题为</w:t>
      </w:r>
      <w:r w:rsidR="009A407A" w:rsidRPr="00925FED">
        <w:rPr>
          <w:rFonts w:ascii="KaiTi" w:eastAsia="KaiTi" w:hAnsi="KaiTi" w:hint="eastAsia"/>
          <w:szCs w:val="22"/>
        </w:rPr>
        <w:t>“关于数字立体模型和立体图像的建议”</w:t>
      </w:r>
      <w:r w:rsidR="009A407A" w:rsidRPr="008C1F1B">
        <w:rPr>
          <w:rFonts w:ascii="SimSun" w:hAnsi="SimSun" w:hint="eastAsia"/>
          <w:szCs w:val="22"/>
        </w:rPr>
        <w:t>（见文件CWS/9/25第31段）。这一标准</w:t>
      </w:r>
      <w:r w:rsidR="002C08E7" w:rsidRPr="008C1F1B">
        <w:rPr>
          <w:rFonts w:ascii="SimSun" w:hAnsi="SimSun" w:hint="eastAsia"/>
          <w:szCs w:val="22"/>
        </w:rPr>
        <w:t>为</w:t>
      </w:r>
      <w:r w:rsidR="009A407A" w:rsidRPr="008C1F1B">
        <w:rPr>
          <w:rFonts w:ascii="SimSun" w:hAnsi="SimSun" w:hint="eastAsia"/>
          <w:szCs w:val="22"/>
        </w:rPr>
        <w:t>使用数字立体模型和立体图像</w:t>
      </w:r>
      <w:r w:rsidR="002C08E7" w:rsidRPr="008C1F1B">
        <w:rPr>
          <w:rFonts w:ascii="SimSun" w:hAnsi="SimSun" w:hint="eastAsia"/>
          <w:szCs w:val="22"/>
        </w:rPr>
        <w:t>管理、</w:t>
      </w:r>
      <w:r w:rsidR="009A407A" w:rsidRPr="008C1F1B">
        <w:rPr>
          <w:rFonts w:ascii="SimSun" w:hAnsi="SimSun" w:hint="eastAsia"/>
          <w:szCs w:val="22"/>
        </w:rPr>
        <w:t>存储、处理、交换</w:t>
      </w:r>
      <w:r w:rsidR="002C08E7" w:rsidRPr="008C1F1B">
        <w:rPr>
          <w:rFonts w:ascii="SimSun" w:hAnsi="SimSun" w:hint="eastAsia"/>
          <w:szCs w:val="22"/>
        </w:rPr>
        <w:t>或</w:t>
      </w:r>
      <w:r w:rsidR="009A407A" w:rsidRPr="008C1F1B">
        <w:rPr>
          <w:rFonts w:ascii="SimSun" w:hAnsi="SimSun" w:hint="eastAsia"/>
          <w:szCs w:val="22"/>
        </w:rPr>
        <w:t>传播知识产权数据</w:t>
      </w:r>
      <w:r w:rsidR="002C08E7" w:rsidRPr="008C1F1B">
        <w:rPr>
          <w:rFonts w:ascii="SimSun" w:hAnsi="SimSun" w:hint="eastAsia"/>
          <w:szCs w:val="22"/>
        </w:rPr>
        <w:t>的</w:t>
      </w:r>
      <w:r w:rsidR="00351856" w:rsidRPr="008C1F1B">
        <w:rPr>
          <w:rFonts w:ascii="SimSun" w:hAnsi="SimSun" w:hint="eastAsia"/>
          <w:szCs w:val="22"/>
        </w:rPr>
        <w:t>知识产权局和其他相关方</w:t>
      </w:r>
      <w:r w:rsidR="009A407A" w:rsidRPr="008C1F1B">
        <w:rPr>
          <w:rFonts w:ascii="SimSun" w:hAnsi="SimSun" w:hint="eastAsia"/>
          <w:szCs w:val="22"/>
        </w:rPr>
        <w:t>提供</w:t>
      </w:r>
      <w:r w:rsidR="00D00FC6">
        <w:rPr>
          <w:rFonts w:ascii="SimSun" w:hAnsi="SimSun" w:hint="eastAsia"/>
          <w:szCs w:val="22"/>
        </w:rPr>
        <w:t>了</w:t>
      </w:r>
      <w:r w:rsidR="009A407A" w:rsidRPr="008C1F1B">
        <w:rPr>
          <w:rFonts w:ascii="SimSun" w:hAnsi="SimSun" w:hint="eastAsia"/>
          <w:szCs w:val="22"/>
        </w:rPr>
        <w:t>建议。在同一届会议上，</w:t>
      </w:r>
      <w:r w:rsidR="00E1385D" w:rsidRPr="008C1F1B">
        <w:rPr>
          <w:rFonts w:ascii="SimSun" w:hAnsi="SimSun" w:hint="eastAsia"/>
          <w:szCs w:val="22"/>
        </w:rPr>
        <w:t>继</w:t>
      </w:r>
      <w:r w:rsidR="00351856" w:rsidRPr="008C1F1B">
        <w:rPr>
          <w:rFonts w:ascii="SimSun" w:hAnsi="SimSun" w:hint="eastAsia"/>
          <w:szCs w:val="22"/>
        </w:rPr>
        <w:t>产权组织</w:t>
      </w:r>
      <w:r w:rsidR="009A407A" w:rsidRPr="008C1F1B">
        <w:rPr>
          <w:rFonts w:ascii="SimSun" w:hAnsi="SimSun" w:hint="eastAsia"/>
          <w:szCs w:val="22"/>
        </w:rPr>
        <w:t>标准ST.91</w:t>
      </w:r>
      <w:r w:rsidR="00351856" w:rsidRPr="008C1F1B">
        <w:rPr>
          <w:rFonts w:ascii="SimSun" w:hAnsi="SimSun" w:hint="eastAsia"/>
          <w:szCs w:val="22"/>
        </w:rPr>
        <w:t>通过</w:t>
      </w:r>
      <w:r w:rsidR="009A407A" w:rsidRPr="008C1F1B">
        <w:rPr>
          <w:rFonts w:ascii="SimSun" w:hAnsi="SimSun" w:hint="eastAsia"/>
          <w:szCs w:val="22"/>
        </w:rPr>
        <w:t>后，</w:t>
      </w:r>
      <w:r w:rsidR="00E1385D" w:rsidRPr="008C1F1B">
        <w:rPr>
          <w:rFonts w:ascii="SimSun" w:hAnsi="SimSun" w:hint="eastAsia"/>
          <w:szCs w:val="22"/>
        </w:rPr>
        <w:t>标准</w:t>
      </w:r>
      <w:r w:rsidR="009A407A" w:rsidRPr="008C1F1B">
        <w:rPr>
          <w:rFonts w:ascii="SimSun" w:hAnsi="SimSun" w:hint="eastAsia"/>
          <w:szCs w:val="22"/>
        </w:rPr>
        <w:t>委批准了</w:t>
      </w:r>
      <w:r w:rsidR="00E1385D" w:rsidRPr="008C1F1B">
        <w:rPr>
          <w:rFonts w:ascii="SimSun" w:hAnsi="SimSun" w:hint="eastAsia"/>
          <w:szCs w:val="22"/>
        </w:rPr>
        <w:t>第61号任务</w:t>
      </w:r>
      <w:r w:rsidR="008C1A06" w:rsidRPr="008C1F1B">
        <w:rPr>
          <w:rFonts w:ascii="SimSun" w:hAnsi="SimSun" w:hint="eastAsia"/>
          <w:szCs w:val="22"/>
        </w:rPr>
        <w:t>经修订的</w:t>
      </w:r>
      <w:r w:rsidR="00E1385D" w:rsidRPr="008C1F1B">
        <w:rPr>
          <w:rFonts w:ascii="SimSun" w:hAnsi="SimSun" w:hint="eastAsia"/>
          <w:szCs w:val="22"/>
        </w:rPr>
        <w:t>说明</w:t>
      </w:r>
      <w:r w:rsidR="008C1A06" w:rsidRPr="008C1F1B">
        <w:rPr>
          <w:rFonts w:ascii="SimSun" w:hAnsi="SimSun" w:hint="eastAsia"/>
          <w:szCs w:val="22"/>
        </w:rPr>
        <w:t>，</w:t>
      </w:r>
      <w:r w:rsidR="009A407A" w:rsidRPr="008C1F1B">
        <w:rPr>
          <w:rFonts w:ascii="SimSun" w:hAnsi="SimSun" w:hint="eastAsia"/>
          <w:szCs w:val="22"/>
        </w:rPr>
        <w:t>如下：</w:t>
      </w:r>
    </w:p>
    <w:p w14:paraId="3925561C" w14:textId="3C6405C7" w:rsidR="00FA28A7" w:rsidRPr="00375380" w:rsidRDefault="00807CCE" w:rsidP="00721A7B">
      <w:pPr>
        <w:pStyle w:val="ONUME"/>
        <w:tabs>
          <w:tab w:val="clear" w:pos="567"/>
        </w:tabs>
        <w:spacing w:afterLines="50" w:after="120" w:line="340" w:lineRule="atLeast"/>
        <w:ind w:firstLine="567"/>
        <w:jc w:val="both"/>
        <w:rPr>
          <w:rFonts w:ascii="KaiTi" w:eastAsia="KaiTi" w:hAnsi="KaiTi"/>
          <w:szCs w:val="22"/>
        </w:rPr>
      </w:pPr>
      <w:r w:rsidRPr="00375380">
        <w:rPr>
          <w:rFonts w:ascii="KaiTi" w:eastAsia="KaiTi" w:hAnsi="KaiTi"/>
          <w:szCs w:val="22"/>
        </w:rPr>
        <w:lastRenderedPageBreak/>
        <w:t>“</w:t>
      </w:r>
      <w:r w:rsidR="00D90AC0" w:rsidRPr="00375380">
        <w:rPr>
          <w:rFonts w:ascii="KaiTi" w:eastAsia="KaiTi" w:hAnsi="KaiTi" w:hint="eastAsia"/>
          <w:szCs w:val="22"/>
        </w:rPr>
        <w:t>确保对产权组织标准ST.91进行必要的修订和更新，包括检索立体模型和立体图像的方法</w:t>
      </w:r>
      <w:r w:rsidRPr="00375380">
        <w:rPr>
          <w:rFonts w:ascii="KaiTi" w:eastAsia="KaiTi" w:hAnsi="KaiTi" w:hint="eastAsia"/>
          <w:szCs w:val="22"/>
        </w:rPr>
        <w:t>”。</w:t>
      </w:r>
    </w:p>
    <w:p w14:paraId="68654A9C" w14:textId="0C19111A" w:rsidR="00FA28A7"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DD3AF6" w:rsidRPr="008C1F1B">
        <w:rPr>
          <w:rFonts w:ascii="SimSun" w:hAnsi="SimSun" w:hint="eastAsia"/>
          <w:szCs w:val="22"/>
        </w:rPr>
        <w:t>标准委</w:t>
      </w:r>
      <w:r w:rsidR="00DD3AF6" w:rsidRPr="008C1F1B">
        <w:rPr>
          <w:rFonts w:ascii="SimSun" w:hAnsi="SimSun"/>
          <w:szCs w:val="22"/>
        </w:rPr>
        <w:t>在第十届会议上</w:t>
      </w:r>
      <w:r w:rsidR="00DD3AF6" w:rsidRPr="008C1F1B">
        <w:rPr>
          <w:rFonts w:ascii="SimSun" w:hAnsi="SimSun" w:hint="eastAsia"/>
          <w:szCs w:val="22"/>
        </w:rPr>
        <w:t>注意到</w:t>
      </w:r>
      <w:r w:rsidR="00DD3AF6" w:rsidRPr="008C1F1B">
        <w:rPr>
          <w:rFonts w:ascii="SimSun" w:hAnsi="SimSun"/>
          <w:szCs w:val="22"/>
        </w:rPr>
        <w:t>，</w:t>
      </w:r>
      <w:r w:rsidR="00DD3AF6" w:rsidRPr="008C1F1B">
        <w:rPr>
          <w:rFonts w:ascii="SimSun" w:hAnsi="SimSun" w:hint="eastAsia"/>
          <w:szCs w:val="22"/>
        </w:rPr>
        <w:t>工作队</w:t>
      </w:r>
      <w:r w:rsidR="00DD3AF6" w:rsidRPr="008C1F1B">
        <w:rPr>
          <w:rFonts w:ascii="SimSun" w:hAnsi="SimSun"/>
          <w:szCs w:val="22"/>
        </w:rPr>
        <w:t>计划根据更新</w:t>
      </w:r>
      <w:r w:rsidR="00DD3AF6" w:rsidRPr="008C1F1B">
        <w:rPr>
          <w:rFonts w:ascii="SimSun" w:hAnsi="SimSun" w:hint="eastAsia"/>
          <w:szCs w:val="22"/>
        </w:rPr>
        <w:t>后</w:t>
      </w:r>
      <w:r w:rsidR="00DD3AF6" w:rsidRPr="008C1F1B">
        <w:rPr>
          <w:rFonts w:ascii="SimSun" w:hAnsi="SimSun"/>
          <w:szCs w:val="22"/>
        </w:rPr>
        <w:t>的任务说明，</w:t>
      </w:r>
      <w:r w:rsidR="00B1203B" w:rsidRPr="008C1F1B">
        <w:rPr>
          <w:rFonts w:ascii="SimSun" w:hAnsi="SimSun" w:hint="eastAsia"/>
          <w:szCs w:val="22"/>
        </w:rPr>
        <w:t>制定</w:t>
      </w:r>
      <w:r w:rsidR="00DD3AF6" w:rsidRPr="008C1F1B">
        <w:rPr>
          <w:rFonts w:ascii="SimSun" w:hAnsi="SimSun" w:hint="eastAsia"/>
          <w:szCs w:val="22"/>
        </w:rPr>
        <w:t>立体</w:t>
      </w:r>
      <w:r w:rsidR="00DD3AF6" w:rsidRPr="008C1F1B">
        <w:rPr>
          <w:rFonts w:ascii="SimSun" w:hAnsi="SimSun"/>
          <w:szCs w:val="22"/>
        </w:rPr>
        <w:t>视觉</w:t>
      </w:r>
      <w:r w:rsidR="00DD3AF6" w:rsidRPr="008C1F1B">
        <w:rPr>
          <w:rFonts w:ascii="SimSun" w:hAnsi="SimSun" w:hint="eastAsia"/>
          <w:szCs w:val="22"/>
        </w:rPr>
        <w:t>表现形式</w:t>
      </w:r>
      <w:r w:rsidR="00DD3AF6" w:rsidRPr="008C1F1B">
        <w:rPr>
          <w:rFonts w:ascii="SimSun" w:hAnsi="SimSun"/>
          <w:szCs w:val="22"/>
        </w:rPr>
        <w:t>的</w:t>
      </w:r>
      <w:r w:rsidR="00DD3AF6" w:rsidRPr="008C1F1B">
        <w:rPr>
          <w:rFonts w:ascii="SimSun" w:hAnsi="SimSun" w:hint="eastAsia"/>
          <w:szCs w:val="22"/>
        </w:rPr>
        <w:t>检索</w:t>
      </w:r>
      <w:r w:rsidR="00DD3AF6" w:rsidRPr="008C1F1B">
        <w:rPr>
          <w:rFonts w:ascii="SimSun" w:hAnsi="SimSun"/>
          <w:szCs w:val="22"/>
        </w:rPr>
        <w:t>和比较方法。</w:t>
      </w:r>
      <w:r w:rsidR="00DD3AF6" w:rsidRPr="008C1F1B">
        <w:rPr>
          <w:rFonts w:ascii="SimSun" w:hAnsi="SimSun" w:hint="eastAsia"/>
          <w:szCs w:val="22"/>
        </w:rPr>
        <w:t>工作队牵头人</w:t>
      </w:r>
      <w:r w:rsidR="00DD3AF6" w:rsidRPr="008C1F1B">
        <w:rPr>
          <w:rFonts w:ascii="SimSun" w:hAnsi="SimSun"/>
          <w:szCs w:val="22"/>
        </w:rPr>
        <w:t>指出，鉴于</w:t>
      </w:r>
      <w:r w:rsidR="00DD3AF6" w:rsidRPr="008C1F1B">
        <w:rPr>
          <w:rFonts w:ascii="SimSun" w:hAnsi="SimSun" w:hint="eastAsia"/>
          <w:szCs w:val="22"/>
        </w:rPr>
        <w:t>其</w:t>
      </w:r>
      <w:r w:rsidR="00DD3AF6" w:rsidRPr="008C1F1B">
        <w:rPr>
          <w:rFonts w:ascii="SimSun" w:hAnsi="SimSun"/>
          <w:szCs w:val="22"/>
        </w:rPr>
        <w:t>正在进行调查，以及许多</w:t>
      </w:r>
      <w:r w:rsidR="00DD3AF6" w:rsidRPr="008C1F1B">
        <w:rPr>
          <w:rFonts w:ascii="SimSun" w:hAnsi="SimSun" w:hint="eastAsia"/>
          <w:szCs w:val="22"/>
        </w:rPr>
        <w:t>知识产权局</w:t>
      </w:r>
      <w:r w:rsidR="00DD3AF6" w:rsidRPr="008C1F1B">
        <w:rPr>
          <w:rFonts w:ascii="SimSun" w:hAnsi="SimSun"/>
          <w:szCs w:val="22"/>
        </w:rPr>
        <w:t>目前</w:t>
      </w:r>
      <w:r w:rsidR="00DD3AF6" w:rsidRPr="008C1F1B">
        <w:rPr>
          <w:rFonts w:ascii="SimSun" w:hAnsi="SimSun" w:hint="eastAsia"/>
          <w:szCs w:val="22"/>
        </w:rPr>
        <w:t>对</w:t>
      </w:r>
      <w:r w:rsidR="00DD3AF6" w:rsidRPr="008C1F1B">
        <w:rPr>
          <w:rFonts w:ascii="SimSun" w:hAnsi="SimSun"/>
          <w:szCs w:val="22"/>
        </w:rPr>
        <w:t>该主题的经验有限，</w:t>
      </w:r>
      <w:r w:rsidR="00DD3AF6" w:rsidRPr="008C1F1B">
        <w:rPr>
          <w:rFonts w:ascii="SimSun" w:hAnsi="SimSun" w:hint="eastAsia"/>
          <w:szCs w:val="22"/>
        </w:rPr>
        <w:t>各知识产权局</w:t>
      </w:r>
      <w:r w:rsidR="00DD3AF6" w:rsidRPr="008C1F1B">
        <w:rPr>
          <w:rFonts w:ascii="SimSun" w:hAnsi="SimSun"/>
          <w:szCs w:val="22"/>
        </w:rPr>
        <w:t>需要更多时间来研究</w:t>
      </w:r>
      <w:r w:rsidR="00DD3AF6" w:rsidRPr="008C1F1B">
        <w:rPr>
          <w:rFonts w:ascii="SimSun" w:hAnsi="SimSun" w:hint="eastAsia"/>
          <w:szCs w:val="22"/>
        </w:rPr>
        <w:t>立体检索</w:t>
      </w:r>
      <w:r w:rsidR="00DD3AF6" w:rsidRPr="008C1F1B">
        <w:rPr>
          <w:rFonts w:ascii="SimSun" w:hAnsi="SimSun"/>
          <w:szCs w:val="22"/>
        </w:rPr>
        <w:t>方法（见文件CWS/10/22第122段）。</w:t>
      </w:r>
      <w:r w:rsidR="00DD3AF6" w:rsidRPr="008C1F1B">
        <w:rPr>
          <w:rFonts w:ascii="SimSun" w:hAnsi="SimSun" w:hint="eastAsia"/>
          <w:szCs w:val="22"/>
        </w:rPr>
        <w:t>因此，</w:t>
      </w:r>
      <w:r w:rsidR="00DD3AF6" w:rsidRPr="008C1F1B">
        <w:rPr>
          <w:rFonts w:ascii="SimSun" w:hAnsi="SimSun"/>
          <w:szCs w:val="22"/>
        </w:rPr>
        <w:t>工作</w:t>
      </w:r>
      <w:r w:rsidR="00DD3AF6" w:rsidRPr="008C1F1B">
        <w:rPr>
          <w:rFonts w:ascii="SimSun" w:hAnsi="SimSun" w:hint="eastAsia"/>
          <w:szCs w:val="22"/>
        </w:rPr>
        <w:t>队推迟到未来的标准委会议上再提出</w:t>
      </w:r>
      <w:r w:rsidR="00B1203B" w:rsidRPr="008C1F1B">
        <w:rPr>
          <w:rFonts w:ascii="SimSun" w:hAnsi="SimSun" w:hint="eastAsia"/>
          <w:szCs w:val="22"/>
        </w:rPr>
        <w:t>建议的</w:t>
      </w:r>
      <w:r w:rsidR="00DD3AF6" w:rsidRPr="008C1F1B">
        <w:rPr>
          <w:rFonts w:ascii="SimSun" w:hAnsi="SimSun" w:hint="eastAsia"/>
          <w:szCs w:val="22"/>
        </w:rPr>
        <w:t>检索和比较方法提案。</w:t>
      </w:r>
    </w:p>
    <w:p w14:paraId="0067E1BF" w14:textId="3D937297" w:rsidR="00FA28A7"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A1754F" w:rsidRPr="00D00FC6">
        <w:rPr>
          <w:rFonts w:ascii="SimSun" w:hAnsi="SimSun" w:hint="eastAsia"/>
          <w:szCs w:val="22"/>
        </w:rPr>
        <w:t>标准委在第</w:t>
      </w:r>
      <w:r w:rsidR="00A1754F" w:rsidRPr="008C1F1B">
        <w:rPr>
          <w:rFonts w:ascii="SimSun" w:hAnsi="SimSun" w:hint="eastAsia"/>
          <w:szCs w:val="22"/>
        </w:rPr>
        <w:t>十一届会议上批准了工作队提交的调查问卷草案。该调查问卷旨在收集关于知识产权局实施</w:t>
      </w:r>
      <w:r w:rsidR="008A440C" w:rsidRPr="008C1F1B">
        <w:rPr>
          <w:rFonts w:ascii="SimSun" w:hAnsi="SimSun" w:hint="eastAsia"/>
          <w:szCs w:val="22"/>
        </w:rPr>
        <w:t>产权组织</w:t>
      </w:r>
      <w:r w:rsidR="00A1754F" w:rsidRPr="008C1F1B">
        <w:rPr>
          <w:rFonts w:ascii="SimSun" w:hAnsi="SimSun" w:hint="eastAsia"/>
          <w:szCs w:val="22"/>
        </w:rPr>
        <w:t>标准ST.91做法的信息，并向未来可能希望参加工作队的成员国宣传该标准</w:t>
      </w:r>
      <w:r w:rsidR="008A440C" w:rsidRPr="008C1F1B">
        <w:rPr>
          <w:rFonts w:ascii="SimSun" w:hAnsi="SimSun" w:hint="eastAsia"/>
          <w:szCs w:val="22"/>
        </w:rPr>
        <w:t>，以及</w:t>
      </w:r>
      <w:r w:rsidR="00A1754F" w:rsidRPr="008C1F1B">
        <w:rPr>
          <w:rFonts w:ascii="SimSun" w:hAnsi="SimSun" w:hint="eastAsia"/>
          <w:szCs w:val="22"/>
        </w:rPr>
        <w:t>为今后</w:t>
      </w:r>
      <w:r w:rsidR="008A440C" w:rsidRPr="008C1F1B">
        <w:rPr>
          <w:rFonts w:ascii="SimSun" w:hAnsi="SimSun" w:hint="eastAsia"/>
          <w:szCs w:val="22"/>
        </w:rPr>
        <w:t>对</w:t>
      </w:r>
      <w:r w:rsidR="00A1754F" w:rsidRPr="008C1F1B">
        <w:rPr>
          <w:rFonts w:ascii="SimSun" w:hAnsi="SimSun" w:hint="eastAsia"/>
          <w:szCs w:val="22"/>
        </w:rPr>
        <w:t>产权组织标准ST.91</w:t>
      </w:r>
      <w:r w:rsidR="008A440C" w:rsidRPr="008C1F1B">
        <w:rPr>
          <w:rFonts w:ascii="SimSun" w:hAnsi="SimSun" w:hint="eastAsia"/>
          <w:szCs w:val="22"/>
        </w:rPr>
        <w:t>的可能修订</w:t>
      </w:r>
      <w:r w:rsidR="00A1754F" w:rsidRPr="008C1F1B">
        <w:rPr>
          <w:rFonts w:ascii="SimSun" w:hAnsi="SimSun" w:hint="eastAsia"/>
          <w:szCs w:val="22"/>
        </w:rPr>
        <w:t>提供参考。</w:t>
      </w:r>
    </w:p>
    <w:p w14:paraId="1B603F2E" w14:textId="0A2C5FAF" w:rsidR="00DD3A61"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00DD3A61" w:rsidRPr="008C1F1B">
        <w:rPr>
          <w:rFonts w:ascii="SimSun" w:hAnsi="SimSun"/>
          <w:szCs w:val="22"/>
        </w:rPr>
        <w:tab/>
      </w:r>
      <w:r w:rsidR="008A440C" w:rsidRPr="008C1F1B">
        <w:rPr>
          <w:rFonts w:ascii="SimSun" w:hAnsi="SimSun" w:hint="eastAsia"/>
          <w:szCs w:val="22"/>
        </w:rPr>
        <w:t>关于</w:t>
      </w:r>
      <w:r w:rsidR="00186704" w:rsidRPr="008C1F1B">
        <w:rPr>
          <w:rFonts w:ascii="SimSun" w:hAnsi="SimSun" w:hint="eastAsia"/>
          <w:szCs w:val="22"/>
        </w:rPr>
        <w:t>实施产权组织标准ST.91</w:t>
      </w:r>
      <w:r w:rsidR="008A440C" w:rsidRPr="008C1F1B">
        <w:rPr>
          <w:rFonts w:ascii="SimSun" w:hAnsi="SimSun" w:hint="eastAsia"/>
          <w:szCs w:val="22"/>
        </w:rPr>
        <w:t>的调查结果已</w:t>
      </w:r>
      <w:r w:rsidR="00186704" w:rsidRPr="008C1F1B">
        <w:rPr>
          <w:rFonts w:ascii="SimSun" w:hAnsi="SimSun" w:hint="eastAsia"/>
          <w:szCs w:val="22"/>
        </w:rPr>
        <w:t>提交标准委</w:t>
      </w:r>
      <w:r w:rsidR="008A440C" w:rsidRPr="008C1F1B">
        <w:rPr>
          <w:rFonts w:ascii="SimSun" w:hAnsi="SimSun" w:hint="eastAsia"/>
          <w:szCs w:val="22"/>
        </w:rPr>
        <w:t>第十二届会议（见文件</w:t>
      </w:r>
      <w:r w:rsidR="008A440C" w:rsidRPr="008C1F1B">
        <w:rPr>
          <w:rFonts w:ascii="SimSun" w:hAnsi="SimSun"/>
          <w:szCs w:val="22"/>
        </w:rPr>
        <w:t>CWS/12/26</w:t>
      </w:r>
      <w:r w:rsidR="008A440C" w:rsidRPr="008C1F1B">
        <w:rPr>
          <w:rFonts w:ascii="SimSun" w:hAnsi="SimSun" w:hint="eastAsia"/>
          <w:szCs w:val="22"/>
        </w:rPr>
        <w:t>），并发布在</w:t>
      </w:r>
      <w:r w:rsidR="00186704" w:rsidRPr="008C1F1B">
        <w:rPr>
          <w:rFonts w:ascii="SimSun" w:hAnsi="SimSun" w:hint="eastAsia"/>
          <w:szCs w:val="22"/>
        </w:rPr>
        <w:t>《</w:t>
      </w:r>
      <w:r w:rsidR="00C95D3A" w:rsidRPr="008C1F1B">
        <w:rPr>
          <w:rFonts w:ascii="SimSun" w:hAnsi="SimSun" w:hint="eastAsia"/>
          <w:szCs w:val="22"/>
        </w:rPr>
        <w:t>产权组织</w:t>
      </w:r>
      <w:r w:rsidR="00186704" w:rsidRPr="008C1F1B">
        <w:rPr>
          <w:rFonts w:ascii="SimSun" w:hAnsi="SimSun" w:hint="eastAsia"/>
          <w:szCs w:val="22"/>
        </w:rPr>
        <w:t>知识产权信息与文献手册》第</w:t>
      </w:r>
      <w:r w:rsidR="00C95D3A" w:rsidRPr="008C1F1B">
        <w:rPr>
          <w:rFonts w:ascii="SimSun" w:hAnsi="SimSun"/>
          <w:szCs w:val="22"/>
        </w:rPr>
        <w:t>7.17.2</w:t>
      </w:r>
      <w:r w:rsidR="00186704" w:rsidRPr="008C1F1B">
        <w:rPr>
          <w:rFonts w:ascii="SimSun" w:hAnsi="SimSun" w:hint="eastAsia"/>
          <w:szCs w:val="22"/>
        </w:rPr>
        <w:t>部分</w:t>
      </w:r>
      <w:r w:rsidR="008A440C" w:rsidRPr="008C1F1B">
        <w:rPr>
          <w:rFonts w:ascii="SimSun" w:hAnsi="SimSun" w:hint="eastAsia"/>
          <w:szCs w:val="22"/>
        </w:rPr>
        <w:t>。</w:t>
      </w:r>
      <w:r w:rsidR="00C95D3A" w:rsidRPr="008C1F1B">
        <w:rPr>
          <w:rFonts w:ascii="SimSun" w:hAnsi="SimSun" w:hint="eastAsia"/>
          <w:szCs w:val="22"/>
        </w:rPr>
        <w:t>标准委</w:t>
      </w:r>
      <w:r w:rsidR="008A440C" w:rsidRPr="008C1F1B">
        <w:rPr>
          <w:rFonts w:ascii="SimSun" w:hAnsi="SimSun" w:hint="eastAsia"/>
          <w:szCs w:val="22"/>
        </w:rPr>
        <w:t>注意到对调查结果的分析，并支持</w:t>
      </w:r>
      <w:r w:rsidR="00C95D3A" w:rsidRPr="008C1F1B">
        <w:rPr>
          <w:rFonts w:ascii="SimSun" w:hAnsi="SimSun" w:hint="eastAsia"/>
          <w:szCs w:val="22"/>
        </w:rPr>
        <w:t>组织一次关于立体模型和立体图像的讲习班，邀请所有</w:t>
      </w:r>
      <w:r w:rsidR="00D00FC6">
        <w:rPr>
          <w:rFonts w:ascii="SimSun" w:hAnsi="SimSun" w:hint="eastAsia"/>
          <w:szCs w:val="22"/>
        </w:rPr>
        <w:t>相关</w:t>
      </w:r>
      <w:r w:rsidR="00C95D3A" w:rsidRPr="008C1F1B">
        <w:rPr>
          <w:rFonts w:ascii="SimSun" w:hAnsi="SimSun" w:hint="eastAsia"/>
          <w:szCs w:val="22"/>
        </w:rPr>
        <w:t>方参加。</w:t>
      </w:r>
      <w:r w:rsidR="008A440C" w:rsidRPr="008C1F1B">
        <w:rPr>
          <w:rFonts w:ascii="SimSun" w:hAnsi="SimSun" w:hint="eastAsia"/>
          <w:szCs w:val="22"/>
        </w:rPr>
        <w:t>（见文件</w:t>
      </w:r>
      <w:r w:rsidR="008A440C" w:rsidRPr="008C1F1B">
        <w:rPr>
          <w:rFonts w:ascii="SimSun" w:hAnsi="SimSun"/>
          <w:szCs w:val="22"/>
        </w:rPr>
        <w:t>CWS/12/29</w:t>
      </w:r>
      <w:r w:rsidR="008A440C" w:rsidRPr="008C1F1B">
        <w:rPr>
          <w:rFonts w:ascii="SimSun" w:hAnsi="SimSun" w:hint="eastAsia"/>
          <w:szCs w:val="22"/>
        </w:rPr>
        <w:t>第</w:t>
      </w:r>
      <w:r w:rsidR="008A440C" w:rsidRPr="008C1F1B">
        <w:rPr>
          <w:rFonts w:ascii="SimSun" w:hAnsi="SimSun"/>
          <w:szCs w:val="22"/>
        </w:rPr>
        <w:t>116</w:t>
      </w:r>
      <w:r w:rsidR="0012608E" w:rsidRPr="008C1F1B">
        <w:rPr>
          <w:rFonts w:ascii="SimSun" w:hAnsi="SimSun" w:hint="eastAsia"/>
          <w:szCs w:val="22"/>
        </w:rPr>
        <w:t>段</w:t>
      </w:r>
      <w:r w:rsidR="008A440C" w:rsidRPr="008C1F1B">
        <w:rPr>
          <w:rFonts w:ascii="SimSun" w:hAnsi="SimSun" w:hint="eastAsia"/>
          <w:szCs w:val="22"/>
        </w:rPr>
        <w:t>和</w:t>
      </w:r>
      <w:r w:rsidR="0012608E" w:rsidRPr="008C1F1B">
        <w:rPr>
          <w:rFonts w:ascii="SimSun" w:hAnsi="SimSun" w:hint="eastAsia"/>
          <w:szCs w:val="22"/>
        </w:rPr>
        <w:t>第</w:t>
      </w:r>
      <w:r w:rsidR="008A440C" w:rsidRPr="008C1F1B">
        <w:rPr>
          <w:rFonts w:ascii="SimSun" w:hAnsi="SimSun"/>
          <w:szCs w:val="22"/>
        </w:rPr>
        <w:t>117</w:t>
      </w:r>
      <w:r w:rsidR="008A440C" w:rsidRPr="008C1F1B">
        <w:rPr>
          <w:rFonts w:ascii="SimSun" w:hAnsi="SimSun" w:hint="eastAsia"/>
          <w:szCs w:val="22"/>
        </w:rPr>
        <w:t>段。）</w:t>
      </w:r>
    </w:p>
    <w:p w14:paraId="6B0C1AB4" w14:textId="6C5989A8" w:rsidR="00987E2E"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C74661" w:rsidRPr="008C1F1B">
        <w:rPr>
          <w:rFonts w:ascii="SimSun" w:hAnsi="SimSun" w:hint="eastAsia"/>
          <w:szCs w:val="22"/>
        </w:rPr>
        <w:t>在同一届会议上，标准委批准了对产权组织标准ST.91的修订，包括增加关于“立体格式的选择标准”的新附件，以及删除X3D的定义（见文件CWS/12/29第106段）。此外，</w:t>
      </w:r>
      <w:r w:rsidR="0035020E" w:rsidRPr="008C1F1B">
        <w:rPr>
          <w:rFonts w:ascii="SimSun" w:hAnsi="SimSun" w:hint="eastAsia"/>
          <w:szCs w:val="22"/>
        </w:rPr>
        <w:t>标准委</w:t>
      </w:r>
      <w:r w:rsidR="00C74661" w:rsidRPr="008C1F1B">
        <w:rPr>
          <w:rFonts w:ascii="SimSun" w:hAnsi="SimSun" w:hint="eastAsia"/>
          <w:szCs w:val="22"/>
        </w:rPr>
        <w:t>还注意到</w:t>
      </w:r>
      <w:r w:rsidR="0035020E" w:rsidRPr="008C1F1B">
        <w:rPr>
          <w:rFonts w:ascii="SimSun" w:hAnsi="SimSun" w:hint="eastAsia"/>
          <w:szCs w:val="22"/>
        </w:rPr>
        <w:t>立体</w:t>
      </w:r>
      <w:r w:rsidR="00C74661" w:rsidRPr="008C1F1B">
        <w:rPr>
          <w:rFonts w:ascii="SimSun" w:hAnsi="SimSun" w:hint="eastAsia"/>
          <w:szCs w:val="22"/>
        </w:rPr>
        <w:t>工作</w:t>
      </w:r>
      <w:r w:rsidR="0035020E" w:rsidRPr="008C1F1B">
        <w:rPr>
          <w:rFonts w:ascii="SimSun" w:hAnsi="SimSun" w:hint="eastAsia"/>
          <w:szCs w:val="22"/>
        </w:rPr>
        <w:t>队</w:t>
      </w:r>
      <w:r w:rsidR="00C74661" w:rsidRPr="008C1F1B">
        <w:rPr>
          <w:rFonts w:ascii="SimSun" w:hAnsi="SimSun" w:hint="eastAsia"/>
          <w:szCs w:val="22"/>
        </w:rPr>
        <w:t>的工作计划，</w:t>
      </w:r>
      <w:r w:rsidR="0035020E" w:rsidRPr="008C1F1B">
        <w:rPr>
          <w:rFonts w:ascii="SimSun" w:hAnsi="SimSun" w:hint="eastAsia"/>
          <w:szCs w:val="22"/>
        </w:rPr>
        <w:t>载于</w:t>
      </w:r>
      <w:r w:rsidR="00C74661" w:rsidRPr="008C1F1B">
        <w:rPr>
          <w:rFonts w:ascii="SimSun" w:hAnsi="SimSun" w:hint="eastAsia"/>
          <w:szCs w:val="22"/>
        </w:rPr>
        <w:t>文件CWS/12/12。工作计划中</w:t>
      </w:r>
      <w:r w:rsidR="0035020E" w:rsidRPr="008C1F1B">
        <w:rPr>
          <w:rFonts w:ascii="SimSun" w:hAnsi="SimSun" w:hint="eastAsia"/>
          <w:szCs w:val="22"/>
        </w:rPr>
        <w:t>列出</w:t>
      </w:r>
      <w:r w:rsidR="00C74661" w:rsidRPr="008C1F1B">
        <w:rPr>
          <w:rFonts w:ascii="SimSun" w:hAnsi="SimSun" w:hint="eastAsia"/>
          <w:szCs w:val="22"/>
        </w:rPr>
        <w:t>的主要活动是研究</w:t>
      </w:r>
      <w:r w:rsidR="0035020E" w:rsidRPr="008C1F1B">
        <w:rPr>
          <w:rFonts w:ascii="SimSun" w:hAnsi="SimSun" w:hint="eastAsia"/>
          <w:szCs w:val="22"/>
        </w:rPr>
        <w:t>立体检索</w:t>
      </w:r>
      <w:r w:rsidR="00C74661" w:rsidRPr="008C1F1B">
        <w:rPr>
          <w:rFonts w:ascii="SimSun" w:hAnsi="SimSun" w:hint="eastAsia"/>
          <w:szCs w:val="22"/>
        </w:rPr>
        <w:t>方法。</w:t>
      </w:r>
    </w:p>
    <w:p w14:paraId="1FA0014C" w14:textId="4FC2CA52" w:rsidR="005063BC" w:rsidRPr="00987AD3" w:rsidRDefault="0035020E" w:rsidP="007625A0">
      <w:pPr>
        <w:pStyle w:val="Heading2"/>
        <w:spacing w:before="240" w:after="120"/>
        <w:rPr>
          <w:rFonts w:ascii="SimHei" w:eastAsia="SimHei" w:hAnsi="SimHei"/>
          <w:b w:val="0"/>
          <w:bCs w:val="0"/>
        </w:rPr>
      </w:pPr>
      <w:r w:rsidRPr="00987AD3">
        <w:rPr>
          <w:rFonts w:ascii="SimHei" w:eastAsia="SimHei" w:hAnsi="SimHei" w:hint="eastAsia"/>
          <w:b w:val="0"/>
          <w:bCs w:val="0"/>
        </w:rPr>
        <w:t>第6</w:t>
      </w:r>
      <w:r w:rsidRPr="00987AD3">
        <w:rPr>
          <w:rFonts w:ascii="SimHei" w:eastAsia="SimHei" w:hAnsi="SimHei"/>
          <w:b w:val="0"/>
          <w:bCs w:val="0"/>
        </w:rPr>
        <w:t>1</w:t>
      </w:r>
      <w:r w:rsidRPr="00987AD3">
        <w:rPr>
          <w:rFonts w:ascii="SimHei" w:eastAsia="SimHei" w:hAnsi="SimHei" w:hint="eastAsia"/>
          <w:b w:val="0"/>
          <w:bCs w:val="0"/>
        </w:rPr>
        <w:t>号任务的进展报告</w:t>
      </w:r>
    </w:p>
    <w:p w14:paraId="46EF1A5A" w14:textId="7ED888D9" w:rsidR="004A4629" w:rsidRPr="008C1F1B" w:rsidRDefault="0035020E" w:rsidP="008C1F1B">
      <w:pPr>
        <w:pStyle w:val="Heading3"/>
        <w:spacing w:after="120"/>
        <w:rPr>
          <w:rFonts w:hAnsi="SimSun"/>
          <w:szCs w:val="22"/>
        </w:rPr>
      </w:pPr>
      <w:r w:rsidRPr="008C1F1B">
        <w:rPr>
          <w:rFonts w:hAnsi="SimSun"/>
          <w:szCs w:val="22"/>
        </w:rPr>
        <w:t>目</w:t>
      </w:r>
      <w:r w:rsidRPr="008C1F1B">
        <w:rPr>
          <w:rFonts w:hAnsi="SimSun" w:hint="eastAsia"/>
          <w:szCs w:val="22"/>
        </w:rPr>
        <w:t xml:space="preserve">　</w:t>
      </w:r>
      <w:r w:rsidRPr="008C1F1B">
        <w:rPr>
          <w:rFonts w:hAnsi="SimSun"/>
          <w:szCs w:val="22"/>
        </w:rPr>
        <w:t>标</w:t>
      </w:r>
    </w:p>
    <w:p w14:paraId="6CCAAD49" w14:textId="226683A2" w:rsidR="00BF0D92"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35020E" w:rsidRPr="008C1F1B">
        <w:rPr>
          <w:rFonts w:ascii="SimSun" w:hAnsi="SimSun" w:hint="eastAsia"/>
          <w:szCs w:val="22"/>
        </w:rPr>
        <w:t>立体工作队的目标是确保对产权组织标准</w:t>
      </w:r>
      <w:r w:rsidR="0035020E" w:rsidRPr="008C1F1B">
        <w:rPr>
          <w:rFonts w:ascii="SimSun" w:hAnsi="SimSun"/>
          <w:szCs w:val="22"/>
        </w:rPr>
        <w:t>ST.91</w:t>
      </w:r>
      <w:r w:rsidR="0035020E" w:rsidRPr="008C1F1B">
        <w:rPr>
          <w:rFonts w:ascii="SimSun" w:hAnsi="SimSun" w:hint="eastAsia"/>
          <w:szCs w:val="22"/>
        </w:rPr>
        <w:t>的必要修订和更新。为了解修订该标准的</w:t>
      </w:r>
      <w:r w:rsidR="008016E4" w:rsidRPr="008C1F1B">
        <w:rPr>
          <w:rFonts w:ascii="SimSun" w:hAnsi="SimSun" w:hint="eastAsia"/>
          <w:szCs w:val="22"/>
        </w:rPr>
        <w:t>必要性</w:t>
      </w:r>
      <w:r w:rsidR="0035020E" w:rsidRPr="008C1F1B">
        <w:rPr>
          <w:rFonts w:ascii="SimSun" w:hAnsi="SimSun" w:hint="eastAsia"/>
          <w:szCs w:val="22"/>
        </w:rPr>
        <w:t>，工作队研究了关于立体模型和立体图像检索方法的任何建议是否</w:t>
      </w:r>
      <w:r w:rsidR="008016E4" w:rsidRPr="008C1F1B">
        <w:rPr>
          <w:rFonts w:ascii="SimSun" w:hAnsi="SimSun" w:hint="eastAsia"/>
          <w:szCs w:val="22"/>
        </w:rPr>
        <w:t>会</w:t>
      </w:r>
      <w:r w:rsidR="0035020E" w:rsidRPr="008C1F1B">
        <w:rPr>
          <w:rFonts w:ascii="SimSun" w:hAnsi="SimSun" w:hint="eastAsia"/>
          <w:szCs w:val="22"/>
        </w:rPr>
        <w:t>有助益，并相应</w:t>
      </w:r>
      <w:r w:rsidR="008016E4" w:rsidRPr="008C1F1B">
        <w:rPr>
          <w:rFonts w:ascii="SimSun" w:hAnsi="SimSun" w:hint="eastAsia"/>
          <w:szCs w:val="22"/>
        </w:rPr>
        <w:t>编拟</w:t>
      </w:r>
      <w:r w:rsidR="0035020E" w:rsidRPr="008C1F1B">
        <w:rPr>
          <w:rFonts w:ascii="SimSun" w:hAnsi="SimSun" w:hint="eastAsia"/>
          <w:szCs w:val="22"/>
        </w:rPr>
        <w:t>了该标准的附件二</w:t>
      </w:r>
      <w:r w:rsidR="008016E4" w:rsidRPr="008C1F1B">
        <w:rPr>
          <w:rFonts w:ascii="SimSun" w:hAnsi="SimSun" w:hint="eastAsia"/>
          <w:szCs w:val="22"/>
        </w:rPr>
        <w:t>草案</w:t>
      </w:r>
      <w:r w:rsidR="0035020E" w:rsidRPr="008C1F1B">
        <w:rPr>
          <w:rFonts w:ascii="SimSun" w:hAnsi="SimSun" w:hint="eastAsia"/>
          <w:szCs w:val="22"/>
        </w:rPr>
        <w:t>。</w:t>
      </w:r>
    </w:p>
    <w:p w14:paraId="585E8564" w14:textId="4202EAF7" w:rsidR="005063BC" w:rsidRPr="008C1F1B" w:rsidRDefault="0035020E" w:rsidP="008C1F1B">
      <w:pPr>
        <w:pStyle w:val="Heading3"/>
        <w:spacing w:after="120"/>
        <w:rPr>
          <w:rFonts w:hAnsi="SimSun"/>
          <w:szCs w:val="22"/>
        </w:rPr>
      </w:pPr>
      <w:r w:rsidRPr="008C1F1B">
        <w:rPr>
          <w:rFonts w:hAnsi="SimSun" w:hint="eastAsia"/>
          <w:color w:val="000000" w:themeColor="text1"/>
          <w:szCs w:val="22"/>
        </w:rPr>
        <w:t>进展审评</w:t>
      </w:r>
    </w:p>
    <w:p w14:paraId="4624AE75" w14:textId="27B8B805" w:rsidR="00F5205B"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00CC570A" w:rsidRPr="008C1F1B">
        <w:rPr>
          <w:rFonts w:ascii="SimSun" w:hAnsi="SimSun"/>
          <w:szCs w:val="22"/>
        </w:rPr>
        <w:tab/>
      </w:r>
      <w:r w:rsidR="003B38BD" w:rsidRPr="008C1F1B">
        <w:rPr>
          <w:rFonts w:ascii="SimSun" w:hAnsi="SimSun" w:hint="eastAsia"/>
          <w:szCs w:val="22"/>
        </w:rPr>
        <w:t>立体工作队在</w:t>
      </w:r>
      <w:r w:rsidR="00957CB0" w:rsidRPr="008C1F1B">
        <w:rPr>
          <w:rFonts w:ascii="SimSun" w:hAnsi="SimSun"/>
          <w:szCs w:val="22"/>
        </w:rPr>
        <w:t>2025</w:t>
      </w:r>
      <w:r w:rsidR="00957CB0" w:rsidRPr="008C1F1B">
        <w:rPr>
          <w:rFonts w:ascii="SimSun" w:hAnsi="SimSun" w:hint="eastAsia"/>
          <w:szCs w:val="22"/>
        </w:rPr>
        <w:t>年</w:t>
      </w:r>
      <w:r w:rsidR="00957CB0" w:rsidRPr="008C1F1B">
        <w:rPr>
          <w:rFonts w:ascii="SimSun" w:hAnsi="SimSun"/>
          <w:szCs w:val="22"/>
        </w:rPr>
        <w:t>4</w:t>
      </w:r>
      <w:r w:rsidR="00957CB0" w:rsidRPr="008C1F1B">
        <w:rPr>
          <w:rFonts w:ascii="SimSun" w:hAnsi="SimSun" w:hint="eastAsia"/>
          <w:szCs w:val="22"/>
        </w:rPr>
        <w:t>月、</w:t>
      </w:r>
      <w:r w:rsidR="00957CB0" w:rsidRPr="008C1F1B">
        <w:rPr>
          <w:rFonts w:ascii="SimSun" w:hAnsi="SimSun"/>
          <w:szCs w:val="22"/>
        </w:rPr>
        <w:t>5</w:t>
      </w:r>
      <w:r w:rsidR="00957CB0" w:rsidRPr="008C1F1B">
        <w:rPr>
          <w:rFonts w:ascii="SimSun" w:hAnsi="SimSun" w:hint="eastAsia"/>
          <w:szCs w:val="22"/>
        </w:rPr>
        <w:t>月和</w:t>
      </w:r>
      <w:r w:rsidR="00957CB0" w:rsidRPr="008C1F1B">
        <w:rPr>
          <w:rFonts w:ascii="SimSun" w:hAnsi="SimSun"/>
          <w:szCs w:val="22"/>
        </w:rPr>
        <w:t>6</w:t>
      </w:r>
      <w:r w:rsidR="00957CB0" w:rsidRPr="008C1F1B">
        <w:rPr>
          <w:rFonts w:ascii="SimSun" w:hAnsi="SimSun" w:hint="eastAsia"/>
          <w:szCs w:val="22"/>
        </w:rPr>
        <w:t>月召开了三次会议，</w:t>
      </w:r>
      <w:r w:rsidR="003B38BD" w:rsidRPr="008C1F1B">
        <w:rPr>
          <w:rFonts w:ascii="SimSun" w:hAnsi="SimSun" w:hint="eastAsia"/>
          <w:szCs w:val="22"/>
        </w:rPr>
        <w:t>以编拟对产权组织</w:t>
      </w:r>
      <w:r w:rsidR="00957CB0" w:rsidRPr="008C1F1B">
        <w:rPr>
          <w:rFonts w:ascii="SimSun" w:hAnsi="SimSun" w:hint="eastAsia"/>
          <w:szCs w:val="22"/>
        </w:rPr>
        <w:t>标准</w:t>
      </w:r>
      <w:r w:rsidR="00957CB0" w:rsidRPr="008C1F1B">
        <w:rPr>
          <w:rFonts w:ascii="SimSun" w:hAnsi="SimSun"/>
          <w:szCs w:val="22"/>
        </w:rPr>
        <w:t>ST.91</w:t>
      </w:r>
      <w:r w:rsidR="003B38BD" w:rsidRPr="008C1F1B">
        <w:rPr>
          <w:rFonts w:ascii="SimSun" w:hAnsi="SimSun" w:hint="eastAsia"/>
          <w:szCs w:val="22"/>
        </w:rPr>
        <w:t>的修订</w:t>
      </w:r>
      <w:r w:rsidR="00957CB0" w:rsidRPr="008C1F1B">
        <w:rPr>
          <w:rFonts w:ascii="SimSun" w:hAnsi="SimSun" w:hint="eastAsia"/>
          <w:szCs w:val="22"/>
        </w:rPr>
        <w:t>并讨论其他相关议题。根据</w:t>
      </w:r>
      <w:r w:rsidR="003B38BD" w:rsidRPr="008C1F1B">
        <w:rPr>
          <w:rFonts w:ascii="SimSun" w:hAnsi="SimSun" w:hint="eastAsia"/>
          <w:szCs w:val="22"/>
        </w:rPr>
        <w:t>标准委</w:t>
      </w:r>
      <w:r w:rsidR="00957CB0" w:rsidRPr="008C1F1B">
        <w:rPr>
          <w:rFonts w:ascii="SimSun" w:hAnsi="SimSun" w:hint="eastAsia"/>
          <w:szCs w:val="22"/>
        </w:rPr>
        <w:t>第十二届会议的决定，国际局与工作</w:t>
      </w:r>
      <w:r w:rsidR="003B38BD" w:rsidRPr="008C1F1B">
        <w:rPr>
          <w:rFonts w:ascii="SimSun" w:hAnsi="SimSun" w:hint="eastAsia"/>
          <w:szCs w:val="22"/>
        </w:rPr>
        <w:t>队</w:t>
      </w:r>
      <w:r w:rsidR="00957CB0" w:rsidRPr="008C1F1B">
        <w:rPr>
          <w:rFonts w:ascii="SimSun" w:hAnsi="SimSun" w:hint="eastAsia"/>
          <w:szCs w:val="22"/>
        </w:rPr>
        <w:t>合作，于</w:t>
      </w:r>
      <w:r w:rsidR="00957CB0" w:rsidRPr="008C1F1B">
        <w:rPr>
          <w:rFonts w:ascii="SimSun" w:hAnsi="SimSun"/>
          <w:szCs w:val="22"/>
        </w:rPr>
        <w:t>2025</w:t>
      </w:r>
      <w:r w:rsidR="00957CB0" w:rsidRPr="008C1F1B">
        <w:rPr>
          <w:rFonts w:ascii="SimSun" w:hAnsi="SimSun" w:hint="eastAsia"/>
          <w:szCs w:val="22"/>
        </w:rPr>
        <w:t>年</w:t>
      </w:r>
      <w:r w:rsidR="00957CB0" w:rsidRPr="008C1F1B">
        <w:rPr>
          <w:rFonts w:ascii="SimSun" w:hAnsi="SimSun"/>
          <w:szCs w:val="22"/>
        </w:rPr>
        <w:t>5</w:t>
      </w:r>
      <w:r w:rsidR="00957CB0" w:rsidRPr="008C1F1B">
        <w:rPr>
          <w:rFonts w:ascii="SimSun" w:hAnsi="SimSun" w:hint="eastAsia"/>
          <w:szCs w:val="22"/>
        </w:rPr>
        <w:t>月</w:t>
      </w:r>
      <w:r w:rsidR="00957CB0" w:rsidRPr="008C1F1B">
        <w:rPr>
          <w:rFonts w:ascii="SimSun" w:hAnsi="SimSun"/>
          <w:szCs w:val="22"/>
        </w:rPr>
        <w:t>14</w:t>
      </w:r>
      <w:r w:rsidR="00957CB0" w:rsidRPr="008C1F1B">
        <w:rPr>
          <w:rFonts w:ascii="SimSun" w:hAnsi="SimSun" w:hint="eastAsia"/>
          <w:szCs w:val="22"/>
        </w:rPr>
        <w:t>日</w:t>
      </w:r>
      <w:r w:rsidR="003B38BD" w:rsidRPr="008C1F1B">
        <w:rPr>
          <w:rFonts w:ascii="SimSun" w:hAnsi="SimSun" w:hint="eastAsia"/>
          <w:szCs w:val="22"/>
        </w:rPr>
        <w:t>以混合形式在日内瓦产权组织总部并通过在线平台</w:t>
      </w:r>
      <w:r w:rsidR="009D4E8C" w:rsidRPr="008C1F1B">
        <w:rPr>
          <w:rFonts w:ascii="SimSun" w:hAnsi="SimSun" w:hint="eastAsia"/>
          <w:szCs w:val="22"/>
        </w:rPr>
        <w:t>组织了立体模型和图像中的知识产权数据讲习班</w:t>
      </w:r>
      <w:r w:rsidR="00957CB0" w:rsidRPr="008C1F1B">
        <w:rPr>
          <w:rFonts w:ascii="SimSun" w:hAnsi="SimSun" w:hint="eastAsia"/>
          <w:szCs w:val="22"/>
        </w:rPr>
        <w:t>。</w:t>
      </w:r>
      <w:r w:rsidR="009D4E8C" w:rsidRPr="008C1F1B">
        <w:rPr>
          <w:rFonts w:ascii="SimSun" w:hAnsi="SimSun" w:hint="eastAsia"/>
          <w:szCs w:val="22"/>
        </w:rPr>
        <w:t>讲习班汇集</w:t>
      </w:r>
      <w:r w:rsidR="00957CB0" w:rsidRPr="008C1F1B">
        <w:rPr>
          <w:rFonts w:ascii="SimSun" w:hAnsi="SimSun" w:hint="eastAsia"/>
          <w:szCs w:val="22"/>
        </w:rPr>
        <w:t>了知识产权局和其他利益</w:t>
      </w:r>
      <w:r w:rsidR="009D4E8C" w:rsidRPr="008C1F1B">
        <w:rPr>
          <w:rFonts w:ascii="SimSun" w:hAnsi="SimSun" w:hint="eastAsia"/>
          <w:szCs w:val="22"/>
        </w:rPr>
        <w:t>攸关</w:t>
      </w:r>
      <w:r w:rsidR="00957CB0" w:rsidRPr="008C1F1B">
        <w:rPr>
          <w:rFonts w:ascii="SimSun" w:hAnsi="SimSun" w:hint="eastAsia"/>
          <w:szCs w:val="22"/>
        </w:rPr>
        <w:t>方，共同探讨</w:t>
      </w:r>
      <w:r w:rsidR="009D4E8C" w:rsidRPr="008C1F1B">
        <w:rPr>
          <w:rFonts w:ascii="SimSun" w:hAnsi="SimSun" w:hint="eastAsia"/>
          <w:szCs w:val="22"/>
        </w:rPr>
        <w:t>立体模型和立体图像</w:t>
      </w:r>
      <w:r w:rsidR="00957CB0" w:rsidRPr="008C1F1B">
        <w:rPr>
          <w:rFonts w:ascii="SimSun" w:hAnsi="SimSun" w:hint="eastAsia"/>
          <w:szCs w:val="22"/>
        </w:rPr>
        <w:t>在知识产权体系中</w:t>
      </w:r>
      <w:r w:rsidR="009D4E8C" w:rsidRPr="008C1F1B">
        <w:rPr>
          <w:rFonts w:ascii="SimSun" w:hAnsi="SimSun" w:hint="eastAsia"/>
          <w:szCs w:val="22"/>
        </w:rPr>
        <w:t>的</w:t>
      </w:r>
      <w:r w:rsidR="00957CB0" w:rsidRPr="008C1F1B">
        <w:rPr>
          <w:rFonts w:ascii="SimSun" w:hAnsi="SimSun" w:hint="eastAsia"/>
          <w:szCs w:val="22"/>
        </w:rPr>
        <w:t>实际</w:t>
      </w:r>
      <w:r w:rsidR="009D4E8C" w:rsidRPr="008C1F1B">
        <w:rPr>
          <w:rFonts w:ascii="SimSun" w:hAnsi="SimSun" w:hint="eastAsia"/>
          <w:szCs w:val="22"/>
        </w:rPr>
        <w:t>实施</w:t>
      </w:r>
      <w:r w:rsidR="00957CB0" w:rsidRPr="008C1F1B">
        <w:rPr>
          <w:rFonts w:ascii="SimSun" w:hAnsi="SimSun" w:hint="eastAsia"/>
          <w:szCs w:val="22"/>
        </w:rPr>
        <w:t>。与会者分享了</w:t>
      </w:r>
      <w:r w:rsidR="00053C41" w:rsidRPr="008C1F1B">
        <w:rPr>
          <w:rFonts w:ascii="SimSun" w:hAnsi="SimSun" w:hint="eastAsia"/>
          <w:szCs w:val="22"/>
        </w:rPr>
        <w:t>自己</w:t>
      </w:r>
      <w:r w:rsidR="00957CB0" w:rsidRPr="008C1F1B">
        <w:rPr>
          <w:rFonts w:ascii="SimSun" w:hAnsi="SimSun" w:hint="eastAsia"/>
          <w:szCs w:val="22"/>
        </w:rPr>
        <w:t>的经验，重点</w:t>
      </w:r>
      <w:r w:rsidR="002A4554" w:rsidRPr="008C1F1B">
        <w:rPr>
          <w:rFonts w:ascii="SimSun" w:hAnsi="SimSun" w:hint="eastAsia"/>
          <w:szCs w:val="22"/>
        </w:rPr>
        <w:t>关注</w:t>
      </w:r>
      <w:r w:rsidR="00957CB0" w:rsidRPr="008C1F1B">
        <w:rPr>
          <w:rFonts w:ascii="SimSun" w:hAnsi="SimSun" w:hint="eastAsia"/>
          <w:szCs w:val="22"/>
        </w:rPr>
        <w:t>法律问题，如保护范围以及</w:t>
      </w:r>
      <w:r w:rsidR="00053C41" w:rsidRPr="008C1F1B">
        <w:rPr>
          <w:rFonts w:ascii="SimSun" w:hAnsi="SimSun" w:hint="eastAsia"/>
          <w:szCs w:val="22"/>
        </w:rPr>
        <w:t>统一的</w:t>
      </w:r>
      <w:r w:rsidR="002A4554" w:rsidRPr="008C1F1B">
        <w:rPr>
          <w:rFonts w:ascii="SimSun" w:hAnsi="SimSun" w:hint="eastAsia"/>
          <w:szCs w:val="22"/>
        </w:rPr>
        <w:t>立体</w:t>
      </w:r>
      <w:r w:rsidR="00957CB0" w:rsidRPr="008C1F1B">
        <w:rPr>
          <w:rFonts w:ascii="SimSun" w:hAnsi="SimSun" w:hint="eastAsia"/>
          <w:szCs w:val="22"/>
        </w:rPr>
        <w:t>模型和</w:t>
      </w:r>
      <w:r w:rsidR="002A4554" w:rsidRPr="008C1F1B">
        <w:rPr>
          <w:rFonts w:ascii="SimSun" w:hAnsi="SimSun" w:hint="eastAsia"/>
          <w:szCs w:val="22"/>
        </w:rPr>
        <w:t>立体</w:t>
      </w:r>
      <w:r w:rsidR="00957CB0" w:rsidRPr="008C1F1B">
        <w:rPr>
          <w:rFonts w:ascii="SimSun" w:hAnsi="SimSun" w:hint="eastAsia"/>
          <w:szCs w:val="22"/>
        </w:rPr>
        <w:t>图像</w:t>
      </w:r>
      <w:r w:rsidR="00053C41" w:rsidRPr="008C1F1B">
        <w:rPr>
          <w:rFonts w:ascii="SimSun" w:hAnsi="SimSun" w:hint="eastAsia"/>
          <w:szCs w:val="22"/>
        </w:rPr>
        <w:t>公布</w:t>
      </w:r>
      <w:r w:rsidR="00957CB0" w:rsidRPr="008C1F1B">
        <w:rPr>
          <w:rFonts w:ascii="SimSun" w:hAnsi="SimSun" w:hint="eastAsia"/>
          <w:szCs w:val="22"/>
        </w:rPr>
        <w:t>的必要性。此次</w:t>
      </w:r>
      <w:r w:rsidR="002A4554" w:rsidRPr="008C1F1B">
        <w:rPr>
          <w:rFonts w:ascii="SimSun" w:hAnsi="SimSun" w:hint="eastAsia"/>
          <w:szCs w:val="22"/>
        </w:rPr>
        <w:t>活动</w:t>
      </w:r>
      <w:r w:rsidR="00A4185D" w:rsidRPr="008C1F1B">
        <w:rPr>
          <w:rFonts w:ascii="SimSun" w:hAnsi="SimSun" w:hint="eastAsia"/>
          <w:szCs w:val="22"/>
        </w:rPr>
        <w:t>突显</w:t>
      </w:r>
      <w:r w:rsidR="00053C41" w:rsidRPr="008C1F1B">
        <w:rPr>
          <w:rFonts w:ascii="SimSun" w:hAnsi="SimSun" w:hint="eastAsia"/>
          <w:szCs w:val="22"/>
        </w:rPr>
        <w:t>出</w:t>
      </w:r>
      <w:r w:rsidR="00957CB0" w:rsidRPr="008C1F1B">
        <w:rPr>
          <w:rFonts w:ascii="SimSun" w:hAnsi="SimSun" w:hint="eastAsia"/>
          <w:szCs w:val="22"/>
        </w:rPr>
        <w:t>对</w:t>
      </w:r>
      <w:r w:rsidR="00A4185D" w:rsidRPr="008C1F1B">
        <w:rPr>
          <w:rFonts w:ascii="SimSun" w:hAnsi="SimSun" w:hint="eastAsia"/>
          <w:szCs w:val="22"/>
        </w:rPr>
        <w:t>将立体模型</w:t>
      </w:r>
      <w:r w:rsidR="00957CB0" w:rsidRPr="008C1F1B">
        <w:rPr>
          <w:rFonts w:ascii="SimSun" w:hAnsi="SimSun" w:hint="eastAsia"/>
          <w:szCs w:val="22"/>
        </w:rPr>
        <w:t>有效</w:t>
      </w:r>
      <w:r w:rsidR="00A4185D" w:rsidRPr="008C1F1B">
        <w:rPr>
          <w:rFonts w:ascii="SimSun" w:hAnsi="SimSun" w:hint="eastAsia"/>
          <w:szCs w:val="22"/>
        </w:rPr>
        <w:t>纳入</w:t>
      </w:r>
      <w:r w:rsidR="00957CB0" w:rsidRPr="008C1F1B">
        <w:rPr>
          <w:rFonts w:ascii="SimSun" w:hAnsi="SimSun" w:hint="eastAsia"/>
          <w:szCs w:val="22"/>
        </w:rPr>
        <w:t>知识产权流程的浓厚兴</w:t>
      </w:r>
      <w:r w:rsidR="008B153B">
        <w:rPr>
          <w:rFonts w:ascii="SimSun" w:hAnsi="SimSun" w:hint="cs"/>
          <w:szCs w:val="22"/>
        </w:rPr>
        <w:t>‍</w:t>
      </w:r>
      <w:r w:rsidR="00957CB0" w:rsidRPr="008C1F1B">
        <w:rPr>
          <w:rFonts w:ascii="SimSun" w:hAnsi="SimSun" w:hint="eastAsia"/>
          <w:szCs w:val="22"/>
        </w:rPr>
        <w:t>趣。</w:t>
      </w:r>
    </w:p>
    <w:p w14:paraId="21F762E2" w14:textId="333A7257" w:rsidR="00F5205B" w:rsidRPr="008C1F1B" w:rsidRDefault="00A70DE8"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00CC570A" w:rsidRPr="008C1F1B">
        <w:rPr>
          <w:rFonts w:ascii="SimSun" w:hAnsi="SimSun"/>
          <w:szCs w:val="22"/>
        </w:rPr>
        <w:tab/>
      </w:r>
      <w:r w:rsidR="00A4185D" w:rsidRPr="008C1F1B">
        <w:rPr>
          <w:rFonts w:ascii="SimSun" w:hAnsi="SimSun" w:hint="eastAsia"/>
          <w:szCs w:val="22"/>
        </w:rPr>
        <w:t>讲习班得出结论，立体模型和立体图像是知识产权界快速发展且至关重要的领域。在确认产权组织标准ST.91是将立体数据融入知识产权体系的坚实基础的同时，讨论强调需要持续的国际协作以应对技术、法律和程序挑战。未来的工作将</w:t>
      </w:r>
      <w:r w:rsidR="00D540A1" w:rsidRPr="008C1F1B">
        <w:rPr>
          <w:rFonts w:ascii="SimSun" w:hAnsi="SimSun" w:hint="eastAsia"/>
          <w:szCs w:val="22"/>
        </w:rPr>
        <w:t>重点围绕</w:t>
      </w:r>
      <w:r w:rsidR="00A4185D" w:rsidRPr="008C1F1B">
        <w:rPr>
          <w:rFonts w:ascii="SimSun" w:hAnsi="SimSun" w:hint="eastAsia"/>
          <w:szCs w:val="22"/>
        </w:rPr>
        <w:t>修订这一标准，以提升立体检索能力，促进全球统一，并在海牙体系内推进讨论，以支持立体模型在工业品外观设计保护中的实际应用。讲习班上提出的关键问题包括立体模型和立体图像的法律保护范围以及合适</w:t>
      </w:r>
      <w:r w:rsidR="00D540A1" w:rsidRPr="008C1F1B">
        <w:rPr>
          <w:rFonts w:ascii="SimSun" w:hAnsi="SimSun" w:hint="eastAsia"/>
          <w:szCs w:val="22"/>
        </w:rPr>
        <w:t>的</w:t>
      </w:r>
      <w:r w:rsidR="00A4185D" w:rsidRPr="008C1F1B">
        <w:rPr>
          <w:rFonts w:ascii="SimSun" w:hAnsi="SimSun" w:hint="eastAsia"/>
          <w:szCs w:val="22"/>
        </w:rPr>
        <w:t>公布格式。讲习班日程安排、演示文稿和讨论概要可在会议网页获取：</w:t>
      </w:r>
      <w:hyperlink r:id="rId14" w:history="1">
        <w:r w:rsidR="00A4185D" w:rsidRPr="008C1F1B">
          <w:rPr>
            <w:rStyle w:val="Hyperlink"/>
            <w:rFonts w:ascii="SimSun" w:hAnsi="SimSun"/>
            <w:szCs w:val="22"/>
          </w:rPr>
          <w:t>https://www.wipo.int/meetings/</w:t>
        </w:r>
        <w:r w:rsidR="00721A7B" w:rsidRPr="00721A7B">
          <w:rPr>
            <w:rStyle w:val="Hyperlink"/>
            <w:rFonts w:ascii="SimSun" w:hAnsi="SimSun"/>
            <w:szCs w:val="22"/>
          </w:rPr>
          <w:t>‌</w:t>
        </w:r>
        <w:r w:rsidR="00A4185D" w:rsidRPr="008C1F1B">
          <w:rPr>
            <w:rStyle w:val="Hyperlink"/>
            <w:rFonts w:ascii="SimSun" w:hAnsi="SimSun"/>
            <w:szCs w:val="22"/>
          </w:rPr>
          <w:t>zh/details.jsp?meeting_id=86489</w:t>
        </w:r>
      </w:hyperlink>
      <w:r w:rsidR="00A4185D" w:rsidRPr="008C1F1B">
        <w:rPr>
          <w:rFonts w:ascii="SimSun" w:hAnsi="SimSun" w:hint="eastAsia"/>
          <w:szCs w:val="22"/>
        </w:rPr>
        <w:t>。</w:t>
      </w:r>
    </w:p>
    <w:p w14:paraId="5B242F17" w14:textId="6D3DEC12" w:rsidR="00036195" w:rsidRPr="008C1F1B" w:rsidRDefault="003204DD"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00CC570A" w:rsidRPr="008C1F1B">
        <w:rPr>
          <w:rFonts w:ascii="SimSun" w:hAnsi="SimSun"/>
          <w:szCs w:val="22"/>
        </w:rPr>
        <w:tab/>
      </w:r>
      <w:r w:rsidR="00D00FC6" w:rsidRPr="008C1F1B">
        <w:rPr>
          <w:rFonts w:ascii="SimSun" w:hAnsi="SimSun" w:hint="eastAsia"/>
          <w:szCs w:val="22"/>
        </w:rPr>
        <w:t>立体工作队</w:t>
      </w:r>
      <w:r w:rsidR="00AD710C" w:rsidRPr="008C1F1B">
        <w:rPr>
          <w:rFonts w:ascii="SimSun" w:hAnsi="SimSun" w:hint="eastAsia"/>
          <w:szCs w:val="22"/>
        </w:rPr>
        <w:t>在2025年5月15日的会议上审查了讲习班的成果。认识到各知识产权局</w:t>
      </w:r>
      <w:r w:rsidR="00E05C85" w:rsidRPr="008C1F1B">
        <w:rPr>
          <w:rFonts w:ascii="SimSun" w:hAnsi="SimSun" w:hint="eastAsia"/>
          <w:szCs w:val="22"/>
        </w:rPr>
        <w:t>差异化</w:t>
      </w:r>
      <w:r w:rsidR="00AD710C" w:rsidRPr="008C1F1B">
        <w:rPr>
          <w:rFonts w:ascii="SimSun" w:hAnsi="SimSun" w:hint="eastAsia"/>
          <w:szCs w:val="22"/>
        </w:rPr>
        <w:t>的做法，且涉及多个利益攸关方，工作队达成一致继续开展工作，制作专门的调查并分析答复，以获得更深入的见解并指导未来行动。工作队成员还就保护范围分享了初步观点，同时强调需要与包括各主管局法律和IT部门在内的相关团队开展进一步的内部磋商。</w:t>
      </w:r>
    </w:p>
    <w:p w14:paraId="071472C7" w14:textId="170FFD40" w:rsidR="00774A31" w:rsidRPr="008C1F1B" w:rsidRDefault="003204DD"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CF0DA1" w:rsidRPr="008C1F1B">
        <w:rPr>
          <w:rFonts w:ascii="SimSun" w:hAnsi="SimSun" w:hint="eastAsia"/>
          <w:szCs w:val="22"/>
        </w:rPr>
        <w:t>根据在上述5月的会议上达成的一致，工作队牵头人编拟了一份关于专利、工业品外观设计和商标的立体模型和立体图像法律框架及公布的调查问卷，并请工作队成员答复调查。</w:t>
      </w:r>
    </w:p>
    <w:p w14:paraId="44258544" w14:textId="0372B65B" w:rsidR="00C77355" w:rsidRPr="008C1F1B" w:rsidRDefault="00774A31"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586733" w:rsidRPr="008C1F1B">
        <w:rPr>
          <w:rFonts w:ascii="SimSun" w:hAnsi="SimSun" w:hint="eastAsia"/>
          <w:szCs w:val="22"/>
        </w:rPr>
        <w:t>来自以下成员国的四个知识产权局提供了答复：日本（JP）、</w:t>
      </w:r>
      <w:r w:rsidR="004F75EB" w:rsidRPr="008C1F1B">
        <w:rPr>
          <w:rFonts w:ascii="SimSun" w:hAnsi="SimSun" w:hint="eastAsia"/>
          <w:szCs w:val="22"/>
        </w:rPr>
        <w:t>大韩民国</w:t>
      </w:r>
      <w:r w:rsidR="00586733" w:rsidRPr="008C1F1B">
        <w:rPr>
          <w:rFonts w:ascii="SimSun" w:hAnsi="SimSun" w:hint="eastAsia"/>
          <w:szCs w:val="22"/>
        </w:rPr>
        <w:t>（KR）、俄罗斯联邦（RU）和</w:t>
      </w:r>
      <w:r w:rsidR="004F75EB" w:rsidRPr="008C1F1B">
        <w:rPr>
          <w:rFonts w:ascii="SimSun" w:hAnsi="SimSun" w:hint="eastAsia"/>
          <w:szCs w:val="22"/>
        </w:rPr>
        <w:t>美利坚合众国</w:t>
      </w:r>
      <w:r w:rsidR="00586733" w:rsidRPr="008C1F1B">
        <w:rPr>
          <w:rFonts w:ascii="SimSun" w:hAnsi="SimSun" w:hint="eastAsia"/>
          <w:szCs w:val="22"/>
        </w:rPr>
        <w:t>（US）。工作</w:t>
      </w:r>
      <w:r w:rsidR="00D06080" w:rsidRPr="008C1F1B">
        <w:rPr>
          <w:rFonts w:ascii="SimSun" w:hAnsi="SimSun" w:hint="eastAsia"/>
          <w:szCs w:val="22"/>
        </w:rPr>
        <w:t>队牵头人</w:t>
      </w:r>
      <w:r w:rsidR="00586733" w:rsidRPr="008C1F1B">
        <w:rPr>
          <w:rFonts w:ascii="SimSun" w:hAnsi="SimSun" w:hint="eastAsia"/>
          <w:szCs w:val="22"/>
        </w:rPr>
        <w:t>与秘书处合作，对收到的答复进行了分析。</w:t>
      </w:r>
    </w:p>
    <w:p w14:paraId="00EDA4AB" w14:textId="44B7C098" w:rsidR="00413242" w:rsidRPr="008C1F1B" w:rsidRDefault="00413242"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467126" w:rsidRPr="008C1F1B">
        <w:rPr>
          <w:rFonts w:ascii="SimSun" w:hAnsi="SimSun" w:hint="eastAsia"/>
          <w:szCs w:val="22"/>
        </w:rPr>
        <w:t>除</w:t>
      </w:r>
      <w:r w:rsidR="00B1762E" w:rsidRPr="008C1F1B">
        <w:rPr>
          <w:rFonts w:ascii="SimSun" w:hAnsi="SimSun" w:hint="eastAsia"/>
          <w:szCs w:val="22"/>
        </w:rPr>
        <w:t>了</w:t>
      </w:r>
      <w:r w:rsidR="00467126" w:rsidRPr="008C1F1B">
        <w:rPr>
          <w:rFonts w:ascii="SimSun" w:hAnsi="SimSun" w:hint="eastAsia"/>
          <w:szCs w:val="22"/>
        </w:rPr>
        <w:t>调查</w:t>
      </w:r>
      <w:r w:rsidR="00B1762E" w:rsidRPr="008C1F1B">
        <w:rPr>
          <w:rFonts w:ascii="SimSun" w:hAnsi="SimSun" w:hint="eastAsia"/>
          <w:szCs w:val="22"/>
        </w:rPr>
        <w:t>的</w:t>
      </w:r>
      <w:r w:rsidR="00467126" w:rsidRPr="008C1F1B">
        <w:rPr>
          <w:rFonts w:ascii="SimSun" w:hAnsi="SimSun" w:hint="eastAsia"/>
          <w:szCs w:val="22"/>
        </w:rPr>
        <w:t>答复外，秘书处还报告称，数字转型工作队一直在讨论立体模型和立体图像作为</w:t>
      </w:r>
      <w:r w:rsidR="00B1762E" w:rsidRPr="008C1F1B">
        <w:rPr>
          <w:rFonts w:ascii="SimSun" w:hAnsi="SimSun" w:hint="eastAsia"/>
          <w:szCs w:val="22"/>
        </w:rPr>
        <w:t>优先权文件</w:t>
      </w:r>
      <w:r w:rsidR="00467126" w:rsidRPr="008C1F1B">
        <w:rPr>
          <w:rFonts w:ascii="SimSun" w:hAnsi="SimSun" w:hint="eastAsia"/>
          <w:szCs w:val="22"/>
        </w:rPr>
        <w:t>的一部分进行交换。包括欧洲联盟知识产权局（欧盟知识产权局）在内的</w:t>
      </w:r>
      <w:r w:rsidR="00BA63FA" w:rsidRPr="008C1F1B">
        <w:rPr>
          <w:rFonts w:ascii="SimSun" w:hAnsi="SimSun" w:hint="eastAsia"/>
          <w:szCs w:val="22"/>
        </w:rPr>
        <w:t>多</w:t>
      </w:r>
      <w:r w:rsidR="00467126" w:rsidRPr="008C1F1B">
        <w:rPr>
          <w:rFonts w:ascii="SimSun" w:hAnsi="SimSun" w:hint="eastAsia"/>
          <w:szCs w:val="22"/>
        </w:rPr>
        <w:t>个知识产权局计划</w:t>
      </w:r>
      <w:r w:rsidR="00BA63FA" w:rsidRPr="008C1F1B">
        <w:rPr>
          <w:rFonts w:ascii="SimSun" w:hAnsi="SimSun" w:hint="eastAsia"/>
          <w:szCs w:val="22"/>
        </w:rPr>
        <w:t>按提交形式公布</w:t>
      </w:r>
      <w:r w:rsidR="00467126" w:rsidRPr="008C1F1B">
        <w:rPr>
          <w:rFonts w:ascii="SimSun" w:hAnsi="SimSun" w:hint="eastAsia"/>
          <w:szCs w:val="22"/>
        </w:rPr>
        <w:t>和交换</w:t>
      </w:r>
      <w:r w:rsidR="00BA63FA" w:rsidRPr="008C1F1B">
        <w:rPr>
          <w:rFonts w:ascii="SimSun" w:hAnsi="SimSun" w:hint="eastAsia"/>
          <w:szCs w:val="22"/>
        </w:rPr>
        <w:t>立体</w:t>
      </w:r>
      <w:r w:rsidR="00467126" w:rsidRPr="008C1F1B">
        <w:rPr>
          <w:rFonts w:ascii="SimSun" w:hAnsi="SimSun" w:hint="eastAsia"/>
          <w:szCs w:val="22"/>
        </w:rPr>
        <w:t>模型和</w:t>
      </w:r>
      <w:r w:rsidR="00BA63FA" w:rsidRPr="008C1F1B">
        <w:rPr>
          <w:rFonts w:ascii="SimSun" w:hAnsi="SimSun" w:hint="eastAsia"/>
          <w:szCs w:val="22"/>
        </w:rPr>
        <w:t>立体</w:t>
      </w:r>
      <w:r w:rsidR="00467126" w:rsidRPr="008C1F1B">
        <w:rPr>
          <w:rFonts w:ascii="SimSun" w:hAnsi="SimSun" w:hint="eastAsia"/>
          <w:szCs w:val="22"/>
        </w:rPr>
        <w:t>图像，</w:t>
      </w:r>
      <w:r w:rsidR="00BA63FA" w:rsidRPr="008C1F1B">
        <w:rPr>
          <w:rFonts w:ascii="SimSun" w:hAnsi="SimSun" w:hint="eastAsia"/>
          <w:szCs w:val="22"/>
        </w:rPr>
        <w:t>不再</w:t>
      </w:r>
      <w:r w:rsidR="00B1762E" w:rsidRPr="008C1F1B">
        <w:rPr>
          <w:rFonts w:ascii="SimSun" w:hAnsi="SimSun" w:hint="eastAsia"/>
          <w:szCs w:val="22"/>
        </w:rPr>
        <w:t>将其</w:t>
      </w:r>
      <w:r w:rsidR="00467126" w:rsidRPr="008C1F1B">
        <w:rPr>
          <w:rFonts w:ascii="SimSun" w:hAnsi="SimSun" w:hint="eastAsia"/>
          <w:szCs w:val="22"/>
        </w:rPr>
        <w:t>转换为</w:t>
      </w:r>
      <w:r w:rsidR="00BA63FA" w:rsidRPr="008C1F1B">
        <w:rPr>
          <w:rFonts w:ascii="SimSun" w:hAnsi="SimSun" w:hint="eastAsia"/>
          <w:szCs w:val="22"/>
        </w:rPr>
        <w:t>平面</w:t>
      </w:r>
      <w:r w:rsidR="00467126" w:rsidRPr="008C1F1B">
        <w:rPr>
          <w:rFonts w:ascii="SimSun" w:hAnsi="SimSun" w:hint="eastAsia"/>
          <w:szCs w:val="22"/>
        </w:rPr>
        <w:t>图像。此外，即将于2026年7月1日生效的</w:t>
      </w:r>
      <w:r w:rsidR="00BA63FA" w:rsidRPr="008C1F1B">
        <w:rPr>
          <w:rFonts w:ascii="SimSun" w:hAnsi="SimSun" w:hint="eastAsia"/>
          <w:szCs w:val="22"/>
        </w:rPr>
        <w:t>欧洲联盟（</w:t>
      </w:r>
      <w:r w:rsidR="00467126" w:rsidRPr="008C1F1B">
        <w:rPr>
          <w:rFonts w:ascii="SimSun" w:hAnsi="SimSun" w:hint="eastAsia"/>
          <w:szCs w:val="22"/>
        </w:rPr>
        <w:t>欧盟</w:t>
      </w:r>
      <w:r w:rsidR="00BA63FA" w:rsidRPr="008C1F1B">
        <w:rPr>
          <w:rFonts w:ascii="SimSun" w:hAnsi="SimSun" w:hint="eastAsia"/>
          <w:szCs w:val="22"/>
        </w:rPr>
        <w:t>）</w:t>
      </w:r>
      <w:r w:rsidR="00467126" w:rsidRPr="008C1F1B">
        <w:rPr>
          <w:rFonts w:ascii="SimSun" w:hAnsi="SimSun" w:hint="eastAsia"/>
          <w:szCs w:val="22"/>
        </w:rPr>
        <w:t>外观设计</w:t>
      </w:r>
      <w:r w:rsidR="00BA63FA" w:rsidRPr="008C1F1B">
        <w:rPr>
          <w:rFonts w:ascii="SimSun" w:hAnsi="SimSun" w:hint="eastAsia"/>
          <w:szCs w:val="22"/>
        </w:rPr>
        <w:t>条例</w:t>
      </w:r>
      <w:r w:rsidR="00467126" w:rsidRPr="008C1F1B">
        <w:rPr>
          <w:rFonts w:ascii="SimSun" w:hAnsi="SimSun" w:hint="eastAsia"/>
          <w:szCs w:val="22"/>
        </w:rPr>
        <w:t>，</w:t>
      </w:r>
      <w:r w:rsidR="00BA63FA" w:rsidRPr="008C1F1B">
        <w:rPr>
          <w:rFonts w:ascii="SimSun" w:hAnsi="SimSun" w:hint="eastAsia"/>
          <w:szCs w:val="22"/>
        </w:rPr>
        <w:t>代表</w:t>
      </w:r>
      <w:r w:rsidR="00467126" w:rsidRPr="008C1F1B">
        <w:rPr>
          <w:rFonts w:ascii="SimSun" w:hAnsi="SimSun" w:hint="eastAsia"/>
          <w:szCs w:val="22"/>
        </w:rPr>
        <w:t>欧盟知识产权局及其成员国在正式承认和接受</w:t>
      </w:r>
      <w:r w:rsidR="00BA63FA" w:rsidRPr="008C1F1B">
        <w:rPr>
          <w:rFonts w:ascii="SimSun" w:hAnsi="SimSun" w:hint="eastAsia"/>
          <w:szCs w:val="22"/>
        </w:rPr>
        <w:t>立体</w:t>
      </w:r>
      <w:r w:rsidR="00467126" w:rsidRPr="008C1F1B">
        <w:rPr>
          <w:rFonts w:ascii="SimSun" w:hAnsi="SimSun" w:hint="eastAsia"/>
          <w:szCs w:val="22"/>
        </w:rPr>
        <w:t>模型和</w:t>
      </w:r>
      <w:r w:rsidR="00BA63FA" w:rsidRPr="008C1F1B">
        <w:rPr>
          <w:rFonts w:ascii="SimSun" w:hAnsi="SimSun" w:hint="eastAsia"/>
          <w:szCs w:val="22"/>
        </w:rPr>
        <w:t>立体</w:t>
      </w:r>
      <w:r w:rsidR="00467126" w:rsidRPr="008C1F1B">
        <w:rPr>
          <w:rFonts w:ascii="SimSun" w:hAnsi="SimSun" w:hint="eastAsia"/>
          <w:szCs w:val="22"/>
        </w:rPr>
        <w:t>图像方面</w:t>
      </w:r>
      <w:r w:rsidR="00BA63FA" w:rsidRPr="008C1F1B">
        <w:rPr>
          <w:rFonts w:ascii="SimSun" w:hAnsi="SimSun" w:hint="eastAsia"/>
          <w:szCs w:val="22"/>
        </w:rPr>
        <w:t>的</w:t>
      </w:r>
      <w:r w:rsidR="00467126" w:rsidRPr="008C1F1B">
        <w:rPr>
          <w:rFonts w:ascii="SimSun" w:hAnsi="SimSun" w:hint="eastAsia"/>
          <w:szCs w:val="22"/>
        </w:rPr>
        <w:t>重大</w:t>
      </w:r>
      <w:r w:rsidR="00BA63FA" w:rsidRPr="008C1F1B">
        <w:rPr>
          <w:rFonts w:ascii="SimSun" w:hAnsi="SimSun" w:hint="eastAsia"/>
          <w:szCs w:val="22"/>
        </w:rPr>
        <w:t>进步</w:t>
      </w:r>
      <w:r w:rsidR="00467126" w:rsidRPr="008C1F1B">
        <w:rPr>
          <w:rFonts w:ascii="SimSun" w:hAnsi="SimSun" w:hint="eastAsia"/>
          <w:szCs w:val="22"/>
        </w:rPr>
        <w:t>。预计这一</w:t>
      </w:r>
      <w:r w:rsidR="00BA63FA" w:rsidRPr="008C1F1B">
        <w:rPr>
          <w:rFonts w:ascii="SimSun" w:hAnsi="SimSun" w:hint="eastAsia"/>
          <w:szCs w:val="22"/>
        </w:rPr>
        <w:t>条例更改</w:t>
      </w:r>
      <w:r w:rsidR="00467126" w:rsidRPr="008C1F1B">
        <w:rPr>
          <w:rFonts w:ascii="SimSun" w:hAnsi="SimSun" w:hint="eastAsia"/>
          <w:szCs w:val="22"/>
        </w:rPr>
        <w:t>将</w:t>
      </w:r>
      <w:r w:rsidR="00BA63FA" w:rsidRPr="008C1F1B">
        <w:rPr>
          <w:rFonts w:ascii="SimSun" w:hAnsi="SimSun" w:hint="eastAsia"/>
          <w:szCs w:val="22"/>
        </w:rPr>
        <w:t>增强</w:t>
      </w:r>
      <w:r w:rsidR="00B1762E" w:rsidRPr="008C1F1B">
        <w:rPr>
          <w:rFonts w:ascii="SimSun" w:hAnsi="SimSun" w:hint="eastAsia"/>
          <w:szCs w:val="22"/>
        </w:rPr>
        <w:t>欧盟外观设计体系内</w:t>
      </w:r>
      <w:r w:rsidR="00BA63FA" w:rsidRPr="008C1F1B">
        <w:rPr>
          <w:rFonts w:ascii="SimSun" w:hAnsi="SimSun" w:hint="eastAsia"/>
          <w:szCs w:val="22"/>
        </w:rPr>
        <w:t>立体</w:t>
      </w:r>
      <w:r w:rsidR="00467126" w:rsidRPr="008C1F1B">
        <w:rPr>
          <w:rFonts w:ascii="SimSun" w:hAnsi="SimSun" w:hint="eastAsia"/>
          <w:szCs w:val="22"/>
        </w:rPr>
        <w:t>模型和</w:t>
      </w:r>
      <w:r w:rsidR="00BA63FA" w:rsidRPr="008C1F1B">
        <w:rPr>
          <w:rFonts w:ascii="SimSun" w:hAnsi="SimSun" w:hint="eastAsia"/>
          <w:szCs w:val="22"/>
        </w:rPr>
        <w:t>立体</w:t>
      </w:r>
      <w:r w:rsidR="00467126" w:rsidRPr="008C1F1B">
        <w:rPr>
          <w:rFonts w:ascii="SimSun" w:hAnsi="SimSun" w:hint="eastAsia"/>
          <w:szCs w:val="22"/>
        </w:rPr>
        <w:t>图像的</w:t>
      </w:r>
      <w:r w:rsidR="00BA63FA" w:rsidRPr="008C1F1B">
        <w:rPr>
          <w:rFonts w:ascii="SimSun" w:hAnsi="SimSun" w:hint="eastAsia"/>
          <w:szCs w:val="22"/>
        </w:rPr>
        <w:t>纳入或使用</w:t>
      </w:r>
      <w:r w:rsidR="00467126" w:rsidRPr="008C1F1B">
        <w:rPr>
          <w:rFonts w:ascii="SimSun" w:hAnsi="SimSun" w:hint="eastAsia"/>
          <w:szCs w:val="22"/>
        </w:rPr>
        <w:t>。</w:t>
      </w:r>
    </w:p>
    <w:p w14:paraId="2A257E26" w14:textId="433A1AE0" w:rsidR="005B3BFB" w:rsidRPr="008C1F1B" w:rsidRDefault="0048494B"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B12E85" w:rsidRPr="008C1F1B">
        <w:rPr>
          <w:rFonts w:ascii="SimSun" w:hAnsi="SimSun" w:hint="eastAsia"/>
          <w:szCs w:val="22"/>
        </w:rPr>
        <w:t>对</w:t>
      </w:r>
      <w:r w:rsidR="00913D40" w:rsidRPr="008C1F1B">
        <w:rPr>
          <w:rFonts w:ascii="SimSun" w:hAnsi="SimSun" w:hint="eastAsia"/>
          <w:szCs w:val="22"/>
        </w:rPr>
        <w:t>答复</w:t>
      </w:r>
      <w:r w:rsidR="00B12E85" w:rsidRPr="008C1F1B">
        <w:rPr>
          <w:rFonts w:ascii="SimSun" w:hAnsi="SimSun" w:hint="eastAsia"/>
          <w:szCs w:val="22"/>
        </w:rPr>
        <w:t>的分析</w:t>
      </w:r>
      <w:r w:rsidR="00182D91" w:rsidRPr="008C1F1B">
        <w:rPr>
          <w:rFonts w:ascii="SimSun" w:hAnsi="SimSun" w:hint="eastAsia"/>
          <w:szCs w:val="22"/>
        </w:rPr>
        <w:t>显示了</w:t>
      </w:r>
      <w:r w:rsidR="00913D40" w:rsidRPr="008C1F1B">
        <w:rPr>
          <w:rFonts w:ascii="SimSun" w:hAnsi="SimSun" w:hint="eastAsia"/>
          <w:szCs w:val="22"/>
        </w:rPr>
        <w:t>这些</w:t>
      </w:r>
      <w:r w:rsidR="00B12E85" w:rsidRPr="008C1F1B">
        <w:rPr>
          <w:rFonts w:ascii="SimSun" w:hAnsi="SimSun" w:hint="eastAsia"/>
          <w:szCs w:val="22"/>
        </w:rPr>
        <w:t>受访知识产权局在采用和</w:t>
      </w:r>
      <w:r w:rsidR="00913D40" w:rsidRPr="008C1F1B">
        <w:rPr>
          <w:rFonts w:ascii="SimSun" w:hAnsi="SimSun" w:hint="eastAsia"/>
          <w:szCs w:val="22"/>
        </w:rPr>
        <w:t>纳入立体</w:t>
      </w:r>
      <w:r w:rsidR="00B12E85" w:rsidRPr="008C1F1B">
        <w:rPr>
          <w:rFonts w:ascii="SimSun" w:hAnsi="SimSun" w:hint="eastAsia"/>
          <w:szCs w:val="22"/>
        </w:rPr>
        <w:t>模型</w:t>
      </w:r>
      <w:r w:rsidR="00913D40" w:rsidRPr="008C1F1B">
        <w:rPr>
          <w:rFonts w:ascii="SimSun" w:hAnsi="SimSun" w:hint="eastAsia"/>
          <w:szCs w:val="22"/>
        </w:rPr>
        <w:t>和立体</w:t>
      </w:r>
      <w:r w:rsidR="00B12E85" w:rsidRPr="008C1F1B">
        <w:rPr>
          <w:rFonts w:ascii="SimSun" w:hAnsi="SimSun" w:hint="eastAsia"/>
          <w:szCs w:val="22"/>
        </w:rPr>
        <w:t>图像方面</w:t>
      </w:r>
      <w:r w:rsidR="00913D40" w:rsidRPr="008C1F1B">
        <w:rPr>
          <w:rFonts w:ascii="SimSun" w:hAnsi="SimSun" w:hint="eastAsia"/>
          <w:szCs w:val="22"/>
        </w:rPr>
        <w:t>的</w:t>
      </w:r>
      <w:r w:rsidR="00B12E85" w:rsidRPr="008C1F1B">
        <w:rPr>
          <w:rFonts w:ascii="SimSun" w:hAnsi="SimSun" w:hint="eastAsia"/>
          <w:szCs w:val="22"/>
        </w:rPr>
        <w:t>差异。</w:t>
      </w:r>
      <w:r w:rsidR="00913D40" w:rsidRPr="008C1F1B">
        <w:rPr>
          <w:rFonts w:ascii="SimSun" w:hAnsi="SimSun" w:hint="eastAsia"/>
          <w:szCs w:val="22"/>
        </w:rPr>
        <w:t>俄罗斯联邦知识产权局</w:t>
      </w:r>
      <w:r w:rsidR="00B12E85" w:rsidRPr="008C1F1B">
        <w:rPr>
          <w:rFonts w:ascii="SimSun" w:hAnsi="SimSun" w:hint="eastAsia"/>
          <w:szCs w:val="22"/>
        </w:rPr>
        <w:t>（Rospatent）已将</w:t>
      </w:r>
      <w:r w:rsidR="00913D40" w:rsidRPr="008C1F1B">
        <w:rPr>
          <w:rFonts w:ascii="SimSun" w:hAnsi="SimSun" w:hint="eastAsia"/>
          <w:szCs w:val="22"/>
        </w:rPr>
        <w:t>立体</w:t>
      </w:r>
      <w:r w:rsidR="00B12E85" w:rsidRPr="008C1F1B">
        <w:rPr>
          <w:rFonts w:ascii="SimSun" w:hAnsi="SimSun" w:hint="eastAsia"/>
          <w:szCs w:val="22"/>
        </w:rPr>
        <w:t>模型全面</w:t>
      </w:r>
      <w:r w:rsidR="00182D91" w:rsidRPr="008C1F1B">
        <w:rPr>
          <w:rFonts w:ascii="SimSun" w:hAnsi="SimSun" w:hint="eastAsia"/>
          <w:szCs w:val="22"/>
        </w:rPr>
        <w:t>纳入</w:t>
      </w:r>
      <w:r w:rsidR="00913D40" w:rsidRPr="008C1F1B">
        <w:rPr>
          <w:rFonts w:ascii="SimSun" w:hAnsi="SimSun" w:hint="eastAsia"/>
          <w:szCs w:val="22"/>
        </w:rPr>
        <w:t>其</w:t>
      </w:r>
      <w:r w:rsidR="00B12E85" w:rsidRPr="008C1F1B">
        <w:rPr>
          <w:rFonts w:ascii="SimSun" w:hAnsi="SimSun" w:hint="eastAsia"/>
          <w:szCs w:val="22"/>
        </w:rPr>
        <w:t>商标、工业</w:t>
      </w:r>
      <w:r w:rsidR="00913D40" w:rsidRPr="008C1F1B">
        <w:rPr>
          <w:rFonts w:ascii="SimSun" w:hAnsi="SimSun" w:hint="eastAsia"/>
          <w:szCs w:val="22"/>
        </w:rPr>
        <w:t>品外观</w:t>
      </w:r>
      <w:r w:rsidR="00B12E85" w:rsidRPr="008C1F1B">
        <w:rPr>
          <w:rFonts w:ascii="SimSun" w:hAnsi="SimSun" w:hint="eastAsia"/>
          <w:szCs w:val="22"/>
        </w:rPr>
        <w:t>设计和专利程序，实施了</w:t>
      </w:r>
      <w:r w:rsidR="00913D40" w:rsidRPr="008C1F1B">
        <w:rPr>
          <w:rFonts w:ascii="SimSun" w:hAnsi="SimSun" w:hint="eastAsia"/>
          <w:szCs w:val="22"/>
        </w:rPr>
        <w:t>产权组织</w:t>
      </w:r>
      <w:r w:rsidR="00B12E85" w:rsidRPr="008C1F1B">
        <w:rPr>
          <w:rFonts w:ascii="SimSun" w:hAnsi="SimSun" w:hint="eastAsia"/>
          <w:szCs w:val="22"/>
        </w:rPr>
        <w:t>标准ST.91，并在其内部工具中配备了</w:t>
      </w:r>
      <w:r w:rsidR="00913D40" w:rsidRPr="008C1F1B">
        <w:rPr>
          <w:rFonts w:ascii="SimSun" w:hAnsi="SimSun" w:hint="eastAsia"/>
          <w:szCs w:val="22"/>
        </w:rPr>
        <w:t>立体</w:t>
      </w:r>
      <w:r w:rsidR="00B12E85" w:rsidRPr="008C1F1B">
        <w:rPr>
          <w:rFonts w:ascii="SimSun" w:hAnsi="SimSun" w:hint="eastAsia"/>
          <w:szCs w:val="22"/>
        </w:rPr>
        <w:t>检索功能。而美国专利商标局（</w:t>
      </w:r>
      <w:r w:rsidR="00913D40" w:rsidRPr="008C1F1B">
        <w:rPr>
          <w:rFonts w:ascii="SimSun" w:hAnsi="SimSun" w:hint="eastAsia"/>
          <w:szCs w:val="22"/>
        </w:rPr>
        <w:t>美国专商局</w:t>
      </w:r>
      <w:r w:rsidR="00B12E85" w:rsidRPr="008C1F1B">
        <w:rPr>
          <w:rFonts w:ascii="SimSun" w:hAnsi="SimSun" w:hint="eastAsia"/>
          <w:szCs w:val="22"/>
        </w:rPr>
        <w:t>）和日本特许厅（JPO）目前不接受任何</w:t>
      </w:r>
      <w:r w:rsidR="00913D40" w:rsidRPr="008C1F1B">
        <w:rPr>
          <w:rFonts w:ascii="SimSun" w:hAnsi="SimSun" w:hint="eastAsia"/>
          <w:szCs w:val="22"/>
        </w:rPr>
        <w:t>这些</w:t>
      </w:r>
      <w:r w:rsidR="00B12E85" w:rsidRPr="008C1F1B">
        <w:rPr>
          <w:rFonts w:ascii="SimSun" w:hAnsi="SimSun" w:hint="eastAsia"/>
          <w:szCs w:val="22"/>
        </w:rPr>
        <w:t>知识产权的</w:t>
      </w:r>
      <w:r w:rsidR="00913D40" w:rsidRPr="008C1F1B">
        <w:rPr>
          <w:rFonts w:ascii="SimSun" w:hAnsi="SimSun" w:hint="eastAsia"/>
          <w:szCs w:val="22"/>
        </w:rPr>
        <w:t>立体表现形式</w:t>
      </w:r>
      <w:r w:rsidR="00B12E85" w:rsidRPr="008C1F1B">
        <w:rPr>
          <w:rFonts w:ascii="SimSun" w:hAnsi="SimSun" w:hint="eastAsia"/>
          <w:szCs w:val="22"/>
        </w:rPr>
        <w:t>，并且表示在可预见的未来没有相关计划。知识产权部（MOIP</w:t>
      </w:r>
      <w:r w:rsidR="00913D40" w:rsidRPr="008C1F1B">
        <w:rPr>
          <w:rFonts w:ascii="SimSun" w:hAnsi="SimSun" w:hint="eastAsia"/>
          <w:szCs w:val="22"/>
        </w:rPr>
        <w:t>）——原韩国特许厅（KIPO）</w:t>
      </w:r>
      <w:r w:rsidR="0081685F" w:rsidRPr="008C1F1B">
        <w:rPr>
          <w:rFonts w:ascii="SimSun" w:hAnsi="SimSun" w:hint="eastAsia"/>
          <w:szCs w:val="22"/>
        </w:rPr>
        <w:t>代表</w:t>
      </w:r>
      <w:r w:rsidR="00B12E85" w:rsidRPr="008C1F1B">
        <w:rPr>
          <w:rFonts w:ascii="SimSun" w:hAnsi="SimSun" w:hint="eastAsia"/>
          <w:szCs w:val="22"/>
        </w:rPr>
        <w:t>中间立场，接受商标和工业</w:t>
      </w:r>
      <w:r w:rsidR="0081685F" w:rsidRPr="008C1F1B">
        <w:rPr>
          <w:rFonts w:ascii="SimSun" w:hAnsi="SimSun" w:hint="eastAsia"/>
          <w:szCs w:val="22"/>
        </w:rPr>
        <w:t>品外观</w:t>
      </w:r>
      <w:r w:rsidR="00B12E85" w:rsidRPr="008C1F1B">
        <w:rPr>
          <w:rFonts w:ascii="SimSun" w:hAnsi="SimSun" w:hint="eastAsia"/>
          <w:szCs w:val="22"/>
        </w:rPr>
        <w:t>设计的</w:t>
      </w:r>
      <w:r w:rsidR="0081685F" w:rsidRPr="008C1F1B">
        <w:rPr>
          <w:rFonts w:ascii="SimSun" w:hAnsi="SimSun" w:hint="eastAsia"/>
          <w:szCs w:val="22"/>
        </w:rPr>
        <w:t>立体</w:t>
      </w:r>
      <w:r w:rsidR="00B12E85" w:rsidRPr="008C1F1B">
        <w:rPr>
          <w:rFonts w:ascii="SimSun" w:hAnsi="SimSun" w:hint="eastAsia"/>
          <w:szCs w:val="22"/>
        </w:rPr>
        <w:t>模型，但</w:t>
      </w:r>
      <w:r w:rsidR="00182D91" w:rsidRPr="008C1F1B">
        <w:rPr>
          <w:rFonts w:ascii="SimSun" w:hAnsi="SimSun" w:hint="eastAsia"/>
          <w:szCs w:val="22"/>
        </w:rPr>
        <w:t>没有</w:t>
      </w:r>
      <w:r w:rsidR="00B12E85" w:rsidRPr="008C1F1B">
        <w:rPr>
          <w:rFonts w:ascii="SimSun" w:hAnsi="SimSun" w:hint="eastAsia"/>
          <w:szCs w:val="22"/>
        </w:rPr>
        <w:t>计划</w:t>
      </w:r>
      <w:r w:rsidR="0081685F" w:rsidRPr="008C1F1B">
        <w:rPr>
          <w:rFonts w:ascii="SimSun" w:hAnsi="SimSun" w:hint="eastAsia"/>
          <w:szCs w:val="22"/>
        </w:rPr>
        <w:t>对</w:t>
      </w:r>
      <w:r w:rsidR="00B12E85" w:rsidRPr="008C1F1B">
        <w:rPr>
          <w:rFonts w:ascii="SimSun" w:hAnsi="SimSun" w:hint="eastAsia"/>
          <w:szCs w:val="22"/>
        </w:rPr>
        <w:t>商标实施</w:t>
      </w:r>
      <w:r w:rsidR="0081685F" w:rsidRPr="008C1F1B">
        <w:rPr>
          <w:rFonts w:ascii="SimSun" w:hAnsi="SimSun" w:hint="eastAsia"/>
          <w:szCs w:val="22"/>
        </w:rPr>
        <w:t>产权组织</w:t>
      </w:r>
      <w:r w:rsidR="00B12E85" w:rsidRPr="008C1F1B">
        <w:rPr>
          <w:rFonts w:ascii="SimSun" w:hAnsi="SimSun" w:hint="eastAsia"/>
          <w:szCs w:val="22"/>
        </w:rPr>
        <w:t>标准ST.91。受访</w:t>
      </w:r>
      <w:r w:rsidR="00A44B3D" w:rsidRPr="008C1F1B">
        <w:rPr>
          <w:rFonts w:ascii="SimSun" w:hAnsi="SimSun" w:hint="eastAsia"/>
          <w:szCs w:val="22"/>
        </w:rPr>
        <w:t>者</w:t>
      </w:r>
      <w:r w:rsidR="00182D91" w:rsidRPr="008C1F1B">
        <w:rPr>
          <w:rFonts w:ascii="SimSun" w:hAnsi="SimSun" w:hint="eastAsia"/>
          <w:szCs w:val="22"/>
        </w:rPr>
        <w:t>对</w:t>
      </w:r>
      <w:r w:rsidR="00B12E85" w:rsidRPr="008C1F1B">
        <w:rPr>
          <w:rFonts w:ascii="SimSun" w:hAnsi="SimSun" w:hint="eastAsia"/>
          <w:szCs w:val="22"/>
        </w:rPr>
        <w:t>商标和工业</w:t>
      </w:r>
      <w:r w:rsidR="00A44B3D" w:rsidRPr="008C1F1B">
        <w:rPr>
          <w:rFonts w:ascii="SimSun" w:hAnsi="SimSun" w:hint="eastAsia"/>
          <w:szCs w:val="22"/>
        </w:rPr>
        <w:t>品外观</w:t>
      </w:r>
      <w:r w:rsidR="00B12E85" w:rsidRPr="008C1F1B">
        <w:rPr>
          <w:rFonts w:ascii="SimSun" w:hAnsi="SimSun" w:hint="eastAsia"/>
          <w:szCs w:val="22"/>
        </w:rPr>
        <w:t>设计</w:t>
      </w:r>
      <w:r w:rsidR="00A44B3D" w:rsidRPr="008C1F1B">
        <w:rPr>
          <w:rFonts w:ascii="SimSun" w:hAnsi="SimSun" w:hint="eastAsia"/>
          <w:szCs w:val="22"/>
        </w:rPr>
        <w:t>立体</w:t>
      </w:r>
      <w:r w:rsidR="00B12E85" w:rsidRPr="008C1F1B">
        <w:rPr>
          <w:rFonts w:ascii="SimSun" w:hAnsi="SimSun" w:hint="eastAsia"/>
          <w:szCs w:val="22"/>
        </w:rPr>
        <w:t>模型</w:t>
      </w:r>
      <w:r w:rsidR="00182D91" w:rsidRPr="008C1F1B">
        <w:rPr>
          <w:rFonts w:ascii="SimSun" w:hAnsi="SimSun" w:hint="eastAsia"/>
          <w:szCs w:val="22"/>
        </w:rPr>
        <w:t>的接受</w:t>
      </w:r>
      <w:r w:rsidR="00B12E85" w:rsidRPr="008C1F1B">
        <w:rPr>
          <w:rFonts w:ascii="SimSun" w:hAnsi="SimSun" w:hint="eastAsia"/>
          <w:szCs w:val="22"/>
        </w:rPr>
        <w:t>程度大致</w:t>
      </w:r>
      <w:r w:rsidR="00182D91" w:rsidRPr="008C1F1B">
        <w:rPr>
          <w:rFonts w:ascii="SimSun" w:hAnsi="SimSun" w:hint="eastAsia"/>
          <w:szCs w:val="22"/>
        </w:rPr>
        <w:t>均分</w:t>
      </w:r>
      <w:r w:rsidR="00B12E85" w:rsidRPr="008C1F1B">
        <w:rPr>
          <w:rFonts w:ascii="SimSun" w:hAnsi="SimSun" w:hint="eastAsia"/>
          <w:szCs w:val="22"/>
        </w:rPr>
        <w:t>，</w:t>
      </w:r>
      <w:r w:rsidR="000B0D6C" w:rsidRPr="008C1F1B">
        <w:rPr>
          <w:rFonts w:ascii="SimSun" w:hAnsi="SimSun" w:hint="eastAsia"/>
          <w:szCs w:val="22"/>
        </w:rPr>
        <w:t>突显出</w:t>
      </w:r>
      <w:r w:rsidR="00182D91" w:rsidRPr="008C1F1B">
        <w:rPr>
          <w:rFonts w:ascii="SimSun" w:hAnsi="SimSun" w:hint="eastAsia"/>
          <w:szCs w:val="22"/>
        </w:rPr>
        <w:t>立体模型在</w:t>
      </w:r>
      <w:r w:rsidR="00B12E85" w:rsidRPr="008C1F1B">
        <w:rPr>
          <w:rFonts w:ascii="SimSun" w:hAnsi="SimSun" w:hint="eastAsia"/>
          <w:szCs w:val="22"/>
        </w:rPr>
        <w:t>全球知识产权保护</w:t>
      </w:r>
      <w:r w:rsidR="00182D91" w:rsidRPr="008C1F1B">
        <w:rPr>
          <w:rFonts w:ascii="SimSun" w:hAnsi="SimSun" w:hint="eastAsia"/>
          <w:szCs w:val="22"/>
        </w:rPr>
        <w:t>中</w:t>
      </w:r>
      <w:r w:rsidR="00332484" w:rsidRPr="008C1F1B">
        <w:rPr>
          <w:rFonts w:ascii="SimSun" w:hAnsi="SimSun" w:hint="eastAsia"/>
          <w:szCs w:val="22"/>
        </w:rPr>
        <w:t>使用</w:t>
      </w:r>
      <w:r w:rsidR="00182D91" w:rsidRPr="008C1F1B">
        <w:rPr>
          <w:rFonts w:ascii="SimSun" w:hAnsi="SimSun" w:hint="eastAsia"/>
          <w:szCs w:val="22"/>
        </w:rPr>
        <w:t>情况的</w:t>
      </w:r>
      <w:r w:rsidR="00B12E85" w:rsidRPr="008C1F1B">
        <w:rPr>
          <w:rFonts w:ascii="SimSun" w:hAnsi="SimSun" w:hint="eastAsia"/>
          <w:szCs w:val="22"/>
        </w:rPr>
        <w:t>不断</w:t>
      </w:r>
      <w:r w:rsidR="00182D91" w:rsidRPr="008C1F1B">
        <w:rPr>
          <w:rFonts w:ascii="SimSun" w:hAnsi="SimSun" w:hint="eastAsia"/>
          <w:szCs w:val="22"/>
        </w:rPr>
        <w:t>发展</w:t>
      </w:r>
      <w:r w:rsidR="00B12E85" w:rsidRPr="008C1F1B">
        <w:rPr>
          <w:rFonts w:ascii="SimSun" w:hAnsi="SimSun" w:hint="eastAsia"/>
          <w:szCs w:val="22"/>
        </w:rPr>
        <w:t>和不</w:t>
      </w:r>
      <w:r w:rsidR="000B0D6C" w:rsidRPr="008C1F1B">
        <w:rPr>
          <w:rFonts w:ascii="SimSun" w:hAnsi="SimSun" w:hint="eastAsia"/>
          <w:szCs w:val="22"/>
        </w:rPr>
        <w:t>均衡</w:t>
      </w:r>
      <w:r w:rsidR="00182D91" w:rsidRPr="008C1F1B">
        <w:rPr>
          <w:rFonts w:ascii="SimSun" w:hAnsi="SimSun" w:hint="eastAsia"/>
          <w:szCs w:val="22"/>
        </w:rPr>
        <w:t>格局</w:t>
      </w:r>
      <w:r w:rsidR="00B12E85" w:rsidRPr="008C1F1B">
        <w:rPr>
          <w:rFonts w:ascii="SimSun" w:hAnsi="SimSun" w:hint="eastAsia"/>
          <w:szCs w:val="22"/>
        </w:rPr>
        <w:t>。</w:t>
      </w:r>
    </w:p>
    <w:p w14:paraId="67EAF133" w14:textId="2B84C59B" w:rsidR="000C59E1" w:rsidRPr="008C1F1B" w:rsidRDefault="005B3BFB"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6D2DB8" w:rsidRPr="008C1F1B">
        <w:rPr>
          <w:rFonts w:ascii="SimSun" w:hAnsi="SimSun" w:hint="eastAsia"/>
          <w:szCs w:val="22"/>
        </w:rPr>
        <w:t>调查</w:t>
      </w:r>
      <w:r w:rsidR="00D871E4" w:rsidRPr="008C1F1B">
        <w:rPr>
          <w:rFonts w:ascii="SimSun" w:hAnsi="SimSun" w:hint="eastAsia"/>
          <w:szCs w:val="22"/>
        </w:rPr>
        <w:t>答复</w:t>
      </w:r>
      <w:r w:rsidR="00D00FC6">
        <w:rPr>
          <w:rFonts w:ascii="SimSun" w:hAnsi="SimSun" w:hint="eastAsia"/>
          <w:szCs w:val="22"/>
        </w:rPr>
        <w:t>明确</w:t>
      </w:r>
      <w:r w:rsidR="00D871E4" w:rsidRPr="008C1F1B">
        <w:rPr>
          <w:rFonts w:ascii="SimSun" w:hAnsi="SimSun" w:hint="eastAsia"/>
          <w:szCs w:val="22"/>
        </w:rPr>
        <w:t>了对关键</w:t>
      </w:r>
      <w:r w:rsidR="006D2DB8" w:rsidRPr="008C1F1B">
        <w:rPr>
          <w:rFonts w:ascii="SimSun" w:hAnsi="SimSun" w:hint="eastAsia"/>
          <w:szCs w:val="22"/>
        </w:rPr>
        <w:t>程序方面</w:t>
      </w:r>
      <w:r w:rsidR="00D871E4" w:rsidRPr="008C1F1B">
        <w:rPr>
          <w:rFonts w:ascii="SimSun" w:hAnsi="SimSun" w:hint="eastAsia"/>
          <w:szCs w:val="22"/>
        </w:rPr>
        <w:t>的</w:t>
      </w:r>
      <w:r w:rsidR="006D2DB8" w:rsidRPr="008C1F1B">
        <w:rPr>
          <w:rFonts w:ascii="SimSun" w:hAnsi="SimSun" w:hint="eastAsia"/>
          <w:szCs w:val="22"/>
        </w:rPr>
        <w:t>不同</w:t>
      </w:r>
      <w:r w:rsidR="00D871E4" w:rsidRPr="008C1F1B">
        <w:rPr>
          <w:rFonts w:ascii="SimSun" w:hAnsi="SimSun" w:hint="eastAsia"/>
          <w:szCs w:val="22"/>
        </w:rPr>
        <w:t>方式</w:t>
      </w:r>
      <w:r w:rsidR="006D2DB8" w:rsidRPr="008C1F1B">
        <w:rPr>
          <w:rFonts w:ascii="SimSun" w:hAnsi="SimSun" w:hint="eastAsia"/>
          <w:szCs w:val="22"/>
        </w:rPr>
        <w:t>。</w:t>
      </w:r>
      <w:r w:rsidR="00634765" w:rsidRPr="008C1F1B">
        <w:rPr>
          <w:rFonts w:ascii="SimSun" w:hAnsi="SimSun"/>
          <w:szCs w:val="22"/>
        </w:rPr>
        <w:t>MOIP</w:t>
      </w:r>
      <w:r w:rsidR="006D2DB8" w:rsidRPr="008C1F1B">
        <w:rPr>
          <w:rFonts w:ascii="SimSun" w:hAnsi="SimSun" w:hint="eastAsia"/>
          <w:szCs w:val="22"/>
        </w:rPr>
        <w:t>和</w:t>
      </w:r>
      <w:r w:rsidR="00634765" w:rsidRPr="008C1F1B">
        <w:rPr>
          <w:rFonts w:ascii="SimSun" w:hAnsi="SimSun"/>
          <w:szCs w:val="22"/>
        </w:rPr>
        <w:t>Rospatent</w:t>
      </w:r>
      <w:r w:rsidR="00BF4FD5" w:rsidRPr="008C1F1B">
        <w:rPr>
          <w:rFonts w:ascii="SimSun" w:hAnsi="SimSun" w:hint="eastAsia"/>
          <w:szCs w:val="22"/>
        </w:rPr>
        <w:t>均</w:t>
      </w:r>
      <w:r w:rsidR="006D2DB8" w:rsidRPr="008C1F1B">
        <w:rPr>
          <w:rFonts w:ascii="SimSun" w:hAnsi="SimSun" w:hint="eastAsia"/>
          <w:szCs w:val="22"/>
        </w:rPr>
        <w:t>接受商标的</w:t>
      </w:r>
      <w:r w:rsidR="00BF4FD5" w:rsidRPr="008C1F1B">
        <w:rPr>
          <w:rFonts w:ascii="SimSun" w:hAnsi="SimSun" w:hint="eastAsia"/>
          <w:szCs w:val="22"/>
        </w:rPr>
        <w:t>立体</w:t>
      </w:r>
      <w:r w:rsidR="006D2DB8" w:rsidRPr="008C1F1B">
        <w:rPr>
          <w:rFonts w:ascii="SimSun" w:hAnsi="SimSun" w:hint="eastAsia"/>
          <w:szCs w:val="22"/>
        </w:rPr>
        <w:t>模型，并要求申请人提供额外的</w:t>
      </w:r>
      <w:r w:rsidR="00BF4FD5" w:rsidRPr="008C1F1B">
        <w:rPr>
          <w:rFonts w:ascii="SimSun" w:hAnsi="SimSun" w:hint="eastAsia"/>
          <w:szCs w:val="22"/>
        </w:rPr>
        <w:t>平面</w:t>
      </w:r>
      <w:r w:rsidR="006D2DB8" w:rsidRPr="008C1F1B">
        <w:rPr>
          <w:rFonts w:ascii="SimSun" w:hAnsi="SimSun" w:hint="eastAsia"/>
          <w:szCs w:val="22"/>
        </w:rPr>
        <w:t>图像，但</w:t>
      </w:r>
      <w:r w:rsidR="00BF4FD5" w:rsidRPr="008C1F1B">
        <w:rPr>
          <w:rFonts w:ascii="SimSun" w:hAnsi="SimSun" w:hint="eastAsia"/>
          <w:szCs w:val="22"/>
        </w:rPr>
        <w:t>对</w:t>
      </w:r>
      <w:r w:rsidR="006D2DB8" w:rsidRPr="008C1F1B">
        <w:rPr>
          <w:rFonts w:ascii="SimSun" w:hAnsi="SimSun" w:hint="eastAsia"/>
          <w:szCs w:val="22"/>
        </w:rPr>
        <w:t>电子</w:t>
      </w:r>
      <w:r w:rsidR="00BF4FD5" w:rsidRPr="008C1F1B">
        <w:rPr>
          <w:rFonts w:ascii="SimSun" w:hAnsi="SimSun" w:hint="eastAsia"/>
          <w:szCs w:val="22"/>
        </w:rPr>
        <w:t>公布</w:t>
      </w:r>
      <w:r w:rsidR="006D2DB8" w:rsidRPr="008C1F1B">
        <w:rPr>
          <w:rFonts w:ascii="SimSun" w:hAnsi="SimSun" w:hint="eastAsia"/>
          <w:szCs w:val="22"/>
        </w:rPr>
        <w:t>采用不同</w:t>
      </w:r>
      <w:r w:rsidR="00BF4FD5" w:rsidRPr="008C1F1B">
        <w:rPr>
          <w:rFonts w:ascii="SimSun" w:hAnsi="SimSun" w:hint="eastAsia"/>
          <w:szCs w:val="22"/>
        </w:rPr>
        <w:t>方式</w:t>
      </w:r>
      <w:r w:rsidR="006D2DB8" w:rsidRPr="008C1F1B">
        <w:rPr>
          <w:rFonts w:ascii="SimSun" w:hAnsi="SimSun" w:hint="eastAsia"/>
          <w:szCs w:val="22"/>
        </w:rPr>
        <w:t>：</w:t>
      </w:r>
      <w:r w:rsidR="00634765" w:rsidRPr="008C1F1B">
        <w:rPr>
          <w:rFonts w:ascii="SimSun" w:hAnsi="SimSun"/>
          <w:szCs w:val="22"/>
        </w:rPr>
        <w:t>MOIP</w:t>
      </w:r>
      <w:r w:rsidR="006D2DB8" w:rsidRPr="008C1F1B">
        <w:rPr>
          <w:rFonts w:ascii="SimSun" w:hAnsi="SimSun" w:hint="eastAsia"/>
          <w:szCs w:val="22"/>
        </w:rPr>
        <w:t>公布商标的原始</w:t>
      </w:r>
      <w:r w:rsidR="00CA7EA3" w:rsidRPr="008C1F1B">
        <w:rPr>
          <w:rFonts w:ascii="SimSun" w:hAnsi="SimSun" w:hint="eastAsia"/>
          <w:szCs w:val="22"/>
        </w:rPr>
        <w:t>立体</w:t>
      </w:r>
      <w:r w:rsidR="006D2DB8" w:rsidRPr="008C1F1B">
        <w:rPr>
          <w:rFonts w:ascii="SimSun" w:hAnsi="SimSun" w:hint="eastAsia"/>
          <w:szCs w:val="22"/>
        </w:rPr>
        <w:t>模型文件，而</w:t>
      </w:r>
      <w:r w:rsidR="00634765" w:rsidRPr="008C1F1B">
        <w:rPr>
          <w:rFonts w:ascii="SimSun" w:hAnsi="SimSun"/>
          <w:szCs w:val="22"/>
        </w:rPr>
        <w:t>Rospatent</w:t>
      </w:r>
      <w:r w:rsidR="00634765" w:rsidRPr="008C1F1B">
        <w:rPr>
          <w:rFonts w:ascii="SimSun" w:hAnsi="SimSun" w:hint="eastAsia"/>
          <w:szCs w:val="22"/>
        </w:rPr>
        <w:t>则</w:t>
      </w:r>
      <w:r w:rsidR="006D2DB8" w:rsidRPr="008C1F1B">
        <w:rPr>
          <w:rFonts w:ascii="SimSun" w:hAnsi="SimSun" w:hint="eastAsia"/>
          <w:szCs w:val="22"/>
        </w:rPr>
        <w:t>使用</w:t>
      </w:r>
      <w:r w:rsidR="00CA7EA3" w:rsidRPr="008C1F1B">
        <w:rPr>
          <w:rFonts w:ascii="SimSun" w:hAnsi="SimSun" w:hint="eastAsia"/>
          <w:szCs w:val="22"/>
        </w:rPr>
        <w:t>立体</w:t>
      </w:r>
      <w:r w:rsidR="006D2DB8" w:rsidRPr="008C1F1B">
        <w:rPr>
          <w:rFonts w:ascii="SimSun" w:hAnsi="SimSun" w:hint="eastAsia"/>
          <w:szCs w:val="22"/>
        </w:rPr>
        <w:t>PDF；两</w:t>
      </w:r>
      <w:r w:rsidR="00CA7EA3" w:rsidRPr="008C1F1B">
        <w:rPr>
          <w:rFonts w:ascii="SimSun" w:hAnsi="SimSun" w:hint="eastAsia"/>
          <w:szCs w:val="22"/>
        </w:rPr>
        <w:t>个主管局</w:t>
      </w:r>
      <w:r w:rsidR="006D2DB8" w:rsidRPr="008C1F1B">
        <w:rPr>
          <w:rFonts w:ascii="SimSun" w:hAnsi="SimSun" w:hint="eastAsia"/>
          <w:szCs w:val="22"/>
        </w:rPr>
        <w:t>均公布申请人提交的</w:t>
      </w:r>
      <w:r w:rsidR="00CA7EA3" w:rsidRPr="008C1F1B">
        <w:rPr>
          <w:rFonts w:ascii="SimSun" w:hAnsi="SimSun" w:hint="eastAsia"/>
          <w:szCs w:val="22"/>
        </w:rPr>
        <w:t>平面</w:t>
      </w:r>
      <w:r w:rsidR="006D2DB8" w:rsidRPr="008C1F1B">
        <w:rPr>
          <w:rFonts w:ascii="SimSun" w:hAnsi="SimSun" w:hint="eastAsia"/>
          <w:szCs w:val="22"/>
        </w:rPr>
        <w:t>图像。在</w:t>
      </w:r>
      <w:r w:rsidR="00CA7EA3" w:rsidRPr="008C1F1B">
        <w:rPr>
          <w:rFonts w:ascii="SimSun" w:hAnsi="SimSun" w:hint="eastAsia"/>
          <w:szCs w:val="22"/>
        </w:rPr>
        <w:t>答复</w:t>
      </w:r>
      <w:r w:rsidR="006D2DB8" w:rsidRPr="008C1F1B">
        <w:rPr>
          <w:rFonts w:ascii="SimSun" w:hAnsi="SimSun" w:hint="eastAsia"/>
          <w:szCs w:val="22"/>
        </w:rPr>
        <w:t>的知识产权局中，MOIP是唯一</w:t>
      </w:r>
      <w:r w:rsidR="00133A8D" w:rsidRPr="008C1F1B">
        <w:rPr>
          <w:rFonts w:ascii="SimSun" w:hAnsi="SimSun" w:hint="eastAsia"/>
          <w:szCs w:val="22"/>
        </w:rPr>
        <w:t>一个</w:t>
      </w:r>
      <w:r w:rsidR="006D2DB8" w:rsidRPr="008C1F1B">
        <w:rPr>
          <w:rFonts w:ascii="SimSun" w:hAnsi="SimSun" w:hint="eastAsia"/>
          <w:szCs w:val="22"/>
        </w:rPr>
        <w:t>为</w:t>
      </w:r>
      <w:r w:rsidR="00CA7EA3" w:rsidRPr="008C1F1B">
        <w:rPr>
          <w:rFonts w:ascii="SimSun" w:hAnsi="SimSun" w:hint="eastAsia"/>
          <w:szCs w:val="22"/>
        </w:rPr>
        <w:t>含有立体</w:t>
      </w:r>
      <w:r w:rsidR="006D2DB8" w:rsidRPr="008C1F1B">
        <w:rPr>
          <w:rFonts w:ascii="SimSun" w:hAnsi="SimSun" w:hint="eastAsia"/>
          <w:szCs w:val="22"/>
        </w:rPr>
        <w:t>模型的申请发布纸质公告</w:t>
      </w:r>
      <w:r w:rsidR="00CA7EA3" w:rsidRPr="008C1F1B">
        <w:rPr>
          <w:rFonts w:ascii="SimSun" w:hAnsi="SimSun" w:hint="eastAsia"/>
          <w:szCs w:val="22"/>
        </w:rPr>
        <w:t>的</w:t>
      </w:r>
      <w:r w:rsidR="006D2DB8" w:rsidRPr="008C1F1B">
        <w:rPr>
          <w:rFonts w:ascii="SimSun" w:hAnsi="SimSun" w:hint="eastAsia"/>
          <w:szCs w:val="22"/>
        </w:rPr>
        <w:t>，</w:t>
      </w:r>
      <w:r w:rsidR="00CA7EA3" w:rsidRPr="008C1F1B">
        <w:rPr>
          <w:rFonts w:ascii="SimSun" w:hAnsi="SimSun" w:hint="eastAsia"/>
          <w:szCs w:val="22"/>
        </w:rPr>
        <w:t>以</w:t>
      </w:r>
      <w:r w:rsidR="006D2DB8" w:rsidRPr="008C1F1B">
        <w:rPr>
          <w:rFonts w:ascii="SimSun" w:hAnsi="SimSun" w:hint="eastAsia"/>
          <w:szCs w:val="22"/>
        </w:rPr>
        <w:t>申请人最初提交的</w:t>
      </w:r>
      <w:r w:rsidR="00CA7EA3" w:rsidRPr="008C1F1B">
        <w:rPr>
          <w:rFonts w:ascii="SimSun" w:hAnsi="SimSun" w:hint="eastAsia"/>
          <w:szCs w:val="22"/>
        </w:rPr>
        <w:t>平面</w:t>
      </w:r>
      <w:r w:rsidR="006D2DB8" w:rsidRPr="008C1F1B">
        <w:rPr>
          <w:rFonts w:ascii="SimSun" w:hAnsi="SimSun" w:hint="eastAsia"/>
          <w:szCs w:val="22"/>
        </w:rPr>
        <w:t>图像</w:t>
      </w:r>
      <w:r w:rsidR="00CA7EA3" w:rsidRPr="008C1F1B">
        <w:rPr>
          <w:rFonts w:ascii="SimSun" w:hAnsi="SimSun" w:hint="eastAsia"/>
          <w:szCs w:val="22"/>
        </w:rPr>
        <w:t>形式转录</w:t>
      </w:r>
      <w:r w:rsidR="006D2DB8" w:rsidRPr="008C1F1B">
        <w:rPr>
          <w:rFonts w:ascii="SimSun" w:hAnsi="SimSun" w:hint="eastAsia"/>
          <w:szCs w:val="22"/>
        </w:rPr>
        <w:t>。</w:t>
      </w:r>
    </w:p>
    <w:p w14:paraId="1AACDB7F" w14:textId="46735353" w:rsidR="000C59E1" w:rsidRPr="008C1F1B" w:rsidRDefault="000C59E1"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533D44" w:rsidRPr="008C1F1B">
        <w:rPr>
          <w:rFonts w:ascii="SimSun" w:hAnsi="SimSun" w:hint="eastAsia"/>
          <w:szCs w:val="22"/>
        </w:rPr>
        <w:t>对于工业品外观设计，各知识产权局的要求不尽相同：MOIP允许立体模型作为唯一的视觉表现形式，而Rospatent还要求包含立体模型的申请提供平面图像作为补充。从立体模型生成平面图像的做法也不同：MOIP在申请人批准后从立体模型生成附加的平面图像；Rospatent生成平面图像</w:t>
      </w:r>
      <w:r w:rsidR="00133A8D" w:rsidRPr="008C1F1B">
        <w:rPr>
          <w:rFonts w:ascii="SimSun" w:hAnsi="SimSun" w:hint="eastAsia"/>
          <w:szCs w:val="22"/>
        </w:rPr>
        <w:t>则</w:t>
      </w:r>
      <w:r w:rsidR="00533D44" w:rsidRPr="008C1F1B">
        <w:rPr>
          <w:rFonts w:ascii="SimSun" w:hAnsi="SimSun" w:hint="eastAsia"/>
          <w:szCs w:val="22"/>
        </w:rPr>
        <w:t>不</w:t>
      </w:r>
      <w:r w:rsidR="00133A8D" w:rsidRPr="008C1F1B">
        <w:rPr>
          <w:rFonts w:ascii="SimSun" w:hAnsi="SimSun" w:hint="eastAsia"/>
          <w:szCs w:val="22"/>
        </w:rPr>
        <w:t>要求</w:t>
      </w:r>
      <w:r w:rsidR="00533D44" w:rsidRPr="008C1F1B">
        <w:rPr>
          <w:rFonts w:ascii="SimSun" w:hAnsi="SimSun" w:hint="eastAsia"/>
          <w:szCs w:val="22"/>
        </w:rPr>
        <w:t>申请人批准。对于电子公布，两个知识产权局均对立体模型使用立体PDF；同时，MOIP还公布经申请人批准、主管局生成的平面图像，而Rospatent则公布申请人提交的平面图像。对于含立体模型的工业品外观设计纸质公告，MOIP也发布经申请人批准、主管局生成的平面图像。</w:t>
      </w:r>
    </w:p>
    <w:p w14:paraId="29502DA6" w14:textId="4778A70C" w:rsidR="000C59E1" w:rsidRPr="008C1F1B" w:rsidRDefault="000C59E1"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851A2C" w:rsidRPr="00C23EA9">
        <w:rPr>
          <w:rFonts w:ascii="SimSun" w:hAnsi="SimSun" w:hint="eastAsia"/>
          <w:szCs w:val="22"/>
        </w:rPr>
        <w:t>值得注意的是</w:t>
      </w:r>
      <w:r w:rsidR="00851A2C" w:rsidRPr="008C1F1B">
        <w:rPr>
          <w:rFonts w:ascii="SimSun" w:hAnsi="SimSun" w:hint="eastAsia"/>
          <w:szCs w:val="22"/>
        </w:rPr>
        <w:t>，立体模型提供的法律保护范围存在差异。这一</w:t>
      </w:r>
      <w:r w:rsidR="004C0E71" w:rsidRPr="008C1F1B">
        <w:rPr>
          <w:rFonts w:ascii="SimSun" w:hAnsi="SimSun" w:hint="eastAsia"/>
          <w:szCs w:val="22"/>
        </w:rPr>
        <w:t>问题</w:t>
      </w:r>
      <w:r w:rsidR="00851A2C" w:rsidRPr="008C1F1B">
        <w:rPr>
          <w:rFonts w:ascii="SimSun" w:hAnsi="SimSun" w:hint="eastAsia"/>
          <w:szCs w:val="22"/>
        </w:rPr>
        <w:t>在</w:t>
      </w:r>
      <w:r w:rsidR="004C0E71" w:rsidRPr="008C1F1B">
        <w:rPr>
          <w:rFonts w:ascii="SimSun" w:hAnsi="SimSun" w:hint="eastAsia"/>
          <w:szCs w:val="22"/>
        </w:rPr>
        <w:t>2025年5月的</w:t>
      </w:r>
      <w:r w:rsidR="00851A2C" w:rsidRPr="008C1F1B">
        <w:rPr>
          <w:rFonts w:ascii="SimSun" w:hAnsi="SimSun" w:hint="eastAsia"/>
          <w:szCs w:val="22"/>
        </w:rPr>
        <w:t>讲习班和工作队会议上均</w:t>
      </w:r>
      <w:r w:rsidR="00C23EA9">
        <w:rPr>
          <w:rFonts w:ascii="SimSun" w:hAnsi="SimSun" w:hint="eastAsia"/>
          <w:szCs w:val="22"/>
        </w:rPr>
        <w:t>有</w:t>
      </w:r>
      <w:r w:rsidR="00851A2C" w:rsidRPr="008C1F1B">
        <w:rPr>
          <w:rFonts w:ascii="SimSun" w:hAnsi="SimSun" w:hint="eastAsia"/>
          <w:szCs w:val="22"/>
        </w:rPr>
        <w:t>讨论。虽然所有接受立体模型的受访主管局均将其纳入商标和工业品外观设计的保护范围，但唯一接受</w:t>
      </w:r>
      <w:r w:rsidR="004C3D98" w:rsidRPr="008C1F1B">
        <w:rPr>
          <w:rFonts w:ascii="SimSun" w:hAnsi="SimSun" w:hint="eastAsia"/>
          <w:szCs w:val="22"/>
        </w:rPr>
        <w:t>专利</w:t>
      </w:r>
      <w:r w:rsidR="00851A2C" w:rsidRPr="008C1F1B">
        <w:rPr>
          <w:rFonts w:ascii="SimSun" w:hAnsi="SimSun" w:hint="eastAsia"/>
          <w:szCs w:val="22"/>
        </w:rPr>
        <w:t>立体模型的主管局报告称，这些不包括在保护范围内，仅用作辅助解释权利要求的补充信息。</w:t>
      </w:r>
    </w:p>
    <w:p w14:paraId="67BF9587" w14:textId="01D9BC02" w:rsidR="00746F84" w:rsidRPr="008C1F1B" w:rsidRDefault="000C59E1"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E33658" w:rsidRPr="008C1F1B">
        <w:rPr>
          <w:rFonts w:ascii="SimSun" w:hAnsi="SimSun" w:hint="eastAsia"/>
          <w:szCs w:val="22"/>
        </w:rPr>
        <w:t>本次调查</w:t>
      </w:r>
      <w:r w:rsidR="004C3D98" w:rsidRPr="008C1F1B">
        <w:rPr>
          <w:rFonts w:ascii="SimSun" w:hAnsi="SimSun" w:hint="eastAsia"/>
          <w:szCs w:val="22"/>
        </w:rPr>
        <w:t>的</w:t>
      </w:r>
      <w:r w:rsidR="00E33658" w:rsidRPr="008C1F1B">
        <w:rPr>
          <w:rFonts w:ascii="SimSun" w:hAnsi="SimSun" w:hint="eastAsia"/>
          <w:szCs w:val="22"/>
        </w:rPr>
        <w:t>结果确定了促进更大程度国际统一需要解决的共同立场和挑战。鉴于受访者数量有限，可能的下一步可以</w:t>
      </w:r>
      <w:r w:rsidR="004C3D98" w:rsidRPr="008C1F1B">
        <w:rPr>
          <w:rFonts w:ascii="SimSun" w:hAnsi="SimSun" w:hint="eastAsia"/>
          <w:szCs w:val="22"/>
        </w:rPr>
        <w:t>是</w:t>
      </w:r>
      <w:r w:rsidR="00E33658" w:rsidRPr="008C1F1B">
        <w:rPr>
          <w:rFonts w:ascii="SimSun" w:hAnsi="SimSun" w:hint="eastAsia"/>
          <w:szCs w:val="22"/>
        </w:rPr>
        <w:t>完善问卷并发起更广泛的调查，邀请所有标准委成员。调查结果反映了参与主管局技术和法律发展的不同阶段，将直接为立体工作队未来的讨论提供信息。这将指导最佳做法的制定，改进标准或其附件，以支持立体模型在全球知识产权生态系统中有效且一致地使用，从而在主管局数字现代化进程的所有阶段为之提供帮助。</w:t>
      </w:r>
    </w:p>
    <w:p w14:paraId="630241D8" w14:textId="39B5D57D" w:rsidR="00190D05" w:rsidRPr="008C1F1B" w:rsidRDefault="003204DD"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00CC570A" w:rsidRPr="008C1F1B">
        <w:rPr>
          <w:rFonts w:ascii="SimSun" w:hAnsi="SimSun"/>
          <w:szCs w:val="22"/>
        </w:rPr>
        <w:tab/>
      </w:r>
      <w:r w:rsidR="00E33658" w:rsidRPr="008C1F1B">
        <w:rPr>
          <w:rFonts w:ascii="SimSun" w:hAnsi="SimSun" w:hint="eastAsia"/>
          <w:szCs w:val="22"/>
        </w:rPr>
        <w:t>立体工作队</w:t>
      </w:r>
      <w:r w:rsidR="008D0663" w:rsidRPr="008C1F1B">
        <w:rPr>
          <w:rFonts w:ascii="SimSun" w:hAnsi="SimSun" w:hint="eastAsia"/>
          <w:szCs w:val="22"/>
        </w:rPr>
        <w:t>还</w:t>
      </w:r>
      <w:r w:rsidR="00E33658" w:rsidRPr="008C1F1B">
        <w:rPr>
          <w:rFonts w:ascii="SimSun" w:hAnsi="SimSun" w:hint="eastAsia"/>
          <w:szCs w:val="22"/>
        </w:rPr>
        <w:t>继续</w:t>
      </w:r>
      <w:r w:rsidR="008D0663" w:rsidRPr="008C1F1B">
        <w:rPr>
          <w:rFonts w:ascii="SimSun" w:hAnsi="SimSun" w:hint="eastAsia"/>
          <w:szCs w:val="22"/>
        </w:rPr>
        <w:t>其关于</w:t>
      </w:r>
      <w:r w:rsidR="004C3D98" w:rsidRPr="008C1F1B">
        <w:rPr>
          <w:rFonts w:ascii="SimSun" w:hAnsi="SimSun" w:hint="eastAsia"/>
          <w:szCs w:val="22"/>
        </w:rPr>
        <w:t>修订</w:t>
      </w:r>
      <w:r w:rsidR="00E33658" w:rsidRPr="008C1F1B">
        <w:rPr>
          <w:rFonts w:ascii="SimSun" w:hAnsi="SimSun" w:hint="eastAsia"/>
          <w:szCs w:val="22"/>
        </w:rPr>
        <w:t>产权组织标准ST.91的工作。这项工作旨在就立体模型检索为知识产权局编拟建议。产权组织标准ST.91附件二（立体模型检索）的工作草案已编拟，目前正在工作队内进行讨论。该工作草案作为本文件的附件提交标准委审议并提出评论意见。</w:t>
      </w:r>
    </w:p>
    <w:p w14:paraId="6E079519" w14:textId="190E4CCE" w:rsidR="004F1545" w:rsidRPr="008C1F1B" w:rsidRDefault="00E33658" w:rsidP="008C1F1B">
      <w:pPr>
        <w:pStyle w:val="Heading3"/>
        <w:spacing w:after="120"/>
        <w:rPr>
          <w:rFonts w:hAnsi="SimSun"/>
          <w:szCs w:val="22"/>
        </w:rPr>
      </w:pPr>
      <w:r w:rsidRPr="008C1F1B">
        <w:rPr>
          <w:rFonts w:hAnsi="SimSun" w:hint="eastAsia"/>
          <w:szCs w:val="22"/>
        </w:rPr>
        <w:t>挑战</w:t>
      </w:r>
    </w:p>
    <w:p w14:paraId="33D3D292" w14:textId="220358AC" w:rsidR="004A4629" w:rsidRPr="008C1F1B" w:rsidRDefault="003204DD"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E33658" w:rsidRPr="008C1F1B">
        <w:rPr>
          <w:rFonts w:ascii="SimSun" w:hAnsi="SimSun" w:hint="eastAsia"/>
          <w:szCs w:val="22"/>
        </w:rPr>
        <w:t>工作队牵头人指出，在开展工作时遇到了以下挑战：</w:t>
      </w:r>
    </w:p>
    <w:p w14:paraId="092F13F4" w14:textId="2044791A" w:rsidR="00E33658" w:rsidRPr="008C1F1B" w:rsidRDefault="009211C9" w:rsidP="00721A7B">
      <w:pPr>
        <w:pStyle w:val="ListParagraph"/>
        <w:numPr>
          <w:ilvl w:val="0"/>
          <w:numId w:val="23"/>
        </w:numPr>
        <w:spacing w:afterLines="50" w:after="120" w:line="340" w:lineRule="atLeast"/>
        <w:ind w:left="924" w:hanging="357"/>
        <w:contextualSpacing w:val="0"/>
        <w:jc w:val="both"/>
        <w:rPr>
          <w:rFonts w:ascii="SimSun" w:hAnsi="SimSun"/>
          <w:szCs w:val="22"/>
        </w:rPr>
      </w:pPr>
      <w:r w:rsidRPr="008C1F1B">
        <w:rPr>
          <w:rFonts w:ascii="SimSun" w:hAnsi="SimSun" w:hint="eastAsia"/>
          <w:szCs w:val="22"/>
        </w:rPr>
        <w:t>缺乏立体对象检索和比较方法的实践；</w:t>
      </w:r>
    </w:p>
    <w:p w14:paraId="65DACDFE" w14:textId="77777777" w:rsidR="00FC078C" w:rsidRPr="008C1F1B" w:rsidRDefault="00FC078C" w:rsidP="00721A7B">
      <w:pPr>
        <w:pStyle w:val="ListParagraph"/>
        <w:numPr>
          <w:ilvl w:val="0"/>
          <w:numId w:val="23"/>
        </w:numPr>
        <w:spacing w:afterLines="50" w:after="120" w:line="340" w:lineRule="atLeast"/>
        <w:ind w:left="924" w:hanging="357"/>
        <w:contextualSpacing w:val="0"/>
        <w:jc w:val="both"/>
        <w:rPr>
          <w:rFonts w:ascii="SimSun" w:hAnsi="SimSun"/>
          <w:szCs w:val="22"/>
        </w:rPr>
      </w:pPr>
      <w:r w:rsidRPr="008C1F1B">
        <w:rPr>
          <w:rFonts w:ascii="SimSun" w:hAnsi="SimSun" w:hint="eastAsia"/>
          <w:szCs w:val="22"/>
        </w:rPr>
        <w:t>缺乏知识产权局内部的实施实践；和</w:t>
      </w:r>
    </w:p>
    <w:p w14:paraId="1118E5D3" w14:textId="26C8C320" w:rsidR="009211C9" w:rsidRPr="008C1F1B" w:rsidRDefault="00FC078C" w:rsidP="00721A7B">
      <w:pPr>
        <w:pStyle w:val="ListParagraph"/>
        <w:numPr>
          <w:ilvl w:val="0"/>
          <w:numId w:val="23"/>
        </w:numPr>
        <w:spacing w:afterLines="50" w:after="120" w:line="340" w:lineRule="atLeast"/>
        <w:ind w:left="924" w:hanging="357"/>
        <w:contextualSpacing w:val="0"/>
        <w:jc w:val="both"/>
        <w:rPr>
          <w:rFonts w:ascii="SimSun" w:hAnsi="SimSun"/>
          <w:szCs w:val="22"/>
        </w:rPr>
      </w:pPr>
      <w:r w:rsidRPr="008C1F1B">
        <w:rPr>
          <w:rFonts w:ascii="SimSun" w:hAnsi="SimSun" w:hint="eastAsia"/>
          <w:szCs w:val="22"/>
        </w:rPr>
        <w:t>知识产权局内部实施</w:t>
      </w:r>
      <w:r w:rsidR="00173D60" w:rsidRPr="008C1F1B">
        <w:rPr>
          <w:rFonts w:ascii="SimSun" w:hAnsi="SimSun" w:hint="eastAsia"/>
          <w:szCs w:val="22"/>
        </w:rPr>
        <w:t>立体</w:t>
      </w:r>
      <w:r w:rsidRPr="008C1F1B">
        <w:rPr>
          <w:rFonts w:ascii="SimSun" w:hAnsi="SimSun" w:hint="eastAsia"/>
          <w:szCs w:val="22"/>
        </w:rPr>
        <w:t>模型和</w:t>
      </w:r>
      <w:r w:rsidR="00173D60" w:rsidRPr="008C1F1B">
        <w:rPr>
          <w:rFonts w:ascii="SimSun" w:hAnsi="SimSun" w:hint="eastAsia"/>
          <w:szCs w:val="22"/>
        </w:rPr>
        <w:t>立体</w:t>
      </w:r>
      <w:r w:rsidRPr="008C1F1B">
        <w:rPr>
          <w:rFonts w:ascii="SimSun" w:hAnsi="SimSun" w:hint="eastAsia"/>
          <w:szCs w:val="22"/>
        </w:rPr>
        <w:t>图像的法律挑战。</w:t>
      </w:r>
    </w:p>
    <w:p w14:paraId="5B4AD4A1" w14:textId="1F01355E" w:rsidR="005063BC" w:rsidRPr="00987AD3" w:rsidRDefault="00F167B7" w:rsidP="007625A0">
      <w:pPr>
        <w:pStyle w:val="Heading2"/>
        <w:spacing w:before="240" w:after="120"/>
        <w:rPr>
          <w:rFonts w:ascii="SimHei" w:eastAsia="SimHei" w:hAnsi="SimHei"/>
          <w:b w:val="0"/>
          <w:bCs w:val="0"/>
        </w:rPr>
      </w:pPr>
      <w:bookmarkStart w:id="4" w:name="_Hlk171096112"/>
      <w:r w:rsidRPr="00987AD3">
        <w:rPr>
          <w:rFonts w:ascii="SimHei" w:eastAsia="SimHei" w:hAnsi="SimHei" w:hint="eastAsia"/>
          <w:b w:val="0"/>
          <w:bCs w:val="0"/>
        </w:rPr>
        <w:t>工作计划</w:t>
      </w:r>
    </w:p>
    <w:p w14:paraId="321266F0" w14:textId="6FDCD120" w:rsidR="00DB60A1" w:rsidRPr="008C1F1B" w:rsidRDefault="003204DD" w:rsidP="00721A7B">
      <w:pPr>
        <w:pStyle w:val="ONUME"/>
        <w:tabs>
          <w:tab w:val="clear" w:pos="567"/>
        </w:tabs>
        <w:overflowPunct w:val="0"/>
        <w:spacing w:afterLines="50" w:after="120" w:line="340" w:lineRule="atLeast"/>
        <w:jc w:val="both"/>
        <w:rPr>
          <w:rFonts w:ascii="SimSun" w:hAnsi="SimSun"/>
          <w:szCs w:val="22"/>
        </w:rPr>
      </w:pPr>
      <w:r w:rsidRPr="008C1F1B">
        <w:rPr>
          <w:rFonts w:ascii="SimSun" w:hAnsi="SimSun"/>
          <w:szCs w:val="22"/>
        </w:rPr>
        <w:fldChar w:fldCharType="begin"/>
      </w:r>
      <w:r w:rsidRPr="008C1F1B">
        <w:rPr>
          <w:rFonts w:ascii="SimSun" w:hAnsi="SimSun"/>
          <w:szCs w:val="22"/>
        </w:rPr>
        <w:instrText xml:space="preserve"> AUTONUM  </w:instrText>
      </w:r>
      <w:r w:rsidRPr="008C1F1B">
        <w:rPr>
          <w:rFonts w:ascii="SimSun" w:hAnsi="SimSun"/>
          <w:szCs w:val="22"/>
        </w:rPr>
        <w:fldChar w:fldCharType="end"/>
      </w:r>
      <w:r w:rsidRPr="008C1F1B">
        <w:rPr>
          <w:rFonts w:ascii="SimSun" w:hAnsi="SimSun"/>
          <w:szCs w:val="22"/>
        </w:rPr>
        <w:tab/>
      </w:r>
      <w:r w:rsidR="00F167B7" w:rsidRPr="008C1F1B">
        <w:rPr>
          <w:rFonts w:ascii="SimSun" w:hAnsi="SimSun" w:hint="eastAsia"/>
          <w:szCs w:val="22"/>
        </w:rPr>
        <w:t>工作队向标准委通报了其2025年至2026年的工作计划，如下：</w:t>
      </w:r>
    </w:p>
    <w:tbl>
      <w:tblPr>
        <w:tblStyle w:val="TableGrid"/>
        <w:tblW w:w="5000" w:type="pct"/>
        <w:tblLook w:val="04A0" w:firstRow="1" w:lastRow="0" w:firstColumn="1" w:lastColumn="0" w:noHBand="0" w:noVBand="1"/>
      </w:tblPr>
      <w:tblGrid>
        <w:gridCol w:w="3187"/>
        <w:gridCol w:w="4521"/>
        <w:gridCol w:w="1637"/>
      </w:tblGrid>
      <w:tr w:rsidR="005063BC" w:rsidRPr="008C1F1B" w14:paraId="450BDA6F" w14:textId="77777777" w:rsidTr="008A46C9">
        <w:trPr>
          <w:trHeight w:val="576"/>
        </w:trPr>
        <w:tc>
          <w:tcPr>
            <w:tcW w:w="1705" w:type="pct"/>
            <w:shd w:val="clear" w:color="auto" w:fill="F2F2F2" w:themeFill="background1" w:themeFillShade="F2"/>
            <w:vAlign w:val="center"/>
          </w:tcPr>
          <w:p w14:paraId="0EF3D6A7" w14:textId="054F9F81" w:rsidR="005063BC" w:rsidRPr="008C1F1B" w:rsidRDefault="00C751C0" w:rsidP="008C1F1B">
            <w:pPr>
              <w:spacing w:before="80" w:afterLines="50" w:after="120" w:line="340" w:lineRule="atLeast"/>
              <w:rPr>
                <w:rFonts w:ascii="SimSun" w:hAnsi="SimSun"/>
                <w:b/>
              </w:rPr>
            </w:pPr>
            <w:r w:rsidRPr="008C1F1B">
              <w:rPr>
                <w:rFonts w:ascii="SimSun" w:hAnsi="SimSun" w:hint="eastAsia"/>
                <w:b/>
              </w:rPr>
              <w:t>项目</w:t>
            </w:r>
          </w:p>
        </w:tc>
        <w:tc>
          <w:tcPr>
            <w:tcW w:w="2419" w:type="pct"/>
            <w:shd w:val="clear" w:color="auto" w:fill="F2F2F2" w:themeFill="background1" w:themeFillShade="F2"/>
            <w:vAlign w:val="center"/>
          </w:tcPr>
          <w:p w14:paraId="3B7E88EE" w14:textId="5AA6DA79" w:rsidR="005063BC" w:rsidRPr="008C1F1B" w:rsidRDefault="00C751C0" w:rsidP="008C1F1B">
            <w:pPr>
              <w:spacing w:before="80" w:afterLines="50" w:after="120" w:line="340" w:lineRule="atLeast"/>
              <w:rPr>
                <w:rFonts w:ascii="SimSun" w:hAnsi="SimSun"/>
                <w:b/>
              </w:rPr>
            </w:pPr>
            <w:r w:rsidRPr="008C1F1B">
              <w:rPr>
                <w:rFonts w:ascii="SimSun" w:hAnsi="SimSun" w:hint="eastAsia"/>
                <w:b/>
              </w:rPr>
              <w:t>说明</w:t>
            </w:r>
          </w:p>
        </w:tc>
        <w:tc>
          <w:tcPr>
            <w:tcW w:w="876" w:type="pct"/>
            <w:shd w:val="clear" w:color="auto" w:fill="F2F2F2" w:themeFill="background1" w:themeFillShade="F2"/>
            <w:vAlign w:val="center"/>
          </w:tcPr>
          <w:p w14:paraId="0057D826" w14:textId="4E184027" w:rsidR="005063BC" w:rsidRPr="008C1F1B" w:rsidRDefault="00C751C0" w:rsidP="008C1F1B">
            <w:pPr>
              <w:spacing w:before="80" w:afterLines="50" w:after="120" w:line="340" w:lineRule="atLeast"/>
              <w:rPr>
                <w:rFonts w:ascii="SimSun" w:hAnsi="SimSun"/>
                <w:b/>
              </w:rPr>
            </w:pPr>
            <w:r w:rsidRPr="008C1F1B">
              <w:rPr>
                <w:rFonts w:ascii="SimSun" w:hAnsi="SimSun" w:hint="eastAsia"/>
                <w:b/>
              </w:rPr>
              <w:t>时间框架</w:t>
            </w:r>
          </w:p>
        </w:tc>
      </w:tr>
      <w:tr w:rsidR="00F544AD" w:rsidRPr="008C1F1B" w14:paraId="0F97B19E" w14:textId="77777777" w:rsidTr="008A46C9">
        <w:trPr>
          <w:trHeight w:val="576"/>
        </w:trPr>
        <w:tc>
          <w:tcPr>
            <w:tcW w:w="1705" w:type="pct"/>
            <w:vAlign w:val="center"/>
          </w:tcPr>
          <w:p w14:paraId="55768090" w14:textId="2DB3585D" w:rsidR="00F264AE" w:rsidRPr="008C1F1B" w:rsidRDefault="005D54BF" w:rsidP="008C1F1B">
            <w:pPr>
              <w:spacing w:before="80" w:afterLines="50" w:after="120" w:line="340" w:lineRule="atLeast"/>
              <w:rPr>
                <w:rFonts w:ascii="SimSun" w:hAnsi="SimSun"/>
              </w:rPr>
            </w:pPr>
            <w:r w:rsidRPr="008C1F1B">
              <w:rPr>
                <w:rFonts w:ascii="SimSun" w:hAnsi="SimSun" w:hint="eastAsia"/>
              </w:rPr>
              <w:t>讨论并进一步改进产权组织标准ST.91附件二草案，包括关于立体检索方法的信息</w:t>
            </w:r>
          </w:p>
        </w:tc>
        <w:tc>
          <w:tcPr>
            <w:tcW w:w="2419" w:type="pct"/>
            <w:vAlign w:val="center"/>
          </w:tcPr>
          <w:p w14:paraId="3E2EE529" w14:textId="588E8C3B" w:rsidR="00F544AD" w:rsidRPr="008C1F1B" w:rsidRDefault="005D54BF" w:rsidP="008C1F1B">
            <w:pPr>
              <w:spacing w:before="80" w:afterLines="50" w:after="120" w:line="340" w:lineRule="atLeast"/>
              <w:rPr>
                <w:rFonts w:ascii="SimSun" w:hAnsi="SimSun"/>
                <w:highlight w:val="yellow"/>
              </w:rPr>
            </w:pPr>
            <w:r w:rsidRPr="008C1F1B">
              <w:rPr>
                <w:rFonts w:ascii="SimSun" w:hAnsi="SimSun" w:hint="eastAsia"/>
              </w:rPr>
              <w:t>继续编拟产权组织标准ST.91附件二草案，包括</w:t>
            </w:r>
            <w:r w:rsidR="00EA7E4F" w:rsidRPr="008C1F1B">
              <w:rPr>
                <w:rFonts w:ascii="SimSun" w:hAnsi="SimSun" w:hint="eastAsia"/>
              </w:rPr>
              <w:t>研究</w:t>
            </w:r>
            <w:r w:rsidRPr="008C1F1B">
              <w:rPr>
                <w:rFonts w:ascii="SimSun" w:hAnsi="SimSun" w:hint="eastAsia"/>
              </w:rPr>
              <w:t>立体检索方法，供工作队进一步讨论</w:t>
            </w:r>
          </w:p>
        </w:tc>
        <w:tc>
          <w:tcPr>
            <w:tcW w:w="876" w:type="pct"/>
            <w:vAlign w:val="center"/>
          </w:tcPr>
          <w:p w14:paraId="281A2F5C" w14:textId="357D336A" w:rsidR="00F544AD" w:rsidRPr="008C1F1B" w:rsidRDefault="00517466" w:rsidP="008C1F1B">
            <w:pPr>
              <w:spacing w:before="80" w:afterLines="50" w:after="120" w:line="340" w:lineRule="atLeast"/>
              <w:rPr>
                <w:rFonts w:ascii="SimSun" w:hAnsi="SimSun"/>
              </w:rPr>
            </w:pPr>
            <w:r w:rsidRPr="008C1F1B">
              <w:rPr>
                <w:rFonts w:ascii="SimSun" w:hAnsi="SimSun"/>
              </w:rPr>
              <w:t>2025</w:t>
            </w:r>
            <w:r w:rsidR="00FB582B" w:rsidRPr="008C1F1B">
              <w:rPr>
                <w:rFonts w:ascii="SimSun" w:hAnsi="SimSun" w:hint="eastAsia"/>
              </w:rPr>
              <w:t>年</w:t>
            </w:r>
            <w:r w:rsidRPr="008C1F1B">
              <w:rPr>
                <w:rFonts w:ascii="SimSun" w:hAnsi="SimSun"/>
              </w:rPr>
              <w:t xml:space="preserve"> </w:t>
            </w:r>
            <w:r w:rsidR="005D54BF" w:rsidRPr="008C1F1B">
              <w:rPr>
                <w:rFonts w:ascii="SimSun" w:hAnsi="SimSun"/>
              </w:rPr>
              <w:t>–</w:t>
            </w:r>
            <w:r w:rsidRPr="008C1F1B">
              <w:rPr>
                <w:rFonts w:ascii="SimSun" w:hAnsi="SimSun"/>
              </w:rPr>
              <w:t xml:space="preserve"> 2026</w:t>
            </w:r>
            <w:r w:rsidR="005D54BF" w:rsidRPr="008C1F1B">
              <w:rPr>
                <w:rFonts w:ascii="SimSun" w:hAnsi="SimSun" w:hint="eastAsia"/>
              </w:rPr>
              <w:t>年</w:t>
            </w:r>
          </w:p>
        </w:tc>
      </w:tr>
      <w:tr w:rsidR="00E12085" w:rsidRPr="008C1F1B" w14:paraId="2DCBFC90" w14:textId="77777777" w:rsidTr="008A46C9">
        <w:trPr>
          <w:trHeight w:val="576"/>
        </w:trPr>
        <w:tc>
          <w:tcPr>
            <w:tcW w:w="1705" w:type="pct"/>
            <w:vAlign w:val="center"/>
          </w:tcPr>
          <w:p w14:paraId="1FB4E0C9" w14:textId="6FA69344" w:rsidR="00E12085" w:rsidRPr="008C1F1B" w:rsidRDefault="005D54BF" w:rsidP="008C1F1B">
            <w:pPr>
              <w:spacing w:before="80" w:afterLines="50" w:after="120" w:line="340" w:lineRule="atLeast"/>
              <w:rPr>
                <w:rFonts w:ascii="SimSun" w:hAnsi="SimSun"/>
              </w:rPr>
            </w:pPr>
            <w:r w:rsidRPr="008C1F1B">
              <w:rPr>
                <w:rFonts w:ascii="SimSun" w:hAnsi="SimSun" w:hint="eastAsia"/>
              </w:rPr>
              <w:t>确保对产权组织标准ST.91的必要修订</w:t>
            </w:r>
          </w:p>
        </w:tc>
        <w:tc>
          <w:tcPr>
            <w:tcW w:w="2419" w:type="pct"/>
            <w:vAlign w:val="center"/>
          </w:tcPr>
          <w:p w14:paraId="792035F0" w14:textId="5F6AA622" w:rsidR="00E12085" w:rsidRPr="008C1F1B" w:rsidRDefault="005E44E8" w:rsidP="008C1F1B">
            <w:pPr>
              <w:spacing w:before="80" w:afterLines="50" w:after="120" w:line="340" w:lineRule="atLeast"/>
              <w:rPr>
                <w:rFonts w:ascii="SimSun" w:hAnsi="SimSun"/>
              </w:rPr>
            </w:pPr>
            <w:r w:rsidRPr="008C1F1B">
              <w:rPr>
                <w:rFonts w:ascii="SimSun" w:hAnsi="SimSun" w:hint="eastAsia"/>
              </w:rPr>
              <w:t>继续讨论对产权组织标准ST.91的进一步必要修订</w:t>
            </w:r>
          </w:p>
        </w:tc>
        <w:tc>
          <w:tcPr>
            <w:tcW w:w="876" w:type="pct"/>
            <w:vAlign w:val="center"/>
          </w:tcPr>
          <w:p w14:paraId="63C23DDC" w14:textId="340AFCE0" w:rsidR="00E12085" w:rsidRPr="008C1F1B" w:rsidRDefault="00E12085" w:rsidP="008C1F1B">
            <w:pPr>
              <w:spacing w:before="80" w:afterLines="50" w:after="120" w:line="340" w:lineRule="atLeast"/>
              <w:rPr>
                <w:rFonts w:ascii="SimSun" w:hAnsi="SimSun"/>
              </w:rPr>
            </w:pPr>
            <w:r w:rsidRPr="008C1F1B">
              <w:rPr>
                <w:rFonts w:ascii="SimSun" w:hAnsi="SimSun"/>
              </w:rPr>
              <w:t>2025</w:t>
            </w:r>
            <w:r w:rsidR="00FB582B" w:rsidRPr="008C1F1B">
              <w:rPr>
                <w:rFonts w:ascii="SimSun" w:hAnsi="SimSun" w:hint="eastAsia"/>
              </w:rPr>
              <w:t>年</w:t>
            </w:r>
            <w:r w:rsidR="005D54BF" w:rsidRPr="008C1F1B">
              <w:rPr>
                <w:rFonts w:ascii="SimSun" w:hAnsi="SimSun"/>
              </w:rPr>
              <w:t>–</w:t>
            </w:r>
            <w:r w:rsidRPr="008C1F1B">
              <w:rPr>
                <w:rFonts w:ascii="SimSun" w:hAnsi="SimSun"/>
              </w:rPr>
              <w:t xml:space="preserve"> 2026</w:t>
            </w:r>
            <w:r w:rsidR="005D54BF" w:rsidRPr="008C1F1B">
              <w:rPr>
                <w:rFonts w:ascii="SimSun" w:hAnsi="SimSun" w:hint="eastAsia"/>
              </w:rPr>
              <w:t>年</w:t>
            </w:r>
          </w:p>
        </w:tc>
      </w:tr>
      <w:tr w:rsidR="00517466" w:rsidRPr="008C1F1B" w14:paraId="4ACD8BAD" w14:textId="77777777" w:rsidTr="008A46C9">
        <w:trPr>
          <w:trHeight w:val="576"/>
        </w:trPr>
        <w:tc>
          <w:tcPr>
            <w:tcW w:w="1705" w:type="pct"/>
            <w:vAlign w:val="center"/>
          </w:tcPr>
          <w:p w14:paraId="15C6C5D2" w14:textId="5A0D9822" w:rsidR="00517466" w:rsidRPr="008C1F1B" w:rsidRDefault="003F4248" w:rsidP="008C1F1B">
            <w:pPr>
              <w:spacing w:before="80" w:afterLines="50" w:after="120" w:line="340" w:lineRule="atLeast"/>
              <w:rPr>
                <w:rFonts w:ascii="SimSun" w:hAnsi="SimSun"/>
              </w:rPr>
            </w:pPr>
            <w:r w:rsidRPr="008C1F1B">
              <w:rPr>
                <w:rFonts w:ascii="SimSun" w:hAnsi="SimSun" w:hint="eastAsia"/>
              </w:rPr>
              <w:t>讨论</w:t>
            </w:r>
            <w:r w:rsidR="00AA7A00" w:rsidRPr="008C1F1B">
              <w:rPr>
                <w:rFonts w:ascii="SimSun" w:hAnsi="SimSun" w:hint="eastAsia"/>
              </w:rPr>
              <w:t>立体</w:t>
            </w:r>
            <w:r w:rsidRPr="008C1F1B">
              <w:rPr>
                <w:rFonts w:ascii="SimSun" w:hAnsi="SimSun" w:hint="eastAsia"/>
              </w:rPr>
              <w:t>模型和</w:t>
            </w:r>
            <w:r w:rsidR="00AA7A00" w:rsidRPr="008C1F1B">
              <w:rPr>
                <w:rFonts w:ascii="SimSun" w:hAnsi="SimSun" w:hint="eastAsia"/>
              </w:rPr>
              <w:t>立体</w:t>
            </w:r>
            <w:r w:rsidRPr="008C1F1B">
              <w:rPr>
                <w:rFonts w:ascii="SimSun" w:hAnsi="SimSun" w:hint="eastAsia"/>
              </w:rPr>
              <w:t>图像的法律框架和</w:t>
            </w:r>
            <w:r w:rsidR="00AA7A00" w:rsidRPr="008C1F1B">
              <w:rPr>
                <w:rFonts w:ascii="SimSun" w:hAnsi="SimSun" w:hint="eastAsia"/>
              </w:rPr>
              <w:t>公布</w:t>
            </w:r>
          </w:p>
        </w:tc>
        <w:tc>
          <w:tcPr>
            <w:tcW w:w="2419" w:type="pct"/>
            <w:vAlign w:val="center"/>
          </w:tcPr>
          <w:p w14:paraId="059FC71C" w14:textId="1E420D48" w:rsidR="00517466" w:rsidRPr="008C1F1B" w:rsidRDefault="00D5402C" w:rsidP="008C1F1B">
            <w:pPr>
              <w:spacing w:before="80" w:afterLines="50" w:after="120" w:line="340" w:lineRule="atLeast"/>
              <w:rPr>
                <w:rFonts w:ascii="SimSun" w:hAnsi="SimSun"/>
              </w:rPr>
            </w:pPr>
            <w:r w:rsidRPr="008C1F1B">
              <w:rPr>
                <w:rFonts w:ascii="SimSun" w:hAnsi="SimSun" w:hint="eastAsia"/>
              </w:rPr>
              <w:t>在工作队内</w:t>
            </w:r>
            <w:r w:rsidR="00AA7A00" w:rsidRPr="008C1F1B">
              <w:rPr>
                <w:rFonts w:ascii="SimSun" w:hAnsi="SimSun" w:hint="eastAsia"/>
              </w:rPr>
              <w:t>分析</w:t>
            </w:r>
            <w:r w:rsidRPr="008C1F1B">
              <w:rPr>
                <w:rFonts w:ascii="SimSun" w:hAnsi="SimSun" w:hint="eastAsia"/>
              </w:rPr>
              <w:t>和</w:t>
            </w:r>
            <w:r w:rsidR="00AA7A00" w:rsidRPr="008C1F1B">
              <w:rPr>
                <w:rFonts w:ascii="SimSun" w:hAnsi="SimSun" w:hint="eastAsia"/>
              </w:rPr>
              <w:t>讨论关于</w:t>
            </w:r>
            <w:r w:rsidRPr="008C1F1B">
              <w:rPr>
                <w:rFonts w:ascii="SimSun" w:hAnsi="SimSun" w:hint="eastAsia"/>
              </w:rPr>
              <w:t>立体</w:t>
            </w:r>
            <w:r w:rsidR="00AA7A00" w:rsidRPr="008C1F1B">
              <w:rPr>
                <w:rFonts w:ascii="SimSun" w:hAnsi="SimSun" w:hint="eastAsia"/>
              </w:rPr>
              <w:t>模型和</w:t>
            </w:r>
            <w:r w:rsidRPr="008C1F1B">
              <w:rPr>
                <w:rFonts w:ascii="SimSun" w:hAnsi="SimSun" w:hint="eastAsia"/>
              </w:rPr>
              <w:t>立体</w:t>
            </w:r>
            <w:r w:rsidR="00AA7A00" w:rsidRPr="008C1F1B">
              <w:rPr>
                <w:rFonts w:ascii="SimSun" w:hAnsi="SimSun" w:hint="eastAsia"/>
              </w:rPr>
              <w:t>图像法律框架和</w:t>
            </w:r>
            <w:r w:rsidRPr="008C1F1B">
              <w:rPr>
                <w:rFonts w:ascii="SimSun" w:hAnsi="SimSun" w:hint="eastAsia"/>
              </w:rPr>
              <w:t>公布的</w:t>
            </w:r>
            <w:r w:rsidR="00AA7A00" w:rsidRPr="008C1F1B">
              <w:rPr>
                <w:rFonts w:ascii="SimSun" w:hAnsi="SimSun" w:hint="eastAsia"/>
              </w:rPr>
              <w:t>调查结果</w:t>
            </w:r>
          </w:p>
        </w:tc>
        <w:tc>
          <w:tcPr>
            <w:tcW w:w="876" w:type="pct"/>
            <w:vAlign w:val="center"/>
          </w:tcPr>
          <w:p w14:paraId="5DA62B07" w14:textId="58C54A14" w:rsidR="00517466" w:rsidRPr="008C1F1B" w:rsidRDefault="00517466" w:rsidP="008C1F1B">
            <w:pPr>
              <w:spacing w:before="80" w:afterLines="50" w:after="120" w:line="340" w:lineRule="atLeast"/>
              <w:rPr>
                <w:rFonts w:ascii="SimSun" w:hAnsi="SimSun"/>
              </w:rPr>
            </w:pPr>
            <w:r w:rsidRPr="008C1F1B">
              <w:rPr>
                <w:rFonts w:ascii="SimSun" w:hAnsi="SimSun"/>
              </w:rPr>
              <w:t>2025</w:t>
            </w:r>
            <w:r w:rsidR="00FB582B" w:rsidRPr="008C1F1B">
              <w:rPr>
                <w:rFonts w:ascii="SimSun" w:hAnsi="SimSun" w:hint="eastAsia"/>
              </w:rPr>
              <w:t>年</w:t>
            </w:r>
            <w:r w:rsidR="005D54BF" w:rsidRPr="008C1F1B">
              <w:rPr>
                <w:rFonts w:ascii="SimSun" w:hAnsi="SimSun"/>
              </w:rPr>
              <w:t>–</w:t>
            </w:r>
            <w:r w:rsidR="00115CB3" w:rsidRPr="008C1F1B">
              <w:rPr>
                <w:rFonts w:ascii="SimSun" w:hAnsi="SimSun"/>
              </w:rPr>
              <w:t xml:space="preserve"> </w:t>
            </w:r>
            <w:r w:rsidRPr="008C1F1B">
              <w:rPr>
                <w:rFonts w:ascii="SimSun" w:hAnsi="SimSun"/>
              </w:rPr>
              <w:t>2026</w:t>
            </w:r>
            <w:r w:rsidR="005D54BF" w:rsidRPr="008C1F1B">
              <w:rPr>
                <w:rFonts w:ascii="SimSun" w:hAnsi="SimSun" w:hint="eastAsia"/>
              </w:rPr>
              <w:t>年</w:t>
            </w:r>
          </w:p>
        </w:tc>
      </w:tr>
      <w:tr w:rsidR="00F544AD" w:rsidRPr="008C1F1B" w14:paraId="45844AC8" w14:textId="77777777" w:rsidTr="008A46C9">
        <w:trPr>
          <w:trHeight w:val="576"/>
        </w:trPr>
        <w:tc>
          <w:tcPr>
            <w:tcW w:w="1705" w:type="pct"/>
            <w:vAlign w:val="center"/>
          </w:tcPr>
          <w:p w14:paraId="0BB0D0A4" w14:textId="7AAD4701" w:rsidR="00F544AD" w:rsidRPr="008C1F1B" w:rsidRDefault="00D5402C" w:rsidP="008C1F1B">
            <w:pPr>
              <w:spacing w:before="80" w:afterLines="50" w:after="120" w:line="340" w:lineRule="atLeast"/>
              <w:rPr>
                <w:rFonts w:ascii="SimSun" w:hAnsi="SimSun"/>
              </w:rPr>
            </w:pPr>
            <w:r w:rsidRPr="008C1F1B">
              <w:rPr>
                <w:rFonts w:ascii="SimSun" w:hAnsi="SimSun" w:hint="eastAsia"/>
              </w:rPr>
              <w:t>工作队会议</w:t>
            </w:r>
          </w:p>
        </w:tc>
        <w:tc>
          <w:tcPr>
            <w:tcW w:w="2419" w:type="pct"/>
            <w:vAlign w:val="center"/>
          </w:tcPr>
          <w:p w14:paraId="1940E631" w14:textId="67044C82" w:rsidR="00F544AD" w:rsidRPr="008C1F1B" w:rsidRDefault="00D5402C" w:rsidP="008C1F1B">
            <w:pPr>
              <w:spacing w:before="80" w:afterLines="50" w:after="120" w:line="340" w:lineRule="atLeast"/>
              <w:rPr>
                <w:rFonts w:ascii="SimSun" w:hAnsi="SimSun"/>
                <w:highlight w:val="yellow"/>
              </w:rPr>
            </w:pPr>
            <w:r w:rsidRPr="008C1F1B">
              <w:rPr>
                <w:rFonts w:ascii="SimSun" w:hAnsi="SimSun" w:hint="eastAsia"/>
              </w:rPr>
              <w:t>组织工作</w:t>
            </w:r>
            <w:r w:rsidR="00E60289" w:rsidRPr="008C1F1B">
              <w:rPr>
                <w:rFonts w:ascii="SimSun" w:hAnsi="SimSun" w:hint="eastAsia"/>
              </w:rPr>
              <w:t>队</w:t>
            </w:r>
            <w:r w:rsidRPr="008C1F1B">
              <w:rPr>
                <w:rFonts w:ascii="SimSun" w:hAnsi="SimSun" w:hint="eastAsia"/>
              </w:rPr>
              <w:t>虚拟或混合会议，讨论上述事项</w:t>
            </w:r>
          </w:p>
        </w:tc>
        <w:tc>
          <w:tcPr>
            <w:tcW w:w="876" w:type="pct"/>
            <w:vAlign w:val="center"/>
          </w:tcPr>
          <w:p w14:paraId="69CBABA2" w14:textId="5B18E667" w:rsidR="00F544AD" w:rsidRPr="008C1F1B" w:rsidRDefault="00F544AD" w:rsidP="008C1F1B">
            <w:pPr>
              <w:spacing w:before="80" w:afterLines="50" w:after="120" w:line="340" w:lineRule="atLeast"/>
              <w:rPr>
                <w:rFonts w:ascii="SimSun" w:hAnsi="SimSun"/>
              </w:rPr>
            </w:pPr>
            <w:r w:rsidRPr="008C1F1B">
              <w:rPr>
                <w:rFonts w:ascii="SimSun" w:hAnsi="SimSun"/>
              </w:rPr>
              <w:t>2025</w:t>
            </w:r>
            <w:r w:rsidR="00FB582B" w:rsidRPr="008C1F1B">
              <w:rPr>
                <w:rFonts w:ascii="SimSun" w:hAnsi="SimSun" w:hint="eastAsia"/>
              </w:rPr>
              <w:t>年</w:t>
            </w:r>
            <w:r w:rsidR="005D54BF" w:rsidRPr="008C1F1B">
              <w:rPr>
                <w:rFonts w:ascii="SimSun" w:hAnsi="SimSun"/>
              </w:rPr>
              <w:t>–</w:t>
            </w:r>
            <w:r w:rsidR="00115CB3" w:rsidRPr="008C1F1B">
              <w:rPr>
                <w:rFonts w:ascii="SimSun" w:hAnsi="SimSun"/>
              </w:rPr>
              <w:t xml:space="preserve"> </w:t>
            </w:r>
            <w:r w:rsidRPr="008C1F1B">
              <w:rPr>
                <w:rFonts w:ascii="SimSun" w:hAnsi="SimSun"/>
              </w:rPr>
              <w:t>2026</w:t>
            </w:r>
            <w:r w:rsidR="005D54BF" w:rsidRPr="008C1F1B">
              <w:rPr>
                <w:rFonts w:ascii="SimSun" w:hAnsi="SimSun" w:hint="eastAsia"/>
              </w:rPr>
              <w:t>年</w:t>
            </w:r>
          </w:p>
        </w:tc>
      </w:tr>
      <w:tr w:rsidR="005063BC" w:rsidRPr="008C1F1B" w14:paraId="0C1CCCB6" w14:textId="77777777" w:rsidTr="008A46C9">
        <w:trPr>
          <w:trHeight w:val="576"/>
        </w:trPr>
        <w:tc>
          <w:tcPr>
            <w:tcW w:w="1705" w:type="pct"/>
            <w:vAlign w:val="center"/>
          </w:tcPr>
          <w:p w14:paraId="6FB9B57F" w14:textId="0D3FEE1C" w:rsidR="005063BC" w:rsidRPr="008C1F1B" w:rsidRDefault="00A6501F" w:rsidP="008C1F1B">
            <w:pPr>
              <w:spacing w:before="80" w:afterLines="50" w:after="120" w:line="340" w:lineRule="atLeast"/>
              <w:rPr>
                <w:rFonts w:ascii="SimSun" w:hAnsi="SimSun"/>
              </w:rPr>
            </w:pPr>
            <w:r w:rsidRPr="008C1F1B">
              <w:rPr>
                <w:rFonts w:ascii="SimSun" w:hAnsi="SimSun" w:hint="eastAsia"/>
              </w:rPr>
              <w:t>为标准委第十</w:t>
            </w:r>
            <w:r w:rsidR="00B203B6" w:rsidRPr="008C1F1B">
              <w:rPr>
                <w:rFonts w:ascii="SimSun" w:hAnsi="SimSun" w:hint="eastAsia"/>
              </w:rPr>
              <w:t>四</w:t>
            </w:r>
            <w:r w:rsidRPr="008C1F1B">
              <w:rPr>
                <w:rFonts w:ascii="SimSun" w:hAnsi="SimSun" w:hint="eastAsia"/>
              </w:rPr>
              <w:t>届会议做准备</w:t>
            </w:r>
          </w:p>
        </w:tc>
        <w:tc>
          <w:tcPr>
            <w:tcW w:w="2419" w:type="pct"/>
            <w:vAlign w:val="center"/>
          </w:tcPr>
          <w:p w14:paraId="4274B230" w14:textId="1475526B" w:rsidR="00C115F4" w:rsidRPr="008C1F1B" w:rsidRDefault="00FB309E" w:rsidP="008C1F1B">
            <w:pPr>
              <w:spacing w:before="80" w:afterLines="50" w:after="120" w:line="340" w:lineRule="atLeast"/>
              <w:rPr>
                <w:rFonts w:ascii="SimSun" w:hAnsi="SimSun"/>
              </w:rPr>
            </w:pPr>
            <w:r w:rsidRPr="008C1F1B">
              <w:rPr>
                <w:rFonts w:ascii="SimSun" w:hAnsi="SimSun" w:hint="eastAsia"/>
              </w:rPr>
              <w:t>起草</w:t>
            </w:r>
            <w:r w:rsidR="00B203B6" w:rsidRPr="008C1F1B">
              <w:rPr>
                <w:rFonts w:ascii="SimSun" w:hAnsi="SimSun" w:hint="eastAsia"/>
              </w:rPr>
              <w:t>下一届标准委会议的工作文件</w:t>
            </w:r>
          </w:p>
        </w:tc>
        <w:tc>
          <w:tcPr>
            <w:tcW w:w="876" w:type="pct"/>
            <w:vAlign w:val="center"/>
          </w:tcPr>
          <w:p w14:paraId="11E4A864" w14:textId="6489F4C9" w:rsidR="005063BC" w:rsidRPr="008C1F1B" w:rsidRDefault="006D008F" w:rsidP="008C1F1B">
            <w:pPr>
              <w:spacing w:before="80" w:afterLines="50" w:after="120" w:line="340" w:lineRule="atLeast"/>
              <w:rPr>
                <w:rFonts w:ascii="SimSun" w:hAnsi="SimSun"/>
              </w:rPr>
            </w:pPr>
            <w:r w:rsidRPr="008C1F1B">
              <w:rPr>
                <w:rFonts w:ascii="SimSun" w:hAnsi="SimSun"/>
              </w:rPr>
              <w:t>2026</w:t>
            </w:r>
            <w:r w:rsidR="005D54BF" w:rsidRPr="008C1F1B">
              <w:rPr>
                <w:rFonts w:ascii="SimSun" w:hAnsi="SimSun" w:hint="eastAsia"/>
              </w:rPr>
              <w:t>年7月-</w:t>
            </w:r>
            <w:r w:rsidR="00C23EA9">
              <w:rPr>
                <w:rFonts w:ascii="SimSun" w:hAnsi="SimSun"/>
              </w:rPr>
              <w:t xml:space="preserve"> </w:t>
            </w:r>
            <w:r w:rsidR="005D54BF" w:rsidRPr="008C1F1B">
              <w:rPr>
                <w:rFonts w:ascii="SimSun" w:hAnsi="SimSun"/>
              </w:rPr>
              <w:t>9</w:t>
            </w:r>
            <w:r w:rsidR="005D54BF" w:rsidRPr="008C1F1B">
              <w:rPr>
                <w:rFonts w:ascii="SimSun" w:hAnsi="SimSun" w:hint="eastAsia"/>
              </w:rPr>
              <w:t>月</w:t>
            </w:r>
          </w:p>
        </w:tc>
      </w:tr>
      <w:tr w:rsidR="005063BC" w:rsidRPr="008C1F1B" w14:paraId="7BC4F7D3" w14:textId="77777777" w:rsidTr="008A46C9">
        <w:trPr>
          <w:trHeight w:val="576"/>
        </w:trPr>
        <w:tc>
          <w:tcPr>
            <w:tcW w:w="1705" w:type="pct"/>
            <w:vAlign w:val="center"/>
          </w:tcPr>
          <w:p w14:paraId="47E6276D" w14:textId="5B8BA095" w:rsidR="005063BC" w:rsidRPr="008C1F1B" w:rsidRDefault="00A058DB" w:rsidP="008C1F1B">
            <w:pPr>
              <w:spacing w:before="80" w:afterLines="50" w:after="120" w:line="340" w:lineRule="atLeast"/>
              <w:rPr>
                <w:rFonts w:ascii="SimSun" w:hAnsi="SimSun"/>
              </w:rPr>
            </w:pPr>
            <w:r w:rsidRPr="008C1F1B">
              <w:rPr>
                <w:rFonts w:ascii="SimSun" w:hAnsi="SimSun" w:hint="eastAsia"/>
              </w:rPr>
              <w:t>标准委第十四届会议</w:t>
            </w:r>
          </w:p>
        </w:tc>
        <w:tc>
          <w:tcPr>
            <w:tcW w:w="2419" w:type="pct"/>
            <w:vAlign w:val="center"/>
          </w:tcPr>
          <w:p w14:paraId="63835B1C" w14:textId="7673FFF4" w:rsidR="00C115F4" w:rsidRPr="008C1F1B" w:rsidRDefault="004D0997" w:rsidP="008C1F1B">
            <w:pPr>
              <w:spacing w:before="80" w:afterLines="50" w:after="120" w:line="340" w:lineRule="atLeast"/>
              <w:rPr>
                <w:rFonts w:ascii="SimSun" w:hAnsi="SimSun"/>
              </w:rPr>
            </w:pPr>
            <w:r w:rsidRPr="008C1F1B">
              <w:rPr>
                <w:rFonts w:ascii="SimSun" w:hAnsi="SimSun" w:hint="eastAsia"/>
              </w:rPr>
              <w:t>如果</w:t>
            </w:r>
            <w:r w:rsidR="005C2528" w:rsidRPr="008C1F1B">
              <w:rPr>
                <w:rFonts w:ascii="SimSun" w:hAnsi="SimSun" w:hint="eastAsia"/>
              </w:rPr>
              <w:t>工作</w:t>
            </w:r>
            <w:r w:rsidRPr="008C1F1B">
              <w:rPr>
                <w:rFonts w:ascii="SimSun" w:hAnsi="SimSun" w:hint="eastAsia"/>
              </w:rPr>
              <w:t>队</w:t>
            </w:r>
            <w:r w:rsidR="008C1F1B" w:rsidRPr="008C1F1B">
              <w:rPr>
                <w:rFonts w:ascii="SimSun" w:hAnsi="SimSun" w:hint="eastAsia"/>
              </w:rPr>
              <w:t>内部</w:t>
            </w:r>
            <w:r w:rsidRPr="008C1F1B">
              <w:rPr>
                <w:rFonts w:ascii="SimSun" w:hAnsi="SimSun" w:hint="eastAsia"/>
              </w:rPr>
              <w:t>达成一致</w:t>
            </w:r>
            <w:r w:rsidR="005C2528" w:rsidRPr="008C1F1B">
              <w:rPr>
                <w:rFonts w:ascii="SimSun" w:hAnsi="SimSun" w:hint="eastAsia"/>
              </w:rPr>
              <w:t>，</w:t>
            </w:r>
            <w:r w:rsidR="00C23EA9">
              <w:rPr>
                <w:rFonts w:ascii="SimSun" w:hAnsi="SimSun" w:hint="eastAsia"/>
              </w:rPr>
              <w:t>则</w:t>
            </w:r>
            <w:r w:rsidR="005C2528" w:rsidRPr="008C1F1B">
              <w:rPr>
                <w:rFonts w:ascii="SimSun" w:hAnsi="SimSun" w:hint="eastAsia"/>
              </w:rPr>
              <w:t>将附件草案提交</w:t>
            </w:r>
            <w:r w:rsidRPr="008C1F1B">
              <w:rPr>
                <w:rFonts w:ascii="SimSun" w:hAnsi="SimSun" w:hint="eastAsia"/>
              </w:rPr>
              <w:t>标准委</w:t>
            </w:r>
            <w:r w:rsidR="005C2528" w:rsidRPr="008C1F1B">
              <w:rPr>
                <w:rFonts w:ascii="SimSun" w:hAnsi="SimSun" w:hint="eastAsia"/>
              </w:rPr>
              <w:t>第十四届会议审议和批准</w:t>
            </w:r>
          </w:p>
        </w:tc>
        <w:tc>
          <w:tcPr>
            <w:tcW w:w="876" w:type="pct"/>
            <w:vAlign w:val="center"/>
          </w:tcPr>
          <w:p w14:paraId="414B2B32" w14:textId="654BD4EF" w:rsidR="005063BC" w:rsidRPr="008C1F1B" w:rsidRDefault="00C57169" w:rsidP="008C1F1B">
            <w:pPr>
              <w:spacing w:before="80" w:afterLines="50" w:after="120" w:line="340" w:lineRule="atLeast"/>
              <w:rPr>
                <w:rFonts w:ascii="SimSun" w:hAnsi="SimSun"/>
              </w:rPr>
            </w:pPr>
            <w:r w:rsidRPr="008C1F1B">
              <w:rPr>
                <w:rFonts w:ascii="SimSun" w:hAnsi="SimSun"/>
              </w:rPr>
              <w:t>2026</w:t>
            </w:r>
            <w:r w:rsidR="005D54BF" w:rsidRPr="008C1F1B">
              <w:rPr>
                <w:rFonts w:ascii="SimSun" w:hAnsi="SimSun" w:hint="eastAsia"/>
              </w:rPr>
              <w:t>年1</w:t>
            </w:r>
            <w:r w:rsidR="005D54BF" w:rsidRPr="008C1F1B">
              <w:rPr>
                <w:rFonts w:ascii="SimSun" w:hAnsi="SimSun"/>
              </w:rPr>
              <w:t>1</w:t>
            </w:r>
            <w:r w:rsidR="005D54BF" w:rsidRPr="008C1F1B">
              <w:rPr>
                <w:rFonts w:ascii="SimSun" w:hAnsi="SimSun" w:hint="eastAsia"/>
              </w:rPr>
              <w:t>月</w:t>
            </w:r>
          </w:p>
        </w:tc>
      </w:tr>
    </w:tbl>
    <w:bookmarkEnd w:id="4"/>
    <w:p w14:paraId="799BC687" w14:textId="31F0717D" w:rsidR="005063BC" w:rsidRPr="00526D0B" w:rsidRDefault="00391E62" w:rsidP="00987AD3">
      <w:pPr>
        <w:pStyle w:val="ONUME"/>
        <w:keepNext/>
        <w:tabs>
          <w:tab w:val="clear" w:pos="567"/>
        </w:tabs>
        <w:overflowPunct w:val="0"/>
        <w:spacing w:afterLines="50" w:after="120" w:line="340" w:lineRule="atLeast"/>
        <w:ind w:left="5530"/>
        <w:jc w:val="both"/>
        <w:rPr>
          <w:rFonts w:ascii="KaiTi" w:eastAsia="KaiTi" w:hAnsi="KaiTi"/>
          <w:iCs/>
          <w:szCs w:val="22"/>
        </w:rPr>
      </w:pPr>
      <w:r w:rsidRPr="00526D0B">
        <w:rPr>
          <w:rFonts w:ascii="KaiTi" w:eastAsia="KaiTi" w:hAnsi="KaiTi"/>
          <w:iCs/>
          <w:szCs w:val="22"/>
        </w:rPr>
        <w:fldChar w:fldCharType="begin"/>
      </w:r>
      <w:r w:rsidRPr="00526D0B">
        <w:rPr>
          <w:rFonts w:ascii="KaiTi" w:eastAsia="KaiTi" w:hAnsi="KaiTi"/>
          <w:iCs/>
          <w:szCs w:val="22"/>
        </w:rPr>
        <w:instrText xml:space="preserve"> AUTONUM  </w:instrText>
      </w:r>
      <w:r w:rsidRPr="00526D0B">
        <w:rPr>
          <w:rFonts w:ascii="KaiTi" w:eastAsia="KaiTi" w:hAnsi="KaiTi"/>
          <w:iCs/>
          <w:szCs w:val="22"/>
        </w:rPr>
        <w:fldChar w:fldCharType="end"/>
      </w:r>
      <w:r w:rsidRPr="00526D0B">
        <w:rPr>
          <w:rFonts w:ascii="KaiTi" w:eastAsia="KaiTi" w:hAnsi="KaiTi"/>
          <w:iCs/>
          <w:szCs w:val="22"/>
        </w:rPr>
        <w:tab/>
      </w:r>
      <w:r w:rsidR="00F70B5E" w:rsidRPr="00526D0B">
        <w:rPr>
          <w:rFonts w:ascii="KaiTi" w:eastAsia="KaiTi" w:hAnsi="KaiTi" w:hint="eastAsia"/>
          <w:iCs/>
          <w:szCs w:val="22"/>
        </w:rPr>
        <w:t>请标准委：</w:t>
      </w:r>
    </w:p>
    <w:p w14:paraId="681C28B8" w14:textId="2AF2DE3A" w:rsidR="005063BC" w:rsidRPr="00526D0B" w:rsidRDefault="0051718B" w:rsidP="00987AD3">
      <w:pPr>
        <w:pStyle w:val="ONUME"/>
        <w:keepNext/>
        <w:numPr>
          <w:ilvl w:val="0"/>
          <w:numId w:val="22"/>
        </w:numPr>
        <w:tabs>
          <w:tab w:val="clear" w:pos="6100"/>
        </w:tabs>
        <w:spacing w:afterLines="50" w:after="120" w:line="340" w:lineRule="atLeast"/>
        <w:ind w:left="5530" w:firstLine="703"/>
        <w:jc w:val="both"/>
        <w:rPr>
          <w:rFonts w:ascii="KaiTi" w:eastAsia="KaiTi" w:hAnsi="KaiTi"/>
          <w:iCs/>
          <w:szCs w:val="22"/>
        </w:rPr>
      </w:pPr>
      <w:r w:rsidRPr="00526D0B">
        <w:rPr>
          <w:rFonts w:ascii="KaiTi" w:eastAsia="KaiTi" w:hAnsi="KaiTi" w:hint="eastAsia"/>
          <w:iCs/>
          <w:szCs w:val="22"/>
        </w:rPr>
        <w:t>注意本文件及附件的内容</w:t>
      </w:r>
      <w:r w:rsidR="009B2DC3" w:rsidRPr="00526D0B">
        <w:rPr>
          <w:rFonts w:ascii="KaiTi" w:eastAsia="KaiTi" w:hAnsi="KaiTi" w:hint="eastAsia"/>
          <w:iCs/>
          <w:szCs w:val="22"/>
        </w:rPr>
        <w:t>；</w:t>
      </w:r>
    </w:p>
    <w:p w14:paraId="1512F8F9" w14:textId="4818E5BD" w:rsidR="001F5FBF" w:rsidRPr="00526D0B" w:rsidRDefault="006567D4" w:rsidP="00721A7B">
      <w:pPr>
        <w:pStyle w:val="ONUME"/>
        <w:numPr>
          <w:ilvl w:val="0"/>
          <w:numId w:val="22"/>
        </w:numPr>
        <w:tabs>
          <w:tab w:val="clear" w:pos="6100"/>
        </w:tabs>
        <w:spacing w:afterLines="50" w:after="120" w:line="340" w:lineRule="atLeast"/>
        <w:ind w:left="5534" w:firstLine="703"/>
        <w:jc w:val="both"/>
        <w:rPr>
          <w:rFonts w:ascii="KaiTi" w:eastAsia="KaiTi" w:hAnsi="KaiTi"/>
          <w:iCs/>
          <w:szCs w:val="22"/>
        </w:rPr>
      </w:pPr>
      <w:r w:rsidRPr="00526D0B">
        <w:rPr>
          <w:rFonts w:ascii="KaiTi" w:eastAsia="KaiTi" w:hAnsi="KaiTi" w:hint="eastAsia"/>
          <w:iCs/>
          <w:szCs w:val="22"/>
        </w:rPr>
        <w:t>注意上文第13段至第20段所述的调查分析；</w:t>
      </w:r>
    </w:p>
    <w:p w14:paraId="28D24CB2" w14:textId="1E60E0EE" w:rsidR="002C2FA6" w:rsidRPr="00526D0B" w:rsidRDefault="00EE1FCE" w:rsidP="00721A7B">
      <w:pPr>
        <w:pStyle w:val="ONUME"/>
        <w:numPr>
          <w:ilvl w:val="0"/>
          <w:numId w:val="22"/>
        </w:numPr>
        <w:tabs>
          <w:tab w:val="clear" w:pos="6100"/>
        </w:tabs>
        <w:spacing w:afterLines="50" w:after="120" w:line="340" w:lineRule="atLeast"/>
        <w:ind w:left="5534" w:firstLine="703"/>
        <w:jc w:val="both"/>
        <w:rPr>
          <w:rFonts w:ascii="KaiTi" w:eastAsia="KaiTi" w:hAnsi="KaiTi"/>
          <w:iCs/>
          <w:szCs w:val="22"/>
        </w:rPr>
      </w:pPr>
      <w:r w:rsidRPr="00526D0B">
        <w:rPr>
          <w:rFonts w:ascii="KaiTi" w:eastAsia="KaiTi" w:hAnsi="KaiTi" w:hint="eastAsia"/>
          <w:iCs/>
          <w:szCs w:val="22"/>
        </w:rPr>
        <w:t>对上文第21段所述并转录于本文件附件的</w:t>
      </w:r>
      <w:r w:rsidR="00911E5E" w:rsidRPr="00526D0B">
        <w:rPr>
          <w:rFonts w:ascii="KaiTi" w:eastAsia="KaiTi" w:hAnsi="KaiTi" w:hint="eastAsia"/>
          <w:iCs/>
          <w:szCs w:val="22"/>
        </w:rPr>
        <w:t>产权组织</w:t>
      </w:r>
      <w:r w:rsidRPr="00526D0B">
        <w:rPr>
          <w:rFonts w:ascii="KaiTi" w:eastAsia="KaiTi" w:hAnsi="KaiTi" w:hint="eastAsia"/>
          <w:iCs/>
          <w:szCs w:val="22"/>
        </w:rPr>
        <w:t>标准ST.91附件二的工作草案</w:t>
      </w:r>
      <w:r w:rsidR="00911E5E" w:rsidRPr="00526D0B">
        <w:rPr>
          <w:rFonts w:ascii="KaiTi" w:eastAsia="KaiTi" w:hAnsi="KaiTi" w:hint="eastAsia"/>
          <w:iCs/>
          <w:szCs w:val="22"/>
        </w:rPr>
        <w:t>进行审议并发表评论意见</w:t>
      </w:r>
      <w:r w:rsidRPr="00526D0B">
        <w:rPr>
          <w:rFonts w:ascii="KaiTi" w:eastAsia="KaiTi" w:hAnsi="KaiTi" w:hint="eastAsia"/>
          <w:iCs/>
          <w:szCs w:val="22"/>
        </w:rPr>
        <w:t>；</w:t>
      </w:r>
      <w:r w:rsidR="00911E5E" w:rsidRPr="00526D0B">
        <w:rPr>
          <w:rFonts w:ascii="KaiTi" w:eastAsia="KaiTi" w:hAnsi="KaiTi" w:hint="eastAsia"/>
          <w:iCs/>
          <w:szCs w:val="22"/>
        </w:rPr>
        <w:t>和</w:t>
      </w:r>
    </w:p>
    <w:p w14:paraId="1B530877" w14:textId="05A1C2BC" w:rsidR="004B4AE3" w:rsidRPr="00526D0B" w:rsidRDefault="00BD2A5C" w:rsidP="00721A7B">
      <w:pPr>
        <w:pStyle w:val="ONUME"/>
        <w:numPr>
          <w:ilvl w:val="0"/>
          <w:numId w:val="22"/>
        </w:numPr>
        <w:tabs>
          <w:tab w:val="clear" w:pos="6100"/>
        </w:tabs>
        <w:spacing w:afterLines="50" w:after="120" w:line="340" w:lineRule="atLeast"/>
        <w:ind w:left="5534" w:firstLine="703"/>
        <w:jc w:val="both"/>
        <w:rPr>
          <w:rFonts w:ascii="KaiTi" w:eastAsia="KaiTi" w:hAnsi="KaiTi"/>
          <w:iCs/>
          <w:szCs w:val="22"/>
        </w:rPr>
      </w:pPr>
      <w:r w:rsidRPr="00526D0B">
        <w:rPr>
          <w:rFonts w:ascii="KaiTi" w:eastAsia="KaiTi" w:hAnsi="KaiTi" w:hint="eastAsia"/>
          <w:iCs/>
          <w:szCs w:val="22"/>
        </w:rPr>
        <w:t>注意上文第2</w:t>
      </w:r>
      <w:r w:rsidRPr="00526D0B">
        <w:rPr>
          <w:rFonts w:ascii="KaiTi" w:eastAsia="KaiTi" w:hAnsi="KaiTi"/>
          <w:iCs/>
          <w:szCs w:val="22"/>
        </w:rPr>
        <w:t>3</w:t>
      </w:r>
      <w:r w:rsidRPr="00526D0B">
        <w:rPr>
          <w:rFonts w:ascii="KaiTi" w:eastAsia="KaiTi" w:hAnsi="KaiTi" w:hint="eastAsia"/>
          <w:iCs/>
          <w:szCs w:val="22"/>
        </w:rPr>
        <w:t>段所述立体工作队的拟议工作计划</w:t>
      </w:r>
      <w:r w:rsidR="00652421" w:rsidRPr="00526D0B">
        <w:rPr>
          <w:rFonts w:ascii="KaiTi" w:eastAsia="KaiTi" w:hAnsi="KaiTi" w:hint="eastAsia"/>
          <w:iCs/>
          <w:szCs w:val="22"/>
        </w:rPr>
        <w:t>。</w:t>
      </w:r>
    </w:p>
    <w:p w14:paraId="54D7178B" w14:textId="42440FA4" w:rsidR="002350A3" w:rsidRPr="00526D0B" w:rsidRDefault="004B4AE3" w:rsidP="00721A7B">
      <w:pPr>
        <w:pStyle w:val="ONUME"/>
        <w:tabs>
          <w:tab w:val="clear" w:pos="567"/>
        </w:tabs>
        <w:spacing w:before="720" w:afterLines="50" w:after="120" w:line="340" w:lineRule="atLeast"/>
        <w:ind w:left="5534"/>
        <w:rPr>
          <w:rFonts w:ascii="KaiTi" w:eastAsia="KaiTi" w:hAnsi="KaiTi"/>
          <w:szCs w:val="22"/>
        </w:rPr>
      </w:pPr>
      <w:r w:rsidRPr="00526D0B">
        <w:rPr>
          <w:rFonts w:ascii="KaiTi" w:eastAsia="KaiTi" w:hAnsi="KaiTi"/>
          <w:szCs w:val="22"/>
        </w:rPr>
        <w:t>[</w:t>
      </w:r>
      <w:r w:rsidR="00BD2A5C" w:rsidRPr="00526D0B">
        <w:rPr>
          <w:rFonts w:ascii="KaiTi" w:eastAsia="KaiTi" w:hAnsi="KaiTi" w:hint="eastAsia"/>
          <w:szCs w:val="22"/>
        </w:rPr>
        <w:t>后接附件</w:t>
      </w:r>
      <w:r w:rsidRPr="00526D0B">
        <w:rPr>
          <w:rFonts w:ascii="KaiTi" w:eastAsia="KaiTi" w:hAnsi="KaiTi"/>
          <w:szCs w:val="22"/>
        </w:rPr>
        <w:t>]</w:t>
      </w:r>
    </w:p>
    <w:sectPr w:rsidR="002350A3" w:rsidRPr="00526D0B" w:rsidSect="00721A7B">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4035" w14:textId="77777777" w:rsidR="00D2284D" w:rsidRDefault="00D2284D">
      <w:r>
        <w:separator/>
      </w:r>
    </w:p>
  </w:endnote>
  <w:endnote w:type="continuationSeparator" w:id="0">
    <w:p w14:paraId="4C2C0B12" w14:textId="77777777" w:rsidR="00D2284D" w:rsidRDefault="00D2284D" w:rsidP="003B38C1">
      <w:r>
        <w:separator/>
      </w:r>
    </w:p>
    <w:p w14:paraId="50B19A23" w14:textId="77777777" w:rsidR="00D2284D" w:rsidRPr="003B38C1" w:rsidRDefault="00D2284D" w:rsidP="003B38C1">
      <w:pPr>
        <w:spacing w:after="60"/>
        <w:rPr>
          <w:sz w:val="17"/>
        </w:rPr>
      </w:pPr>
      <w:r>
        <w:rPr>
          <w:sz w:val="17"/>
        </w:rPr>
        <w:t>[Endnote continued from previous page]</w:t>
      </w:r>
    </w:p>
  </w:endnote>
  <w:endnote w:type="continuationNotice" w:id="1">
    <w:p w14:paraId="03B01580" w14:textId="77777777" w:rsidR="00D2284D" w:rsidRPr="003B38C1" w:rsidRDefault="00D228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C704" w14:textId="77777777" w:rsidR="00D2284D" w:rsidRDefault="00D2284D">
      <w:r>
        <w:separator/>
      </w:r>
    </w:p>
  </w:footnote>
  <w:footnote w:type="continuationSeparator" w:id="0">
    <w:p w14:paraId="175E002C" w14:textId="77777777" w:rsidR="00D2284D" w:rsidRDefault="00D2284D" w:rsidP="008B60B2">
      <w:r>
        <w:separator/>
      </w:r>
    </w:p>
    <w:p w14:paraId="0C395847" w14:textId="77777777" w:rsidR="00D2284D" w:rsidRPr="00ED77FB" w:rsidRDefault="00D2284D" w:rsidP="008B60B2">
      <w:pPr>
        <w:spacing w:after="60"/>
        <w:rPr>
          <w:sz w:val="17"/>
          <w:szCs w:val="17"/>
        </w:rPr>
      </w:pPr>
      <w:r w:rsidRPr="00ED77FB">
        <w:rPr>
          <w:sz w:val="17"/>
          <w:szCs w:val="17"/>
        </w:rPr>
        <w:t>[Footnote continued from previous page]</w:t>
      </w:r>
    </w:p>
  </w:footnote>
  <w:footnote w:type="continuationNotice" w:id="1">
    <w:p w14:paraId="7F99A5D2" w14:textId="77777777" w:rsidR="00D2284D" w:rsidRPr="00ED77FB" w:rsidRDefault="00D228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861C" w14:textId="471FA7FC" w:rsidR="00D07C78" w:rsidRPr="007625A0" w:rsidRDefault="004B4AE3" w:rsidP="00477D6B">
    <w:pPr>
      <w:jc w:val="right"/>
      <w:rPr>
        <w:rFonts w:ascii="SimSun" w:hAnsi="SimSun"/>
        <w:caps/>
      </w:rPr>
    </w:pPr>
    <w:bookmarkStart w:id="5" w:name="Code2"/>
    <w:bookmarkEnd w:id="5"/>
    <w:r w:rsidRPr="007625A0">
      <w:rPr>
        <w:rFonts w:ascii="SimSun" w:hAnsi="SimSun"/>
        <w:caps/>
      </w:rPr>
      <w:t>C</w:t>
    </w:r>
    <w:r w:rsidR="00631B5C" w:rsidRPr="007625A0">
      <w:rPr>
        <w:rFonts w:ascii="SimSun" w:hAnsi="SimSun"/>
        <w:caps/>
      </w:rPr>
      <w:t>WS/</w:t>
    </w:r>
    <w:r w:rsidR="00DB65A4" w:rsidRPr="007625A0">
      <w:rPr>
        <w:rFonts w:ascii="SimSun" w:hAnsi="SimSun"/>
        <w:caps/>
      </w:rPr>
      <w:t>1</w:t>
    </w:r>
    <w:r w:rsidR="00286A80" w:rsidRPr="007625A0">
      <w:rPr>
        <w:rFonts w:ascii="SimSun" w:hAnsi="SimSun"/>
        <w:caps/>
        <w:lang w:val="ru-RU"/>
      </w:rPr>
      <w:t>3</w:t>
    </w:r>
    <w:r w:rsidR="00631B5C" w:rsidRPr="007625A0">
      <w:rPr>
        <w:rFonts w:ascii="SimSun" w:hAnsi="SimSun"/>
        <w:caps/>
      </w:rPr>
      <w:t>/</w:t>
    </w:r>
    <w:r w:rsidR="00BA48DE" w:rsidRPr="007625A0">
      <w:rPr>
        <w:rFonts w:ascii="SimSun" w:hAnsi="SimSun"/>
        <w:caps/>
      </w:rPr>
      <w:t>11</w:t>
    </w:r>
  </w:p>
  <w:p w14:paraId="77D5831C" w14:textId="63FAC4A6" w:rsidR="00D07C78" w:rsidRPr="007625A0" w:rsidRDefault="00602277" w:rsidP="007625A0">
    <w:pPr>
      <w:spacing w:afterLines="100" w:after="240"/>
      <w:jc w:val="right"/>
      <w:rPr>
        <w:rFonts w:ascii="SimSun" w:hAnsi="SimSun"/>
      </w:rPr>
    </w:pPr>
    <w:r w:rsidRPr="007625A0">
      <w:rPr>
        <w:rFonts w:ascii="SimSun" w:hAnsi="SimSun" w:hint="eastAsia"/>
      </w:rPr>
      <w:t>第</w:t>
    </w:r>
    <w:r w:rsidR="00D07C78" w:rsidRPr="007625A0">
      <w:rPr>
        <w:rFonts w:ascii="SimSun" w:hAnsi="SimSun"/>
      </w:rPr>
      <w:fldChar w:fldCharType="begin"/>
    </w:r>
    <w:r w:rsidR="00D07C78" w:rsidRPr="007625A0">
      <w:rPr>
        <w:rFonts w:ascii="SimSun" w:hAnsi="SimSun"/>
      </w:rPr>
      <w:instrText xml:space="preserve"> PAGE  \* MERGEFORMAT </w:instrText>
    </w:r>
    <w:r w:rsidR="00D07C78" w:rsidRPr="007625A0">
      <w:rPr>
        <w:rFonts w:ascii="SimSun" w:hAnsi="SimSun"/>
      </w:rPr>
      <w:fldChar w:fldCharType="separate"/>
    </w:r>
    <w:r w:rsidR="00BF0D92" w:rsidRPr="007625A0">
      <w:rPr>
        <w:rFonts w:ascii="SimSun" w:hAnsi="SimSun"/>
        <w:noProof/>
      </w:rPr>
      <w:t>4</w:t>
    </w:r>
    <w:r w:rsidR="00D07C78" w:rsidRPr="007625A0">
      <w:rPr>
        <w:rFonts w:ascii="SimSun" w:hAnsi="SimSun"/>
      </w:rPr>
      <w:fldChar w:fldCharType="end"/>
    </w:r>
    <w:r w:rsidRPr="007625A0">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8D6F15"/>
    <w:multiLevelType w:val="hybridMultilevel"/>
    <w:tmpl w:val="94B0D2C2"/>
    <w:lvl w:ilvl="0" w:tplc="2F4A732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87DA379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8D78A8"/>
    <w:multiLevelType w:val="hybridMultilevel"/>
    <w:tmpl w:val="3FAC2DA0"/>
    <w:lvl w:ilvl="0" w:tplc="DDA6CF1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9F6B05"/>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BE2E73"/>
    <w:multiLevelType w:val="hybridMultilevel"/>
    <w:tmpl w:val="2428947C"/>
    <w:lvl w:ilvl="0" w:tplc="041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6356788"/>
    <w:multiLevelType w:val="hybridMultilevel"/>
    <w:tmpl w:val="3138C2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B52FD4"/>
    <w:multiLevelType w:val="hybridMultilevel"/>
    <w:tmpl w:val="35E29054"/>
    <w:lvl w:ilvl="0" w:tplc="DDA6CF1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7CE1936"/>
    <w:multiLevelType w:val="hybridMultilevel"/>
    <w:tmpl w:val="DE166FE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065E0"/>
    <w:multiLevelType w:val="hybridMultilevel"/>
    <w:tmpl w:val="41F48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1A42A1"/>
    <w:multiLevelType w:val="hybridMultilevel"/>
    <w:tmpl w:val="D75EC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8A55AE"/>
    <w:multiLevelType w:val="multilevel"/>
    <w:tmpl w:val="18BE88D2"/>
    <w:styleLink w:val="CurrentList1"/>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9E06322"/>
    <w:multiLevelType w:val="hybridMultilevel"/>
    <w:tmpl w:val="B7F84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C80E82"/>
    <w:multiLevelType w:val="hybridMultilevel"/>
    <w:tmpl w:val="7BA61B1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23A9E"/>
    <w:multiLevelType w:val="hybridMultilevel"/>
    <w:tmpl w:val="DE863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F53FEC"/>
    <w:multiLevelType w:val="hybridMultilevel"/>
    <w:tmpl w:val="09D23D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D97BAD"/>
    <w:multiLevelType w:val="hybridMultilevel"/>
    <w:tmpl w:val="2666A236"/>
    <w:lvl w:ilvl="0" w:tplc="DDA6C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883BE4"/>
    <w:multiLevelType w:val="multilevel"/>
    <w:tmpl w:val="4E4C518E"/>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abstractNum w:abstractNumId="22" w15:restartNumberingAfterBreak="0">
    <w:nsid w:val="7C477D4A"/>
    <w:multiLevelType w:val="hybridMultilevel"/>
    <w:tmpl w:val="E48A018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64D61"/>
    <w:multiLevelType w:val="hybridMultilevel"/>
    <w:tmpl w:val="D860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4407080">
    <w:abstractNumId w:val="4"/>
  </w:num>
  <w:num w:numId="2" w16cid:durableId="1410924568">
    <w:abstractNumId w:val="12"/>
  </w:num>
  <w:num w:numId="3" w16cid:durableId="1360813604">
    <w:abstractNumId w:val="0"/>
  </w:num>
  <w:num w:numId="4" w16cid:durableId="775950853">
    <w:abstractNumId w:val="16"/>
  </w:num>
  <w:num w:numId="5" w16cid:durableId="1009019740">
    <w:abstractNumId w:val="2"/>
  </w:num>
  <w:num w:numId="6" w16cid:durableId="1819833730">
    <w:abstractNumId w:val="6"/>
  </w:num>
  <w:num w:numId="7" w16cid:durableId="1150830471">
    <w:abstractNumId w:val="22"/>
  </w:num>
  <w:num w:numId="8" w16cid:durableId="2134978730">
    <w:abstractNumId w:val="10"/>
  </w:num>
  <w:num w:numId="9" w16cid:durableId="1611427631">
    <w:abstractNumId w:val="17"/>
  </w:num>
  <w:num w:numId="10" w16cid:durableId="856114544">
    <w:abstractNumId w:val="18"/>
  </w:num>
  <w:num w:numId="11" w16cid:durableId="948003094">
    <w:abstractNumId w:val="11"/>
  </w:num>
  <w:num w:numId="12" w16cid:durableId="46078616">
    <w:abstractNumId w:val="13"/>
  </w:num>
  <w:num w:numId="13" w16cid:durableId="256526348">
    <w:abstractNumId w:val="8"/>
  </w:num>
  <w:num w:numId="14" w16cid:durableId="1517963299">
    <w:abstractNumId w:val="15"/>
  </w:num>
  <w:num w:numId="15" w16cid:durableId="71513294">
    <w:abstractNumId w:val="19"/>
  </w:num>
  <w:num w:numId="16" w16cid:durableId="219875837">
    <w:abstractNumId w:val="3"/>
  </w:num>
  <w:num w:numId="17" w16cid:durableId="623925658">
    <w:abstractNumId w:val="20"/>
  </w:num>
  <w:num w:numId="18" w16cid:durableId="1671905021">
    <w:abstractNumId w:val="9"/>
  </w:num>
  <w:num w:numId="19" w16cid:durableId="472526003">
    <w:abstractNumId w:val="7"/>
  </w:num>
  <w:num w:numId="20" w16cid:durableId="1066536408">
    <w:abstractNumId w:val="14"/>
  </w:num>
  <w:num w:numId="21" w16cid:durableId="1410808135">
    <w:abstractNumId w:val="5"/>
  </w:num>
  <w:num w:numId="22" w16cid:durableId="1298340319">
    <w:abstractNumId w:val="21"/>
  </w:num>
  <w:num w:numId="23" w16cid:durableId="1124083826">
    <w:abstractNumId w:val="1"/>
  </w:num>
  <w:num w:numId="24" w16cid:durableId="679211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E3"/>
    <w:rsid w:val="000007B0"/>
    <w:rsid w:val="00001668"/>
    <w:rsid w:val="00004808"/>
    <w:rsid w:val="00006FF5"/>
    <w:rsid w:val="00014DD7"/>
    <w:rsid w:val="00015194"/>
    <w:rsid w:val="0002020A"/>
    <w:rsid w:val="00020606"/>
    <w:rsid w:val="00024A4E"/>
    <w:rsid w:val="00026912"/>
    <w:rsid w:val="00036195"/>
    <w:rsid w:val="00043CAA"/>
    <w:rsid w:val="00045BFE"/>
    <w:rsid w:val="00050D1B"/>
    <w:rsid w:val="00051888"/>
    <w:rsid w:val="00053C41"/>
    <w:rsid w:val="00055E2E"/>
    <w:rsid w:val="00056709"/>
    <w:rsid w:val="00056816"/>
    <w:rsid w:val="00056F9D"/>
    <w:rsid w:val="00057CC0"/>
    <w:rsid w:val="00060993"/>
    <w:rsid w:val="0006181F"/>
    <w:rsid w:val="00065D88"/>
    <w:rsid w:val="00067F5D"/>
    <w:rsid w:val="00071DEF"/>
    <w:rsid w:val="0007265F"/>
    <w:rsid w:val="00073FD6"/>
    <w:rsid w:val="000744C8"/>
    <w:rsid w:val="00075432"/>
    <w:rsid w:val="00076E6E"/>
    <w:rsid w:val="00080211"/>
    <w:rsid w:val="000815A5"/>
    <w:rsid w:val="00082155"/>
    <w:rsid w:val="00085493"/>
    <w:rsid w:val="00086E65"/>
    <w:rsid w:val="0008786D"/>
    <w:rsid w:val="00092616"/>
    <w:rsid w:val="00093CB2"/>
    <w:rsid w:val="00094F28"/>
    <w:rsid w:val="000968ED"/>
    <w:rsid w:val="000A2E66"/>
    <w:rsid w:val="000A3D97"/>
    <w:rsid w:val="000A6688"/>
    <w:rsid w:val="000B0763"/>
    <w:rsid w:val="000B0D6C"/>
    <w:rsid w:val="000B2304"/>
    <w:rsid w:val="000B298E"/>
    <w:rsid w:val="000B56FC"/>
    <w:rsid w:val="000C59E1"/>
    <w:rsid w:val="000C7E5B"/>
    <w:rsid w:val="000D0D95"/>
    <w:rsid w:val="000D4CED"/>
    <w:rsid w:val="000D5203"/>
    <w:rsid w:val="000D538F"/>
    <w:rsid w:val="000D5A29"/>
    <w:rsid w:val="000E0B6A"/>
    <w:rsid w:val="000E5826"/>
    <w:rsid w:val="000F4C15"/>
    <w:rsid w:val="000F5E56"/>
    <w:rsid w:val="000F7459"/>
    <w:rsid w:val="00103648"/>
    <w:rsid w:val="0010593F"/>
    <w:rsid w:val="00111E59"/>
    <w:rsid w:val="0011304D"/>
    <w:rsid w:val="00113365"/>
    <w:rsid w:val="001142F7"/>
    <w:rsid w:val="00115CB3"/>
    <w:rsid w:val="001202F3"/>
    <w:rsid w:val="0012257A"/>
    <w:rsid w:val="00124BD6"/>
    <w:rsid w:val="0012608E"/>
    <w:rsid w:val="00127014"/>
    <w:rsid w:val="001274EA"/>
    <w:rsid w:val="00127D2C"/>
    <w:rsid w:val="00133A8D"/>
    <w:rsid w:val="001362EE"/>
    <w:rsid w:val="00141259"/>
    <w:rsid w:val="00143CDF"/>
    <w:rsid w:val="00160B0A"/>
    <w:rsid w:val="001626EE"/>
    <w:rsid w:val="001647D5"/>
    <w:rsid w:val="001665C6"/>
    <w:rsid w:val="00170090"/>
    <w:rsid w:val="00170A9A"/>
    <w:rsid w:val="001713E8"/>
    <w:rsid w:val="00172187"/>
    <w:rsid w:val="00173D60"/>
    <w:rsid w:val="00174303"/>
    <w:rsid w:val="00177B00"/>
    <w:rsid w:val="00182D91"/>
    <w:rsid w:val="001832A6"/>
    <w:rsid w:val="00186704"/>
    <w:rsid w:val="001900D0"/>
    <w:rsid w:val="00190D05"/>
    <w:rsid w:val="00195581"/>
    <w:rsid w:val="001974EF"/>
    <w:rsid w:val="001A292D"/>
    <w:rsid w:val="001A3A98"/>
    <w:rsid w:val="001A4AF8"/>
    <w:rsid w:val="001A5AB6"/>
    <w:rsid w:val="001A5EF2"/>
    <w:rsid w:val="001B225D"/>
    <w:rsid w:val="001B3985"/>
    <w:rsid w:val="001C17F1"/>
    <w:rsid w:val="001C4FA2"/>
    <w:rsid w:val="001C6A12"/>
    <w:rsid w:val="001D4107"/>
    <w:rsid w:val="001D69D3"/>
    <w:rsid w:val="001E029D"/>
    <w:rsid w:val="001E27FE"/>
    <w:rsid w:val="001E2CB7"/>
    <w:rsid w:val="001E53B8"/>
    <w:rsid w:val="001E5E7C"/>
    <w:rsid w:val="001F162C"/>
    <w:rsid w:val="001F22E4"/>
    <w:rsid w:val="001F45A3"/>
    <w:rsid w:val="001F4E74"/>
    <w:rsid w:val="001F5FBF"/>
    <w:rsid w:val="002003D8"/>
    <w:rsid w:val="00201851"/>
    <w:rsid w:val="00203BB0"/>
    <w:rsid w:val="00203D24"/>
    <w:rsid w:val="002041EC"/>
    <w:rsid w:val="00205E45"/>
    <w:rsid w:val="00211964"/>
    <w:rsid w:val="00211E8F"/>
    <w:rsid w:val="0021217E"/>
    <w:rsid w:val="00215302"/>
    <w:rsid w:val="00216E6C"/>
    <w:rsid w:val="0021726A"/>
    <w:rsid w:val="002172D3"/>
    <w:rsid w:val="002175E9"/>
    <w:rsid w:val="00217954"/>
    <w:rsid w:val="00217A82"/>
    <w:rsid w:val="002213DB"/>
    <w:rsid w:val="00227DCD"/>
    <w:rsid w:val="00231AC6"/>
    <w:rsid w:val="002326AB"/>
    <w:rsid w:val="002350A3"/>
    <w:rsid w:val="00240BC9"/>
    <w:rsid w:val="00241099"/>
    <w:rsid w:val="002428B6"/>
    <w:rsid w:val="00243430"/>
    <w:rsid w:val="0024361F"/>
    <w:rsid w:val="002447C5"/>
    <w:rsid w:val="00244A7C"/>
    <w:rsid w:val="002454EA"/>
    <w:rsid w:val="00251CE6"/>
    <w:rsid w:val="002520FB"/>
    <w:rsid w:val="00252F91"/>
    <w:rsid w:val="00252F9E"/>
    <w:rsid w:val="002550BC"/>
    <w:rsid w:val="00256E60"/>
    <w:rsid w:val="0025716D"/>
    <w:rsid w:val="00260AB6"/>
    <w:rsid w:val="00261961"/>
    <w:rsid w:val="002630EA"/>
    <w:rsid w:val="002634C4"/>
    <w:rsid w:val="00264F9D"/>
    <w:rsid w:val="00266D1C"/>
    <w:rsid w:val="002679A8"/>
    <w:rsid w:val="002733EA"/>
    <w:rsid w:val="00274BCD"/>
    <w:rsid w:val="0027654C"/>
    <w:rsid w:val="00277358"/>
    <w:rsid w:val="00277F5E"/>
    <w:rsid w:val="00280071"/>
    <w:rsid w:val="00285A67"/>
    <w:rsid w:val="00286A80"/>
    <w:rsid w:val="00287261"/>
    <w:rsid w:val="00290523"/>
    <w:rsid w:val="002928D3"/>
    <w:rsid w:val="00297559"/>
    <w:rsid w:val="00297B0D"/>
    <w:rsid w:val="002A0916"/>
    <w:rsid w:val="002A4554"/>
    <w:rsid w:val="002A497F"/>
    <w:rsid w:val="002A5681"/>
    <w:rsid w:val="002A6334"/>
    <w:rsid w:val="002B0367"/>
    <w:rsid w:val="002B0F74"/>
    <w:rsid w:val="002B58A0"/>
    <w:rsid w:val="002B7108"/>
    <w:rsid w:val="002C08E7"/>
    <w:rsid w:val="002C0D42"/>
    <w:rsid w:val="002C2FA6"/>
    <w:rsid w:val="002D0E18"/>
    <w:rsid w:val="002D29E8"/>
    <w:rsid w:val="002D4B50"/>
    <w:rsid w:val="002D5D0B"/>
    <w:rsid w:val="002E2930"/>
    <w:rsid w:val="002F049A"/>
    <w:rsid w:val="002F1355"/>
    <w:rsid w:val="002F1DEC"/>
    <w:rsid w:val="002F1FE6"/>
    <w:rsid w:val="002F35A9"/>
    <w:rsid w:val="002F4E68"/>
    <w:rsid w:val="00300C95"/>
    <w:rsid w:val="00300F7A"/>
    <w:rsid w:val="00302C2D"/>
    <w:rsid w:val="00303C66"/>
    <w:rsid w:val="003043A9"/>
    <w:rsid w:val="003059A1"/>
    <w:rsid w:val="00305F87"/>
    <w:rsid w:val="0030604B"/>
    <w:rsid w:val="00306A40"/>
    <w:rsid w:val="0030776D"/>
    <w:rsid w:val="00311C2B"/>
    <w:rsid w:val="00312F7F"/>
    <w:rsid w:val="003204DD"/>
    <w:rsid w:val="00322B55"/>
    <w:rsid w:val="00322CFA"/>
    <w:rsid w:val="0032461D"/>
    <w:rsid w:val="0032537E"/>
    <w:rsid w:val="00325533"/>
    <w:rsid w:val="00325C8E"/>
    <w:rsid w:val="00327289"/>
    <w:rsid w:val="003300ED"/>
    <w:rsid w:val="00330F9C"/>
    <w:rsid w:val="003310DB"/>
    <w:rsid w:val="00332484"/>
    <w:rsid w:val="00335169"/>
    <w:rsid w:val="00336A91"/>
    <w:rsid w:val="003374D0"/>
    <w:rsid w:val="0034173C"/>
    <w:rsid w:val="00342695"/>
    <w:rsid w:val="00346331"/>
    <w:rsid w:val="0035020E"/>
    <w:rsid w:val="00351856"/>
    <w:rsid w:val="0035323A"/>
    <w:rsid w:val="00354FE3"/>
    <w:rsid w:val="003568C3"/>
    <w:rsid w:val="00357880"/>
    <w:rsid w:val="00361450"/>
    <w:rsid w:val="003673CF"/>
    <w:rsid w:val="00371F57"/>
    <w:rsid w:val="00375380"/>
    <w:rsid w:val="00376A26"/>
    <w:rsid w:val="00377293"/>
    <w:rsid w:val="00384147"/>
    <w:rsid w:val="003845C1"/>
    <w:rsid w:val="0038568B"/>
    <w:rsid w:val="003875DF"/>
    <w:rsid w:val="00391E62"/>
    <w:rsid w:val="00393C24"/>
    <w:rsid w:val="00397AB2"/>
    <w:rsid w:val="003A5994"/>
    <w:rsid w:val="003A6F89"/>
    <w:rsid w:val="003A7F14"/>
    <w:rsid w:val="003B2517"/>
    <w:rsid w:val="003B2891"/>
    <w:rsid w:val="003B35F9"/>
    <w:rsid w:val="003B38BD"/>
    <w:rsid w:val="003B38C1"/>
    <w:rsid w:val="003C1B91"/>
    <w:rsid w:val="003C1FC3"/>
    <w:rsid w:val="003C34E9"/>
    <w:rsid w:val="003D0F20"/>
    <w:rsid w:val="003D11D0"/>
    <w:rsid w:val="003D1939"/>
    <w:rsid w:val="003F4248"/>
    <w:rsid w:val="003F54A5"/>
    <w:rsid w:val="003F6035"/>
    <w:rsid w:val="003F70E9"/>
    <w:rsid w:val="00403F0F"/>
    <w:rsid w:val="004072E7"/>
    <w:rsid w:val="0041244F"/>
    <w:rsid w:val="00412787"/>
    <w:rsid w:val="00412DD9"/>
    <w:rsid w:val="00413242"/>
    <w:rsid w:val="00414106"/>
    <w:rsid w:val="0041447D"/>
    <w:rsid w:val="00416B8A"/>
    <w:rsid w:val="00417370"/>
    <w:rsid w:val="00417681"/>
    <w:rsid w:val="0042048A"/>
    <w:rsid w:val="004205F7"/>
    <w:rsid w:val="00420CDB"/>
    <w:rsid w:val="00423E3E"/>
    <w:rsid w:val="00427AF4"/>
    <w:rsid w:val="004300D2"/>
    <w:rsid w:val="00430921"/>
    <w:rsid w:val="00432F90"/>
    <w:rsid w:val="00440361"/>
    <w:rsid w:val="0044041E"/>
    <w:rsid w:val="00444CA6"/>
    <w:rsid w:val="004647DA"/>
    <w:rsid w:val="004655D4"/>
    <w:rsid w:val="00467126"/>
    <w:rsid w:val="00470607"/>
    <w:rsid w:val="004728FC"/>
    <w:rsid w:val="00474062"/>
    <w:rsid w:val="00476994"/>
    <w:rsid w:val="00477D6B"/>
    <w:rsid w:val="0048337A"/>
    <w:rsid w:val="0048494B"/>
    <w:rsid w:val="00486C2A"/>
    <w:rsid w:val="00487E7E"/>
    <w:rsid w:val="00490E62"/>
    <w:rsid w:val="0049181F"/>
    <w:rsid w:val="00492119"/>
    <w:rsid w:val="00496940"/>
    <w:rsid w:val="004A4629"/>
    <w:rsid w:val="004A71B3"/>
    <w:rsid w:val="004A76F5"/>
    <w:rsid w:val="004A7B5F"/>
    <w:rsid w:val="004B4AE3"/>
    <w:rsid w:val="004B4F9C"/>
    <w:rsid w:val="004B63D5"/>
    <w:rsid w:val="004B654F"/>
    <w:rsid w:val="004C0E71"/>
    <w:rsid w:val="004C395E"/>
    <w:rsid w:val="004C3D98"/>
    <w:rsid w:val="004C4A0F"/>
    <w:rsid w:val="004D0997"/>
    <w:rsid w:val="004D1B12"/>
    <w:rsid w:val="004D72D6"/>
    <w:rsid w:val="004E1967"/>
    <w:rsid w:val="004F1545"/>
    <w:rsid w:val="004F2AFE"/>
    <w:rsid w:val="004F4361"/>
    <w:rsid w:val="004F75EB"/>
    <w:rsid w:val="0050001B"/>
    <w:rsid w:val="005019FF"/>
    <w:rsid w:val="00502D4C"/>
    <w:rsid w:val="005063BC"/>
    <w:rsid w:val="00507F33"/>
    <w:rsid w:val="00513808"/>
    <w:rsid w:val="005144B2"/>
    <w:rsid w:val="0051718B"/>
    <w:rsid w:val="00517466"/>
    <w:rsid w:val="00517B2B"/>
    <w:rsid w:val="005237CD"/>
    <w:rsid w:val="00524BE1"/>
    <w:rsid w:val="00526D0B"/>
    <w:rsid w:val="0053057A"/>
    <w:rsid w:val="005321FE"/>
    <w:rsid w:val="00533D44"/>
    <w:rsid w:val="005342A1"/>
    <w:rsid w:val="00535861"/>
    <w:rsid w:val="005379D6"/>
    <w:rsid w:val="0054013D"/>
    <w:rsid w:val="0054282C"/>
    <w:rsid w:val="00544961"/>
    <w:rsid w:val="00546795"/>
    <w:rsid w:val="00546A8E"/>
    <w:rsid w:val="0055181E"/>
    <w:rsid w:val="0055343D"/>
    <w:rsid w:val="0055429D"/>
    <w:rsid w:val="00556076"/>
    <w:rsid w:val="005577E7"/>
    <w:rsid w:val="00557D20"/>
    <w:rsid w:val="00560A29"/>
    <w:rsid w:val="005615B4"/>
    <w:rsid w:val="00567778"/>
    <w:rsid w:val="00570B1C"/>
    <w:rsid w:val="0057234C"/>
    <w:rsid w:val="00574301"/>
    <w:rsid w:val="00581837"/>
    <w:rsid w:val="00581AAF"/>
    <w:rsid w:val="00586733"/>
    <w:rsid w:val="00587C31"/>
    <w:rsid w:val="00594129"/>
    <w:rsid w:val="005944EA"/>
    <w:rsid w:val="00594E17"/>
    <w:rsid w:val="005A1359"/>
    <w:rsid w:val="005A6A33"/>
    <w:rsid w:val="005A7168"/>
    <w:rsid w:val="005A7761"/>
    <w:rsid w:val="005B058E"/>
    <w:rsid w:val="005B0B8D"/>
    <w:rsid w:val="005B2D5E"/>
    <w:rsid w:val="005B3BFB"/>
    <w:rsid w:val="005B7AD3"/>
    <w:rsid w:val="005B7CD0"/>
    <w:rsid w:val="005C2528"/>
    <w:rsid w:val="005C5495"/>
    <w:rsid w:val="005C6649"/>
    <w:rsid w:val="005D19F0"/>
    <w:rsid w:val="005D54BF"/>
    <w:rsid w:val="005D7657"/>
    <w:rsid w:val="005E0390"/>
    <w:rsid w:val="005E1AA8"/>
    <w:rsid w:val="005E427D"/>
    <w:rsid w:val="005E44E8"/>
    <w:rsid w:val="005E4E81"/>
    <w:rsid w:val="005E51D8"/>
    <w:rsid w:val="005E526E"/>
    <w:rsid w:val="005E5B16"/>
    <w:rsid w:val="005E5FA8"/>
    <w:rsid w:val="005F2AAD"/>
    <w:rsid w:val="005F4F58"/>
    <w:rsid w:val="00600A64"/>
    <w:rsid w:val="00601BAB"/>
    <w:rsid w:val="00602257"/>
    <w:rsid w:val="00602277"/>
    <w:rsid w:val="00602EA0"/>
    <w:rsid w:val="00603AE1"/>
    <w:rsid w:val="00605827"/>
    <w:rsid w:val="00605ABC"/>
    <w:rsid w:val="0061071E"/>
    <w:rsid w:val="00614DCB"/>
    <w:rsid w:val="006164DF"/>
    <w:rsid w:val="00616C55"/>
    <w:rsid w:val="00621C4A"/>
    <w:rsid w:val="00624CD9"/>
    <w:rsid w:val="0062729B"/>
    <w:rsid w:val="00627CFD"/>
    <w:rsid w:val="00630076"/>
    <w:rsid w:val="0063141B"/>
    <w:rsid w:val="00631B5C"/>
    <w:rsid w:val="00632ABE"/>
    <w:rsid w:val="0063427E"/>
    <w:rsid w:val="006343CB"/>
    <w:rsid w:val="00634765"/>
    <w:rsid w:val="006348B3"/>
    <w:rsid w:val="00635499"/>
    <w:rsid w:val="00635E23"/>
    <w:rsid w:val="0063683C"/>
    <w:rsid w:val="0064000E"/>
    <w:rsid w:val="00646050"/>
    <w:rsid w:val="00652421"/>
    <w:rsid w:val="00655535"/>
    <w:rsid w:val="006567D4"/>
    <w:rsid w:val="00660A4E"/>
    <w:rsid w:val="006660AB"/>
    <w:rsid w:val="00666880"/>
    <w:rsid w:val="006713CA"/>
    <w:rsid w:val="00674515"/>
    <w:rsid w:val="00675ABE"/>
    <w:rsid w:val="00675E76"/>
    <w:rsid w:val="00676C5C"/>
    <w:rsid w:val="0068155B"/>
    <w:rsid w:val="00684F4B"/>
    <w:rsid w:val="0068558E"/>
    <w:rsid w:val="0068682F"/>
    <w:rsid w:val="00690588"/>
    <w:rsid w:val="006A63DB"/>
    <w:rsid w:val="006B203C"/>
    <w:rsid w:val="006C0871"/>
    <w:rsid w:val="006C093D"/>
    <w:rsid w:val="006C0A4D"/>
    <w:rsid w:val="006C1A24"/>
    <w:rsid w:val="006C2DE3"/>
    <w:rsid w:val="006C5EA0"/>
    <w:rsid w:val="006C7C25"/>
    <w:rsid w:val="006D008F"/>
    <w:rsid w:val="006D0A51"/>
    <w:rsid w:val="006D1A88"/>
    <w:rsid w:val="006D2408"/>
    <w:rsid w:val="006D2DB8"/>
    <w:rsid w:val="006E0816"/>
    <w:rsid w:val="006E0F55"/>
    <w:rsid w:val="006E3A71"/>
    <w:rsid w:val="006E6C18"/>
    <w:rsid w:val="006F2C34"/>
    <w:rsid w:val="006F405D"/>
    <w:rsid w:val="006F4344"/>
    <w:rsid w:val="006F4B2C"/>
    <w:rsid w:val="006F5A71"/>
    <w:rsid w:val="00700786"/>
    <w:rsid w:val="00704CB0"/>
    <w:rsid w:val="00705D65"/>
    <w:rsid w:val="00705E56"/>
    <w:rsid w:val="007100C4"/>
    <w:rsid w:val="007119EA"/>
    <w:rsid w:val="00714E95"/>
    <w:rsid w:val="007203F2"/>
    <w:rsid w:val="007209A6"/>
    <w:rsid w:val="00720EFD"/>
    <w:rsid w:val="0072107F"/>
    <w:rsid w:val="007214B9"/>
    <w:rsid w:val="00721A7B"/>
    <w:rsid w:val="00722B00"/>
    <w:rsid w:val="00725108"/>
    <w:rsid w:val="0074128D"/>
    <w:rsid w:val="00741D16"/>
    <w:rsid w:val="007454E7"/>
    <w:rsid w:val="00746F84"/>
    <w:rsid w:val="007518C8"/>
    <w:rsid w:val="00751B63"/>
    <w:rsid w:val="0075547F"/>
    <w:rsid w:val="00755C80"/>
    <w:rsid w:val="007625A0"/>
    <w:rsid w:val="00767D30"/>
    <w:rsid w:val="00770AF7"/>
    <w:rsid w:val="00771EBD"/>
    <w:rsid w:val="00772568"/>
    <w:rsid w:val="00774A31"/>
    <w:rsid w:val="00774AFE"/>
    <w:rsid w:val="00777583"/>
    <w:rsid w:val="0078351B"/>
    <w:rsid w:val="00784733"/>
    <w:rsid w:val="007847C1"/>
    <w:rsid w:val="007854AF"/>
    <w:rsid w:val="0078702E"/>
    <w:rsid w:val="0079085E"/>
    <w:rsid w:val="007912ED"/>
    <w:rsid w:val="007920BF"/>
    <w:rsid w:val="00793A7C"/>
    <w:rsid w:val="00794A99"/>
    <w:rsid w:val="00795389"/>
    <w:rsid w:val="00797501"/>
    <w:rsid w:val="007A07D3"/>
    <w:rsid w:val="007A288E"/>
    <w:rsid w:val="007A398A"/>
    <w:rsid w:val="007A5263"/>
    <w:rsid w:val="007B0942"/>
    <w:rsid w:val="007B202F"/>
    <w:rsid w:val="007B3BE6"/>
    <w:rsid w:val="007B6B24"/>
    <w:rsid w:val="007B70E3"/>
    <w:rsid w:val="007B7204"/>
    <w:rsid w:val="007C1034"/>
    <w:rsid w:val="007C1913"/>
    <w:rsid w:val="007C1BC8"/>
    <w:rsid w:val="007C327A"/>
    <w:rsid w:val="007C398E"/>
    <w:rsid w:val="007C4C1F"/>
    <w:rsid w:val="007C6809"/>
    <w:rsid w:val="007D091C"/>
    <w:rsid w:val="007D1613"/>
    <w:rsid w:val="007D78CF"/>
    <w:rsid w:val="007E1280"/>
    <w:rsid w:val="007E325E"/>
    <w:rsid w:val="007E4C0E"/>
    <w:rsid w:val="007E5C24"/>
    <w:rsid w:val="007F1E0F"/>
    <w:rsid w:val="007F4617"/>
    <w:rsid w:val="007F5553"/>
    <w:rsid w:val="007F5DED"/>
    <w:rsid w:val="00800A62"/>
    <w:rsid w:val="008016E4"/>
    <w:rsid w:val="00802C5A"/>
    <w:rsid w:val="00804D41"/>
    <w:rsid w:val="00807CCE"/>
    <w:rsid w:val="0081022A"/>
    <w:rsid w:val="008113E0"/>
    <w:rsid w:val="00814021"/>
    <w:rsid w:val="0081685F"/>
    <w:rsid w:val="008221AE"/>
    <w:rsid w:val="00823F54"/>
    <w:rsid w:val="00824FAC"/>
    <w:rsid w:val="00831593"/>
    <w:rsid w:val="00832548"/>
    <w:rsid w:val="00837F68"/>
    <w:rsid w:val="00840D85"/>
    <w:rsid w:val="00841985"/>
    <w:rsid w:val="0084202A"/>
    <w:rsid w:val="008433F5"/>
    <w:rsid w:val="008438E5"/>
    <w:rsid w:val="008439FE"/>
    <w:rsid w:val="008452DA"/>
    <w:rsid w:val="00845FAF"/>
    <w:rsid w:val="008465DE"/>
    <w:rsid w:val="00846CF6"/>
    <w:rsid w:val="00851A2C"/>
    <w:rsid w:val="00854343"/>
    <w:rsid w:val="00857F38"/>
    <w:rsid w:val="008636AC"/>
    <w:rsid w:val="008645C5"/>
    <w:rsid w:val="008646E8"/>
    <w:rsid w:val="00871648"/>
    <w:rsid w:val="00873466"/>
    <w:rsid w:val="0087731E"/>
    <w:rsid w:val="00877475"/>
    <w:rsid w:val="00877657"/>
    <w:rsid w:val="00880DCE"/>
    <w:rsid w:val="00881017"/>
    <w:rsid w:val="00886CD2"/>
    <w:rsid w:val="0089112A"/>
    <w:rsid w:val="00891385"/>
    <w:rsid w:val="008917CA"/>
    <w:rsid w:val="008944DD"/>
    <w:rsid w:val="00895D62"/>
    <w:rsid w:val="00896EDF"/>
    <w:rsid w:val="008A0680"/>
    <w:rsid w:val="008A134B"/>
    <w:rsid w:val="008A440C"/>
    <w:rsid w:val="008A46C9"/>
    <w:rsid w:val="008A721F"/>
    <w:rsid w:val="008B153B"/>
    <w:rsid w:val="008B2CC1"/>
    <w:rsid w:val="008B5299"/>
    <w:rsid w:val="008B544C"/>
    <w:rsid w:val="008B60B2"/>
    <w:rsid w:val="008B72E1"/>
    <w:rsid w:val="008C05C2"/>
    <w:rsid w:val="008C0AE6"/>
    <w:rsid w:val="008C1A06"/>
    <w:rsid w:val="008C1A78"/>
    <w:rsid w:val="008C1F1B"/>
    <w:rsid w:val="008D0663"/>
    <w:rsid w:val="008D2DEC"/>
    <w:rsid w:val="008D34F3"/>
    <w:rsid w:val="008D4150"/>
    <w:rsid w:val="008D58B5"/>
    <w:rsid w:val="008E07C0"/>
    <w:rsid w:val="008E08F1"/>
    <w:rsid w:val="008E33FD"/>
    <w:rsid w:val="008E3BD0"/>
    <w:rsid w:val="008E5941"/>
    <w:rsid w:val="008F05F9"/>
    <w:rsid w:val="008F0F88"/>
    <w:rsid w:val="008F1BDB"/>
    <w:rsid w:val="008F5E3C"/>
    <w:rsid w:val="008F71D3"/>
    <w:rsid w:val="008F77BE"/>
    <w:rsid w:val="00901DE3"/>
    <w:rsid w:val="0090512F"/>
    <w:rsid w:val="0090674F"/>
    <w:rsid w:val="0090731E"/>
    <w:rsid w:val="00911E5E"/>
    <w:rsid w:val="00913D40"/>
    <w:rsid w:val="009160BF"/>
    <w:rsid w:val="00916EE2"/>
    <w:rsid w:val="0092003C"/>
    <w:rsid w:val="009209A9"/>
    <w:rsid w:val="009211C9"/>
    <w:rsid w:val="009217D8"/>
    <w:rsid w:val="00921D08"/>
    <w:rsid w:val="00922B93"/>
    <w:rsid w:val="00925FED"/>
    <w:rsid w:val="00927EA8"/>
    <w:rsid w:val="009316A7"/>
    <w:rsid w:val="00933B1B"/>
    <w:rsid w:val="0093503D"/>
    <w:rsid w:val="00937423"/>
    <w:rsid w:val="009407C3"/>
    <w:rsid w:val="00940BA4"/>
    <w:rsid w:val="00940DE2"/>
    <w:rsid w:val="00943733"/>
    <w:rsid w:val="00943A80"/>
    <w:rsid w:val="00943DEB"/>
    <w:rsid w:val="00946D0D"/>
    <w:rsid w:val="00952784"/>
    <w:rsid w:val="00957CB0"/>
    <w:rsid w:val="00960FB1"/>
    <w:rsid w:val="00961D91"/>
    <w:rsid w:val="0096349C"/>
    <w:rsid w:val="009646F4"/>
    <w:rsid w:val="00964A3F"/>
    <w:rsid w:val="00966460"/>
    <w:rsid w:val="00966A22"/>
    <w:rsid w:val="0096722F"/>
    <w:rsid w:val="00967EA6"/>
    <w:rsid w:val="00972DC6"/>
    <w:rsid w:val="00973FAD"/>
    <w:rsid w:val="00977269"/>
    <w:rsid w:val="0097744F"/>
    <w:rsid w:val="00977788"/>
    <w:rsid w:val="00980843"/>
    <w:rsid w:val="00980906"/>
    <w:rsid w:val="0098508A"/>
    <w:rsid w:val="00987AD3"/>
    <w:rsid w:val="00987E2E"/>
    <w:rsid w:val="00993338"/>
    <w:rsid w:val="0099361A"/>
    <w:rsid w:val="009954F2"/>
    <w:rsid w:val="00995F6D"/>
    <w:rsid w:val="009976A1"/>
    <w:rsid w:val="009A11AC"/>
    <w:rsid w:val="009A2804"/>
    <w:rsid w:val="009A407A"/>
    <w:rsid w:val="009B06F2"/>
    <w:rsid w:val="009B2DC3"/>
    <w:rsid w:val="009B39B7"/>
    <w:rsid w:val="009B613D"/>
    <w:rsid w:val="009B6FA3"/>
    <w:rsid w:val="009B7FCE"/>
    <w:rsid w:val="009C0EA0"/>
    <w:rsid w:val="009C7379"/>
    <w:rsid w:val="009D06F6"/>
    <w:rsid w:val="009D0922"/>
    <w:rsid w:val="009D3F2F"/>
    <w:rsid w:val="009D4E8C"/>
    <w:rsid w:val="009D5737"/>
    <w:rsid w:val="009D5976"/>
    <w:rsid w:val="009D60ED"/>
    <w:rsid w:val="009D7971"/>
    <w:rsid w:val="009D7C48"/>
    <w:rsid w:val="009E0F8A"/>
    <w:rsid w:val="009E2791"/>
    <w:rsid w:val="009E3F6F"/>
    <w:rsid w:val="009E4796"/>
    <w:rsid w:val="009F1D6E"/>
    <w:rsid w:val="009F499F"/>
    <w:rsid w:val="009F5687"/>
    <w:rsid w:val="009F603C"/>
    <w:rsid w:val="00A0078B"/>
    <w:rsid w:val="00A00AE3"/>
    <w:rsid w:val="00A03539"/>
    <w:rsid w:val="00A058DB"/>
    <w:rsid w:val="00A07348"/>
    <w:rsid w:val="00A150FD"/>
    <w:rsid w:val="00A1754F"/>
    <w:rsid w:val="00A20E99"/>
    <w:rsid w:val="00A24827"/>
    <w:rsid w:val="00A24EE0"/>
    <w:rsid w:val="00A2710E"/>
    <w:rsid w:val="00A32EBA"/>
    <w:rsid w:val="00A34309"/>
    <w:rsid w:val="00A34700"/>
    <w:rsid w:val="00A37342"/>
    <w:rsid w:val="00A375F7"/>
    <w:rsid w:val="00A4185D"/>
    <w:rsid w:val="00A42DAF"/>
    <w:rsid w:val="00A4412A"/>
    <w:rsid w:val="00A445E0"/>
    <w:rsid w:val="00A44AFA"/>
    <w:rsid w:val="00A44B3D"/>
    <w:rsid w:val="00A45BD8"/>
    <w:rsid w:val="00A46D34"/>
    <w:rsid w:val="00A53661"/>
    <w:rsid w:val="00A53A74"/>
    <w:rsid w:val="00A56DA0"/>
    <w:rsid w:val="00A64505"/>
    <w:rsid w:val="00A6501F"/>
    <w:rsid w:val="00A70818"/>
    <w:rsid w:val="00A70DE8"/>
    <w:rsid w:val="00A73E61"/>
    <w:rsid w:val="00A7422C"/>
    <w:rsid w:val="00A76464"/>
    <w:rsid w:val="00A80410"/>
    <w:rsid w:val="00A80B65"/>
    <w:rsid w:val="00A80CFC"/>
    <w:rsid w:val="00A81AC7"/>
    <w:rsid w:val="00A869B7"/>
    <w:rsid w:val="00A90F0A"/>
    <w:rsid w:val="00A9157E"/>
    <w:rsid w:val="00A91D3D"/>
    <w:rsid w:val="00A9330C"/>
    <w:rsid w:val="00AA289C"/>
    <w:rsid w:val="00AA7A00"/>
    <w:rsid w:val="00AB1712"/>
    <w:rsid w:val="00AB31D5"/>
    <w:rsid w:val="00AB34EC"/>
    <w:rsid w:val="00AB65B3"/>
    <w:rsid w:val="00AB6E83"/>
    <w:rsid w:val="00AB704D"/>
    <w:rsid w:val="00AC205C"/>
    <w:rsid w:val="00AC278C"/>
    <w:rsid w:val="00AC559C"/>
    <w:rsid w:val="00AC55A2"/>
    <w:rsid w:val="00AC5CF5"/>
    <w:rsid w:val="00AC70F3"/>
    <w:rsid w:val="00AD522E"/>
    <w:rsid w:val="00AD710C"/>
    <w:rsid w:val="00AE27F5"/>
    <w:rsid w:val="00AE4D4B"/>
    <w:rsid w:val="00AE568F"/>
    <w:rsid w:val="00AE622C"/>
    <w:rsid w:val="00AE737D"/>
    <w:rsid w:val="00AF0A6B"/>
    <w:rsid w:val="00AF370F"/>
    <w:rsid w:val="00AF38B9"/>
    <w:rsid w:val="00AF6B6F"/>
    <w:rsid w:val="00B0072D"/>
    <w:rsid w:val="00B01F98"/>
    <w:rsid w:val="00B032ED"/>
    <w:rsid w:val="00B038CE"/>
    <w:rsid w:val="00B05A69"/>
    <w:rsid w:val="00B0675C"/>
    <w:rsid w:val="00B10170"/>
    <w:rsid w:val="00B1203B"/>
    <w:rsid w:val="00B12E85"/>
    <w:rsid w:val="00B16A88"/>
    <w:rsid w:val="00B1762E"/>
    <w:rsid w:val="00B203B6"/>
    <w:rsid w:val="00B22046"/>
    <w:rsid w:val="00B2322A"/>
    <w:rsid w:val="00B23580"/>
    <w:rsid w:val="00B2476A"/>
    <w:rsid w:val="00B25E95"/>
    <w:rsid w:val="00B26362"/>
    <w:rsid w:val="00B26922"/>
    <w:rsid w:val="00B26EC6"/>
    <w:rsid w:val="00B30559"/>
    <w:rsid w:val="00B31481"/>
    <w:rsid w:val="00B32EAA"/>
    <w:rsid w:val="00B33519"/>
    <w:rsid w:val="00B337C1"/>
    <w:rsid w:val="00B348A0"/>
    <w:rsid w:val="00B34921"/>
    <w:rsid w:val="00B355B6"/>
    <w:rsid w:val="00B40F40"/>
    <w:rsid w:val="00B4537F"/>
    <w:rsid w:val="00B50968"/>
    <w:rsid w:val="00B51C7F"/>
    <w:rsid w:val="00B60B81"/>
    <w:rsid w:val="00B618CE"/>
    <w:rsid w:val="00B61E7E"/>
    <w:rsid w:val="00B62618"/>
    <w:rsid w:val="00B67822"/>
    <w:rsid w:val="00B72A5B"/>
    <w:rsid w:val="00B75281"/>
    <w:rsid w:val="00B75371"/>
    <w:rsid w:val="00B76552"/>
    <w:rsid w:val="00B80109"/>
    <w:rsid w:val="00B80EC5"/>
    <w:rsid w:val="00B8231B"/>
    <w:rsid w:val="00B84E4E"/>
    <w:rsid w:val="00B855B1"/>
    <w:rsid w:val="00B9295D"/>
    <w:rsid w:val="00B92F1F"/>
    <w:rsid w:val="00B93150"/>
    <w:rsid w:val="00B9734B"/>
    <w:rsid w:val="00B97CED"/>
    <w:rsid w:val="00BA30E2"/>
    <w:rsid w:val="00BA48DE"/>
    <w:rsid w:val="00BA5546"/>
    <w:rsid w:val="00BA63FA"/>
    <w:rsid w:val="00BB1ED7"/>
    <w:rsid w:val="00BC1458"/>
    <w:rsid w:val="00BC2359"/>
    <w:rsid w:val="00BC4906"/>
    <w:rsid w:val="00BC6A7B"/>
    <w:rsid w:val="00BC7439"/>
    <w:rsid w:val="00BC7A82"/>
    <w:rsid w:val="00BD2A5C"/>
    <w:rsid w:val="00BD6660"/>
    <w:rsid w:val="00BD7D01"/>
    <w:rsid w:val="00BE32AD"/>
    <w:rsid w:val="00BE370E"/>
    <w:rsid w:val="00BE457E"/>
    <w:rsid w:val="00BF0D92"/>
    <w:rsid w:val="00BF23D1"/>
    <w:rsid w:val="00BF23FA"/>
    <w:rsid w:val="00BF46B3"/>
    <w:rsid w:val="00BF4FD5"/>
    <w:rsid w:val="00BF7C31"/>
    <w:rsid w:val="00C022B7"/>
    <w:rsid w:val="00C115F4"/>
    <w:rsid w:val="00C11BFE"/>
    <w:rsid w:val="00C153FE"/>
    <w:rsid w:val="00C167DA"/>
    <w:rsid w:val="00C219A2"/>
    <w:rsid w:val="00C23067"/>
    <w:rsid w:val="00C23EA9"/>
    <w:rsid w:val="00C2435C"/>
    <w:rsid w:val="00C317F9"/>
    <w:rsid w:val="00C33CD9"/>
    <w:rsid w:val="00C3495E"/>
    <w:rsid w:val="00C36097"/>
    <w:rsid w:val="00C434FA"/>
    <w:rsid w:val="00C43FFB"/>
    <w:rsid w:val="00C44A14"/>
    <w:rsid w:val="00C47DAC"/>
    <w:rsid w:val="00C5068F"/>
    <w:rsid w:val="00C51DB6"/>
    <w:rsid w:val="00C54689"/>
    <w:rsid w:val="00C570ED"/>
    <w:rsid w:val="00C57169"/>
    <w:rsid w:val="00C57DE9"/>
    <w:rsid w:val="00C60940"/>
    <w:rsid w:val="00C74184"/>
    <w:rsid w:val="00C74661"/>
    <w:rsid w:val="00C751C0"/>
    <w:rsid w:val="00C76D27"/>
    <w:rsid w:val="00C77355"/>
    <w:rsid w:val="00C810B1"/>
    <w:rsid w:val="00C85584"/>
    <w:rsid w:val="00C85CAF"/>
    <w:rsid w:val="00C85FF1"/>
    <w:rsid w:val="00C86D74"/>
    <w:rsid w:val="00C87C8D"/>
    <w:rsid w:val="00C9094A"/>
    <w:rsid w:val="00C92A7F"/>
    <w:rsid w:val="00C95D3A"/>
    <w:rsid w:val="00CA3ACB"/>
    <w:rsid w:val="00CA5F48"/>
    <w:rsid w:val="00CA7AD4"/>
    <w:rsid w:val="00CA7EA3"/>
    <w:rsid w:val="00CB0183"/>
    <w:rsid w:val="00CB0A7F"/>
    <w:rsid w:val="00CB0CDF"/>
    <w:rsid w:val="00CB1B4D"/>
    <w:rsid w:val="00CB3CB2"/>
    <w:rsid w:val="00CC2CEF"/>
    <w:rsid w:val="00CC4DB0"/>
    <w:rsid w:val="00CC5089"/>
    <w:rsid w:val="00CC570A"/>
    <w:rsid w:val="00CC6089"/>
    <w:rsid w:val="00CC7BD3"/>
    <w:rsid w:val="00CC7E59"/>
    <w:rsid w:val="00CD0409"/>
    <w:rsid w:val="00CD04F1"/>
    <w:rsid w:val="00CD17F8"/>
    <w:rsid w:val="00CD2F01"/>
    <w:rsid w:val="00CD7123"/>
    <w:rsid w:val="00CE0596"/>
    <w:rsid w:val="00CE48D5"/>
    <w:rsid w:val="00CF0DA1"/>
    <w:rsid w:val="00CF2302"/>
    <w:rsid w:val="00CF3363"/>
    <w:rsid w:val="00CF681A"/>
    <w:rsid w:val="00CF72F6"/>
    <w:rsid w:val="00D00FC6"/>
    <w:rsid w:val="00D015C8"/>
    <w:rsid w:val="00D05739"/>
    <w:rsid w:val="00D06080"/>
    <w:rsid w:val="00D067D7"/>
    <w:rsid w:val="00D07C78"/>
    <w:rsid w:val="00D102E2"/>
    <w:rsid w:val="00D1137C"/>
    <w:rsid w:val="00D121E0"/>
    <w:rsid w:val="00D129B7"/>
    <w:rsid w:val="00D15991"/>
    <w:rsid w:val="00D16684"/>
    <w:rsid w:val="00D2284D"/>
    <w:rsid w:val="00D24BD8"/>
    <w:rsid w:val="00D33B77"/>
    <w:rsid w:val="00D34CAF"/>
    <w:rsid w:val="00D4505C"/>
    <w:rsid w:val="00D45252"/>
    <w:rsid w:val="00D539A6"/>
    <w:rsid w:val="00D5402C"/>
    <w:rsid w:val="00D540A1"/>
    <w:rsid w:val="00D71B4D"/>
    <w:rsid w:val="00D71B68"/>
    <w:rsid w:val="00D72B27"/>
    <w:rsid w:val="00D77319"/>
    <w:rsid w:val="00D77DB6"/>
    <w:rsid w:val="00D871E4"/>
    <w:rsid w:val="00D90AC0"/>
    <w:rsid w:val="00D910E4"/>
    <w:rsid w:val="00D93D55"/>
    <w:rsid w:val="00DA0F3B"/>
    <w:rsid w:val="00DA1D59"/>
    <w:rsid w:val="00DA2E10"/>
    <w:rsid w:val="00DB255B"/>
    <w:rsid w:val="00DB356A"/>
    <w:rsid w:val="00DB3657"/>
    <w:rsid w:val="00DB540A"/>
    <w:rsid w:val="00DB60A1"/>
    <w:rsid w:val="00DB65A4"/>
    <w:rsid w:val="00DC0229"/>
    <w:rsid w:val="00DC1F26"/>
    <w:rsid w:val="00DC5492"/>
    <w:rsid w:val="00DC7BF2"/>
    <w:rsid w:val="00DD0481"/>
    <w:rsid w:val="00DD2506"/>
    <w:rsid w:val="00DD3A61"/>
    <w:rsid w:val="00DD3AF6"/>
    <w:rsid w:val="00DD7B7F"/>
    <w:rsid w:val="00DE3BDD"/>
    <w:rsid w:val="00DE6E31"/>
    <w:rsid w:val="00DE770D"/>
    <w:rsid w:val="00DE7F55"/>
    <w:rsid w:val="00DF1CA0"/>
    <w:rsid w:val="00DF48DE"/>
    <w:rsid w:val="00DF4917"/>
    <w:rsid w:val="00E056F2"/>
    <w:rsid w:val="00E05C85"/>
    <w:rsid w:val="00E07544"/>
    <w:rsid w:val="00E11C2F"/>
    <w:rsid w:val="00E12085"/>
    <w:rsid w:val="00E1385D"/>
    <w:rsid w:val="00E14A8B"/>
    <w:rsid w:val="00E15015"/>
    <w:rsid w:val="00E16E56"/>
    <w:rsid w:val="00E21313"/>
    <w:rsid w:val="00E23BD6"/>
    <w:rsid w:val="00E25945"/>
    <w:rsid w:val="00E2624F"/>
    <w:rsid w:val="00E335FE"/>
    <w:rsid w:val="00E33658"/>
    <w:rsid w:val="00E405D8"/>
    <w:rsid w:val="00E40D80"/>
    <w:rsid w:val="00E45055"/>
    <w:rsid w:val="00E45755"/>
    <w:rsid w:val="00E529F9"/>
    <w:rsid w:val="00E53821"/>
    <w:rsid w:val="00E542E6"/>
    <w:rsid w:val="00E55A68"/>
    <w:rsid w:val="00E57521"/>
    <w:rsid w:val="00E57D63"/>
    <w:rsid w:val="00E60289"/>
    <w:rsid w:val="00E608E9"/>
    <w:rsid w:val="00E62F30"/>
    <w:rsid w:val="00E637C5"/>
    <w:rsid w:val="00E6380D"/>
    <w:rsid w:val="00E63CAF"/>
    <w:rsid w:val="00E65115"/>
    <w:rsid w:val="00E87110"/>
    <w:rsid w:val="00EA11DB"/>
    <w:rsid w:val="00EA1E71"/>
    <w:rsid w:val="00EA2AD9"/>
    <w:rsid w:val="00EA3826"/>
    <w:rsid w:val="00EA40F5"/>
    <w:rsid w:val="00EA4669"/>
    <w:rsid w:val="00EA780C"/>
    <w:rsid w:val="00EA79F5"/>
    <w:rsid w:val="00EA7D6E"/>
    <w:rsid w:val="00EA7E4F"/>
    <w:rsid w:val="00EB2F76"/>
    <w:rsid w:val="00EB789A"/>
    <w:rsid w:val="00EC29DD"/>
    <w:rsid w:val="00EC4CAC"/>
    <w:rsid w:val="00EC4E49"/>
    <w:rsid w:val="00EC65C5"/>
    <w:rsid w:val="00ED081D"/>
    <w:rsid w:val="00ED14B4"/>
    <w:rsid w:val="00ED1AE7"/>
    <w:rsid w:val="00ED275C"/>
    <w:rsid w:val="00ED38AA"/>
    <w:rsid w:val="00ED496B"/>
    <w:rsid w:val="00ED56A3"/>
    <w:rsid w:val="00ED657A"/>
    <w:rsid w:val="00ED77FB"/>
    <w:rsid w:val="00EE1FCE"/>
    <w:rsid w:val="00EE45FA"/>
    <w:rsid w:val="00EF52C9"/>
    <w:rsid w:val="00EF5EB5"/>
    <w:rsid w:val="00F043DE"/>
    <w:rsid w:val="00F05FF4"/>
    <w:rsid w:val="00F11173"/>
    <w:rsid w:val="00F12D33"/>
    <w:rsid w:val="00F167B7"/>
    <w:rsid w:val="00F20016"/>
    <w:rsid w:val="00F20F54"/>
    <w:rsid w:val="00F21489"/>
    <w:rsid w:val="00F2150B"/>
    <w:rsid w:val="00F25757"/>
    <w:rsid w:val="00F264AE"/>
    <w:rsid w:val="00F270FF"/>
    <w:rsid w:val="00F30223"/>
    <w:rsid w:val="00F30456"/>
    <w:rsid w:val="00F321A1"/>
    <w:rsid w:val="00F33A2E"/>
    <w:rsid w:val="00F34913"/>
    <w:rsid w:val="00F34F8B"/>
    <w:rsid w:val="00F36B72"/>
    <w:rsid w:val="00F37E07"/>
    <w:rsid w:val="00F5205B"/>
    <w:rsid w:val="00F544AD"/>
    <w:rsid w:val="00F5608F"/>
    <w:rsid w:val="00F640E5"/>
    <w:rsid w:val="00F6533F"/>
    <w:rsid w:val="00F66152"/>
    <w:rsid w:val="00F70B5E"/>
    <w:rsid w:val="00F73E73"/>
    <w:rsid w:val="00F7663D"/>
    <w:rsid w:val="00F77EF3"/>
    <w:rsid w:val="00F838C7"/>
    <w:rsid w:val="00F84337"/>
    <w:rsid w:val="00F9165B"/>
    <w:rsid w:val="00F92830"/>
    <w:rsid w:val="00F92F2F"/>
    <w:rsid w:val="00F931DD"/>
    <w:rsid w:val="00F97546"/>
    <w:rsid w:val="00F97E1A"/>
    <w:rsid w:val="00FA0797"/>
    <w:rsid w:val="00FA1D3F"/>
    <w:rsid w:val="00FA28A7"/>
    <w:rsid w:val="00FA507A"/>
    <w:rsid w:val="00FB2323"/>
    <w:rsid w:val="00FB309E"/>
    <w:rsid w:val="00FB312C"/>
    <w:rsid w:val="00FB582B"/>
    <w:rsid w:val="00FB6158"/>
    <w:rsid w:val="00FB78BC"/>
    <w:rsid w:val="00FC078C"/>
    <w:rsid w:val="00FC482F"/>
    <w:rsid w:val="00FC5573"/>
    <w:rsid w:val="00FC7645"/>
    <w:rsid w:val="00FD04F9"/>
    <w:rsid w:val="00FD23BD"/>
    <w:rsid w:val="00FD33AB"/>
    <w:rsid w:val="00FD3E9D"/>
    <w:rsid w:val="00FD7213"/>
    <w:rsid w:val="00FD7C6D"/>
    <w:rsid w:val="00FE190E"/>
    <w:rsid w:val="00FE22C9"/>
    <w:rsid w:val="00FE5C56"/>
    <w:rsid w:val="00FE5F20"/>
    <w:rsid w:val="00FE7F40"/>
    <w:rsid w:val="00FF22DC"/>
    <w:rsid w:val="00FF2AF3"/>
    <w:rsid w:val="00FF6639"/>
    <w:rsid w:val="00FF7B67"/>
    <w:rsid w:val="510E3CF9"/>
    <w:rsid w:val="57A8F802"/>
    <w:rsid w:val="590EF3FA"/>
    <w:rsid w:val="778E5DA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866E7"/>
  <w15:docId w15:val="{33CEEA3E-5CF3-41D5-B043-58E6A44C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7625A0"/>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7625A0"/>
    <w:pPr>
      <w:keepNext/>
      <w:spacing w:afterLines="50" w:after="50" w:line="340" w:lineRule="atLeast"/>
      <w:outlineLvl w:val="2"/>
    </w:pPr>
    <w:rPr>
      <w:rFonts w:ascii="SimSun"/>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tabs>
        <w:tab w:val="num" w:pos="567"/>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7625A0"/>
    <w:rPr>
      <w:rFonts w:ascii="SimSun" w:eastAsia="SimSun" w:hAnsi="Arial" w:cs="Arial"/>
      <w:b/>
      <w:bCs/>
      <w:iCs/>
      <w:caps/>
      <w:sz w:val="22"/>
      <w:szCs w:val="28"/>
      <w:lang w:val="en-US" w:eastAsia="zh-CN"/>
    </w:rPr>
  </w:style>
  <w:style w:type="paragraph" w:customStyle="1" w:styleId="Endofdocument">
    <w:name w:val="End of document"/>
    <w:basedOn w:val="Normal"/>
    <w:rsid w:val="004B4AE3"/>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4B4AE3"/>
    <w:rPr>
      <w:rFonts w:ascii="Arial" w:eastAsia="SimSun" w:hAnsi="Arial" w:cs="Arial"/>
      <w:sz w:val="22"/>
      <w:lang w:val="en-US" w:eastAsia="zh-CN"/>
    </w:rPr>
  </w:style>
  <w:style w:type="paragraph" w:styleId="BalloonText">
    <w:name w:val="Balloon Text"/>
    <w:basedOn w:val="Normal"/>
    <w:link w:val="BalloonTextChar"/>
    <w:semiHidden/>
    <w:unhideWhenUsed/>
    <w:rsid w:val="005063BC"/>
    <w:rPr>
      <w:rFonts w:ascii="Segoe UI" w:hAnsi="Segoe UI" w:cs="Segoe UI"/>
      <w:sz w:val="18"/>
      <w:szCs w:val="18"/>
    </w:rPr>
  </w:style>
  <w:style w:type="character" w:customStyle="1" w:styleId="BalloonTextChar">
    <w:name w:val="Balloon Text Char"/>
    <w:basedOn w:val="DefaultParagraphFont"/>
    <w:link w:val="BalloonText"/>
    <w:semiHidden/>
    <w:rsid w:val="005063BC"/>
    <w:rPr>
      <w:rFonts w:ascii="Segoe UI" w:eastAsia="SimSun" w:hAnsi="Segoe UI" w:cs="Segoe UI"/>
      <w:sz w:val="18"/>
      <w:szCs w:val="18"/>
      <w:lang w:val="en-US" w:eastAsia="zh-CN"/>
    </w:rPr>
  </w:style>
  <w:style w:type="table" w:styleId="TableGrid">
    <w:name w:val="Table Grid"/>
    <w:basedOn w:val="TableNormal"/>
    <w:uiPriority w:val="59"/>
    <w:rsid w:val="005063BC"/>
    <w:rPr>
      <w:rFonts w:ascii="SimSun" w:eastAsia="SimSun" w:hAnsi="SimSun" w:cs="SimSu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84F4B"/>
    <w:rPr>
      <w:sz w:val="16"/>
      <w:szCs w:val="16"/>
    </w:rPr>
  </w:style>
  <w:style w:type="paragraph" w:styleId="CommentSubject">
    <w:name w:val="annotation subject"/>
    <w:basedOn w:val="CommentText"/>
    <w:next w:val="CommentText"/>
    <w:link w:val="CommentSubjectChar"/>
    <w:semiHidden/>
    <w:unhideWhenUsed/>
    <w:rsid w:val="00684F4B"/>
    <w:rPr>
      <w:b/>
      <w:bCs/>
      <w:sz w:val="20"/>
    </w:rPr>
  </w:style>
  <w:style w:type="character" w:customStyle="1" w:styleId="CommentTextChar">
    <w:name w:val="Comment Text Char"/>
    <w:basedOn w:val="DefaultParagraphFont"/>
    <w:link w:val="CommentText"/>
    <w:semiHidden/>
    <w:rsid w:val="00684F4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84F4B"/>
    <w:rPr>
      <w:rFonts w:ascii="Arial" w:eastAsia="SimSun" w:hAnsi="Arial" w:cs="Arial"/>
      <w:b/>
      <w:bCs/>
      <w:sz w:val="18"/>
      <w:lang w:val="en-US" w:eastAsia="zh-CN"/>
    </w:rPr>
  </w:style>
  <w:style w:type="character" w:styleId="Hyperlink">
    <w:name w:val="Hyperlink"/>
    <w:basedOn w:val="DefaultParagraphFont"/>
    <w:uiPriority w:val="99"/>
    <w:unhideWhenUsed/>
    <w:rsid w:val="00050D1B"/>
    <w:rPr>
      <w:color w:val="0000FF" w:themeColor="hyperlink"/>
      <w:u w:val="single"/>
    </w:rPr>
  </w:style>
  <w:style w:type="character" w:styleId="FollowedHyperlink">
    <w:name w:val="FollowedHyperlink"/>
    <w:basedOn w:val="DefaultParagraphFont"/>
    <w:semiHidden/>
    <w:unhideWhenUsed/>
    <w:rsid w:val="00BC6A7B"/>
    <w:rPr>
      <w:color w:val="800080" w:themeColor="followedHyperlink"/>
      <w:u w:val="single"/>
    </w:rPr>
  </w:style>
  <w:style w:type="paragraph" w:styleId="Revision">
    <w:name w:val="Revision"/>
    <w:hidden/>
    <w:uiPriority w:val="99"/>
    <w:semiHidden/>
    <w:rsid w:val="004A4629"/>
    <w:rPr>
      <w:rFonts w:ascii="Arial" w:eastAsia="SimSun" w:hAnsi="Arial" w:cs="Arial"/>
      <w:sz w:val="22"/>
      <w:lang w:val="en-US" w:eastAsia="zh-CN"/>
    </w:rPr>
  </w:style>
  <w:style w:type="character" w:customStyle="1" w:styleId="1">
    <w:name w:val="Неразрешенное упоминание1"/>
    <w:basedOn w:val="DefaultParagraphFont"/>
    <w:uiPriority w:val="99"/>
    <w:semiHidden/>
    <w:unhideWhenUsed/>
    <w:rsid w:val="001626EE"/>
    <w:rPr>
      <w:color w:val="605E5C"/>
      <w:shd w:val="clear" w:color="auto" w:fill="E1DFDD"/>
    </w:rPr>
  </w:style>
  <w:style w:type="paragraph" w:styleId="ListParagraph">
    <w:name w:val="List Paragraph"/>
    <w:basedOn w:val="Normal"/>
    <w:uiPriority w:val="34"/>
    <w:qFormat/>
    <w:rsid w:val="005E0390"/>
    <w:pPr>
      <w:ind w:left="720"/>
      <w:contextualSpacing/>
    </w:pPr>
  </w:style>
  <w:style w:type="character" w:styleId="UnresolvedMention">
    <w:name w:val="Unresolved Mention"/>
    <w:basedOn w:val="DefaultParagraphFont"/>
    <w:uiPriority w:val="99"/>
    <w:semiHidden/>
    <w:unhideWhenUsed/>
    <w:rsid w:val="0057234C"/>
    <w:rPr>
      <w:color w:val="605E5C"/>
      <w:shd w:val="clear" w:color="auto" w:fill="E1DFDD"/>
    </w:rPr>
  </w:style>
  <w:style w:type="character" w:styleId="Mention">
    <w:name w:val="Mention"/>
    <w:basedOn w:val="DefaultParagraphFont"/>
    <w:uiPriority w:val="99"/>
    <w:unhideWhenUsed/>
    <w:rsid w:val="000007B0"/>
    <w:rPr>
      <w:color w:val="2B579A"/>
      <w:shd w:val="clear" w:color="auto" w:fill="E1DFDD"/>
    </w:rPr>
  </w:style>
  <w:style w:type="paragraph" w:styleId="NormalWeb">
    <w:name w:val="Normal (Web)"/>
    <w:basedOn w:val="Normal"/>
    <w:semiHidden/>
    <w:unhideWhenUsed/>
    <w:rsid w:val="00A7422C"/>
    <w:rPr>
      <w:rFonts w:ascii="Times New Roman" w:hAnsi="Times New Roman" w:cs="Times New Roman"/>
      <w:sz w:val="24"/>
      <w:szCs w:val="24"/>
    </w:rPr>
  </w:style>
  <w:style w:type="numbering" w:customStyle="1" w:styleId="CurrentList1">
    <w:name w:val="Current List1"/>
    <w:uiPriority w:val="99"/>
    <w:rsid w:val="002350A3"/>
    <w:pPr>
      <w:numPr>
        <w:numId w:val="20"/>
      </w:numPr>
    </w:pPr>
  </w:style>
  <w:style w:type="character" w:customStyle="1" w:styleId="text">
    <w:name w:val="text"/>
    <w:rsid w:val="006C093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0662">
      <w:bodyDiv w:val="1"/>
      <w:marLeft w:val="0"/>
      <w:marRight w:val="0"/>
      <w:marTop w:val="0"/>
      <w:marBottom w:val="0"/>
      <w:divBdr>
        <w:top w:val="none" w:sz="0" w:space="0" w:color="auto"/>
        <w:left w:val="none" w:sz="0" w:space="0" w:color="auto"/>
        <w:bottom w:val="none" w:sz="0" w:space="0" w:color="auto"/>
        <w:right w:val="none" w:sz="0" w:space="0" w:color="auto"/>
      </w:divBdr>
    </w:div>
    <w:div w:id="162822725">
      <w:bodyDiv w:val="1"/>
      <w:marLeft w:val="0"/>
      <w:marRight w:val="0"/>
      <w:marTop w:val="0"/>
      <w:marBottom w:val="0"/>
      <w:divBdr>
        <w:top w:val="none" w:sz="0" w:space="0" w:color="auto"/>
        <w:left w:val="none" w:sz="0" w:space="0" w:color="auto"/>
        <w:bottom w:val="none" w:sz="0" w:space="0" w:color="auto"/>
        <w:right w:val="none" w:sz="0" w:space="0" w:color="auto"/>
      </w:divBdr>
    </w:div>
    <w:div w:id="167254634">
      <w:bodyDiv w:val="1"/>
      <w:marLeft w:val="0"/>
      <w:marRight w:val="0"/>
      <w:marTop w:val="0"/>
      <w:marBottom w:val="0"/>
      <w:divBdr>
        <w:top w:val="none" w:sz="0" w:space="0" w:color="auto"/>
        <w:left w:val="none" w:sz="0" w:space="0" w:color="auto"/>
        <w:bottom w:val="none" w:sz="0" w:space="0" w:color="auto"/>
        <w:right w:val="none" w:sz="0" w:space="0" w:color="auto"/>
      </w:divBdr>
    </w:div>
    <w:div w:id="509679452">
      <w:bodyDiv w:val="1"/>
      <w:marLeft w:val="0"/>
      <w:marRight w:val="0"/>
      <w:marTop w:val="0"/>
      <w:marBottom w:val="0"/>
      <w:divBdr>
        <w:top w:val="none" w:sz="0" w:space="0" w:color="auto"/>
        <w:left w:val="none" w:sz="0" w:space="0" w:color="auto"/>
        <w:bottom w:val="none" w:sz="0" w:space="0" w:color="auto"/>
        <w:right w:val="none" w:sz="0" w:space="0" w:color="auto"/>
      </w:divBdr>
    </w:div>
    <w:div w:id="716586984">
      <w:bodyDiv w:val="1"/>
      <w:marLeft w:val="0"/>
      <w:marRight w:val="0"/>
      <w:marTop w:val="0"/>
      <w:marBottom w:val="0"/>
      <w:divBdr>
        <w:top w:val="none" w:sz="0" w:space="0" w:color="auto"/>
        <w:left w:val="none" w:sz="0" w:space="0" w:color="auto"/>
        <w:bottom w:val="none" w:sz="0" w:space="0" w:color="auto"/>
        <w:right w:val="none" w:sz="0" w:space="0" w:color="auto"/>
      </w:divBdr>
    </w:div>
    <w:div w:id="841747918">
      <w:bodyDiv w:val="1"/>
      <w:marLeft w:val="0"/>
      <w:marRight w:val="0"/>
      <w:marTop w:val="0"/>
      <w:marBottom w:val="0"/>
      <w:divBdr>
        <w:top w:val="none" w:sz="0" w:space="0" w:color="auto"/>
        <w:left w:val="none" w:sz="0" w:space="0" w:color="auto"/>
        <w:bottom w:val="none" w:sz="0" w:space="0" w:color="auto"/>
        <w:right w:val="none" w:sz="0" w:space="0" w:color="auto"/>
      </w:divBdr>
    </w:div>
    <w:div w:id="938755746">
      <w:bodyDiv w:val="1"/>
      <w:marLeft w:val="0"/>
      <w:marRight w:val="0"/>
      <w:marTop w:val="0"/>
      <w:marBottom w:val="0"/>
      <w:divBdr>
        <w:top w:val="none" w:sz="0" w:space="0" w:color="auto"/>
        <w:left w:val="none" w:sz="0" w:space="0" w:color="auto"/>
        <w:bottom w:val="none" w:sz="0" w:space="0" w:color="auto"/>
        <w:right w:val="none" w:sz="0" w:space="0" w:color="auto"/>
      </w:divBdr>
    </w:div>
    <w:div w:id="979647529">
      <w:bodyDiv w:val="1"/>
      <w:marLeft w:val="0"/>
      <w:marRight w:val="0"/>
      <w:marTop w:val="0"/>
      <w:marBottom w:val="0"/>
      <w:divBdr>
        <w:top w:val="none" w:sz="0" w:space="0" w:color="auto"/>
        <w:left w:val="none" w:sz="0" w:space="0" w:color="auto"/>
        <w:bottom w:val="none" w:sz="0" w:space="0" w:color="auto"/>
        <w:right w:val="none" w:sz="0" w:space="0" w:color="auto"/>
      </w:divBdr>
    </w:div>
    <w:div w:id="1209535499">
      <w:bodyDiv w:val="1"/>
      <w:marLeft w:val="0"/>
      <w:marRight w:val="0"/>
      <w:marTop w:val="0"/>
      <w:marBottom w:val="0"/>
      <w:divBdr>
        <w:top w:val="none" w:sz="0" w:space="0" w:color="auto"/>
        <w:left w:val="none" w:sz="0" w:space="0" w:color="auto"/>
        <w:bottom w:val="none" w:sz="0" w:space="0" w:color="auto"/>
        <w:right w:val="none" w:sz="0" w:space="0" w:color="auto"/>
      </w:divBdr>
    </w:div>
    <w:div w:id="1234311670">
      <w:bodyDiv w:val="1"/>
      <w:marLeft w:val="0"/>
      <w:marRight w:val="0"/>
      <w:marTop w:val="0"/>
      <w:marBottom w:val="0"/>
      <w:divBdr>
        <w:top w:val="none" w:sz="0" w:space="0" w:color="auto"/>
        <w:left w:val="none" w:sz="0" w:space="0" w:color="auto"/>
        <w:bottom w:val="none" w:sz="0" w:space="0" w:color="auto"/>
        <w:right w:val="none" w:sz="0" w:space="0" w:color="auto"/>
      </w:divBdr>
    </w:div>
    <w:div w:id="1451168041">
      <w:bodyDiv w:val="1"/>
      <w:marLeft w:val="0"/>
      <w:marRight w:val="0"/>
      <w:marTop w:val="0"/>
      <w:marBottom w:val="0"/>
      <w:divBdr>
        <w:top w:val="none" w:sz="0" w:space="0" w:color="auto"/>
        <w:left w:val="none" w:sz="0" w:space="0" w:color="auto"/>
        <w:bottom w:val="none" w:sz="0" w:space="0" w:color="auto"/>
        <w:right w:val="none" w:sz="0" w:space="0" w:color="auto"/>
      </w:divBdr>
    </w:div>
    <w:div w:id="1491560602">
      <w:bodyDiv w:val="1"/>
      <w:marLeft w:val="0"/>
      <w:marRight w:val="0"/>
      <w:marTop w:val="0"/>
      <w:marBottom w:val="0"/>
      <w:divBdr>
        <w:top w:val="none" w:sz="0" w:space="0" w:color="auto"/>
        <w:left w:val="none" w:sz="0" w:space="0" w:color="auto"/>
        <w:bottom w:val="none" w:sz="0" w:space="0" w:color="auto"/>
        <w:right w:val="none" w:sz="0" w:space="0" w:color="auto"/>
      </w:divBdr>
    </w:div>
    <w:div w:id="16004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zh/details.jsp?meeting_id=86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ICSDBFP-360348501-19648</_dlc_DocId>
    <_dlc_DocIdUrl xmlns="ec94eb93-2160-433d-bc9d-10bdc50beb83">
      <Url>https://wipoprod.sharepoint.com/sites/SPS-INT-BFP-ICSD-CWS/_layouts/15/DocIdRedir.aspx?ID=ICSDBFP-360348501-19648</Url>
      <Description>ICSDBFP-360348501-19648</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19318CFA-DF02-4B52-A1D9-E699CB45CABC}">
  <ds:schemaRefs>
    <ds:schemaRef ds:uri="http://schemas.microsoft.com/sharepoint/events"/>
  </ds:schemaRefs>
</ds:datastoreItem>
</file>

<file path=customXml/itemProps2.xml><?xml version="1.0" encoding="utf-8"?>
<ds:datastoreItem xmlns:ds="http://schemas.openxmlformats.org/officeDocument/2006/customXml" ds:itemID="{EC95A31A-4807-4FDC-9E0D-F07B14276429}">
  <ds:schemaRefs>
    <ds:schemaRef ds:uri="http://schemas.openxmlformats.org/officeDocument/2006/bibliography"/>
  </ds:schemaRefs>
</ds:datastoreItem>
</file>

<file path=customXml/itemProps3.xml><?xml version="1.0" encoding="utf-8"?>
<ds:datastoreItem xmlns:ds="http://schemas.openxmlformats.org/officeDocument/2006/customXml" ds:itemID="{E6133A46-65A3-4F37-9B05-2A07AD296BEF}">
  <ds:schemaRefs>
    <ds:schemaRef ds:uri="http://schemas.microsoft.com/sharepoint/v3/contenttype/forms"/>
  </ds:schemaRefs>
</ds:datastoreItem>
</file>

<file path=customXml/itemProps4.xml><?xml version="1.0" encoding="utf-8"?>
<ds:datastoreItem xmlns:ds="http://schemas.openxmlformats.org/officeDocument/2006/customXml" ds:itemID="{09CDA69B-8847-4F01-B573-66ADE7A5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EB84B4-5AD9-498A-B2EF-2FC0BCAB42F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C481B8F0-E0AF-48AF-9645-5B5DF23535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5</Pages>
  <Words>700</Words>
  <Characters>3994</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CWS/13/11 (Chinese) </vt:lpstr>
      <vt:lpstr>CWS/12/12</vt:lpstr>
    </vt:vector>
  </TitlesOfParts>
  <Company>WIPO</Company>
  <LinksUpToDate>false</LinksUpToDate>
  <CharactersWithSpaces>4685</CharactersWithSpaces>
  <SharedDoc>false</SharedDoc>
  <HLinks>
    <vt:vector size="24" baseType="variant">
      <vt:variant>
        <vt:i4>5767212</vt:i4>
      </vt:variant>
      <vt:variant>
        <vt:i4>22</vt:i4>
      </vt:variant>
      <vt:variant>
        <vt:i4>0</vt:i4>
      </vt:variant>
      <vt:variant>
        <vt:i4>5</vt:i4>
      </vt:variant>
      <vt:variant>
        <vt:lpwstr>https://www.wipo.int/meetings/en/details.jsp?meeting_id=86489</vt:lpwstr>
      </vt:variant>
      <vt:variant>
        <vt:lpwstr/>
      </vt:variant>
      <vt:variant>
        <vt:i4>65648</vt:i4>
      </vt:variant>
      <vt:variant>
        <vt:i4>6</vt:i4>
      </vt:variant>
      <vt:variant>
        <vt:i4>0</vt:i4>
      </vt:variant>
      <vt:variant>
        <vt:i4>5</vt:i4>
      </vt:variant>
      <vt:variant>
        <vt:lpwstr>mailto:erjola.murataj@wipo.int</vt:lpwstr>
      </vt:variant>
      <vt:variant>
        <vt:lpwstr/>
      </vt:variant>
      <vt:variant>
        <vt:i4>6684675</vt:i4>
      </vt:variant>
      <vt:variant>
        <vt:i4>3</vt:i4>
      </vt:variant>
      <vt:variant>
        <vt:i4>0</vt:i4>
      </vt:variant>
      <vt:variant>
        <vt:i4>5</vt:i4>
      </vt:variant>
      <vt:variant>
        <vt:lpwstr>mailto:youngwoo.yun@wipo.int</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(Chinese) </dc:title>
  <dc:subject>立体工作队关于第61号任务的报告</dc:subject>
  <dc:creator>WIPO</dc:creator>
  <cp:keywords>WIPO CWS Thirteenth Session, Report, 3D Task Force </cp:keywords>
  <cp:lastModifiedBy>EMMETT Claudia</cp:lastModifiedBy>
  <cp:revision>119</cp:revision>
  <cp:lastPrinted>2025-10-22T14:49:00Z</cp:lastPrinted>
  <dcterms:created xsi:type="dcterms:W3CDTF">2025-10-29T12:26:00Z</dcterms:created>
  <dcterms:modified xsi:type="dcterms:W3CDTF">2025-11-03T13:45:00Z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2024-07-18T09:28:58Z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f0e0a232-ccb5-41ee-89b4-b3281866d30b</vt:lpwstr>
  </property>
  <property fmtid="{D5CDD505-2E9C-101B-9397-08002B2CF9AE}" pid="13" name="MSIP_Label_20773ee6-353b-4fb9-a59d-0b94c8c67bea_ContentBits">
    <vt:lpwstr>0</vt:lpwstr>
  </property>
  <property fmtid="{D5CDD505-2E9C-101B-9397-08002B2CF9AE}" pid="14" name="ContentTypeId">
    <vt:lpwstr>0x01010043A0F979BE30A3469F998CB749C11FBD00E3EF1C0FCFA26B4087379DC2A12DE885</vt:lpwstr>
  </property>
  <property fmtid="{D5CDD505-2E9C-101B-9397-08002B2CF9AE}" pid="15" name="BusinessUnit">
    <vt:lpwstr>4;#International Classifications and Standards Division|1bda9d19-f2c0-4f24-b9f1-c91ec6b8f041</vt:lpwstr>
  </property>
  <property fmtid="{D5CDD505-2E9C-101B-9397-08002B2CF9AE}" pid="16" name="MediaServiceImageTags">
    <vt:lpwstr/>
  </property>
  <property fmtid="{D5CDD505-2E9C-101B-9397-08002B2CF9AE}" pid="17" name="m4535404f5974080b635c68c1acaf1ab">
    <vt:lpwstr/>
  </property>
  <property fmtid="{D5CDD505-2E9C-101B-9397-08002B2CF9AE}" pid="18" name="RMClassification">
    <vt:lpwstr>5;#05 Committee Files|55687a62-9585-44b6-9628-3304e4ff88e9</vt:lpwstr>
  </property>
  <property fmtid="{D5CDD505-2E9C-101B-9397-08002B2CF9AE}" pid="19" name="Body1">
    <vt:lpwstr>3;#Committee on WIPO Standards|505ec630-c8e5-4e30-8a4a-e8d9be6ccbb1</vt:lpwstr>
  </property>
  <property fmtid="{D5CDD505-2E9C-101B-9397-08002B2CF9AE}" pid="20" name="ECCM_Year">
    <vt:lpwstr/>
  </property>
  <property fmtid="{D5CDD505-2E9C-101B-9397-08002B2CF9AE}" pid="21" name="k5f91d7f67f54ee29b509143279df90f">
    <vt:lpwstr/>
  </property>
  <property fmtid="{D5CDD505-2E9C-101B-9397-08002B2CF9AE}" pid="22" name="IPTopics">
    <vt:lpwstr/>
  </property>
  <property fmtid="{D5CDD505-2E9C-101B-9397-08002B2CF9AE}" pid="23" name="Languages">
    <vt:lpwstr>1;#English|950e6fa2-2df0-4983-a604-54e57c7a6d93</vt:lpwstr>
  </property>
  <property fmtid="{D5CDD505-2E9C-101B-9397-08002B2CF9AE}" pid="24" name="gbd88f87496145e58da10973a57b07b8">
    <vt:lpwstr>Committee on WIPO Standards|505ec630-c8e5-4e30-8a4a-e8d9be6ccbb1</vt:lpwstr>
  </property>
  <property fmtid="{D5CDD505-2E9C-101B-9397-08002B2CF9AE}" pid="25" name="lcf76f155ced4ddcb4097134ff3c332f">
    <vt:lpwstr/>
  </property>
  <property fmtid="{D5CDD505-2E9C-101B-9397-08002B2CF9AE}" pid="26" name="_dlc_DocIdItemGuid">
    <vt:lpwstr>3cdd9796-7dcd-4c2f-9f15-8f689ee6faa3</vt:lpwstr>
  </property>
  <property fmtid="{D5CDD505-2E9C-101B-9397-08002B2CF9AE}" pid="27" name="docLang">
    <vt:lpwstr>en</vt:lpwstr>
  </property>
</Properties>
</file>