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5576" w14:textId="0628AE42" w:rsidR="000A37EB" w:rsidRPr="00A66D49" w:rsidRDefault="0008761A" w:rsidP="00EA6B30">
      <w:pPr>
        <w:pStyle w:val="Heading1-notTOC"/>
      </w:pPr>
      <w:bookmarkStart w:id="0" w:name="_Toc386180539"/>
      <w:bookmarkStart w:id="1" w:name="_Toc386180708"/>
      <w:bookmarkStart w:id="2" w:name="_Toc386180725"/>
      <w:bookmarkStart w:id="3" w:name="_Toc532458218"/>
      <w:r w:rsidRPr="00A66D49">
        <w:t>STANDARD ST.</w:t>
      </w:r>
      <w:bookmarkEnd w:id="0"/>
      <w:bookmarkEnd w:id="1"/>
      <w:bookmarkEnd w:id="2"/>
      <w:r w:rsidR="001F3837" w:rsidRPr="00A66D49">
        <w:t>87</w:t>
      </w:r>
      <w:bookmarkEnd w:id="3"/>
    </w:p>
    <w:p w14:paraId="4A07E304" w14:textId="77777777" w:rsidR="00D37BF5" w:rsidRPr="00A66D49" w:rsidRDefault="00E4358E" w:rsidP="00D04FEA">
      <w:pPr>
        <w:pStyle w:val="TitleCAPS"/>
        <w:rPr>
          <w:caps w:val="0"/>
        </w:rPr>
      </w:pPr>
      <w:r w:rsidRPr="00A66D49">
        <w:rPr>
          <w:caps w:val="0"/>
        </w:rPr>
        <w:t xml:space="preserve">RECOMMENDATION FOR THE EXCHANGE OF </w:t>
      </w:r>
      <w:r w:rsidR="004C2470" w:rsidRPr="00A66D49">
        <w:rPr>
          <w:caps w:val="0"/>
        </w:rPr>
        <w:t xml:space="preserve">INDUSTRIAL DESIGN </w:t>
      </w:r>
      <w:r w:rsidRPr="00A66D49">
        <w:rPr>
          <w:caps w:val="0"/>
        </w:rPr>
        <w:t>LEGAL STATUS DATA</w:t>
      </w:r>
      <w:r w:rsidR="00023E71" w:rsidRPr="00A66D49">
        <w:rPr>
          <w:caps w:val="0"/>
        </w:rPr>
        <w:t xml:space="preserve"> </w:t>
      </w:r>
    </w:p>
    <w:p w14:paraId="78574924" w14:textId="7A11C05C" w:rsidR="001F3837" w:rsidRPr="00A66D49" w:rsidRDefault="00B53C67" w:rsidP="00DF1E15">
      <w:pPr>
        <w:spacing w:after="340"/>
        <w:jc w:val="center"/>
        <w:rPr>
          <w:rFonts w:eastAsia="Times New Roman" w:cs="Times New Roman"/>
          <w:i/>
          <w:lang w:eastAsia="en-US"/>
        </w:rPr>
      </w:pPr>
      <w:r>
        <w:rPr>
          <w:rFonts w:eastAsia="Times New Roman" w:cs="Times New Roman"/>
          <w:i/>
          <w:lang w:eastAsia="en-US"/>
        </w:rPr>
        <w:t>Proposal for revision</w:t>
      </w:r>
      <w:r w:rsidR="001F3837" w:rsidRPr="00A66D49">
        <w:rPr>
          <w:rFonts w:eastAsia="Times New Roman" w:cs="Times New Roman"/>
          <w:i/>
          <w:lang w:eastAsia="en-US"/>
        </w:rPr>
        <w:t xml:space="preserve"> by the Com</w:t>
      </w:r>
      <w:r w:rsidR="007909E4" w:rsidRPr="00A66D49">
        <w:rPr>
          <w:rFonts w:eastAsia="Times New Roman" w:cs="Times New Roman"/>
          <w:i/>
          <w:lang w:eastAsia="en-US"/>
        </w:rPr>
        <w:t>mittee on WIPO Standards (CWS)</w:t>
      </w:r>
      <w:r w:rsidR="007909E4" w:rsidRPr="00A66D49">
        <w:rPr>
          <w:rFonts w:eastAsia="Times New Roman" w:cs="Times New Roman"/>
          <w:i/>
          <w:lang w:eastAsia="en-US"/>
        </w:rPr>
        <w:br/>
      </w:r>
      <w:r w:rsidR="001F3837" w:rsidRPr="00A66D49">
        <w:rPr>
          <w:rFonts w:eastAsia="Times New Roman" w:cs="Times New Roman"/>
          <w:i/>
          <w:lang w:eastAsia="en-US"/>
        </w:rPr>
        <w:t xml:space="preserve">at its </w:t>
      </w:r>
      <w:r>
        <w:rPr>
          <w:rFonts w:eastAsia="Times New Roman" w:cs="Times New Roman"/>
          <w:i/>
          <w:lang w:eastAsia="en-US"/>
        </w:rPr>
        <w:t>twelfth</w:t>
      </w:r>
      <w:r w:rsidR="001F3837" w:rsidRPr="00A66D49">
        <w:rPr>
          <w:rFonts w:eastAsia="Times New Roman" w:cs="Times New Roman"/>
          <w:i/>
          <w:lang w:eastAsia="en-US"/>
        </w:rPr>
        <w:t xml:space="preserve"> session </w:t>
      </w:r>
    </w:p>
    <w:p w14:paraId="7C81BEE0" w14:textId="77777777" w:rsidR="003617B5" w:rsidRPr="00A66D49" w:rsidRDefault="003617B5" w:rsidP="00B53C67">
      <w:pPr>
        <w:spacing w:after="340"/>
        <w:jc w:val="center"/>
        <w:rPr>
          <w:rFonts w:eastAsia="Times New Roman" w:cs="Times New Roman"/>
          <w:i/>
          <w:lang w:eastAsia="en-US"/>
        </w:rPr>
      </w:pPr>
      <w:r w:rsidRPr="00A66D49">
        <w:rPr>
          <w:rFonts w:eastAsia="Times New Roman" w:cs="Times New Roman"/>
          <w:i/>
          <w:lang w:eastAsia="en-US"/>
        </w:rPr>
        <w:t>Editorial Note by the International Bureau</w:t>
      </w:r>
    </w:p>
    <w:p w14:paraId="1884A37E" w14:textId="7F73E962" w:rsidR="00B15048" w:rsidRPr="00A66D49" w:rsidRDefault="009C5E05" w:rsidP="00B53C67">
      <w:pPr>
        <w:spacing w:after="340"/>
        <w:jc w:val="center"/>
        <w:rPr>
          <w:rFonts w:eastAsia="Times New Roman" w:cs="Times New Roman"/>
          <w:lang w:eastAsia="en-US"/>
        </w:rPr>
      </w:pPr>
      <w:r w:rsidRPr="00A66D49">
        <w:rPr>
          <w:rFonts w:eastAsia="Times New Roman" w:cs="Times New Roman"/>
          <w:i/>
          <w:lang w:eastAsia="en-US"/>
        </w:rPr>
        <w:t>IPOs may begin implementing ST.87 to exchange legal status data.  The Legal Status Task Force will continue revising titles and descriptions for categories and events as needed while IPOs continue to improve their mappings.</w:t>
      </w:r>
    </w:p>
    <w:p w14:paraId="3B236DA3" w14:textId="5FEAE01A" w:rsidR="00B14973" w:rsidRPr="00E62C66" w:rsidRDefault="00B15048" w:rsidP="00D04FEA">
      <w:pPr>
        <w:pStyle w:val="StyleHeading285pt"/>
        <w:spacing w:after="200"/>
        <w:rPr>
          <w:u w:val="single"/>
        </w:rPr>
      </w:pPr>
      <w:r w:rsidRPr="00A66D49">
        <w:rPr>
          <w:rFonts w:eastAsia="Times New Roman" w:cs="Times New Roman"/>
          <w:lang w:eastAsia="en-US"/>
        </w:rPr>
        <w:br w:type="page"/>
      </w:r>
      <w:bookmarkStart w:id="4" w:name="_Toc509215729"/>
      <w:bookmarkStart w:id="5" w:name="_Toc532458451"/>
      <w:r w:rsidR="00B14973" w:rsidRPr="00E62C66">
        <w:rPr>
          <w:u w:val="single"/>
        </w:rPr>
        <w:lastRenderedPageBreak/>
        <w:t>[…]</w:t>
      </w:r>
    </w:p>
    <w:p w14:paraId="5CFA4CDB" w14:textId="0C693503" w:rsidR="000A37EB" w:rsidRPr="00A66D49" w:rsidRDefault="000A37EB" w:rsidP="00D04FEA">
      <w:pPr>
        <w:pStyle w:val="StyleHeading285pt"/>
        <w:spacing w:after="200"/>
      </w:pPr>
      <w:r w:rsidRPr="00A66D49">
        <w:t>REFERENCES</w:t>
      </w:r>
      <w:bookmarkEnd w:id="4"/>
      <w:bookmarkEnd w:id="5"/>
    </w:p>
    <w:p w14:paraId="442C3DE5" w14:textId="25FA2913" w:rsidR="001B01C9" w:rsidRPr="00CC4F49" w:rsidRDefault="00CC4F49" w:rsidP="00CC4F49">
      <w:pPr>
        <w:spacing w:after="200"/>
        <w:ind w:left="-3"/>
        <w:jc w:val="both"/>
        <w:rPr>
          <w:szCs w:val="17"/>
        </w:rPr>
      </w:pPr>
      <w:r>
        <w:rPr>
          <w:szCs w:val="17"/>
        </w:rPr>
        <w:fldChar w:fldCharType="begin"/>
      </w:r>
      <w:r>
        <w:rPr>
          <w:szCs w:val="17"/>
        </w:rPr>
        <w:instrText xml:space="preserve"> AUTONUM  </w:instrText>
      </w:r>
      <w:r>
        <w:rPr>
          <w:szCs w:val="17"/>
        </w:rPr>
        <w:fldChar w:fldCharType="end"/>
      </w:r>
      <w:r>
        <w:rPr>
          <w:szCs w:val="17"/>
        </w:rPr>
        <w:tab/>
      </w:r>
      <w:r w:rsidR="001A3656" w:rsidRPr="00CC4F49">
        <w:rPr>
          <w:szCs w:val="17"/>
        </w:rPr>
        <w:t xml:space="preserve">The following WIPO Standards are </w:t>
      </w:r>
      <w:r w:rsidR="00C77602" w:rsidRPr="00CC4F49">
        <w:rPr>
          <w:szCs w:val="17"/>
        </w:rPr>
        <w:t>relevant</w:t>
      </w:r>
      <w:r w:rsidR="001A3656" w:rsidRPr="00CC4F49">
        <w:rPr>
          <w:szCs w:val="17"/>
        </w:rPr>
        <w:t xml:space="preserve"> to this Standard:</w:t>
      </w:r>
    </w:p>
    <w:tbl>
      <w:tblPr>
        <w:tblW w:w="9374" w:type="dxa"/>
        <w:tblBorders>
          <w:top w:val="nil"/>
          <w:left w:val="nil"/>
          <w:bottom w:val="nil"/>
          <w:right w:val="nil"/>
        </w:tblBorders>
        <w:tblLayout w:type="fixed"/>
        <w:tblLook w:val="0000" w:firstRow="0" w:lastRow="0" w:firstColumn="0" w:lastColumn="0" w:noHBand="0" w:noVBand="0"/>
      </w:tblPr>
      <w:tblGrid>
        <w:gridCol w:w="3420"/>
        <w:gridCol w:w="5954"/>
      </w:tblGrid>
      <w:tr w:rsidR="001A3656" w:rsidRPr="00A66D49" w14:paraId="19F98F2B" w14:textId="77777777" w:rsidTr="00E62C66">
        <w:trPr>
          <w:trHeight w:val="113"/>
        </w:trPr>
        <w:tc>
          <w:tcPr>
            <w:tcW w:w="3420" w:type="dxa"/>
          </w:tcPr>
          <w:p w14:paraId="655EC09F" w14:textId="30FF6A30" w:rsidR="001A3656" w:rsidRPr="00A66D49" w:rsidRDefault="001A3656"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8" w:history="1">
              <w:r w:rsidRPr="00A66D49">
                <w:rPr>
                  <w:rStyle w:val="Hyperlink"/>
                  <w:rFonts w:eastAsia="Times New Roman"/>
                  <w:szCs w:val="17"/>
                  <w:lang w:eastAsia="ko-KR"/>
                </w:rPr>
                <w:t>ST.2</w:t>
              </w:r>
            </w:hyperlink>
            <w:r w:rsidRPr="00A66D49">
              <w:rPr>
                <w:rFonts w:eastAsia="Times New Roman"/>
                <w:color w:val="000000"/>
                <w:szCs w:val="17"/>
                <w:lang w:eastAsia="ko-KR"/>
              </w:rPr>
              <w:t xml:space="preserve"> </w:t>
            </w:r>
          </w:p>
        </w:tc>
        <w:tc>
          <w:tcPr>
            <w:tcW w:w="5954" w:type="dxa"/>
          </w:tcPr>
          <w:p w14:paraId="357D10C8" w14:textId="531A99EF" w:rsidR="001A3656" w:rsidRPr="00A66D49" w:rsidRDefault="001A3656" w:rsidP="00D04FEA">
            <w:pPr>
              <w:autoSpaceDE w:val="0"/>
              <w:autoSpaceDN w:val="0"/>
              <w:adjustRightInd w:val="0"/>
              <w:spacing w:after="200"/>
              <w:ind w:left="34"/>
              <w:rPr>
                <w:rFonts w:eastAsia="Times New Roman"/>
                <w:color w:val="000000"/>
                <w:szCs w:val="17"/>
                <w:lang w:eastAsia="ko-KR"/>
              </w:rPr>
            </w:pPr>
            <w:r w:rsidRPr="00A66D49">
              <w:rPr>
                <w:rFonts w:eastAsia="Times New Roman"/>
                <w:color w:val="000000"/>
                <w:szCs w:val="17"/>
                <w:lang w:eastAsia="ko-KR"/>
              </w:rPr>
              <w:t xml:space="preserve">Standard Manner for Designating Calendar Dates </w:t>
            </w:r>
            <w:r w:rsidR="000E523C" w:rsidRPr="00A66D49">
              <w:rPr>
                <w:rFonts w:eastAsia="Times New Roman"/>
                <w:color w:val="000000"/>
                <w:szCs w:val="17"/>
                <w:lang w:eastAsia="ko-KR"/>
              </w:rPr>
              <w:t>by Using the Gregorian Calendar</w:t>
            </w:r>
          </w:p>
        </w:tc>
      </w:tr>
      <w:tr w:rsidR="001A3656" w:rsidRPr="00A66D49" w14:paraId="0ECA042F" w14:textId="77777777" w:rsidTr="00E62C66">
        <w:trPr>
          <w:trHeight w:val="211"/>
        </w:trPr>
        <w:tc>
          <w:tcPr>
            <w:tcW w:w="3420" w:type="dxa"/>
          </w:tcPr>
          <w:p w14:paraId="15F6152D" w14:textId="481C670B" w:rsidR="001A3656" w:rsidRPr="00A66D49" w:rsidRDefault="001A3656"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9" w:history="1">
              <w:r w:rsidRPr="00A66D49">
                <w:rPr>
                  <w:rStyle w:val="Hyperlink"/>
                  <w:rFonts w:eastAsia="Times New Roman"/>
                  <w:szCs w:val="17"/>
                  <w:lang w:eastAsia="ko-KR"/>
                </w:rPr>
                <w:t>ST.3</w:t>
              </w:r>
            </w:hyperlink>
            <w:r w:rsidRPr="00A66D49">
              <w:rPr>
                <w:rFonts w:eastAsia="Times New Roman"/>
                <w:color w:val="000000"/>
                <w:szCs w:val="17"/>
                <w:lang w:eastAsia="ko-KR"/>
              </w:rPr>
              <w:t xml:space="preserve"> </w:t>
            </w:r>
          </w:p>
        </w:tc>
        <w:tc>
          <w:tcPr>
            <w:tcW w:w="5954" w:type="dxa"/>
          </w:tcPr>
          <w:p w14:paraId="6EC4CBC4" w14:textId="3E903F4A" w:rsidR="008A2921" w:rsidRPr="00A66D49" w:rsidRDefault="001A3656" w:rsidP="00D04FEA">
            <w:pPr>
              <w:autoSpaceDE w:val="0"/>
              <w:autoSpaceDN w:val="0"/>
              <w:adjustRightInd w:val="0"/>
              <w:spacing w:after="200"/>
              <w:ind w:left="34"/>
              <w:rPr>
                <w:rFonts w:eastAsia="Times New Roman"/>
                <w:color w:val="000000"/>
                <w:szCs w:val="17"/>
                <w:lang w:eastAsia="ko-KR"/>
              </w:rPr>
            </w:pPr>
            <w:r w:rsidRPr="00A66D49">
              <w:rPr>
                <w:rFonts w:eastAsia="Times New Roman"/>
                <w:color w:val="000000"/>
                <w:szCs w:val="17"/>
                <w:lang w:eastAsia="ko-KR"/>
              </w:rPr>
              <w:t xml:space="preserve">Recommended Standard on Two-Letter Codes for the Representation of States, Other Entities and </w:t>
            </w:r>
            <w:r w:rsidR="000E523C" w:rsidRPr="00A66D49">
              <w:rPr>
                <w:rFonts w:eastAsia="Times New Roman"/>
                <w:color w:val="000000"/>
                <w:szCs w:val="17"/>
                <w:lang w:eastAsia="ko-KR"/>
              </w:rPr>
              <w:t>Intergovernmental Organizations</w:t>
            </w:r>
          </w:p>
        </w:tc>
      </w:tr>
      <w:tr w:rsidR="008A2921" w:rsidRPr="00A66D49" w14:paraId="39F8D6A9" w14:textId="77777777" w:rsidTr="00E62C66">
        <w:trPr>
          <w:trHeight w:val="211"/>
        </w:trPr>
        <w:tc>
          <w:tcPr>
            <w:tcW w:w="3420" w:type="dxa"/>
          </w:tcPr>
          <w:p w14:paraId="770F3ACA" w14:textId="6777FB1D" w:rsidR="008A2921" w:rsidRPr="00A66D49" w:rsidRDefault="008A2921"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0" w:history="1">
              <w:r w:rsidRPr="00A66D49">
                <w:rPr>
                  <w:rStyle w:val="Hyperlink"/>
                  <w:rFonts w:eastAsia="Times New Roman"/>
                  <w:szCs w:val="17"/>
                  <w:lang w:eastAsia="ko-KR"/>
                </w:rPr>
                <w:t>ST.13</w:t>
              </w:r>
            </w:hyperlink>
          </w:p>
        </w:tc>
        <w:tc>
          <w:tcPr>
            <w:tcW w:w="5954" w:type="dxa"/>
          </w:tcPr>
          <w:p w14:paraId="6389D68D" w14:textId="2A20C42B" w:rsidR="00301D3F" w:rsidRPr="00A66D49" w:rsidRDefault="00301D3F" w:rsidP="00E62C66">
            <w:pPr>
              <w:tabs>
                <w:tab w:val="left" w:pos="5040"/>
              </w:tabs>
              <w:autoSpaceDE w:val="0"/>
              <w:autoSpaceDN w:val="0"/>
              <w:adjustRightInd w:val="0"/>
              <w:spacing w:after="200"/>
              <w:ind w:left="34"/>
              <w:rPr>
                <w:szCs w:val="17"/>
              </w:rPr>
            </w:pPr>
            <w:r w:rsidRPr="00A66D49">
              <w:rPr>
                <w:szCs w:val="17"/>
              </w:rPr>
              <w:t xml:space="preserve">Numbering of </w:t>
            </w:r>
            <w:r w:rsidR="00025D2B" w:rsidRPr="00A66D49">
              <w:rPr>
                <w:szCs w:val="17"/>
              </w:rPr>
              <w:t>A</w:t>
            </w:r>
            <w:r w:rsidRPr="00A66D49">
              <w:rPr>
                <w:szCs w:val="17"/>
              </w:rPr>
              <w:t>pplications for IPRs</w:t>
            </w:r>
          </w:p>
        </w:tc>
      </w:tr>
      <w:tr w:rsidR="008A2921" w:rsidRPr="00A66D49" w14:paraId="278D1902" w14:textId="77777777" w:rsidTr="00E62C66">
        <w:trPr>
          <w:trHeight w:val="211"/>
        </w:trPr>
        <w:tc>
          <w:tcPr>
            <w:tcW w:w="3420" w:type="dxa"/>
            <w:tcBorders>
              <w:bottom w:val="nil"/>
            </w:tcBorders>
          </w:tcPr>
          <w:p w14:paraId="1A4FD967" w14:textId="3209B1EE" w:rsidR="008A2921" w:rsidRPr="00A66D49" w:rsidRDefault="008A2921"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1" w:history="1">
              <w:r w:rsidRPr="00A66D49">
                <w:rPr>
                  <w:rStyle w:val="Hyperlink"/>
                  <w:rFonts w:eastAsia="Times New Roman"/>
                  <w:szCs w:val="17"/>
                  <w:lang w:eastAsia="ko-KR"/>
                </w:rPr>
                <w:t>ST.16</w:t>
              </w:r>
            </w:hyperlink>
          </w:p>
        </w:tc>
        <w:tc>
          <w:tcPr>
            <w:tcW w:w="5954" w:type="dxa"/>
            <w:tcBorders>
              <w:bottom w:val="nil"/>
            </w:tcBorders>
          </w:tcPr>
          <w:p w14:paraId="04540D41" w14:textId="2D2EC329" w:rsidR="008A2921" w:rsidRPr="00A66D49" w:rsidRDefault="00301D3F" w:rsidP="00D04FEA">
            <w:pPr>
              <w:autoSpaceDE w:val="0"/>
              <w:autoSpaceDN w:val="0"/>
              <w:adjustRightInd w:val="0"/>
              <w:spacing w:after="200"/>
              <w:ind w:left="34"/>
              <w:rPr>
                <w:rFonts w:eastAsia="Times New Roman"/>
                <w:szCs w:val="17"/>
                <w:lang w:eastAsia="ko-KR"/>
              </w:rPr>
            </w:pPr>
            <w:r w:rsidRPr="00A66D49">
              <w:rPr>
                <w:szCs w:val="17"/>
              </w:rPr>
              <w:t xml:space="preserve">Identification of </w:t>
            </w:r>
            <w:r w:rsidR="00025D2B" w:rsidRPr="00A66D49">
              <w:rPr>
                <w:szCs w:val="17"/>
              </w:rPr>
              <w:t>D</w:t>
            </w:r>
            <w:r w:rsidRPr="00A66D49">
              <w:rPr>
                <w:szCs w:val="17"/>
              </w:rPr>
              <w:t xml:space="preserve">ifferent </w:t>
            </w:r>
            <w:r w:rsidR="00025D2B" w:rsidRPr="00A66D49">
              <w:rPr>
                <w:szCs w:val="17"/>
              </w:rPr>
              <w:t>K</w:t>
            </w:r>
            <w:r w:rsidRPr="00A66D49">
              <w:rPr>
                <w:szCs w:val="17"/>
              </w:rPr>
              <w:t xml:space="preserve">inds of </w:t>
            </w:r>
            <w:r w:rsidR="00025D2B" w:rsidRPr="00A66D49">
              <w:rPr>
                <w:szCs w:val="17"/>
              </w:rPr>
              <w:t>P</w:t>
            </w:r>
            <w:r w:rsidRPr="00A66D49">
              <w:rPr>
                <w:szCs w:val="17"/>
              </w:rPr>
              <w:t xml:space="preserve">atent </w:t>
            </w:r>
            <w:r w:rsidR="00025D2B" w:rsidRPr="00A66D49">
              <w:rPr>
                <w:szCs w:val="17"/>
              </w:rPr>
              <w:t>D</w:t>
            </w:r>
            <w:r w:rsidRPr="00A66D49">
              <w:rPr>
                <w:szCs w:val="17"/>
              </w:rPr>
              <w:t>ocuments </w:t>
            </w:r>
          </w:p>
        </w:tc>
      </w:tr>
      <w:tr w:rsidR="004C2470" w:rsidRPr="00A66D49" w14:paraId="0E73391A" w14:textId="77777777" w:rsidTr="00E62C66">
        <w:trPr>
          <w:trHeight w:val="211"/>
        </w:trPr>
        <w:tc>
          <w:tcPr>
            <w:tcW w:w="3420" w:type="dxa"/>
            <w:tcBorders>
              <w:top w:val="nil"/>
              <w:left w:val="nil"/>
              <w:bottom w:val="nil"/>
              <w:right w:val="nil"/>
            </w:tcBorders>
            <w:shd w:val="clear" w:color="auto" w:fill="auto"/>
          </w:tcPr>
          <w:p w14:paraId="3650D4A3" w14:textId="08DD99F7" w:rsidR="004C2470" w:rsidRPr="00A66D49" w:rsidRDefault="004C2470"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2" w:history="1">
              <w:r w:rsidRPr="00A66D49">
                <w:rPr>
                  <w:rStyle w:val="Hyperlink"/>
                  <w:rFonts w:eastAsia="Times New Roman"/>
                  <w:szCs w:val="17"/>
                  <w:lang w:eastAsia="ko-KR"/>
                </w:rPr>
                <w:t>ST.27</w:t>
              </w:r>
            </w:hyperlink>
          </w:p>
          <w:p w14:paraId="6F6C3BF2" w14:textId="77777777" w:rsidR="009B39F7" w:rsidRPr="00A66D49" w:rsidRDefault="009B39F7" w:rsidP="00DB2DAA">
            <w:pPr>
              <w:tabs>
                <w:tab w:val="left" w:pos="1660"/>
              </w:tabs>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3" w:history="1">
              <w:r w:rsidRPr="00A66D49">
                <w:rPr>
                  <w:rStyle w:val="Hyperlink"/>
                  <w:rFonts w:eastAsia="Times New Roman"/>
                  <w:szCs w:val="17"/>
                  <w:lang w:eastAsia="ko-KR"/>
                </w:rPr>
                <w:t>ST.80</w:t>
              </w:r>
            </w:hyperlink>
          </w:p>
          <w:p w14:paraId="5E9B7005" w14:textId="7178ADF8" w:rsidR="00DB2DAA" w:rsidRPr="00A66D49" w:rsidRDefault="00DB2DAA" w:rsidP="00E62C66">
            <w:pPr>
              <w:autoSpaceDE w:val="0"/>
              <w:autoSpaceDN w:val="0"/>
              <w:adjustRightInd w:val="0"/>
              <w:spacing w:after="200"/>
              <w:ind w:left="1150"/>
              <w:rPr>
                <w:szCs w:val="17"/>
              </w:rPr>
            </w:pPr>
            <w:r w:rsidRPr="00E62C66">
              <w:rPr>
                <w:szCs w:val="17"/>
                <w:u w:val="single"/>
              </w:rPr>
              <w:t>WIPO Standard</w:t>
            </w:r>
            <w:r w:rsidRPr="00A66D49">
              <w:rPr>
                <w:szCs w:val="17"/>
              </w:rPr>
              <w:t xml:space="preserve"> </w:t>
            </w:r>
            <w:hyperlink r:id="rId14" w:history="1">
              <w:r w:rsidRPr="00A66D49">
                <w:rPr>
                  <w:rStyle w:val="Hyperlink"/>
                  <w:szCs w:val="17"/>
                </w:rPr>
                <w:t>ST.96</w:t>
              </w:r>
            </w:hyperlink>
          </w:p>
        </w:tc>
        <w:tc>
          <w:tcPr>
            <w:tcW w:w="5954" w:type="dxa"/>
            <w:tcBorders>
              <w:top w:val="nil"/>
              <w:left w:val="nil"/>
              <w:bottom w:val="nil"/>
              <w:right w:val="nil"/>
            </w:tcBorders>
            <w:shd w:val="clear" w:color="auto" w:fill="auto"/>
          </w:tcPr>
          <w:p w14:paraId="05DD2B8E" w14:textId="77777777" w:rsidR="004C2470" w:rsidRPr="00A66D49" w:rsidRDefault="004C2470" w:rsidP="00D04FEA">
            <w:pPr>
              <w:autoSpaceDE w:val="0"/>
              <w:autoSpaceDN w:val="0"/>
              <w:adjustRightInd w:val="0"/>
              <w:spacing w:after="200"/>
              <w:ind w:left="34"/>
              <w:rPr>
                <w:szCs w:val="17"/>
              </w:rPr>
            </w:pPr>
            <w:r w:rsidRPr="00A66D49">
              <w:rPr>
                <w:szCs w:val="17"/>
              </w:rPr>
              <w:t>Recommendation for the Exchange of Patent Legal Status Data</w:t>
            </w:r>
          </w:p>
          <w:p w14:paraId="50346B78" w14:textId="77777777" w:rsidR="00DB2DAA" w:rsidRPr="00A66D49" w:rsidRDefault="009B39F7" w:rsidP="00DB2DAA">
            <w:pPr>
              <w:autoSpaceDE w:val="0"/>
              <w:autoSpaceDN w:val="0"/>
              <w:adjustRightInd w:val="0"/>
              <w:spacing w:after="200"/>
              <w:ind w:left="34"/>
              <w:rPr>
                <w:szCs w:val="17"/>
              </w:rPr>
            </w:pPr>
            <w:r w:rsidRPr="00A66D49">
              <w:rPr>
                <w:szCs w:val="17"/>
              </w:rPr>
              <w:t>Bibliographic data relating to industrial designs</w:t>
            </w:r>
          </w:p>
          <w:p w14:paraId="5558291B" w14:textId="48D9924E" w:rsidR="00DB2DAA" w:rsidRPr="00A66D49" w:rsidRDefault="00DB2DAA" w:rsidP="00E62C66">
            <w:pPr>
              <w:autoSpaceDE w:val="0"/>
              <w:autoSpaceDN w:val="0"/>
              <w:adjustRightInd w:val="0"/>
              <w:spacing w:after="200"/>
              <w:ind w:left="19"/>
              <w:rPr>
                <w:szCs w:val="17"/>
              </w:rPr>
            </w:pPr>
            <w:r w:rsidRPr="00E62C66">
              <w:rPr>
                <w:szCs w:val="17"/>
                <w:u w:val="single"/>
              </w:rPr>
              <w:t>Processing of intellectual property information using XML</w:t>
            </w:r>
          </w:p>
          <w:p w14:paraId="0C254FCE" w14:textId="68C5897E" w:rsidR="00DB2DAA" w:rsidRPr="00A66D49" w:rsidRDefault="00DB2DAA" w:rsidP="00DB2DAA">
            <w:pPr>
              <w:autoSpaceDE w:val="0"/>
              <w:autoSpaceDN w:val="0"/>
              <w:adjustRightInd w:val="0"/>
              <w:spacing w:after="200"/>
              <w:ind w:left="-2450"/>
              <w:rPr>
                <w:szCs w:val="17"/>
              </w:rPr>
            </w:pPr>
          </w:p>
        </w:tc>
      </w:tr>
    </w:tbl>
    <w:p w14:paraId="619CBD3E" w14:textId="2C5E2DB0" w:rsidR="00B14973" w:rsidRPr="00E62C66" w:rsidRDefault="00176407" w:rsidP="00B14973">
      <w:pPr>
        <w:pStyle w:val="StyleHeading285pt"/>
        <w:spacing w:after="200"/>
        <w:rPr>
          <w:u w:val="single"/>
        </w:rPr>
      </w:pPr>
      <w:bookmarkStart w:id="6" w:name="_Toc509215730"/>
      <w:bookmarkStart w:id="7" w:name="_Toc532458452"/>
      <w:r w:rsidRPr="00E62C66">
        <w:rPr>
          <w:u w:val="single"/>
        </w:rPr>
        <w:t>[…]</w:t>
      </w:r>
    </w:p>
    <w:bookmarkEnd w:id="6"/>
    <w:bookmarkEnd w:id="7"/>
    <w:p w14:paraId="0AFABE1F" w14:textId="05817C31" w:rsidR="00F81629" w:rsidRPr="00A66D49" w:rsidRDefault="00176407" w:rsidP="00AA525C">
      <w:pPr>
        <w:pStyle w:val="ListParagraph"/>
        <w:spacing w:after="200"/>
        <w:ind w:left="0"/>
        <w:contextualSpacing w:val="0"/>
        <w:jc w:val="both"/>
        <w:rPr>
          <w:szCs w:val="17"/>
        </w:rPr>
      </w:pPr>
      <w:r>
        <w:rPr>
          <w:szCs w:val="17"/>
        </w:rPr>
        <w:t xml:space="preserve">48. </w:t>
      </w:r>
      <w:r w:rsidR="00371EC3" w:rsidRPr="00484213">
        <w:rPr>
          <w:szCs w:val="17"/>
        </w:rPr>
        <w:t xml:space="preserve">The minimum </w:t>
      </w:r>
      <w:r w:rsidR="00316BB2" w:rsidRPr="00484213">
        <w:rPr>
          <w:szCs w:val="17"/>
        </w:rPr>
        <w:t>s</w:t>
      </w:r>
      <w:r w:rsidR="008A20A9" w:rsidRPr="00484213">
        <w:rPr>
          <w:szCs w:val="17"/>
        </w:rPr>
        <w:t>upplementary event data</w:t>
      </w:r>
      <w:r w:rsidR="00371EC3" w:rsidRPr="00484213">
        <w:rPr>
          <w:szCs w:val="17"/>
        </w:rPr>
        <w:t xml:space="preserve"> </w:t>
      </w:r>
      <w:r w:rsidR="000E523C" w:rsidRPr="00484213">
        <w:rPr>
          <w:szCs w:val="17"/>
        </w:rPr>
        <w:t>related to a</w:t>
      </w:r>
      <w:r w:rsidR="00371EC3" w:rsidRPr="00484213">
        <w:rPr>
          <w:szCs w:val="17"/>
        </w:rPr>
        <w:t xml:space="preserve"> </w:t>
      </w:r>
      <w:r w:rsidR="00681A59" w:rsidRPr="00484213">
        <w:rPr>
          <w:szCs w:val="17"/>
        </w:rPr>
        <w:t>c</w:t>
      </w:r>
      <w:r w:rsidR="00371EC3" w:rsidRPr="00484213">
        <w:rPr>
          <w:szCs w:val="17"/>
        </w:rPr>
        <w:t>ategor</w:t>
      </w:r>
      <w:r w:rsidR="000E523C" w:rsidRPr="00484213">
        <w:rPr>
          <w:szCs w:val="17"/>
        </w:rPr>
        <w:t>y</w:t>
      </w:r>
      <w:r w:rsidR="00371EC3" w:rsidRPr="00484213">
        <w:rPr>
          <w:szCs w:val="17"/>
        </w:rPr>
        <w:t xml:space="preserve"> is listed in Annex II.  </w:t>
      </w:r>
      <w:r w:rsidR="00371EC3" w:rsidRPr="00A66D49">
        <w:rPr>
          <w:szCs w:val="17"/>
        </w:rPr>
        <w:t>There are two groups of data:</w:t>
      </w:r>
      <w:r w:rsidR="006834A0">
        <w:rPr>
          <w:szCs w:val="17"/>
        </w:rPr>
        <w:t xml:space="preserve"> </w:t>
      </w:r>
      <w:r w:rsidR="006834A0" w:rsidRPr="00E62C66">
        <w:rPr>
          <w:strike/>
          <w:szCs w:val="17"/>
        </w:rPr>
        <w:t xml:space="preserve">data numbered (1) through (3) is </w:t>
      </w:r>
      <w:r w:rsidR="00C4506F" w:rsidRPr="00E62C66">
        <w:rPr>
          <w:szCs w:val="17"/>
          <w:u w:val="single"/>
        </w:rPr>
        <w:t xml:space="preserve">a </w:t>
      </w:r>
      <w:r w:rsidR="006834A0">
        <w:rPr>
          <w:szCs w:val="17"/>
        </w:rPr>
        <w:t>common</w:t>
      </w:r>
      <w:r w:rsidR="003041C5" w:rsidRPr="00A66D49">
        <w:rPr>
          <w:szCs w:val="17"/>
        </w:rPr>
        <w:t xml:space="preserve"> </w:t>
      </w:r>
      <w:r w:rsidR="008A20A9" w:rsidRPr="00A66D49">
        <w:rPr>
          <w:szCs w:val="17"/>
        </w:rPr>
        <w:t>supplementary event data</w:t>
      </w:r>
      <w:r w:rsidR="00C4506F" w:rsidRPr="00E62C66">
        <w:rPr>
          <w:szCs w:val="17"/>
          <w:u w:val="single"/>
        </w:rPr>
        <w:t xml:space="preserve"> set</w:t>
      </w:r>
      <w:r w:rsidR="00371EC3" w:rsidRPr="00A66D49">
        <w:rPr>
          <w:szCs w:val="17"/>
        </w:rPr>
        <w:t xml:space="preserve"> which an IPO may provide for any national/regional</w:t>
      </w:r>
      <w:r w:rsidR="00321B16" w:rsidRPr="00A66D49">
        <w:rPr>
          <w:szCs w:val="17"/>
        </w:rPr>
        <w:t>/international</w:t>
      </w:r>
      <w:r w:rsidR="00371EC3" w:rsidRPr="00A66D49">
        <w:rPr>
          <w:szCs w:val="17"/>
        </w:rPr>
        <w:t xml:space="preserve"> event regardless of the </w:t>
      </w:r>
      <w:r w:rsidR="00681A59" w:rsidRPr="00A66D49">
        <w:rPr>
          <w:szCs w:val="17"/>
        </w:rPr>
        <w:t>c</w:t>
      </w:r>
      <w:r w:rsidR="00371EC3" w:rsidRPr="00A66D49">
        <w:rPr>
          <w:szCs w:val="17"/>
        </w:rPr>
        <w:t>ategory it maps to;</w:t>
      </w:r>
      <w:r w:rsidR="00A11C3E" w:rsidRPr="00A66D49">
        <w:rPr>
          <w:szCs w:val="17"/>
        </w:rPr>
        <w:t xml:space="preserve"> </w:t>
      </w:r>
      <w:r w:rsidR="00646043" w:rsidRPr="00E62C66">
        <w:rPr>
          <w:szCs w:val="17"/>
          <w:u w:val="single"/>
        </w:rPr>
        <w:t xml:space="preserve">and </w:t>
      </w:r>
      <w:r w:rsidR="00AA525C" w:rsidRPr="00E62C66">
        <w:rPr>
          <w:szCs w:val="17"/>
          <w:u w:val="single"/>
        </w:rPr>
        <w:t xml:space="preserve">supplementary event </w:t>
      </w:r>
      <w:r w:rsidR="000E523C" w:rsidRPr="00A66D49">
        <w:rPr>
          <w:szCs w:val="17"/>
        </w:rPr>
        <w:t>d</w:t>
      </w:r>
      <w:r w:rsidR="00371EC3" w:rsidRPr="00A66D49">
        <w:rPr>
          <w:szCs w:val="17"/>
        </w:rPr>
        <w:t>ata</w:t>
      </w:r>
      <w:r w:rsidR="00AA525C" w:rsidRPr="00E62C66">
        <w:rPr>
          <w:szCs w:val="17"/>
          <w:u w:val="single"/>
        </w:rPr>
        <w:t xml:space="preserve"> which</w:t>
      </w:r>
      <w:r w:rsidR="00371EC3" w:rsidRPr="00E62C66">
        <w:rPr>
          <w:strike/>
          <w:szCs w:val="17"/>
        </w:rPr>
        <w:t xml:space="preserve"> numbered from (</w:t>
      </w:r>
      <w:r w:rsidR="00E15E1C" w:rsidRPr="00E62C66">
        <w:rPr>
          <w:strike/>
          <w:szCs w:val="17"/>
        </w:rPr>
        <w:t>4</w:t>
      </w:r>
      <w:r w:rsidR="00371EC3" w:rsidRPr="00E62C66">
        <w:rPr>
          <w:strike/>
          <w:szCs w:val="17"/>
        </w:rPr>
        <w:t xml:space="preserve">) </w:t>
      </w:r>
      <w:r w:rsidR="000E523C" w:rsidRPr="00E62C66">
        <w:rPr>
          <w:strike/>
          <w:szCs w:val="17"/>
        </w:rPr>
        <w:t>onwards</w:t>
      </w:r>
      <w:r w:rsidR="000E523C" w:rsidRPr="00A66D49">
        <w:rPr>
          <w:szCs w:val="17"/>
        </w:rPr>
        <w:t xml:space="preserve"> </w:t>
      </w:r>
      <w:r w:rsidR="00371EC3" w:rsidRPr="00A66D49">
        <w:rPr>
          <w:szCs w:val="17"/>
        </w:rPr>
        <w:t xml:space="preserve">is specific </w:t>
      </w:r>
      <w:r w:rsidR="000E523C" w:rsidRPr="00A66D49">
        <w:rPr>
          <w:szCs w:val="17"/>
        </w:rPr>
        <w:t xml:space="preserve">to </w:t>
      </w:r>
      <w:r w:rsidR="00F410C5" w:rsidRPr="00A66D49">
        <w:rPr>
          <w:szCs w:val="17"/>
        </w:rPr>
        <w:t xml:space="preserve">that </w:t>
      </w:r>
      <w:r w:rsidR="00681A59" w:rsidRPr="00A66D49">
        <w:rPr>
          <w:szCs w:val="17"/>
        </w:rPr>
        <w:t>c</w:t>
      </w:r>
      <w:r w:rsidR="00371EC3" w:rsidRPr="00A66D49">
        <w:rPr>
          <w:szCs w:val="17"/>
        </w:rPr>
        <w:t>ategory.</w:t>
      </w:r>
      <w:r w:rsidR="006834A0" w:rsidRPr="00E62C66">
        <w:rPr>
          <w:szCs w:val="17"/>
          <w:u w:val="single"/>
        </w:rPr>
        <w:t xml:space="preserve">  For further details refer to Annex II. </w:t>
      </w:r>
    </w:p>
    <w:p w14:paraId="058B293A" w14:textId="47582805" w:rsidR="000A37EB" w:rsidRPr="00A66D49" w:rsidRDefault="00547343" w:rsidP="00E62C66">
      <w:pPr>
        <w:pStyle w:val="ListParagraph"/>
        <w:spacing w:after="200"/>
        <w:ind w:left="0"/>
        <w:contextualSpacing w:val="0"/>
        <w:jc w:val="both"/>
      </w:pPr>
      <w:bookmarkStart w:id="8" w:name="_Toc509215749"/>
      <w:bookmarkStart w:id="9" w:name="_Toc532458470"/>
      <w:r w:rsidRPr="00A66D49">
        <w:t>IMPLEMENTATION</w:t>
      </w:r>
      <w:bookmarkEnd w:id="8"/>
      <w:bookmarkEnd w:id="9"/>
    </w:p>
    <w:p w14:paraId="5015F133" w14:textId="4F7B2E4A" w:rsidR="00B139A0" w:rsidRPr="00312EB3" w:rsidRDefault="00176407" w:rsidP="00312EB3">
      <w:pPr>
        <w:spacing w:after="200"/>
        <w:ind w:left="-3"/>
        <w:jc w:val="both"/>
        <w:rPr>
          <w:szCs w:val="17"/>
        </w:rPr>
      </w:pPr>
      <w:r>
        <w:rPr>
          <w:szCs w:val="17"/>
        </w:rPr>
        <w:t>49.</w:t>
      </w:r>
      <w:r w:rsidR="00312EB3">
        <w:rPr>
          <w:szCs w:val="17"/>
        </w:rPr>
        <w:tab/>
      </w:r>
      <w:r w:rsidR="008E4371" w:rsidRPr="00312EB3">
        <w:rPr>
          <w:szCs w:val="17"/>
        </w:rPr>
        <w:t>IPOs are encouraged to implement this Standard as soon as possible to facilitate the effective exchange of harmonized legal status data for applications and IP rights.  Implementing th</w:t>
      </w:r>
      <w:r w:rsidR="003E2884" w:rsidRPr="00312EB3">
        <w:rPr>
          <w:szCs w:val="17"/>
        </w:rPr>
        <w:t>is</w:t>
      </w:r>
      <w:r w:rsidR="008E4371" w:rsidRPr="00312EB3">
        <w:rPr>
          <w:szCs w:val="17"/>
        </w:rPr>
        <w:t xml:space="preserve"> Standard will require that </w:t>
      </w:r>
      <w:r w:rsidR="00444802" w:rsidRPr="00312EB3">
        <w:rPr>
          <w:szCs w:val="17"/>
        </w:rPr>
        <w:t>IPOs map national/regional</w:t>
      </w:r>
      <w:r w:rsidR="00321B16" w:rsidRPr="00312EB3">
        <w:rPr>
          <w:szCs w:val="17"/>
        </w:rPr>
        <w:t>/international</w:t>
      </w:r>
      <w:r w:rsidR="00444802" w:rsidRPr="00312EB3">
        <w:rPr>
          <w:szCs w:val="17"/>
        </w:rPr>
        <w:t xml:space="preserve"> events to </w:t>
      </w:r>
      <w:r w:rsidR="000E523C" w:rsidRPr="00312EB3">
        <w:rPr>
          <w:szCs w:val="17"/>
        </w:rPr>
        <w:t xml:space="preserve">the </w:t>
      </w:r>
      <w:r w:rsidR="006A7169" w:rsidRPr="00312EB3">
        <w:rPr>
          <w:szCs w:val="17"/>
        </w:rPr>
        <w:t>events defined in th</w:t>
      </w:r>
      <w:r w:rsidR="00875277" w:rsidRPr="00312EB3">
        <w:rPr>
          <w:szCs w:val="17"/>
        </w:rPr>
        <w:t>e</w:t>
      </w:r>
      <w:r w:rsidR="006A7169" w:rsidRPr="00312EB3">
        <w:rPr>
          <w:szCs w:val="17"/>
        </w:rPr>
        <w:t xml:space="preserve"> </w:t>
      </w:r>
      <w:r w:rsidR="000E523C" w:rsidRPr="00312EB3">
        <w:rPr>
          <w:szCs w:val="17"/>
        </w:rPr>
        <w:t>Standard</w:t>
      </w:r>
      <w:r w:rsidR="00444802" w:rsidRPr="00312EB3">
        <w:rPr>
          <w:szCs w:val="17"/>
        </w:rPr>
        <w:t xml:space="preserve"> or at the very least a </w:t>
      </w:r>
      <w:r w:rsidR="00681A59" w:rsidRPr="00312EB3">
        <w:rPr>
          <w:szCs w:val="17"/>
        </w:rPr>
        <w:t>c</w:t>
      </w:r>
      <w:r w:rsidR="00444802" w:rsidRPr="00312EB3">
        <w:rPr>
          <w:szCs w:val="17"/>
        </w:rPr>
        <w:t>ategory.</w:t>
      </w:r>
    </w:p>
    <w:p w14:paraId="602B5E06" w14:textId="60C0CD47" w:rsidR="00B139A0" w:rsidRPr="00A66D49" w:rsidRDefault="00176407" w:rsidP="00312EB3">
      <w:pPr>
        <w:pStyle w:val="ListParagraph"/>
        <w:spacing w:after="200"/>
        <w:ind w:left="0"/>
        <w:contextualSpacing w:val="0"/>
        <w:jc w:val="both"/>
        <w:rPr>
          <w:szCs w:val="17"/>
        </w:rPr>
      </w:pPr>
      <w:r>
        <w:rPr>
          <w:szCs w:val="17"/>
        </w:rPr>
        <w:t>50.</w:t>
      </w:r>
      <w:r w:rsidR="00312EB3">
        <w:rPr>
          <w:szCs w:val="17"/>
        </w:rPr>
        <w:tab/>
      </w:r>
      <w:r w:rsidR="00F64BA3" w:rsidRPr="00A66D49">
        <w:rPr>
          <w:szCs w:val="17"/>
        </w:rPr>
        <w:t xml:space="preserve">It is recommended that when implementing this Standard, an announcement be made and the International Bureau of WIPO be informed by </w:t>
      </w:r>
      <w:r w:rsidR="003E34B3" w:rsidRPr="00A66D49">
        <w:rPr>
          <w:szCs w:val="17"/>
        </w:rPr>
        <w:t xml:space="preserve">providing </w:t>
      </w:r>
      <w:r w:rsidR="00F64BA3" w:rsidRPr="00A66D49">
        <w:rPr>
          <w:szCs w:val="17"/>
        </w:rPr>
        <w:t>a mapping table of national/regional</w:t>
      </w:r>
      <w:r w:rsidR="00321B16" w:rsidRPr="00A66D49">
        <w:rPr>
          <w:szCs w:val="17"/>
        </w:rPr>
        <w:t>/international</w:t>
      </w:r>
      <w:r w:rsidR="00F64BA3" w:rsidRPr="00A66D49">
        <w:rPr>
          <w:szCs w:val="17"/>
        </w:rPr>
        <w:t xml:space="preserve"> events to </w:t>
      </w:r>
      <w:r w:rsidR="00F4510E" w:rsidRPr="00A66D49">
        <w:rPr>
          <w:szCs w:val="17"/>
        </w:rPr>
        <w:t xml:space="preserve">the events in </w:t>
      </w:r>
      <w:r w:rsidR="00F64BA3" w:rsidRPr="00A66D49">
        <w:rPr>
          <w:szCs w:val="17"/>
        </w:rPr>
        <w:t>th</w:t>
      </w:r>
      <w:r w:rsidR="003E2884" w:rsidRPr="00A66D49">
        <w:rPr>
          <w:szCs w:val="17"/>
        </w:rPr>
        <w:t>is</w:t>
      </w:r>
      <w:r w:rsidR="00F64BA3" w:rsidRPr="00A66D49">
        <w:rPr>
          <w:szCs w:val="17"/>
        </w:rPr>
        <w:t xml:space="preserve"> Standard </w:t>
      </w:r>
      <w:r w:rsidR="00B139A0" w:rsidRPr="00A66D49">
        <w:rPr>
          <w:szCs w:val="17"/>
        </w:rPr>
        <w:t xml:space="preserve">on the basis of the model template available in Annex </w:t>
      </w:r>
      <w:r w:rsidR="00710C71" w:rsidRPr="00A66D49">
        <w:rPr>
          <w:szCs w:val="17"/>
        </w:rPr>
        <w:t>I</w:t>
      </w:r>
      <w:r w:rsidR="00B139A0" w:rsidRPr="00A66D49">
        <w:rPr>
          <w:szCs w:val="17"/>
        </w:rPr>
        <w:t>V.</w:t>
      </w:r>
    </w:p>
    <w:p w14:paraId="25F2F1F8" w14:textId="779F2E54" w:rsidR="002E0A4C" w:rsidRPr="00A66D49" w:rsidRDefault="00176407" w:rsidP="00312EB3">
      <w:pPr>
        <w:pStyle w:val="ListParagraph"/>
        <w:spacing w:after="200"/>
        <w:ind w:left="0"/>
        <w:contextualSpacing w:val="0"/>
        <w:jc w:val="both"/>
        <w:rPr>
          <w:szCs w:val="17"/>
        </w:rPr>
      </w:pPr>
      <w:r>
        <w:rPr>
          <w:szCs w:val="17"/>
        </w:rPr>
        <w:t>51.</w:t>
      </w:r>
      <w:r w:rsidR="00312EB3">
        <w:rPr>
          <w:szCs w:val="17"/>
        </w:rPr>
        <w:tab/>
      </w:r>
      <w:r w:rsidR="002E0A4C" w:rsidRPr="00A66D49">
        <w:rPr>
          <w:szCs w:val="17"/>
        </w:rPr>
        <w:t xml:space="preserve">IPOs are requested to provide a </w:t>
      </w:r>
      <w:r w:rsidR="0096263D" w:rsidRPr="00A66D49">
        <w:rPr>
          <w:szCs w:val="17"/>
        </w:rPr>
        <w:t xml:space="preserve">title and </w:t>
      </w:r>
      <w:r w:rsidR="002E0A4C" w:rsidRPr="00A66D49">
        <w:rPr>
          <w:szCs w:val="17"/>
        </w:rPr>
        <w:t>description of their national</w:t>
      </w:r>
      <w:r w:rsidR="0019609E" w:rsidRPr="00A66D49">
        <w:rPr>
          <w:szCs w:val="17"/>
        </w:rPr>
        <w:t>/regional</w:t>
      </w:r>
      <w:r w:rsidR="00321B16" w:rsidRPr="00A66D49">
        <w:rPr>
          <w:szCs w:val="17"/>
        </w:rPr>
        <w:t>/international</w:t>
      </w:r>
      <w:r w:rsidR="002E0A4C" w:rsidRPr="00A66D49">
        <w:rPr>
          <w:szCs w:val="17"/>
        </w:rPr>
        <w:t xml:space="preserve"> </w:t>
      </w:r>
      <w:r w:rsidR="00444802" w:rsidRPr="00A66D49">
        <w:rPr>
          <w:szCs w:val="17"/>
        </w:rPr>
        <w:t xml:space="preserve">event </w:t>
      </w:r>
      <w:r w:rsidR="002E0A4C" w:rsidRPr="00A66D49">
        <w:rPr>
          <w:szCs w:val="17"/>
        </w:rPr>
        <w:t xml:space="preserve">codes </w:t>
      </w:r>
      <w:r w:rsidR="00444802" w:rsidRPr="00A66D49">
        <w:rPr>
          <w:szCs w:val="17"/>
        </w:rPr>
        <w:t xml:space="preserve">in English </w:t>
      </w:r>
      <w:r w:rsidR="002E0A4C" w:rsidRPr="00A66D49">
        <w:rPr>
          <w:szCs w:val="17"/>
        </w:rPr>
        <w:t xml:space="preserve">such that </w:t>
      </w:r>
      <w:r w:rsidR="00075EDA" w:rsidRPr="00A66D49">
        <w:rPr>
          <w:szCs w:val="17"/>
        </w:rPr>
        <w:t>user</w:t>
      </w:r>
      <w:r w:rsidR="00F64BA3" w:rsidRPr="00A66D49">
        <w:rPr>
          <w:szCs w:val="17"/>
        </w:rPr>
        <w:t>s</w:t>
      </w:r>
      <w:r w:rsidR="002E0A4C" w:rsidRPr="00A66D49">
        <w:rPr>
          <w:szCs w:val="17"/>
        </w:rPr>
        <w:t xml:space="preserve"> can obtain more information about the specific national</w:t>
      </w:r>
      <w:r w:rsidR="0019609E" w:rsidRPr="00A66D49">
        <w:rPr>
          <w:szCs w:val="17"/>
        </w:rPr>
        <w:t>/regional</w:t>
      </w:r>
      <w:r w:rsidR="00321B16" w:rsidRPr="00A66D49">
        <w:rPr>
          <w:szCs w:val="17"/>
        </w:rPr>
        <w:t>/international</w:t>
      </w:r>
      <w:r w:rsidR="002E0A4C" w:rsidRPr="00A66D49">
        <w:rPr>
          <w:szCs w:val="17"/>
        </w:rPr>
        <w:t xml:space="preserve"> event.  </w:t>
      </w:r>
      <w:r w:rsidR="0096263D" w:rsidRPr="00A66D49">
        <w:rPr>
          <w:szCs w:val="17"/>
        </w:rPr>
        <w:t xml:space="preserve">It is recommended that </w:t>
      </w:r>
      <w:r w:rsidR="002E0A4C" w:rsidRPr="00A66D49">
        <w:rPr>
          <w:szCs w:val="17"/>
        </w:rPr>
        <w:t xml:space="preserve">IPOs </w:t>
      </w:r>
      <w:r w:rsidR="0096263D" w:rsidRPr="00A66D49">
        <w:rPr>
          <w:szCs w:val="17"/>
        </w:rPr>
        <w:t xml:space="preserve">provide </w:t>
      </w:r>
      <w:r w:rsidR="002E0A4C" w:rsidRPr="00A66D49">
        <w:rPr>
          <w:szCs w:val="17"/>
        </w:rPr>
        <w:t xml:space="preserve">this information </w:t>
      </w:r>
      <w:r w:rsidR="0096263D" w:rsidRPr="00A66D49">
        <w:rPr>
          <w:szCs w:val="17"/>
        </w:rPr>
        <w:t xml:space="preserve">either along </w:t>
      </w:r>
      <w:r w:rsidR="002E0A4C" w:rsidRPr="00A66D49">
        <w:rPr>
          <w:szCs w:val="17"/>
        </w:rPr>
        <w:t xml:space="preserve">with the legal status data, </w:t>
      </w:r>
      <w:r w:rsidR="0096263D" w:rsidRPr="00A66D49">
        <w:rPr>
          <w:szCs w:val="17"/>
        </w:rPr>
        <w:t xml:space="preserve">or by providing the </w:t>
      </w:r>
      <w:r w:rsidR="00FD16C3" w:rsidRPr="00A66D49">
        <w:rPr>
          <w:szCs w:val="17"/>
        </w:rPr>
        <w:t>uniform resource identifier (URI)</w:t>
      </w:r>
      <w:r w:rsidR="00190F24" w:rsidRPr="00A66D49">
        <w:rPr>
          <w:szCs w:val="17"/>
        </w:rPr>
        <w:t xml:space="preserve"> </w:t>
      </w:r>
      <w:r w:rsidR="0096263D" w:rsidRPr="00A66D49">
        <w:rPr>
          <w:szCs w:val="17"/>
        </w:rPr>
        <w:t xml:space="preserve">of </w:t>
      </w:r>
      <w:r w:rsidR="002E0A4C" w:rsidRPr="00A66D49">
        <w:rPr>
          <w:szCs w:val="17"/>
        </w:rPr>
        <w:t>their national</w:t>
      </w:r>
      <w:r w:rsidR="0019609E" w:rsidRPr="00A66D49">
        <w:rPr>
          <w:szCs w:val="17"/>
        </w:rPr>
        <w:t>/regional</w:t>
      </w:r>
      <w:r w:rsidR="002E0A4C" w:rsidRPr="00A66D49">
        <w:rPr>
          <w:szCs w:val="17"/>
        </w:rPr>
        <w:t xml:space="preserve"> IP register or some other forum</w:t>
      </w:r>
      <w:r w:rsidR="0096263D" w:rsidRPr="00A66D49">
        <w:rPr>
          <w:szCs w:val="17"/>
        </w:rPr>
        <w:t xml:space="preserve"> where this information is publicly available</w:t>
      </w:r>
      <w:r w:rsidR="002956F3" w:rsidRPr="00A66D49">
        <w:rPr>
          <w:szCs w:val="17"/>
        </w:rPr>
        <w:t>.</w:t>
      </w:r>
    </w:p>
    <w:p w14:paraId="5AC2A8D0" w14:textId="1FD23FB3" w:rsidR="00444802" w:rsidRPr="00A66D49" w:rsidRDefault="00176407" w:rsidP="00312EB3">
      <w:pPr>
        <w:pStyle w:val="ListParagraph"/>
        <w:ind w:left="0"/>
        <w:contextualSpacing w:val="0"/>
        <w:jc w:val="both"/>
        <w:rPr>
          <w:sz w:val="20"/>
          <w:szCs w:val="17"/>
        </w:rPr>
      </w:pPr>
      <w:r>
        <w:rPr>
          <w:szCs w:val="17"/>
        </w:rPr>
        <w:t>52.</w:t>
      </w:r>
      <w:r w:rsidR="00312EB3">
        <w:rPr>
          <w:szCs w:val="17"/>
        </w:rPr>
        <w:tab/>
      </w:r>
      <w:r w:rsidR="00444802" w:rsidRPr="00A66D49">
        <w:rPr>
          <w:szCs w:val="17"/>
        </w:rPr>
        <w:t>Th</w:t>
      </w:r>
      <w:r w:rsidR="006A7169" w:rsidRPr="00A66D49">
        <w:rPr>
          <w:szCs w:val="17"/>
        </w:rPr>
        <w:t>is</w:t>
      </w:r>
      <w:r w:rsidR="00444802" w:rsidRPr="00A66D49">
        <w:rPr>
          <w:szCs w:val="17"/>
        </w:rPr>
        <w:t xml:space="preserve"> Standard suggests that the frequency of exchange of legal status data should occur at one month intervals </w:t>
      </w:r>
      <w:r w:rsidR="00A046A2" w:rsidRPr="00A66D49">
        <w:rPr>
          <w:szCs w:val="17"/>
        </w:rPr>
        <w:t>at a minimum</w:t>
      </w:r>
      <w:r w:rsidR="0096263D" w:rsidRPr="00A66D49">
        <w:rPr>
          <w:szCs w:val="17"/>
        </w:rPr>
        <w:t>, ideally at weekly intervals</w:t>
      </w:r>
      <w:r w:rsidR="00444802" w:rsidRPr="00A66D49">
        <w:rPr>
          <w:szCs w:val="17"/>
        </w:rPr>
        <w:t>.</w:t>
      </w:r>
    </w:p>
    <w:p w14:paraId="280D87D0" w14:textId="77777777" w:rsidR="008D171C" w:rsidRPr="00A66D49" w:rsidRDefault="008D171C" w:rsidP="00C63026">
      <w:pPr>
        <w:ind w:left="5529"/>
        <w:rPr>
          <w:szCs w:val="17"/>
        </w:rPr>
      </w:pPr>
    </w:p>
    <w:p w14:paraId="2A200B75" w14:textId="77777777" w:rsidR="008D171C" w:rsidRPr="00A66D49" w:rsidRDefault="008D171C" w:rsidP="00C63026">
      <w:pPr>
        <w:ind w:left="5529"/>
        <w:rPr>
          <w:szCs w:val="17"/>
        </w:rPr>
      </w:pPr>
    </w:p>
    <w:p w14:paraId="5A59B02C" w14:textId="0C40A493" w:rsidR="00B14973" w:rsidRPr="003B6A38" w:rsidRDefault="00B14973" w:rsidP="00E62C66">
      <w:pPr>
        <w:ind w:left="90"/>
        <w:rPr>
          <w:szCs w:val="17"/>
        </w:rPr>
      </w:pPr>
      <w:r w:rsidRPr="003B6A38">
        <w:rPr>
          <w:szCs w:val="17"/>
        </w:rPr>
        <w:t>[…]</w:t>
      </w:r>
    </w:p>
    <w:p w14:paraId="08E81590" w14:textId="77777777" w:rsidR="00C63026" w:rsidRPr="00A66D49" w:rsidRDefault="00C63026" w:rsidP="008D171C">
      <w:pPr>
        <w:spacing w:after="200"/>
        <w:jc w:val="both"/>
        <w:rPr>
          <w:szCs w:val="17"/>
        </w:rPr>
      </w:pPr>
    </w:p>
    <w:p w14:paraId="4A8FF560" w14:textId="77777777" w:rsidR="00C63026" w:rsidRPr="00A66D49" w:rsidRDefault="00C63026" w:rsidP="008D171C">
      <w:pPr>
        <w:spacing w:after="200"/>
        <w:jc w:val="both"/>
        <w:rPr>
          <w:szCs w:val="17"/>
        </w:rPr>
        <w:sectPr w:rsidR="00C63026" w:rsidRPr="00A66D49" w:rsidSect="00807C33">
          <w:headerReference w:type="even" r:id="rId15"/>
          <w:headerReference w:type="default" r:id="rId16"/>
          <w:headerReference w:type="first" r:id="rId17"/>
          <w:pgSz w:w="11907" w:h="16840" w:code="9"/>
          <w:pgMar w:top="567" w:right="1134" w:bottom="1418" w:left="1418" w:header="510" w:footer="1021" w:gutter="0"/>
          <w:cols w:space="720"/>
          <w:titlePg/>
          <w:docGrid w:linePitch="299"/>
        </w:sectPr>
      </w:pPr>
    </w:p>
    <w:p w14:paraId="541ACB1C" w14:textId="77777777" w:rsidR="00E95A9C" w:rsidRPr="00A66D49" w:rsidRDefault="00E95A9C" w:rsidP="00164818"/>
    <w:p w14:paraId="3FC9422D" w14:textId="0BD70D02" w:rsidR="00E95A9C" w:rsidRPr="00A66D49" w:rsidRDefault="00E95A9C" w:rsidP="00C63026">
      <w:pPr>
        <w:pStyle w:val="Heading1"/>
        <w:keepNext w:val="0"/>
        <w:widowControl w:val="0"/>
        <w:kinsoku w:val="0"/>
        <w:spacing w:before="0" w:after="340"/>
        <w:jc w:val="center"/>
        <w:rPr>
          <w:bCs w:val="0"/>
          <w:caps w:val="0"/>
          <w:kern w:val="0"/>
          <w:sz w:val="20"/>
          <w:szCs w:val="17"/>
        </w:rPr>
      </w:pPr>
      <w:r w:rsidRPr="00A66D49">
        <w:rPr>
          <w:bCs w:val="0"/>
          <w:caps w:val="0"/>
          <w:kern w:val="0"/>
          <w:sz w:val="20"/>
          <w:szCs w:val="17"/>
        </w:rPr>
        <w:t>ANNEX II</w:t>
      </w:r>
    </w:p>
    <w:p w14:paraId="26FC9257" w14:textId="77777777" w:rsidR="00E95A9C" w:rsidRPr="00A66D49" w:rsidRDefault="00E95A9C" w:rsidP="00C63026">
      <w:pPr>
        <w:widowControl w:val="0"/>
        <w:kinsoku w:val="0"/>
        <w:spacing w:after="340"/>
        <w:ind w:right="11"/>
        <w:jc w:val="center"/>
        <w:rPr>
          <w:rFonts w:eastAsia="Batang"/>
          <w:szCs w:val="17"/>
          <w:lang w:eastAsia="en-US"/>
        </w:rPr>
      </w:pPr>
      <w:r w:rsidRPr="00A66D49">
        <w:rPr>
          <w:rFonts w:eastAsia="Batang"/>
          <w:szCs w:val="17"/>
          <w:lang w:eastAsia="en-US"/>
        </w:rPr>
        <w:t>SUPPLEMENTARY EVENT DATA</w:t>
      </w:r>
    </w:p>
    <w:p w14:paraId="3ECC2CAF" w14:textId="77777777" w:rsidR="00B53C67" w:rsidRPr="00B53C67" w:rsidRDefault="00B53C67" w:rsidP="00B53C67">
      <w:pPr>
        <w:spacing w:after="340"/>
        <w:ind w:left="360"/>
        <w:jc w:val="center"/>
        <w:rPr>
          <w:rFonts w:eastAsia="Times New Roman" w:cs="Times New Roman"/>
          <w:i/>
          <w:lang w:eastAsia="en-US"/>
        </w:rPr>
      </w:pPr>
      <w:r w:rsidRPr="00B53C67">
        <w:rPr>
          <w:rFonts w:eastAsia="Times New Roman" w:cs="Times New Roman"/>
          <w:i/>
          <w:lang w:eastAsia="en-US"/>
        </w:rPr>
        <w:t>Proposal for revision by the Committee on WIPO Standards (CWS)</w:t>
      </w:r>
      <w:r w:rsidRPr="00B53C67">
        <w:rPr>
          <w:rFonts w:eastAsia="Times New Roman" w:cs="Times New Roman"/>
          <w:i/>
          <w:lang w:eastAsia="en-US"/>
        </w:rPr>
        <w:br/>
        <w:t>at its twelfth session on September 16, 2024</w:t>
      </w:r>
    </w:p>
    <w:p w14:paraId="486D9858" w14:textId="1BAF2F53" w:rsidR="00E95A9C" w:rsidRPr="00A66D49" w:rsidRDefault="00E95A9C" w:rsidP="001A6F45">
      <w:pPr>
        <w:pStyle w:val="ListParagraph"/>
        <w:numPr>
          <w:ilvl w:val="0"/>
          <w:numId w:val="8"/>
        </w:numPr>
        <w:ind w:left="0" w:hanging="3"/>
        <w:jc w:val="both"/>
        <w:rPr>
          <w:szCs w:val="17"/>
        </w:rPr>
      </w:pPr>
      <w:r w:rsidRPr="00A66D49">
        <w:rPr>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w:t>
      </w:r>
      <w:r w:rsidR="0077520A">
        <w:rPr>
          <w:szCs w:val="17"/>
        </w:rPr>
        <w:t>,</w:t>
      </w:r>
      <w:r w:rsidRPr="00A66D49">
        <w:rPr>
          <w:szCs w:val="17"/>
        </w:rPr>
        <w:t xml:space="preserv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national/regional/international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F7A36F2" w14:textId="77777777" w:rsidR="00E95A9C" w:rsidRPr="00A66D49" w:rsidRDefault="00E95A9C" w:rsidP="00E40648">
      <w:pPr>
        <w:pStyle w:val="ListParagraph"/>
        <w:ind w:left="0"/>
        <w:jc w:val="both"/>
        <w:rPr>
          <w:szCs w:val="17"/>
        </w:rPr>
      </w:pPr>
    </w:p>
    <w:p w14:paraId="7E9AA69F" w14:textId="77777777" w:rsidR="00E95A9C" w:rsidRPr="00A66D49" w:rsidRDefault="00E95A9C" w:rsidP="001A6F45">
      <w:pPr>
        <w:pStyle w:val="ListParagraph"/>
        <w:numPr>
          <w:ilvl w:val="0"/>
          <w:numId w:val="8"/>
        </w:numPr>
        <w:ind w:left="0" w:hanging="3"/>
        <w:jc w:val="both"/>
        <w:rPr>
          <w:szCs w:val="17"/>
        </w:rPr>
      </w:pPr>
      <w:r w:rsidRPr="00A66D49">
        <w:rPr>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eXtensible Markup Language (XML).</w:t>
      </w:r>
    </w:p>
    <w:tbl>
      <w:tblPr>
        <w:tblpPr w:leftFromText="180" w:rightFromText="180" w:vertAnchor="text" w:horzAnchor="margin" w:tblpX="108" w:tblpY="288"/>
        <w:tblW w:w="8905" w:type="dxa"/>
        <w:tblLayout w:type="fixed"/>
        <w:tblLook w:val="04A0" w:firstRow="1" w:lastRow="0" w:firstColumn="1" w:lastColumn="0" w:noHBand="0" w:noVBand="1"/>
      </w:tblPr>
      <w:tblGrid>
        <w:gridCol w:w="1101"/>
        <w:gridCol w:w="4474"/>
        <w:gridCol w:w="3330"/>
      </w:tblGrid>
      <w:tr w:rsidR="00762B5D" w:rsidRPr="00A66D49" w14:paraId="1205CF11" w14:textId="77777777" w:rsidTr="00E62C66">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71142" w14:textId="77777777" w:rsidR="00762B5D" w:rsidRPr="00A66D49" w:rsidRDefault="00762B5D" w:rsidP="002E0A4C">
            <w:pPr>
              <w:spacing w:before="120" w:after="120"/>
              <w:rPr>
                <w:rFonts w:eastAsia="Times New Roman"/>
                <w:b/>
                <w:bCs/>
                <w:color w:val="000000"/>
                <w:szCs w:val="17"/>
                <w:lang w:eastAsia="en-US"/>
              </w:rPr>
            </w:pPr>
            <w:r w:rsidRPr="00A66D49">
              <w:rPr>
                <w:rFonts w:eastAsia="Times New Roman"/>
                <w:b/>
                <w:bCs/>
                <w:color w:val="000000"/>
                <w:szCs w:val="17"/>
                <w:lang w:eastAsia="en-US"/>
              </w:rPr>
              <w:lastRenderedPageBreak/>
              <w:t>Category Code</w:t>
            </w:r>
          </w:p>
        </w:tc>
        <w:tc>
          <w:tcPr>
            <w:tcW w:w="4474" w:type="dxa"/>
            <w:tcBorders>
              <w:top w:val="single" w:sz="4" w:space="0" w:color="auto"/>
              <w:left w:val="nil"/>
              <w:bottom w:val="single" w:sz="4" w:space="0" w:color="auto"/>
              <w:right w:val="single" w:sz="4" w:space="0" w:color="auto"/>
            </w:tcBorders>
            <w:shd w:val="clear" w:color="auto" w:fill="D9D9D9" w:themeFill="background1" w:themeFillShade="D9"/>
            <w:hideMark/>
          </w:tcPr>
          <w:p w14:paraId="5BE45530" w14:textId="44B87514" w:rsidR="00762B5D" w:rsidRPr="00A66D49" w:rsidRDefault="00762B5D" w:rsidP="002E0A4C">
            <w:pPr>
              <w:spacing w:before="120" w:after="120"/>
              <w:rPr>
                <w:rFonts w:eastAsia="Times New Roman"/>
                <w:bCs/>
                <w:color w:val="000000"/>
                <w:szCs w:val="17"/>
                <w:lang w:eastAsia="en-US"/>
              </w:rPr>
            </w:pPr>
            <w:r w:rsidRPr="00A66D49">
              <w:rPr>
                <w:rFonts w:eastAsia="Times New Roman"/>
                <w:b/>
                <w:bCs/>
                <w:color w:val="000000"/>
                <w:szCs w:val="17"/>
                <w:lang w:eastAsia="en-US"/>
              </w:rPr>
              <w:t xml:space="preserve">Category </w:t>
            </w:r>
            <w:r w:rsidRPr="00E62C66">
              <w:rPr>
                <w:rFonts w:eastAsia="Times New Roman"/>
                <w:b/>
                <w:bCs/>
                <w:color w:val="000000"/>
                <w:szCs w:val="17"/>
                <w:u w:val="single"/>
                <w:lang w:eastAsia="en-US"/>
              </w:rPr>
              <w:t>Title &amp;</w:t>
            </w:r>
            <w:r>
              <w:rPr>
                <w:rFonts w:eastAsia="Times New Roman"/>
                <w:b/>
                <w:bCs/>
                <w:color w:val="000000"/>
                <w:szCs w:val="17"/>
                <w:lang w:eastAsia="en-US"/>
              </w:rPr>
              <w:t xml:space="preserve"> </w:t>
            </w:r>
            <w:r w:rsidRPr="00A66D49">
              <w:rPr>
                <w:rFonts w:eastAsia="Times New Roman"/>
                <w:b/>
                <w:bCs/>
                <w:color w:val="000000"/>
                <w:szCs w:val="17"/>
                <w:lang w:eastAsia="en-US"/>
              </w:rPr>
              <w:t xml:space="preserve">Description </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hideMark/>
          </w:tcPr>
          <w:p w14:paraId="61A50035" w14:textId="77777777" w:rsidR="00762B5D" w:rsidRPr="00A66D49" w:rsidRDefault="00762B5D" w:rsidP="005406AB">
            <w:pPr>
              <w:spacing w:before="120" w:after="120"/>
              <w:rPr>
                <w:rFonts w:eastAsia="Times New Roman"/>
                <w:b/>
                <w:bCs/>
                <w:color w:val="000000"/>
                <w:szCs w:val="17"/>
                <w:lang w:eastAsia="en-US"/>
              </w:rPr>
            </w:pPr>
            <w:r w:rsidRPr="00A66D49">
              <w:rPr>
                <w:rFonts w:eastAsia="Times New Roman"/>
                <w:b/>
                <w:bCs/>
                <w:color w:val="000000"/>
                <w:szCs w:val="17"/>
                <w:lang w:eastAsia="en-US"/>
              </w:rPr>
              <w:t>Supplementary event data</w:t>
            </w:r>
          </w:p>
        </w:tc>
      </w:tr>
      <w:tr w:rsidR="00762B5D" w:rsidRPr="00A66D49" w14:paraId="189EE860"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tcPr>
          <w:p w14:paraId="03E5828A"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u w:val="single"/>
                <w:lang w:eastAsia="en-US"/>
              </w:rPr>
              <w:t>n/a</w:t>
            </w:r>
          </w:p>
        </w:tc>
        <w:tc>
          <w:tcPr>
            <w:tcW w:w="4474" w:type="dxa"/>
            <w:tcBorders>
              <w:top w:val="nil"/>
              <w:left w:val="nil"/>
              <w:bottom w:val="single" w:sz="4" w:space="0" w:color="auto"/>
              <w:right w:val="single" w:sz="4" w:space="0" w:color="auto"/>
            </w:tcBorders>
            <w:shd w:val="clear" w:color="auto" w:fill="auto"/>
          </w:tcPr>
          <w:p w14:paraId="1993DD23" w14:textId="75B19A1F" w:rsidR="00762B5D" w:rsidRPr="00E62C66" w:rsidRDefault="00762B5D" w:rsidP="00E62C66">
            <w:pPr>
              <w:spacing w:before="120" w:after="200"/>
              <w:rPr>
                <w:szCs w:val="17"/>
                <w:u w:val="single"/>
              </w:rPr>
            </w:pPr>
            <w:r w:rsidRPr="00E62C66">
              <w:rPr>
                <w:szCs w:val="17"/>
                <w:u w:val="single"/>
              </w:rPr>
              <w:t>All categories</w:t>
            </w:r>
          </w:p>
          <w:p w14:paraId="6A898DD0" w14:textId="6064E436" w:rsidR="00762B5D" w:rsidRPr="00A66D49" w:rsidRDefault="00762B5D" w:rsidP="00E40648">
            <w:pPr>
              <w:spacing w:before="120" w:after="120"/>
              <w:rPr>
                <w:szCs w:val="17"/>
              </w:rPr>
            </w:pPr>
            <w:r w:rsidRPr="00A66D49">
              <w:rPr>
                <w:szCs w:val="17"/>
              </w:rPr>
              <w:t>This shows common data elements that may be used in any category.</w:t>
            </w:r>
          </w:p>
        </w:tc>
        <w:tc>
          <w:tcPr>
            <w:tcW w:w="3330" w:type="dxa"/>
            <w:tcBorders>
              <w:top w:val="nil"/>
              <w:left w:val="nil"/>
              <w:bottom w:val="single" w:sz="4" w:space="0" w:color="auto"/>
              <w:right w:val="single" w:sz="4" w:space="0" w:color="auto"/>
            </w:tcBorders>
            <w:shd w:val="clear" w:color="auto" w:fill="auto"/>
          </w:tcPr>
          <w:p w14:paraId="3A125BD9"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Effective country or region</w:t>
            </w:r>
          </w:p>
          <w:p w14:paraId="6D5A7443"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Gazette issue number</w:t>
            </w:r>
          </w:p>
          <w:p w14:paraId="422B25C7" w14:textId="460FD83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 xml:space="preserve">Comment (i.e., free text) </w:t>
            </w:r>
          </w:p>
          <w:p w14:paraId="1F949E26" w14:textId="77777777" w:rsidR="00762B5D" w:rsidRPr="00A66D49" w:rsidRDefault="00762B5D" w:rsidP="00D46A20">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Prior Relevant Event Date</w:t>
            </w:r>
          </w:p>
          <w:p w14:paraId="35A5118C" w14:textId="0D67FA26" w:rsidR="00762B5D" w:rsidRPr="00A66D49" w:rsidRDefault="00762B5D" w:rsidP="00D46A20">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Relevant Rule (e.g., rule number)</w:t>
            </w:r>
          </w:p>
        </w:tc>
      </w:tr>
      <w:tr w:rsidR="00762B5D" w:rsidRPr="00A66D49" w14:paraId="2820BFCC"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23456D6A"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lang w:eastAsia="en-US"/>
              </w:rPr>
              <w:t xml:space="preserve">A </w:t>
            </w:r>
          </w:p>
        </w:tc>
        <w:tc>
          <w:tcPr>
            <w:tcW w:w="4474" w:type="dxa"/>
            <w:tcBorders>
              <w:top w:val="nil"/>
              <w:left w:val="nil"/>
              <w:bottom w:val="single" w:sz="4" w:space="0" w:color="auto"/>
              <w:right w:val="single" w:sz="4" w:space="0" w:color="auto"/>
            </w:tcBorders>
            <w:shd w:val="clear" w:color="auto" w:fill="auto"/>
            <w:hideMark/>
          </w:tcPr>
          <w:p w14:paraId="7D0C03B9" w14:textId="3A53979E" w:rsidR="00762B5D" w:rsidRPr="00E62C66" w:rsidRDefault="00762B5D" w:rsidP="00E40648">
            <w:pPr>
              <w:spacing w:before="120" w:after="120"/>
              <w:rPr>
                <w:szCs w:val="17"/>
                <w:u w:val="single"/>
              </w:rPr>
            </w:pPr>
            <w:r w:rsidRPr="00E62C66">
              <w:rPr>
                <w:rFonts w:eastAsia="Times New Roman"/>
                <w:color w:val="000000"/>
                <w:szCs w:val="17"/>
                <w:u w:val="single"/>
                <w:lang w:eastAsia="en-US"/>
              </w:rPr>
              <w:t>Application filing</w:t>
            </w:r>
          </w:p>
          <w:p w14:paraId="7A63378F" w14:textId="5DD9868F" w:rsidR="00762B5D" w:rsidRPr="00A66D49" w:rsidRDefault="00762B5D" w:rsidP="00E40648">
            <w:pPr>
              <w:spacing w:before="120" w:after="120"/>
              <w:rPr>
                <w:rFonts w:eastAsia="Times New Roman"/>
                <w:color w:val="000000"/>
                <w:szCs w:val="17"/>
                <w:lang w:eastAsia="en-US"/>
              </w:rPr>
            </w:pPr>
            <w:r w:rsidRPr="00A66D49">
              <w:rPr>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continuation in part, </w:t>
            </w:r>
            <w:r w:rsidRPr="00E62C66">
              <w:rPr>
                <w:szCs w:val="17"/>
                <w:u w:val="single"/>
              </w:rPr>
              <w:t xml:space="preserve">, </w:t>
            </w:r>
            <w:r w:rsidRPr="00A66D49">
              <w:rPr>
                <w:szCs w:val="17"/>
              </w:rPr>
              <w:t xml:space="preserve">or an application for conversion.  </w:t>
            </w:r>
          </w:p>
        </w:tc>
        <w:tc>
          <w:tcPr>
            <w:tcW w:w="3330" w:type="dxa"/>
            <w:tcBorders>
              <w:top w:val="nil"/>
              <w:left w:val="nil"/>
              <w:bottom w:val="single" w:sz="4" w:space="0" w:color="auto"/>
              <w:right w:val="single" w:sz="4" w:space="0" w:color="auto"/>
            </w:tcBorders>
            <w:shd w:val="clear" w:color="auto" w:fill="auto"/>
            <w:hideMark/>
          </w:tcPr>
          <w:p w14:paraId="4895A7F9" w14:textId="2AB73462"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lang w:val="fr-CA" w:eastAsia="en-US"/>
              </w:rPr>
            </w:pPr>
            <w:r w:rsidRPr="00E62C66">
              <w:rPr>
                <w:rFonts w:eastAsia="Times New Roman"/>
                <w:color w:val="000000"/>
                <w:szCs w:val="17"/>
                <w:lang w:val="fr-CA" w:eastAsia="en-US"/>
              </w:rPr>
              <w:t>Related Document Identification (e.g.</w:t>
            </w:r>
            <w:r w:rsidRPr="00E62C66">
              <w:rPr>
                <w:rFonts w:eastAsia="Times New Roman"/>
                <w:color w:val="000000"/>
                <w:szCs w:val="17"/>
                <w:lang w:val="fr-CA" w:eastAsia="en-US"/>
              </w:rPr>
              <w:t>,</w:t>
            </w:r>
            <w:r w:rsidRPr="00E62C66">
              <w:rPr>
                <w:rFonts w:eastAsia="Times New Roman"/>
                <w:color w:val="000000"/>
                <w:szCs w:val="17"/>
                <w:lang w:val="fr-CA" w:eastAsia="en-US"/>
              </w:rPr>
              <w:t xml:space="preserve"> parent document ID)</w:t>
            </w:r>
          </w:p>
          <w:p w14:paraId="3059C689" w14:textId="053250BF"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Priority Date</w:t>
            </w:r>
          </w:p>
          <w:p w14:paraId="7F224FC1" w14:textId="6A4D87C4"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International </w:t>
            </w:r>
            <w:r w:rsidRPr="00E62C66">
              <w:rPr>
                <w:rFonts w:eastAsia="Times New Roman"/>
                <w:color w:val="000000"/>
                <w:szCs w:val="17"/>
                <w:u w:val="single"/>
                <w:lang w:eastAsia="en-US"/>
              </w:rPr>
              <w:t>or Regional</w:t>
            </w:r>
            <w:r>
              <w:rPr>
                <w:rFonts w:eastAsia="Times New Roman"/>
                <w:color w:val="000000"/>
                <w:szCs w:val="17"/>
                <w:lang w:eastAsia="en-US"/>
              </w:rPr>
              <w:t xml:space="preserve"> </w:t>
            </w:r>
            <w:r w:rsidRPr="00A66D49">
              <w:rPr>
                <w:rFonts w:eastAsia="Times New Roman"/>
                <w:color w:val="000000"/>
                <w:szCs w:val="17"/>
                <w:lang w:eastAsia="en-US"/>
              </w:rPr>
              <w:t xml:space="preserve">Application </w:t>
            </w:r>
            <w:r w:rsidRPr="00292101">
              <w:rPr>
                <w:rFonts w:eastAsia="Times New Roman"/>
                <w:color w:val="000000"/>
                <w:szCs w:val="17"/>
                <w:lang w:eastAsia="en-US"/>
              </w:rPr>
              <w:t>Filing Dat</w:t>
            </w:r>
            <w:r w:rsidRPr="00E62C66">
              <w:rPr>
                <w:rFonts w:eastAsia="Times New Roman"/>
                <w:color w:val="000000"/>
                <w:szCs w:val="17"/>
                <w:u w:val="single"/>
                <w:lang w:eastAsia="en-US"/>
              </w:rPr>
              <w:t>a</w:t>
            </w:r>
            <w:r w:rsidRPr="00E62C66">
              <w:rPr>
                <w:rFonts w:eastAsia="Times New Roman"/>
                <w:strike/>
                <w:color w:val="000000"/>
                <w:szCs w:val="17"/>
                <w:lang w:eastAsia="en-US"/>
              </w:rPr>
              <w:t>e</w:t>
            </w:r>
          </w:p>
          <w:p w14:paraId="625AA515" w14:textId="151DAF19" w:rsidR="00762B5D" w:rsidRPr="00E62C66" w:rsidRDefault="00762B5D" w:rsidP="00E40648">
            <w:pPr>
              <w:pStyle w:val="ListParagraph"/>
              <w:numPr>
                <w:ilvl w:val="3"/>
                <w:numId w:val="6"/>
              </w:numPr>
              <w:spacing w:before="120" w:after="200"/>
              <w:ind w:left="459" w:hanging="425"/>
              <w:contextualSpacing w:val="0"/>
              <w:rPr>
                <w:rFonts w:eastAsia="Times New Roman"/>
                <w:strike/>
                <w:color w:val="000000"/>
                <w:szCs w:val="17"/>
                <w:lang w:eastAsia="en-US"/>
              </w:rPr>
            </w:pPr>
            <w:r w:rsidRPr="00E62C66">
              <w:rPr>
                <w:rFonts w:eastAsia="Times New Roman"/>
                <w:strike/>
                <w:color w:val="000000"/>
                <w:szCs w:val="17"/>
                <w:lang w:eastAsia="en-US"/>
              </w:rPr>
              <w:t>Regional Filing Date</w:t>
            </w:r>
          </w:p>
          <w:p w14:paraId="4A7C0E24" w14:textId="5654EB00"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E62C66">
              <w:rPr>
                <w:rFonts w:eastAsia="Times New Roman"/>
                <w:strike/>
                <w:color w:val="000000"/>
                <w:szCs w:val="17"/>
                <w:lang w:eastAsia="en-US"/>
              </w:rPr>
              <w:t>Name of Applicants</w:t>
            </w:r>
            <w:r w:rsidRPr="00E62C66">
              <w:rPr>
                <w:rFonts w:eastAsia="Times New Roman"/>
                <w:color w:val="000000"/>
                <w:szCs w:val="17"/>
                <w:u w:val="single"/>
                <w:lang w:eastAsia="en-US"/>
              </w:rPr>
              <w:t xml:space="preserve">Applicant </w:t>
            </w:r>
            <w:r>
              <w:rPr>
                <w:rFonts w:eastAsia="Times New Roman"/>
                <w:color w:val="000000"/>
                <w:szCs w:val="17"/>
                <w:lang w:eastAsia="en-US"/>
              </w:rPr>
              <w:t>D</w:t>
            </w:r>
            <w:r w:rsidRPr="00E62C66">
              <w:rPr>
                <w:rFonts w:eastAsia="Times New Roman"/>
                <w:strike/>
                <w:color w:val="000000"/>
                <w:szCs w:val="17"/>
                <w:u w:val="single"/>
                <w:lang w:eastAsia="en-US"/>
              </w:rPr>
              <w:t>d</w:t>
            </w:r>
            <w:r w:rsidRPr="00E62C66">
              <w:rPr>
                <w:rFonts w:eastAsia="Times New Roman"/>
                <w:color w:val="000000"/>
                <w:szCs w:val="17"/>
                <w:u w:val="single"/>
                <w:lang w:eastAsia="en-US"/>
              </w:rPr>
              <w:t>ata (e.g., name, contact info)</w:t>
            </w:r>
          </w:p>
          <w:p w14:paraId="5EECC350" w14:textId="77777777"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u w:val="single"/>
                <w:lang w:eastAsia="en-US"/>
              </w:rPr>
            </w:pPr>
            <w:r w:rsidRPr="00E62C66">
              <w:rPr>
                <w:rFonts w:eastAsia="Times New Roman"/>
                <w:color w:val="000000"/>
                <w:szCs w:val="17"/>
                <w:u w:val="single"/>
                <w:lang w:eastAsia="en-US"/>
              </w:rPr>
              <w:t>Divided Applications</w:t>
            </w:r>
          </w:p>
          <w:p w14:paraId="778DCFE6" w14:textId="2607233B" w:rsidR="00762B5D" w:rsidRPr="00E62C66" w:rsidRDefault="00762B5D" w:rsidP="00F30EE9">
            <w:pPr>
              <w:pStyle w:val="ListParagraph"/>
              <w:numPr>
                <w:ilvl w:val="3"/>
                <w:numId w:val="6"/>
              </w:numPr>
              <w:spacing w:before="120" w:after="200"/>
              <w:ind w:left="459" w:hanging="425"/>
              <w:contextualSpacing w:val="0"/>
              <w:rPr>
                <w:rFonts w:eastAsia="Times New Roman"/>
                <w:color w:val="000000"/>
                <w:szCs w:val="17"/>
                <w:u w:val="single"/>
                <w:lang w:eastAsia="en-US"/>
              </w:rPr>
            </w:pPr>
            <w:r w:rsidRPr="00E62C66">
              <w:rPr>
                <w:rFonts w:eastAsia="Times New Roman"/>
                <w:color w:val="000000"/>
                <w:szCs w:val="17"/>
                <w:u w:val="single"/>
                <w:lang w:eastAsia="en-US"/>
              </w:rPr>
              <w:t>Number of designs</w:t>
            </w:r>
          </w:p>
          <w:p w14:paraId="14374A0E" w14:textId="5884408A"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E62C66">
              <w:rPr>
                <w:rFonts w:eastAsia="Times New Roman"/>
                <w:color w:val="000000"/>
                <w:szCs w:val="17"/>
                <w:u w:val="single"/>
                <w:lang w:eastAsia="en-US"/>
              </w:rPr>
              <w:t>WIPO DAS access code</w:t>
            </w:r>
          </w:p>
        </w:tc>
      </w:tr>
      <w:tr w:rsidR="00762B5D" w:rsidRPr="00A66D49" w14:paraId="4168827D" w14:textId="77777777" w:rsidTr="00E62C66">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0B6ABE3E"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lang w:eastAsia="en-US"/>
              </w:rPr>
              <w:t xml:space="preserve">B </w:t>
            </w:r>
          </w:p>
        </w:tc>
        <w:tc>
          <w:tcPr>
            <w:tcW w:w="4474" w:type="dxa"/>
            <w:tcBorders>
              <w:top w:val="nil"/>
              <w:left w:val="nil"/>
              <w:bottom w:val="single" w:sz="4" w:space="0" w:color="auto"/>
              <w:right w:val="single" w:sz="4" w:space="0" w:color="auto"/>
            </w:tcBorders>
            <w:shd w:val="clear" w:color="auto" w:fill="auto"/>
            <w:hideMark/>
          </w:tcPr>
          <w:p w14:paraId="3AD3637A" w14:textId="168686D4" w:rsidR="00762B5D" w:rsidRPr="004119E7" w:rsidRDefault="00762B5D" w:rsidP="00E40648">
            <w:pPr>
              <w:spacing w:before="120" w:after="120"/>
              <w:rPr>
                <w:szCs w:val="17"/>
                <w:u w:val="single"/>
              </w:rPr>
            </w:pPr>
            <w:r w:rsidRPr="004119E7">
              <w:rPr>
                <w:rFonts w:eastAsia="Times New Roman"/>
                <w:color w:val="000000"/>
                <w:szCs w:val="17"/>
                <w:u w:val="single"/>
                <w:lang w:eastAsia="en-US"/>
              </w:rPr>
              <w:t>Application discontinuation</w:t>
            </w:r>
          </w:p>
          <w:p w14:paraId="3E71330D" w14:textId="5A0632B0" w:rsidR="00762B5D" w:rsidRPr="00A66D49" w:rsidRDefault="00762B5D" w:rsidP="00E40648">
            <w:pPr>
              <w:spacing w:before="120" w:after="120"/>
              <w:rPr>
                <w:rFonts w:eastAsia="Times New Roman"/>
                <w:color w:val="000000"/>
                <w:szCs w:val="17"/>
                <w:lang w:eastAsia="en-US"/>
              </w:rPr>
            </w:pPr>
            <w:r w:rsidRPr="00A66D49">
              <w:rPr>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likely/termination stage.</w:t>
            </w:r>
          </w:p>
        </w:tc>
        <w:tc>
          <w:tcPr>
            <w:tcW w:w="3330" w:type="dxa"/>
            <w:tcBorders>
              <w:top w:val="nil"/>
              <w:left w:val="nil"/>
              <w:bottom w:val="single" w:sz="4" w:space="0" w:color="auto"/>
              <w:right w:val="single" w:sz="4" w:space="0" w:color="auto"/>
            </w:tcBorders>
            <w:shd w:val="clear" w:color="auto" w:fill="auto"/>
            <w:hideMark/>
          </w:tcPr>
          <w:p w14:paraId="48D5FEF5" w14:textId="38E48B28" w:rsidR="00762B5D" w:rsidRPr="004119E7" w:rsidRDefault="00762B5D" w:rsidP="00D46A20">
            <w:pPr>
              <w:pStyle w:val="ListParagraph"/>
              <w:numPr>
                <w:ilvl w:val="0"/>
                <w:numId w:val="36"/>
              </w:numPr>
              <w:spacing w:before="120" w:after="200"/>
              <w:contextualSpacing w:val="0"/>
              <w:rPr>
                <w:rFonts w:eastAsia="Times New Roman"/>
                <w:color w:val="000000"/>
                <w:szCs w:val="17"/>
                <w:u w:val="single"/>
                <w:lang w:eastAsia="en-US"/>
              </w:rPr>
            </w:pPr>
            <w:r w:rsidRPr="00E62C66">
              <w:rPr>
                <w:rFonts w:eastAsia="Times New Roman"/>
                <w:color w:val="000000"/>
                <w:szCs w:val="17"/>
                <w:lang w:eastAsia="en-US"/>
              </w:rPr>
              <w:t>Reason</w:t>
            </w:r>
            <w:r w:rsidRPr="00A66D49">
              <w:rPr>
                <w:rFonts w:eastAsia="Times New Roman"/>
                <w:color w:val="000000"/>
                <w:szCs w:val="17"/>
                <w:lang w:eastAsia="en-US"/>
              </w:rPr>
              <w:t xml:space="preserve"> Not In Force</w:t>
            </w:r>
          </w:p>
          <w:p w14:paraId="45A01BDD" w14:textId="031C8B13" w:rsidR="00762B5D" w:rsidRPr="00A66D49" w:rsidRDefault="00762B5D" w:rsidP="00D46A20">
            <w:pPr>
              <w:pStyle w:val="ListParagraph"/>
              <w:numPr>
                <w:ilvl w:val="0"/>
                <w:numId w:val="36"/>
              </w:numPr>
              <w:spacing w:before="120" w:after="200"/>
              <w:contextualSpacing w:val="0"/>
              <w:rPr>
                <w:rFonts w:eastAsia="Times New Roman"/>
                <w:color w:val="000000"/>
                <w:szCs w:val="17"/>
                <w:lang w:eastAsia="en-US"/>
              </w:rPr>
            </w:pPr>
            <w:r w:rsidRPr="004119E7">
              <w:rPr>
                <w:rFonts w:eastAsia="Times New Roman"/>
                <w:color w:val="000000"/>
                <w:szCs w:val="17"/>
                <w:u w:val="single"/>
                <w:lang w:eastAsia="en-US"/>
              </w:rPr>
              <w:t>Not in Force Date</w:t>
            </w:r>
          </w:p>
          <w:p w14:paraId="02924B89" w14:textId="2B81D62C" w:rsidR="00762B5D" w:rsidRPr="00A66D49" w:rsidRDefault="00762B5D" w:rsidP="002C095D">
            <w:pPr>
              <w:spacing w:before="120" w:after="200"/>
              <w:rPr>
                <w:rFonts w:eastAsia="Times New Roman"/>
                <w:color w:val="000000"/>
                <w:szCs w:val="17"/>
                <w:lang w:eastAsia="en-US"/>
              </w:rPr>
            </w:pPr>
          </w:p>
        </w:tc>
      </w:tr>
      <w:tr w:rsidR="00762B5D" w:rsidRPr="00A66D49" w14:paraId="649B4511" w14:textId="77777777" w:rsidTr="00E62C66">
        <w:trPr>
          <w:cantSplit/>
          <w:trHeight w:val="250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C6FA7AD" w14:textId="788B399C" w:rsidR="00762B5D" w:rsidRPr="00A66D49" w:rsidRDefault="00762B5D"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C </w:t>
            </w:r>
          </w:p>
        </w:tc>
        <w:tc>
          <w:tcPr>
            <w:tcW w:w="4474" w:type="dxa"/>
            <w:tcBorders>
              <w:top w:val="single" w:sz="4" w:space="0" w:color="auto"/>
              <w:left w:val="nil"/>
              <w:bottom w:val="single" w:sz="4" w:space="0" w:color="auto"/>
              <w:right w:val="single" w:sz="4" w:space="0" w:color="auto"/>
            </w:tcBorders>
            <w:shd w:val="clear" w:color="auto" w:fill="auto"/>
          </w:tcPr>
          <w:p w14:paraId="53BB1B50" w14:textId="044E9EBD" w:rsidR="00762B5D" w:rsidRPr="004119E7" w:rsidRDefault="00762B5D" w:rsidP="00430BCE">
            <w:pPr>
              <w:spacing w:before="120" w:after="120"/>
              <w:rPr>
                <w:szCs w:val="17"/>
                <w:u w:val="single"/>
              </w:rPr>
            </w:pPr>
            <w:r w:rsidRPr="004119E7">
              <w:rPr>
                <w:rFonts w:eastAsia="Times New Roman"/>
                <w:color w:val="000000"/>
                <w:szCs w:val="17"/>
                <w:u w:val="single"/>
                <w:lang w:eastAsia="en-US"/>
              </w:rPr>
              <w:t>Application revival</w:t>
            </w:r>
          </w:p>
          <w:p w14:paraId="3587B3BF" w14:textId="6F1D57B8" w:rsidR="00762B5D" w:rsidRPr="00A66D49" w:rsidRDefault="00762B5D" w:rsidP="00430BCE">
            <w:pPr>
              <w:spacing w:before="120" w:after="120"/>
              <w:rPr>
                <w:szCs w:val="17"/>
              </w:rPr>
            </w:pPr>
            <w:r w:rsidRPr="00A66D49">
              <w:rPr>
                <w:szCs w:val="17"/>
              </w:rPr>
              <w:t>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pre-registration challenge stage.</w:t>
            </w:r>
          </w:p>
        </w:tc>
        <w:tc>
          <w:tcPr>
            <w:tcW w:w="3330" w:type="dxa"/>
            <w:tcBorders>
              <w:top w:val="single" w:sz="4" w:space="0" w:color="auto"/>
              <w:left w:val="nil"/>
              <w:bottom w:val="single" w:sz="4" w:space="0" w:color="auto"/>
              <w:right w:val="single" w:sz="4" w:space="0" w:color="auto"/>
            </w:tcBorders>
            <w:shd w:val="clear" w:color="auto" w:fill="auto"/>
          </w:tcPr>
          <w:p w14:paraId="177C775D" w14:textId="77777777" w:rsidR="00762B5D" w:rsidRPr="00A66D49" w:rsidRDefault="00762B5D" w:rsidP="00430BCE">
            <w:pPr>
              <w:pStyle w:val="ListParagraph"/>
              <w:numPr>
                <w:ilvl w:val="0"/>
                <w:numId w:val="11"/>
              </w:numPr>
              <w:spacing w:before="120" w:after="200"/>
              <w:ind w:left="461" w:hanging="432"/>
              <w:contextualSpacing w:val="0"/>
              <w:rPr>
                <w:rFonts w:eastAsia="Times New Roman"/>
                <w:color w:val="000000"/>
                <w:szCs w:val="17"/>
                <w:lang w:eastAsia="en-US"/>
              </w:rPr>
            </w:pPr>
            <w:r w:rsidRPr="00A66D49">
              <w:rPr>
                <w:rFonts w:eastAsia="Times New Roman"/>
                <w:color w:val="000000"/>
                <w:szCs w:val="17"/>
                <w:lang w:eastAsia="en-US"/>
              </w:rPr>
              <w:t>Discontinuation Date</w:t>
            </w:r>
          </w:p>
          <w:p w14:paraId="2FB21888" w14:textId="77777777"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lang w:eastAsia="en-US"/>
              </w:rPr>
            </w:pPr>
            <w:r w:rsidRPr="00A66D49">
              <w:rPr>
                <w:rFonts w:eastAsia="Times New Roman"/>
                <w:color w:val="000000"/>
                <w:szCs w:val="17"/>
                <w:lang w:eastAsia="en-US"/>
              </w:rPr>
              <w:t xml:space="preserve">Reason Not In Force </w:t>
            </w:r>
          </w:p>
          <w:p w14:paraId="562BFEE9" w14:textId="1F5CBE74"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Reason for Revival</w:t>
            </w:r>
          </w:p>
          <w:p w14:paraId="32077EE1" w14:textId="0528C66A"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lang w:eastAsia="en-US"/>
              </w:rPr>
            </w:pPr>
            <w:r w:rsidRPr="00A66D49">
              <w:rPr>
                <w:rFonts w:eastAsia="Times New Roman"/>
                <w:color w:val="000000"/>
                <w:szCs w:val="17"/>
                <w:lang w:eastAsia="en-US"/>
              </w:rPr>
              <w:t>Prior Use Rights Indicator</w:t>
            </w:r>
          </w:p>
        </w:tc>
      </w:tr>
    </w:tbl>
    <w:p w14:paraId="6162C655" w14:textId="77777777" w:rsidR="00E95A9C" w:rsidRPr="00A66D49" w:rsidRDefault="00E95A9C">
      <w:r w:rsidRPr="00A66D49">
        <w:br w:type="page"/>
      </w:r>
    </w:p>
    <w:tbl>
      <w:tblPr>
        <w:tblpPr w:leftFromText="180" w:rightFromText="180" w:vertAnchor="text" w:horzAnchor="margin" w:tblpY="156"/>
        <w:tblW w:w="9464" w:type="dxa"/>
        <w:tblLayout w:type="fixed"/>
        <w:tblLook w:val="04A0" w:firstRow="1" w:lastRow="0" w:firstColumn="1" w:lastColumn="0" w:noHBand="0" w:noVBand="1"/>
      </w:tblPr>
      <w:tblGrid>
        <w:gridCol w:w="1101"/>
        <w:gridCol w:w="1414"/>
        <w:gridCol w:w="3972"/>
        <w:gridCol w:w="2977"/>
      </w:tblGrid>
      <w:tr w:rsidR="00430BCE" w:rsidRPr="00A66D49" w14:paraId="4D30B0FF" w14:textId="77777777" w:rsidTr="00430BCE">
        <w:trPr>
          <w:cantSplit/>
          <w:trHeight w:val="272"/>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79A83F3" w14:textId="7777777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D </w:t>
            </w:r>
          </w:p>
        </w:tc>
        <w:tc>
          <w:tcPr>
            <w:tcW w:w="1414" w:type="dxa"/>
            <w:tcBorders>
              <w:top w:val="single" w:sz="4" w:space="0" w:color="auto"/>
              <w:left w:val="nil"/>
              <w:bottom w:val="single" w:sz="4" w:space="0" w:color="auto"/>
              <w:right w:val="single" w:sz="4" w:space="0" w:color="auto"/>
            </w:tcBorders>
            <w:shd w:val="clear" w:color="auto" w:fill="auto"/>
            <w:hideMark/>
          </w:tcPr>
          <w:p w14:paraId="4DC4AC5C" w14:textId="51E475BC"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Search and examination </w:t>
            </w:r>
          </w:p>
        </w:tc>
        <w:tc>
          <w:tcPr>
            <w:tcW w:w="3972" w:type="dxa"/>
            <w:tcBorders>
              <w:top w:val="single" w:sz="4" w:space="0" w:color="auto"/>
              <w:left w:val="nil"/>
              <w:bottom w:val="single" w:sz="4" w:space="0" w:color="auto"/>
              <w:right w:val="single" w:sz="4" w:space="0" w:color="auto"/>
            </w:tcBorders>
            <w:shd w:val="clear" w:color="auto" w:fill="auto"/>
            <w:hideMark/>
          </w:tcPr>
          <w:p w14:paraId="39E9C0DC" w14:textId="6D842E16" w:rsidR="00762B5D" w:rsidRPr="004119E7" w:rsidRDefault="00762B5D" w:rsidP="00430BCE">
            <w:pPr>
              <w:spacing w:before="120" w:after="120"/>
              <w:rPr>
                <w:szCs w:val="17"/>
                <w:u w:val="single"/>
              </w:rPr>
            </w:pPr>
            <w:r w:rsidRPr="004119E7">
              <w:rPr>
                <w:rFonts w:eastAsia="Times New Roman"/>
                <w:color w:val="000000"/>
                <w:szCs w:val="17"/>
                <w:u w:val="single"/>
                <w:lang w:eastAsia="en-US"/>
              </w:rPr>
              <w:t>Search and examination</w:t>
            </w:r>
          </w:p>
          <w:p w14:paraId="0D153046" w14:textId="6E4A77FB" w:rsidR="00430BCE" w:rsidRPr="00A66D49" w:rsidRDefault="00430BCE" w:rsidP="00430BCE">
            <w:pPr>
              <w:spacing w:before="120" w:after="120"/>
              <w:rPr>
                <w:rFonts w:eastAsia="Times New Roman"/>
                <w:color w:val="000000"/>
                <w:szCs w:val="17"/>
                <w:lang w:eastAsia="en-US"/>
              </w:rPr>
            </w:pPr>
            <w:r w:rsidRPr="00A66D49">
              <w:rPr>
                <w:szCs w:val="17"/>
              </w:rPr>
              <w:t>This category is a group of events related to the examination proceeding and prior art searches that occur before registration of an industrial design and/or the grant of an IP right.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00E9A1A9"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 xml:space="preserve">Search Category </w:t>
            </w:r>
          </w:p>
          <w:p w14:paraId="1DEB74AA" w14:textId="04DE1C29"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Requester of Search (e.g.</w:t>
            </w:r>
            <w:r w:rsidR="004679E1">
              <w:rPr>
                <w:rFonts w:eastAsia="Times New Roman"/>
                <w:color w:val="000000"/>
                <w:szCs w:val="17"/>
                <w:lang w:eastAsia="en-US"/>
              </w:rPr>
              <w:t>,</w:t>
            </w:r>
            <w:r w:rsidRPr="00A66D49">
              <w:rPr>
                <w:rFonts w:eastAsia="Times New Roman"/>
                <w:color w:val="000000"/>
                <w:szCs w:val="17"/>
                <w:lang w:eastAsia="en-US"/>
              </w:rPr>
              <w:t xml:space="preserve">  applicant, third party, or independently by the IPO)</w:t>
            </w:r>
          </w:p>
          <w:p w14:paraId="6CE74DEF" w14:textId="21837243"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Requester of Examination (e.g.</w:t>
            </w:r>
            <w:r w:rsidR="004679E1">
              <w:rPr>
                <w:rFonts w:eastAsia="Times New Roman"/>
                <w:color w:val="000000"/>
                <w:szCs w:val="17"/>
                <w:lang w:eastAsia="en-US"/>
              </w:rPr>
              <w:t>,</w:t>
            </w:r>
            <w:r w:rsidRPr="00A66D49">
              <w:rPr>
                <w:rFonts w:eastAsia="Times New Roman"/>
                <w:color w:val="000000"/>
                <w:szCs w:val="17"/>
                <w:lang w:eastAsia="en-US"/>
              </w:rPr>
              <w:t xml:space="preserve">  applicant, third party, or independently by the IPO)</w:t>
            </w:r>
          </w:p>
          <w:p w14:paraId="00A5CDA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Publication Data</w:t>
            </w:r>
          </w:p>
          <w:p w14:paraId="73CFA9F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Priority Data</w:t>
            </w:r>
          </w:p>
          <w:p w14:paraId="00B8D702" w14:textId="53EB8165"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Related Documents Data (e.g.</w:t>
            </w:r>
            <w:r w:rsidR="001A18CA" w:rsidRPr="00A66D49">
              <w:rPr>
                <w:rFonts w:eastAsia="Times New Roman"/>
                <w:color w:val="000000"/>
                <w:szCs w:val="17"/>
                <w:lang w:eastAsia="en-US"/>
              </w:rPr>
              <w:t>,</w:t>
            </w:r>
            <w:r w:rsidRPr="00A66D49">
              <w:rPr>
                <w:rFonts w:eastAsia="Times New Roman"/>
                <w:color w:val="000000"/>
                <w:szCs w:val="17"/>
                <w:lang w:eastAsia="en-US"/>
              </w:rPr>
              <w:t xml:space="preserve"> regional filing data, international filing data)</w:t>
            </w:r>
          </w:p>
          <w:p w14:paraId="73AFE3D0" w14:textId="77777777" w:rsidR="002679EB" w:rsidRDefault="00430BCE" w:rsidP="002679EB">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Applicant Data</w:t>
            </w:r>
          </w:p>
          <w:p w14:paraId="5A17A890" w14:textId="77777777"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 xml:space="preserve">Type of Examination (e.g., substantive) </w:t>
            </w:r>
          </w:p>
          <w:p w14:paraId="1FA90215" w14:textId="2CA8A4B5"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Examination Report Data</w:t>
            </w:r>
          </w:p>
          <w:p w14:paraId="7FA073A7" w14:textId="1FFEFC6F"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Search Report Data</w:t>
            </w:r>
          </w:p>
          <w:p w14:paraId="4E1D180E" w14:textId="66E3626E" w:rsidR="001B6021" w:rsidRPr="004119E7" w:rsidRDefault="001B6021" w:rsidP="002679EB">
            <w:pPr>
              <w:pStyle w:val="ListParagraph"/>
              <w:numPr>
                <w:ilvl w:val="0"/>
                <w:numId w:val="12"/>
              </w:numPr>
              <w:spacing w:before="120" w:after="200"/>
              <w:contextualSpacing w:val="0"/>
              <w:rPr>
                <w:rFonts w:eastAsia="Times New Roman"/>
                <w:color w:val="000000"/>
                <w:szCs w:val="17"/>
                <w:lang w:eastAsia="en-US"/>
              </w:rPr>
            </w:pPr>
            <w:r w:rsidRPr="004119E7">
              <w:rPr>
                <w:rFonts w:eastAsia="Times New Roman"/>
                <w:color w:val="000000"/>
                <w:szCs w:val="17"/>
                <w:u w:val="single"/>
                <w:lang w:eastAsia="en-US"/>
              </w:rPr>
              <w:t>Deferment Expiry Date</w:t>
            </w:r>
            <w:r w:rsidR="004679E1" w:rsidRPr="004119E7">
              <w:rPr>
                <w:rFonts w:eastAsia="Times New Roman"/>
                <w:color w:val="000000"/>
                <w:szCs w:val="17"/>
                <w:u w:val="single"/>
                <w:lang w:eastAsia="en-US"/>
              </w:rPr>
              <w:t xml:space="preserve"> (e.g., when the deferment of examination will expire)</w:t>
            </w:r>
          </w:p>
        </w:tc>
      </w:tr>
      <w:tr w:rsidR="00430BCE" w:rsidRPr="00A66D49" w14:paraId="4847F912" w14:textId="77777777" w:rsidTr="00430BC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6002F8C2" w14:textId="7777777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E </w:t>
            </w:r>
          </w:p>
        </w:tc>
        <w:tc>
          <w:tcPr>
            <w:tcW w:w="1414" w:type="dxa"/>
            <w:tcBorders>
              <w:top w:val="nil"/>
              <w:left w:val="nil"/>
              <w:bottom w:val="single" w:sz="4" w:space="0" w:color="auto"/>
              <w:right w:val="single" w:sz="4" w:space="0" w:color="auto"/>
            </w:tcBorders>
            <w:shd w:val="clear" w:color="auto" w:fill="auto"/>
            <w:hideMark/>
          </w:tcPr>
          <w:p w14:paraId="6D0E074F" w14:textId="6190B6A7"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Pre-registration review request </w:t>
            </w:r>
          </w:p>
        </w:tc>
        <w:tc>
          <w:tcPr>
            <w:tcW w:w="3972" w:type="dxa"/>
            <w:tcBorders>
              <w:top w:val="nil"/>
              <w:left w:val="nil"/>
              <w:bottom w:val="single" w:sz="4" w:space="0" w:color="auto"/>
              <w:right w:val="single" w:sz="4" w:space="0" w:color="auto"/>
            </w:tcBorders>
            <w:shd w:val="clear" w:color="auto" w:fill="auto"/>
            <w:hideMark/>
          </w:tcPr>
          <w:p w14:paraId="27DD46AD" w14:textId="1E21A4AE" w:rsidR="00762B5D" w:rsidRPr="004119E7" w:rsidRDefault="00762B5D" w:rsidP="00430BCE">
            <w:pPr>
              <w:spacing w:before="120" w:after="120"/>
              <w:rPr>
                <w:szCs w:val="17"/>
                <w:u w:val="single"/>
              </w:rPr>
            </w:pPr>
            <w:r w:rsidRPr="004119E7">
              <w:rPr>
                <w:rFonts w:eastAsia="Times New Roman"/>
                <w:color w:val="000000"/>
                <w:szCs w:val="17"/>
                <w:u w:val="single"/>
                <w:lang w:eastAsia="en-US"/>
              </w:rPr>
              <w:t>Pre-registration review request</w:t>
            </w:r>
          </w:p>
          <w:p w14:paraId="4E3B63ED" w14:textId="2A841318" w:rsidR="00430BCE" w:rsidRPr="00A66D49" w:rsidRDefault="00430BCE" w:rsidP="00430BCE">
            <w:pPr>
              <w:spacing w:before="120" w:after="120"/>
              <w:rPr>
                <w:rFonts w:eastAsia="Times New Roman"/>
                <w:color w:val="000000"/>
                <w:szCs w:val="17"/>
                <w:lang w:eastAsia="en-US"/>
              </w:rPr>
            </w:pPr>
            <w:r w:rsidRPr="00A66D49">
              <w:rPr>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5775493F" w14:textId="2EB443EF" w:rsidR="00430BCE" w:rsidRPr="00A66D49" w:rsidRDefault="00DB2915" w:rsidP="00430BCE">
            <w:pPr>
              <w:pStyle w:val="ListParagraph"/>
              <w:numPr>
                <w:ilvl w:val="0"/>
                <w:numId w:val="13"/>
              </w:numPr>
              <w:spacing w:before="120" w:after="200"/>
              <w:ind w:left="459" w:hanging="425"/>
              <w:contextualSpacing w:val="0"/>
              <w:rPr>
                <w:rFonts w:eastAsia="Times New Roman"/>
                <w:color w:val="000000"/>
                <w:szCs w:val="17"/>
                <w:lang w:eastAsia="en-US"/>
              </w:rPr>
            </w:pPr>
            <w:r>
              <w:rPr>
                <w:rFonts w:eastAsia="Times New Roman"/>
                <w:color w:val="000000"/>
                <w:szCs w:val="17"/>
                <w:lang w:eastAsia="en-US"/>
              </w:rPr>
              <w:t xml:space="preserve">Decision </w:t>
            </w:r>
            <w:r w:rsidR="00430BCE" w:rsidRPr="004119E7">
              <w:rPr>
                <w:rFonts w:eastAsia="Times New Roman"/>
                <w:strike/>
                <w:color w:val="000000"/>
                <w:szCs w:val="17"/>
                <w:lang w:eastAsia="en-US"/>
              </w:rPr>
              <w:t xml:space="preserve">Details of </w:t>
            </w:r>
            <w:r w:rsidR="00A1540C" w:rsidRPr="004119E7">
              <w:rPr>
                <w:rFonts w:eastAsia="Times New Roman"/>
                <w:strike/>
                <w:color w:val="000000"/>
                <w:szCs w:val="17"/>
                <w:lang w:eastAsia="en-US"/>
              </w:rPr>
              <w:t xml:space="preserve">Review </w:t>
            </w:r>
            <w:r w:rsidR="00A1540C" w:rsidRPr="004119E7">
              <w:rPr>
                <w:rFonts w:eastAsia="Times New Roman"/>
                <w:color w:val="000000"/>
                <w:szCs w:val="17"/>
                <w:u w:val="single"/>
                <w:lang w:eastAsia="en-US"/>
              </w:rPr>
              <w:t xml:space="preserve">Authority </w:t>
            </w:r>
            <w:r w:rsidRPr="004119E7">
              <w:rPr>
                <w:rFonts w:eastAsia="Times New Roman"/>
                <w:color w:val="000000"/>
                <w:szCs w:val="17"/>
                <w:u w:val="single"/>
                <w:lang w:eastAsia="en-US"/>
              </w:rPr>
              <w:t>Details</w:t>
            </w:r>
            <w:r>
              <w:rPr>
                <w:rFonts w:eastAsia="Times New Roman"/>
                <w:color w:val="000000"/>
                <w:szCs w:val="17"/>
                <w:lang w:eastAsia="en-US"/>
              </w:rPr>
              <w:t xml:space="preserve"> </w:t>
            </w:r>
            <w:r w:rsidR="00430BCE" w:rsidRPr="004119E7">
              <w:rPr>
                <w:rFonts w:eastAsia="Times New Roman"/>
                <w:strike/>
                <w:color w:val="000000"/>
                <w:szCs w:val="17"/>
                <w:lang w:eastAsia="en-US"/>
              </w:rPr>
              <w:t>Court/Tribunal</w:t>
            </w:r>
            <w:r w:rsidR="00430BCE" w:rsidRPr="00A66D49">
              <w:rPr>
                <w:rFonts w:eastAsia="Times New Roman"/>
                <w:color w:val="000000"/>
                <w:szCs w:val="17"/>
                <w:lang w:eastAsia="en-US"/>
              </w:rPr>
              <w:t xml:space="preserve"> (e.g.</w:t>
            </w:r>
            <w:r w:rsidR="000479F2" w:rsidRPr="00A66D49">
              <w:rPr>
                <w:rFonts w:eastAsia="Times New Roman"/>
                <w:color w:val="000000"/>
                <w:szCs w:val="17"/>
                <w:lang w:eastAsia="en-US"/>
              </w:rPr>
              <w:t>,</w:t>
            </w:r>
            <w:r w:rsidR="00430BCE" w:rsidRPr="00A66D49">
              <w:rPr>
                <w:rFonts w:eastAsia="Times New Roman"/>
                <w:color w:val="000000"/>
                <w:szCs w:val="17"/>
                <w:lang w:eastAsia="en-US"/>
              </w:rPr>
              <w:t xml:space="preserve">  </w:t>
            </w:r>
            <w:r w:rsidRPr="004119E7">
              <w:rPr>
                <w:rFonts w:eastAsia="Times New Roman"/>
                <w:color w:val="000000"/>
                <w:szCs w:val="17"/>
                <w:u w:val="single"/>
                <w:lang w:eastAsia="en-US"/>
              </w:rPr>
              <w:t xml:space="preserve">the authority </w:t>
            </w:r>
            <w:r w:rsidR="00430BCE" w:rsidRPr="00A66D49">
              <w:rPr>
                <w:rFonts w:eastAsia="Times New Roman"/>
                <w:color w:val="000000"/>
                <w:szCs w:val="17"/>
                <w:lang w:eastAsia="en-US"/>
              </w:rPr>
              <w:t xml:space="preserve">name </w:t>
            </w:r>
            <w:r w:rsidRPr="004119E7">
              <w:rPr>
                <w:rFonts w:eastAsia="Times New Roman"/>
                <w:color w:val="000000"/>
                <w:szCs w:val="17"/>
                <w:u w:val="single"/>
                <w:lang w:eastAsia="en-US"/>
              </w:rPr>
              <w:t>and its category such as national</w:t>
            </w:r>
            <w:r w:rsidR="00430BCE" w:rsidRPr="004119E7">
              <w:rPr>
                <w:rFonts w:eastAsia="Times New Roman"/>
                <w:color w:val="000000"/>
                <w:szCs w:val="17"/>
                <w:u w:val="single"/>
                <w:lang w:eastAsia="en-US"/>
              </w:rPr>
              <w:t>of</w:t>
            </w:r>
            <w:r w:rsidR="00430BCE" w:rsidRPr="00A66D49">
              <w:rPr>
                <w:rFonts w:eastAsia="Times New Roman"/>
                <w:color w:val="000000"/>
                <w:szCs w:val="17"/>
                <w:lang w:eastAsia="en-US"/>
              </w:rPr>
              <w:t xml:space="preserve"> court, tribunal, IPO body) </w:t>
            </w:r>
          </w:p>
          <w:p w14:paraId="4987E109"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Party Name(s) </w:t>
            </w:r>
          </w:p>
          <w:p w14:paraId="7CD0E65D"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br w:type="page"/>
              <w:t xml:space="preserve">Representative's Name(s) &amp; Contact Details </w:t>
            </w:r>
            <w:r w:rsidRPr="00A66D49">
              <w:rPr>
                <w:rFonts w:eastAsia="Times New Roman"/>
                <w:color w:val="000000"/>
                <w:szCs w:val="17"/>
                <w:lang w:eastAsia="en-US"/>
              </w:rPr>
              <w:br w:type="page"/>
            </w:r>
          </w:p>
          <w:p w14:paraId="06C175F0" w14:textId="77777777" w:rsidR="00430BCE"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Review Procedure Data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opposition date, reference, language)</w:t>
            </w:r>
          </w:p>
          <w:p w14:paraId="752284A7" w14:textId="52EE36E9" w:rsidR="00F501EF" w:rsidRPr="004119E7" w:rsidRDefault="00F501EF" w:rsidP="00430BCE">
            <w:pPr>
              <w:pStyle w:val="ListParagraph"/>
              <w:numPr>
                <w:ilvl w:val="0"/>
                <w:numId w:val="13"/>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Prior Use Rights Indicator</w:t>
            </w:r>
          </w:p>
        </w:tc>
      </w:tr>
      <w:tr w:rsidR="00430BCE" w:rsidRPr="00A66D49" w14:paraId="43E471F6"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5F0487D" w14:textId="0D5D6350"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F </w:t>
            </w:r>
          </w:p>
        </w:tc>
        <w:tc>
          <w:tcPr>
            <w:tcW w:w="1414" w:type="dxa"/>
            <w:tcBorders>
              <w:top w:val="single" w:sz="4" w:space="0" w:color="auto"/>
              <w:left w:val="nil"/>
              <w:bottom w:val="single" w:sz="4" w:space="0" w:color="auto"/>
              <w:right w:val="single" w:sz="4" w:space="0" w:color="auto"/>
            </w:tcBorders>
            <w:shd w:val="clear" w:color="auto" w:fill="auto"/>
          </w:tcPr>
          <w:p w14:paraId="4E19D081" w14:textId="383660DA"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Industrial design registration </w:t>
            </w:r>
          </w:p>
        </w:tc>
        <w:tc>
          <w:tcPr>
            <w:tcW w:w="3972" w:type="dxa"/>
            <w:tcBorders>
              <w:top w:val="single" w:sz="4" w:space="0" w:color="auto"/>
              <w:left w:val="nil"/>
              <w:bottom w:val="single" w:sz="4" w:space="0" w:color="auto"/>
              <w:right w:val="single" w:sz="4" w:space="0" w:color="auto"/>
            </w:tcBorders>
            <w:shd w:val="clear" w:color="auto" w:fill="auto"/>
          </w:tcPr>
          <w:p w14:paraId="5CB083EE" w14:textId="1BBABE28" w:rsidR="00762B5D" w:rsidRPr="004119E7" w:rsidRDefault="00762B5D" w:rsidP="00430BCE">
            <w:pPr>
              <w:spacing w:before="120" w:after="120"/>
              <w:rPr>
                <w:szCs w:val="17"/>
                <w:u w:val="single"/>
              </w:rPr>
            </w:pPr>
            <w:r w:rsidRPr="004119E7">
              <w:rPr>
                <w:rFonts w:eastAsia="Times New Roman"/>
                <w:color w:val="000000"/>
                <w:szCs w:val="17"/>
                <w:u w:val="single"/>
                <w:lang w:eastAsia="en-US"/>
              </w:rPr>
              <w:t>Industrial design registration</w:t>
            </w:r>
          </w:p>
          <w:p w14:paraId="4F60D0AF" w14:textId="16A1EA91" w:rsidR="00430BCE" w:rsidRPr="00A66D49" w:rsidRDefault="00430BCE" w:rsidP="00430BCE">
            <w:pPr>
              <w:spacing w:before="120" w:after="120"/>
              <w:rPr>
                <w:szCs w:val="17"/>
              </w:rPr>
            </w:pPr>
            <w:r w:rsidRPr="00A66D49">
              <w:rPr>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tcPr>
          <w:p w14:paraId="769E2537" w14:textId="77777777" w:rsidR="00430BCE" w:rsidRPr="00A66D49" w:rsidRDefault="00430BCE" w:rsidP="00430BCE">
            <w:pPr>
              <w:pStyle w:val="ListParagraph"/>
              <w:numPr>
                <w:ilvl w:val="0"/>
                <w:numId w:val="1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Name of Registered Owner</w:t>
            </w:r>
          </w:p>
          <w:p w14:paraId="20DCC173" w14:textId="596E1626" w:rsidR="000479F2" w:rsidRPr="00A66D49" w:rsidRDefault="00430BCE" w:rsidP="00430BCE">
            <w:pPr>
              <w:pStyle w:val="ListParagraph"/>
              <w:numPr>
                <w:ilvl w:val="0"/>
                <w:numId w:val="1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Reference to Pre-registration Review Decision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court or tribunal order following pre-registration review)</w:t>
            </w:r>
          </w:p>
          <w:p w14:paraId="62B593A2" w14:textId="77777777" w:rsidR="00430BCE" w:rsidRDefault="00430BCE" w:rsidP="000479F2">
            <w:pPr>
              <w:pStyle w:val="ListParagraph"/>
              <w:numPr>
                <w:ilvl w:val="0"/>
                <w:numId w:val="14"/>
              </w:numPr>
              <w:spacing w:before="120" w:after="200"/>
              <w:ind w:left="459" w:hanging="425"/>
              <w:contextualSpacing w:val="0"/>
              <w:rPr>
                <w:rFonts w:eastAsia="Times New Roman"/>
                <w:color w:val="000000"/>
                <w:szCs w:val="17"/>
                <w:lang w:eastAsia="en-US"/>
              </w:rPr>
            </w:pPr>
            <w:r w:rsidRPr="007136BB">
              <w:rPr>
                <w:rFonts w:eastAsia="Times New Roman"/>
                <w:color w:val="000000"/>
                <w:szCs w:val="17"/>
                <w:lang w:eastAsia="en-US"/>
              </w:rPr>
              <w:t>Priority Data</w:t>
            </w:r>
          </w:p>
          <w:p w14:paraId="59B6D82A" w14:textId="64F123CF" w:rsidR="00F501EF" w:rsidRPr="004119E7" w:rsidRDefault="00540C76" w:rsidP="000479F2">
            <w:pPr>
              <w:pStyle w:val="ListParagraph"/>
              <w:numPr>
                <w:ilvl w:val="0"/>
                <w:numId w:val="14"/>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 xml:space="preserve">International Design Registration </w:t>
            </w:r>
            <w:r w:rsidR="00F501EF" w:rsidRPr="004119E7">
              <w:rPr>
                <w:rFonts w:eastAsia="Times New Roman"/>
                <w:color w:val="000000"/>
                <w:szCs w:val="17"/>
                <w:u w:val="single"/>
                <w:lang w:eastAsia="en-US"/>
              </w:rPr>
              <w:t>Data</w:t>
            </w:r>
          </w:p>
          <w:p w14:paraId="375006DA" w14:textId="77777777" w:rsidR="001A18CA" w:rsidRPr="004119E7" w:rsidRDefault="001A18CA">
            <w:pPr>
              <w:pStyle w:val="ListParagraph"/>
              <w:numPr>
                <w:ilvl w:val="0"/>
                <w:numId w:val="14"/>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Duration of exclusive right</w:t>
            </w:r>
          </w:p>
          <w:p w14:paraId="5032B206" w14:textId="2C97CA7E" w:rsidR="00FD2532" w:rsidRPr="007136BB" w:rsidRDefault="00F501EF" w:rsidP="004119E7">
            <w:pPr>
              <w:pStyle w:val="ListParagraph"/>
              <w:numPr>
                <w:ilvl w:val="0"/>
                <w:numId w:val="14"/>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 xml:space="preserve">Classification Data </w:t>
            </w:r>
          </w:p>
        </w:tc>
      </w:tr>
      <w:tr w:rsidR="00430BCE" w:rsidRPr="00A66D49" w14:paraId="544E625E"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12A48D2" w14:textId="14E4D58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H </w:t>
            </w:r>
          </w:p>
        </w:tc>
        <w:tc>
          <w:tcPr>
            <w:tcW w:w="1414" w:type="dxa"/>
            <w:tcBorders>
              <w:top w:val="single" w:sz="4" w:space="0" w:color="auto"/>
              <w:left w:val="nil"/>
              <w:bottom w:val="single" w:sz="4" w:space="0" w:color="auto"/>
              <w:right w:val="single" w:sz="4" w:space="0" w:color="auto"/>
            </w:tcBorders>
            <w:shd w:val="clear" w:color="auto" w:fill="auto"/>
          </w:tcPr>
          <w:p w14:paraId="7E38A462" w14:textId="54DAAF06"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IP right cessation </w:t>
            </w:r>
          </w:p>
        </w:tc>
        <w:tc>
          <w:tcPr>
            <w:tcW w:w="3972" w:type="dxa"/>
            <w:tcBorders>
              <w:top w:val="single" w:sz="4" w:space="0" w:color="auto"/>
              <w:left w:val="nil"/>
              <w:bottom w:val="single" w:sz="4" w:space="0" w:color="auto"/>
              <w:right w:val="single" w:sz="4" w:space="0" w:color="auto"/>
            </w:tcBorders>
            <w:shd w:val="clear" w:color="auto" w:fill="auto"/>
          </w:tcPr>
          <w:p w14:paraId="77EA61A2" w14:textId="77777777" w:rsidR="0009450C" w:rsidRPr="004119E7" w:rsidRDefault="0009450C" w:rsidP="00430BCE">
            <w:pPr>
              <w:spacing w:before="120" w:after="120"/>
              <w:rPr>
                <w:rFonts w:eastAsia="Times New Roman"/>
                <w:color w:val="000000"/>
                <w:szCs w:val="17"/>
                <w:u w:val="single"/>
                <w:lang w:eastAsia="en-US"/>
              </w:rPr>
            </w:pPr>
            <w:r w:rsidRPr="004119E7">
              <w:rPr>
                <w:rFonts w:eastAsia="Times New Roman"/>
                <w:color w:val="000000"/>
                <w:szCs w:val="17"/>
                <w:u w:val="single"/>
                <w:lang w:eastAsia="en-US"/>
              </w:rPr>
              <w:t xml:space="preserve">IP right cessation </w:t>
            </w:r>
          </w:p>
          <w:p w14:paraId="5E074CCB" w14:textId="64ADBAF6" w:rsidR="00430BCE" w:rsidRPr="00A66D49" w:rsidRDefault="00430BCE" w:rsidP="00430BCE">
            <w:pPr>
              <w:spacing w:before="120" w:after="120"/>
              <w:rPr>
                <w:szCs w:val="17"/>
              </w:rPr>
            </w:pPr>
            <w:r w:rsidRPr="00A66D49">
              <w:rPr>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single" w:sz="4" w:space="0" w:color="auto"/>
              <w:left w:val="nil"/>
              <w:bottom w:val="single" w:sz="4" w:space="0" w:color="auto"/>
              <w:right w:val="single" w:sz="4" w:space="0" w:color="auto"/>
            </w:tcBorders>
            <w:shd w:val="clear" w:color="auto" w:fill="auto"/>
          </w:tcPr>
          <w:p w14:paraId="662421A5" w14:textId="77777777" w:rsidR="00430BCE" w:rsidRPr="004119E7" w:rsidRDefault="00430BCE" w:rsidP="00430BCE">
            <w:pPr>
              <w:pStyle w:val="ListParagraph"/>
              <w:numPr>
                <w:ilvl w:val="0"/>
                <w:numId w:val="15"/>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Legal</w:t>
            </w:r>
            <w:r w:rsidRPr="004119E7">
              <w:rPr>
                <w:rFonts w:eastAsia="Times New Roman"/>
                <w:color w:val="000000"/>
                <w:szCs w:val="17"/>
                <w:lang w:eastAsia="en-US"/>
              </w:rPr>
              <w:t xml:space="preserve"> Effect Start Time</w:t>
            </w:r>
          </w:p>
          <w:p w14:paraId="79070DAE" w14:textId="634C50D3" w:rsidR="000479F2" w:rsidRPr="00A66D49" w:rsidRDefault="00DB2915" w:rsidP="00430BCE">
            <w:pPr>
              <w:pStyle w:val="ListParagraph"/>
              <w:numPr>
                <w:ilvl w:val="0"/>
                <w:numId w:val="15"/>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Pr="004119E7" w:rsidDel="00DB2915">
              <w:rPr>
                <w:rFonts w:eastAsia="Times New Roman"/>
                <w:color w:val="000000"/>
                <w:szCs w:val="17"/>
                <w:u w:val="single"/>
                <w:lang w:eastAsia="en-US"/>
              </w:rPr>
              <w:t xml:space="preserve"> </w:t>
            </w:r>
            <w:r w:rsidR="007136BB" w:rsidRPr="004119E7">
              <w:rPr>
                <w:rFonts w:eastAsia="Times New Roman"/>
                <w:strike/>
                <w:color w:val="000000"/>
                <w:szCs w:val="17"/>
                <w:lang w:eastAsia="en-US"/>
              </w:rPr>
              <w:t>Decision Authority Category (e.g., national court, tribunal, IPO</w:t>
            </w:r>
            <w:r w:rsidR="007136BB">
              <w:rPr>
                <w:rFonts w:eastAsia="Times New Roman"/>
                <w:color w:val="000000"/>
                <w:szCs w:val="17"/>
                <w:lang w:eastAsia="en-US"/>
              </w:rPr>
              <w:t>)</w:t>
            </w:r>
          </w:p>
          <w:p w14:paraId="2FCED005" w14:textId="77777777" w:rsidR="001A18CA" w:rsidRDefault="00430BCE" w:rsidP="001A18CA">
            <w:pPr>
              <w:pStyle w:val="ListParagraph"/>
              <w:numPr>
                <w:ilvl w:val="0"/>
                <w:numId w:val="15"/>
              </w:numPr>
              <w:spacing w:before="120" w:after="200"/>
              <w:ind w:left="459" w:hanging="425"/>
              <w:contextualSpacing w:val="0"/>
              <w:rPr>
                <w:rFonts w:eastAsia="Times New Roman"/>
                <w:color w:val="000000"/>
                <w:szCs w:val="17"/>
                <w:lang w:eastAsia="en-US"/>
              </w:rPr>
            </w:pPr>
            <w:r w:rsidRPr="004119E7">
              <w:rPr>
                <w:rFonts w:eastAsia="Times New Roman"/>
                <w:color w:val="000000"/>
                <w:szCs w:val="17"/>
                <w:lang w:eastAsia="en-US"/>
              </w:rPr>
              <w:t>Reason Not In Force</w:t>
            </w:r>
          </w:p>
          <w:p w14:paraId="5919F810" w14:textId="1B4E5F9E" w:rsidR="001A18CA" w:rsidRPr="004119E7" w:rsidRDefault="001A18CA" w:rsidP="004119E7">
            <w:pPr>
              <w:pStyle w:val="ListParagraph"/>
              <w:spacing w:before="120" w:after="200"/>
              <w:ind w:left="459"/>
              <w:contextualSpacing w:val="0"/>
              <w:rPr>
                <w:rFonts w:eastAsia="Times New Roman"/>
                <w:color w:val="000000"/>
                <w:szCs w:val="17"/>
                <w:lang w:eastAsia="en-US"/>
              </w:rPr>
            </w:pPr>
          </w:p>
        </w:tc>
      </w:tr>
    </w:tbl>
    <w:tbl>
      <w:tblPr>
        <w:tblW w:w="9464" w:type="dxa"/>
        <w:tblLayout w:type="fixed"/>
        <w:tblLook w:val="04A0" w:firstRow="1" w:lastRow="0" w:firstColumn="1" w:lastColumn="0" w:noHBand="0" w:noVBand="1"/>
      </w:tblPr>
      <w:tblGrid>
        <w:gridCol w:w="1101"/>
        <w:gridCol w:w="1701"/>
        <w:gridCol w:w="3685"/>
        <w:gridCol w:w="2977"/>
      </w:tblGrid>
      <w:tr w:rsidR="00E95A9C" w:rsidRPr="00A66D49" w14:paraId="0BBF2FD3" w14:textId="77777777" w:rsidTr="00430BCE">
        <w:trPr>
          <w:cantSplit/>
          <w:trHeight w:val="268"/>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541CD65" w14:textId="0185DE8A" w:rsidR="00E95A9C" w:rsidRPr="00A66D49" w:rsidRDefault="00E95A9C" w:rsidP="00430BCE">
            <w:pPr>
              <w:spacing w:before="120" w:after="120"/>
              <w:rPr>
                <w:rFonts w:eastAsia="Times New Roman"/>
                <w:color w:val="000000"/>
                <w:szCs w:val="17"/>
                <w:lang w:eastAsia="en-US"/>
              </w:rPr>
            </w:pPr>
            <w:r w:rsidRPr="00A66D49">
              <w:lastRenderedPageBreak/>
              <w:br w:type="page"/>
            </w:r>
            <w:r w:rsidRPr="00A66D49">
              <w:rPr>
                <w:rFonts w:eastAsia="Times New Roman"/>
                <w:color w:val="000000"/>
                <w:szCs w:val="17"/>
                <w:lang w:eastAsia="en-US"/>
              </w:rPr>
              <w:t xml:space="preserve">K </w:t>
            </w:r>
          </w:p>
        </w:tc>
        <w:tc>
          <w:tcPr>
            <w:tcW w:w="1701" w:type="dxa"/>
            <w:tcBorders>
              <w:top w:val="single" w:sz="4" w:space="0" w:color="auto"/>
              <w:left w:val="nil"/>
              <w:bottom w:val="single" w:sz="4" w:space="0" w:color="auto"/>
              <w:right w:val="single" w:sz="4" w:space="0" w:color="auto"/>
            </w:tcBorders>
            <w:shd w:val="clear" w:color="auto" w:fill="auto"/>
            <w:hideMark/>
          </w:tcPr>
          <w:p w14:paraId="5871900E" w14:textId="50C1A3A8" w:rsidR="00E95A9C" w:rsidRPr="004119E7" w:rsidRDefault="00E95A9C"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IP right revival</w:t>
            </w:r>
          </w:p>
        </w:tc>
        <w:tc>
          <w:tcPr>
            <w:tcW w:w="3685" w:type="dxa"/>
            <w:tcBorders>
              <w:top w:val="single" w:sz="4" w:space="0" w:color="auto"/>
              <w:left w:val="nil"/>
              <w:bottom w:val="single" w:sz="4" w:space="0" w:color="auto"/>
              <w:right w:val="single" w:sz="4" w:space="0" w:color="auto"/>
            </w:tcBorders>
            <w:shd w:val="clear" w:color="auto" w:fill="auto"/>
            <w:hideMark/>
          </w:tcPr>
          <w:p w14:paraId="44B05413" w14:textId="105B1A76" w:rsidR="00762B5D" w:rsidRPr="004119E7" w:rsidRDefault="00762B5D" w:rsidP="00430BCE">
            <w:pPr>
              <w:spacing w:before="120" w:after="120"/>
              <w:rPr>
                <w:szCs w:val="17"/>
                <w:u w:val="single"/>
              </w:rPr>
            </w:pPr>
            <w:r w:rsidRPr="004119E7">
              <w:rPr>
                <w:rFonts w:eastAsia="Times New Roman"/>
                <w:color w:val="000000"/>
                <w:szCs w:val="17"/>
                <w:u w:val="single"/>
                <w:lang w:eastAsia="en-US"/>
              </w:rPr>
              <w:t>IP right revival</w:t>
            </w:r>
          </w:p>
          <w:p w14:paraId="17B0464D" w14:textId="74643E20"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single" w:sz="4" w:space="0" w:color="auto"/>
              <w:left w:val="nil"/>
              <w:bottom w:val="single" w:sz="4" w:space="0" w:color="auto"/>
              <w:right w:val="single" w:sz="4" w:space="0" w:color="auto"/>
            </w:tcBorders>
            <w:shd w:val="clear" w:color="auto" w:fill="auto"/>
            <w:hideMark/>
          </w:tcPr>
          <w:p w14:paraId="188E28CC" w14:textId="20C37DD0"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Reinstatement Reason Category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following payment of fee)</w:t>
            </w:r>
          </w:p>
          <w:p w14:paraId="20BFD036" w14:textId="77777777"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Cessation Date</w:t>
            </w:r>
          </w:p>
          <w:p w14:paraId="3E66DDDA" w14:textId="3B6902C1" w:rsidR="001A18CA"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Expiry Date</w:t>
            </w:r>
          </w:p>
          <w:p w14:paraId="57B848B9" w14:textId="17521BA8" w:rsidR="00FD2532" w:rsidRPr="004119E7" w:rsidRDefault="00DB2915" w:rsidP="00863BFD">
            <w:pPr>
              <w:pStyle w:val="ListParagraph"/>
              <w:numPr>
                <w:ilvl w:val="0"/>
                <w:numId w:val="16"/>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00FD2532" w:rsidRPr="004119E7">
              <w:rPr>
                <w:rFonts w:eastAsia="Times New Roman"/>
                <w:strike/>
                <w:color w:val="000000"/>
                <w:szCs w:val="17"/>
                <w:lang w:eastAsia="en-US"/>
              </w:rPr>
              <w:t>Decision Authority Category</w:t>
            </w:r>
            <w:r w:rsidR="00F501EF" w:rsidRPr="004119E7">
              <w:rPr>
                <w:rFonts w:eastAsia="Times New Roman"/>
                <w:strike/>
                <w:color w:val="000000"/>
                <w:szCs w:val="17"/>
                <w:lang w:eastAsia="en-US"/>
              </w:rPr>
              <w:t xml:space="preserve"> (e.g., court, tribunal, IPO</w:t>
            </w:r>
            <w:r w:rsidR="00F501EF" w:rsidRPr="004119E7">
              <w:rPr>
                <w:rFonts w:eastAsia="Times New Roman"/>
                <w:color w:val="000000"/>
                <w:szCs w:val="17"/>
                <w:u w:val="single"/>
                <w:lang w:eastAsia="en-US"/>
              </w:rPr>
              <w:t>)</w:t>
            </w:r>
          </w:p>
          <w:p w14:paraId="79A360A2" w14:textId="7D9A9E43" w:rsidR="002A4C63" w:rsidRPr="00A66D49" w:rsidRDefault="002A4C63"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Prior Use Right Indicator</w:t>
            </w:r>
          </w:p>
        </w:tc>
      </w:tr>
      <w:tr w:rsidR="00E95A9C" w:rsidRPr="00A66D49" w14:paraId="37F90774" w14:textId="77777777" w:rsidTr="00430BC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409A66A0"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7E5FF212" w14:textId="588C5ECA" w:rsidR="00E95A9C" w:rsidRPr="004119E7" w:rsidRDefault="00E95A9C"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4255BBE8" w14:textId="5CE30BFA" w:rsidR="00762B5D" w:rsidRPr="004119E7" w:rsidRDefault="00762B5D" w:rsidP="00430BCE">
            <w:pPr>
              <w:spacing w:before="120" w:after="120"/>
              <w:rPr>
                <w:szCs w:val="17"/>
                <w:u w:val="single"/>
              </w:rPr>
            </w:pPr>
            <w:r w:rsidRPr="004119E7">
              <w:rPr>
                <w:rFonts w:eastAsia="Times New Roman"/>
                <w:color w:val="000000"/>
                <w:szCs w:val="17"/>
                <w:u w:val="single"/>
                <w:lang w:eastAsia="en-US"/>
              </w:rPr>
              <w:t>IP right review request</w:t>
            </w:r>
          </w:p>
          <w:p w14:paraId="41D69699" w14:textId="5C7652DC"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a request for a review after registration of an industrial design and/or 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64220BC2"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Party Name(s)</w:t>
            </w:r>
            <w:r w:rsidRPr="00A66D49">
              <w:rPr>
                <w:rFonts w:eastAsia="Times New Roman"/>
                <w:color w:val="000000"/>
                <w:szCs w:val="17"/>
                <w:lang w:eastAsia="en-US"/>
              </w:rPr>
              <w:br w:type="page"/>
              <w:t xml:space="preserve"> </w:t>
            </w:r>
          </w:p>
          <w:p w14:paraId="092A01F3"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Representative's Name(s) &amp; Contact Details </w:t>
            </w:r>
          </w:p>
          <w:p w14:paraId="23789174" w14:textId="77777777" w:rsidR="00985B6E" w:rsidRDefault="00E95A9C" w:rsidP="00985B6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Review Procedure Details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opposition date, reference, language)</w:t>
            </w:r>
          </w:p>
          <w:p w14:paraId="1DF09419" w14:textId="0303469E" w:rsidR="00576EB6" w:rsidRPr="00863BFD" w:rsidRDefault="00186C83" w:rsidP="00863BFD">
            <w:pPr>
              <w:pStyle w:val="ListParagraph"/>
              <w:numPr>
                <w:ilvl w:val="0"/>
                <w:numId w:val="17"/>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003056FB" w:rsidRPr="004119E7">
              <w:rPr>
                <w:rFonts w:eastAsia="Times New Roman"/>
                <w:color w:val="000000"/>
                <w:szCs w:val="17"/>
                <w:u w:val="single"/>
                <w:lang w:eastAsia="en-US"/>
              </w:rPr>
              <w:t>)</w:t>
            </w:r>
          </w:p>
          <w:p w14:paraId="251BB107" w14:textId="000AD91E" w:rsidR="00576EB6" w:rsidRPr="00863BFD" w:rsidRDefault="00576EB6" w:rsidP="00863BFD">
            <w:pPr>
              <w:pStyle w:val="ListParagraph"/>
              <w:numPr>
                <w:ilvl w:val="0"/>
                <w:numId w:val="17"/>
              </w:numPr>
              <w:spacing w:before="120" w:after="200"/>
              <w:ind w:hanging="438"/>
              <w:rPr>
                <w:rFonts w:eastAsia="Times New Roman"/>
                <w:color w:val="000000"/>
                <w:szCs w:val="17"/>
                <w:lang w:eastAsia="en-US"/>
              </w:rPr>
            </w:pPr>
            <w:r w:rsidRPr="00863BFD">
              <w:t>Reason for Right Review Request</w:t>
            </w:r>
          </w:p>
          <w:p w14:paraId="09FA3FF9" w14:textId="77777777" w:rsidR="00863BFD" w:rsidRPr="00863BFD" w:rsidRDefault="00863BFD" w:rsidP="00863BFD">
            <w:pPr>
              <w:pStyle w:val="ListParagraph"/>
              <w:spacing w:before="120" w:after="200"/>
              <w:ind w:left="502"/>
              <w:rPr>
                <w:rFonts w:eastAsia="Times New Roman"/>
                <w:color w:val="000000"/>
                <w:szCs w:val="17"/>
                <w:lang w:eastAsia="en-US"/>
              </w:rPr>
            </w:pPr>
          </w:p>
          <w:p w14:paraId="2B996D0B" w14:textId="00B60DD6" w:rsidR="000951C9" w:rsidRPr="00863BFD" w:rsidRDefault="000951C9" w:rsidP="00863BFD">
            <w:pPr>
              <w:pStyle w:val="ListParagraph"/>
              <w:spacing w:before="120" w:after="200"/>
              <w:ind w:left="459"/>
              <w:contextualSpacing w:val="0"/>
              <w:rPr>
                <w:rFonts w:eastAsia="Times New Roman"/>
                <w:color w:val="000000"/>
                <w:szCs w:val="17"/>
                <w:lang w:eastAsia="en-US"/>
              </w:rPr>
            </w:pPr>
          </w:p>
        </w:tc>
      </w:tr>
      <w:tr w:rsidR="00E95A9C" w:rsidRPr="00A66D49" w14:paraId="500CA490" w14:textId="77777777" w:rsidTr="00430BCE">
        <w:trPr>
          <w:cantSplit/>
          <w:trHeight w:val="305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79FB96A"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75991443" w14:textId="43119EE2" w:rsidR="00E95A9C" w:rsidRPr="00863BFD" w:rsidRDefault="00E95A9C" w:rsidP="00430BCE">
            <w:pPr>
              <w:spacing w:before="120" w:after="120"/>
              <w:rPr>
                <w:rFonts w:eastAsia="Times New Roman"/>
                <w:strike/>
                <w:color w:val="000000"/>
                <w:szCs w:val="17"/>
                <w:lang w:eastAsia="en-US"/>
              </w:rPr>
            </w:pPr>
            <w:r w:rsidRPr="00863BFD">
              <w:rPr>
                <w:rFonts w:eastAsia="Times New Roman"/>
                <w:strike/>
                <w:color w:val="000000"/>
                <w:szCs w:val="17"/>
                <w:lang w:eastAsia="en-US"/>
              </w:rPr>
              <w:t xml:space="preserve">IP right maintenance </w:t>
            </w:r>
          </w:p>
        </w:tc>
        <w:tc>
          <w:tcPr>
            <w:tcW w:w="3685" w:type="dxa"/>
            <w:tcBorders>
              <w:top w:val="single" w:sz="4" w:space="0" w:color="auto"/>
              <w:left w:val="nil"/>
              <w:bottom w:val="single" w:sz="4" w:space="0" w:color="auto"/>
              <w:right w:val="single" w:sz="4" w:space="0" w:color="auto"/>
            </w:tcBorders>
            <w:shd w:val="clear" w:color="auto" w:fill="auto"/>
            <w:hideMark/>
          </w:tcPr>
          <w:p w14:paraId="33A05327" w14:textId="22B32D2A" w:rsidR="00762B5D" w:rsidRPr="00863BFD" w:rsidRDefault="00762B5D" w:rsidP="00430BCE">
            <w:pPr>
              <w:spacing w:before="120" w:after="120"/>
              <w:rPr>
                <w:szCs w:val="17"/>
                <w:u w:val="single"/>
              </w:rPr>
            </w:pPr>
            <w:r w:rsidRPr="00863BFD">
              <w:rPr>
                <w:rFonts w:eastAsia="Times New Roman"/>
                <w:color w:val="000000"/>
                <w:szCs w:val="17"/>
                <w:u w:val="single"/>
                <w:lang w:eastAsia="en-US"/>
              </w:rPr>
              <w:t>IP right maintenance</w:t>
            </w:r>
          </w:p>
          <w:p w14:paraId="0CAB38BE" w14:textId="1F1CEC42" w:rsidR="00E95A9C" w:rsidRPr="00A66D49" w:rsidRDefault="00E95A9C" w:rsidP="00430BCE">
            <w:pPr>
              <w:spacing w:before="120" w:after="120"/>
              <w:rPr>
                <w:szCs w:val="17"/>
              </w:rPr>
            </w:pPr>
            <w:r w:rsidRPr="00A66D49">
              <w:rPr>
                <w:szCs w:val="17"/>
              </w:rPr>
              <w:t>This category is a group of events related to the maintenance of a granted IP right in full or amended form</w:t>
            </w:r>
            <w:r w:rsidR="00B14973">
              <w:rPr>
                <w:szCs w:val="17"/>
              </w:rPr>
              <w:t xml:space="preserve"> </w:t>
            </w:r>
            <w:r w:rsidR="00B14973" w:rsidRPr="00863BFD">
              <w:rPr>
                <w:szCs w:val="17"/>
                <w:u w:val="single"/>
              </w:rPr>
              <w:t>as the outcome of a post-registration challenge</w:t>
            </w:r>
            <w:r w:rsidRPr="00A66D49">
              <w:rPr>
                <w:szCs w:val="17"/>
              </w:rPr>
              <w:t xml:space="preserve">.  It includes, for example, an IP right being maintained in full or amended form following </w:t>
            </w:r>
            <w:r w:rsidRPr="00863BFD">
              <w:rPr>
                <w:strike/>
                <w:szCs w:val="17"/>
              </w:rPr>
              <w:t xml:space="preserve">a full or partial renewal, </w:t>
            </w:r>
            <w:r w:rsidRPr="00A66D49">
              <w:rPr>
                <w:szCs w:val="17"/>
              </w:rPr>
              <w:t xml:space="preserve">an appeal, an IP right review or the inadmissibility, rejection or withdrawal of a request for an IP right review.  The events in this category </w:t>
            </w:r>
            <w:r w:rsidRPr="00863BFD">
              <w:rPr>
                <w:strike/>
                <w:szCs w:val="17"/>
              </w:rPr>
              <w:t xml:space="preserve">may occur in the registration stage or </w:t>
            </w:r>
            <w:r w:rsidRPr="00A66D49">
              <w:rPr>
                <w:szCs w:val="17"/>
              </w:rPr>
              <w:t>may move an IP right from the post-registration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7AD48ACC" w14:textId="6EB3B2C6" w:rsidR="00E95A9C" w:rsidRPr="00A66D49" w:rsidRDefault="00E95A9C"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IP Right Review Details (i.e.</w:t>
            </w:r>
            <w:r w:rsidR="000479F2" w:rsidRPr="00A66D49">
              <w:rPr>
                <w:rFonts w:eastAsia="Times New Roman"/>
                <w:color w:val="000000"/>
                <w:szCs w:val="17"/>
                <w:lang w:eastAsia="en-US"/>
              </w:rPr>
              <w:t>,</w:t>
            </w:r>
            <w:r w:rsidRPr="00A66D49">
              <w:rPr>
                <w:rFonts w:eastAsia="Times New Roman"/>
                <w:color w:val="000000"/>
                <w:szCs w:val="17"/>
                <w:lang w:eastAsia="en-US"/>
              </w:rPr>
              <w:t xml:space="preserve"> information about the IP right review, including court order details for example)</w:t>
            </w:r>
          </w:p>
          <w:p w14:paraId="46DDB1EA" w14:textId="2C59D531" w:rsidR="00E95A9C" w:rsidRPr="00A66D49" w:rsidRDefault="00DB2915"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863BFD">
              <w:rPr>
                <w:rFonts w:eastAsia="Times New Roman"/>
                <w:color w:val="000000"/>
                <w:szCs w:val="17"/>
                <w:u w:val="single"/>
                <w:lang w:eastAsia="en-US"/>
              </w:rPr>
              <w:t>Decision Authority Details  (e.g.,  the authority name and its category such as national court, tribunal, IPO body</w:t>
            </w:r>
            <w:r w:rsidR="00E95A9C" w:rsidRPr="00863BFD">
              <w:rPr>
                <w:rFonts w:eastAsia="Times New Roman"/>
                <w:strike/>
                <w:color w:val="000000"/>
                <w:szCs w:val="17"/>
                <w:lang w:eastAsia="en-US"/>
              </w:rPr>
              <w:t>Decision Authority Category (e.g.</w:t>
            </w:r>
            <w:r w:rsidR="000479F2" w:rsidRPr="00863BFD">
              <w:rPr>
                <w:rFonts w:eastAsia="Times New Roman"/>
                <w:strike/>
                <w:color w:val="000000"/>
                <w:szCs w:val="17"/>
                <w:lang w:eastAsia="en-US"/>
              </w:rPr>
              <w:t>, court</w:t>
            </w:r>
            <w:r w:rsidR="00E95A9C" w:rsidRPr="00863BFD">
              <w:rPr>
                <w:rFonts w:eastAsia="Times New Roman"/>
                <w:strike/>
                <w:color w:val="000000"/>
                <w:szCs w:val="17"/>
                <w:lang w:eastAsia="en-US"/>
              </w:rPr>
              <w:t>, tribunal, IPO</w:t>
            </w:r>
            <w:r w:rsidR="00E95A9C" w:rsidRPr="00A66D49">
              <w:rPr>
                <w:rFonts w:eastAsia="Times New Roman"/>
                <w:color w:val="000000"/>
                <w:szCs w:val="17"/>
                <w:lang w:eastAsia="en-US"/>
              </w:rPr>
              <w:t>)</w:t>
            </w:r>
          </w:p>
          <w:p w14:paraId="41FF36F3" w14:textId="2F3869B7" w:rsidR="00E95A9C" w:rsidRPr="00863BFD" w:rsidRDefault="00E95A9C" w:rsidP="00430BCE">
            <w:pPr>
              <w:pStyle w:val="ListParagraph"/>
              <w:numPr>
                <w:ilvl w:val="0"/>
                <w:numId w:val="18"/>
              </w:numPr>
              <w:spacing w:before="120" w:after="200"/>
              <w:ind w:left="459" w:hanging="425"/>
              <w:contextualSpacing w:val="0"/>
              <w:rPr>
                <w:rFonts w:eastAsia="Times New Roman"/>
                <w:strike/>
                <w:color w:val="000000"/>
                <w:szCs w:val="17"/>
                <w:lang w:eastAsia="en-US"/>
              </w:rPr>
            </w:pPr>
            <w:r w:rsidRPr="00863BFD">
              <w:rPr>
                <w:rFonts w:eastAsia="Times New Roman"/>
                <w:strike/>
                <w:color w:val="000000"/>
                <w:szCs w:val="17"/>
                <w:lang w:eastAsia="en-US"/>
              </w:rPr>
              <w:t>Renewal Details (e.g.</w:t>
            </w:r>
            <w:r w:rsidR="000479F2" w:rsidRPr="00863BFD">
              <w:rPr>
                <w:rFonts w:eastAsia="Times New Roman"/>
                <w:strike/>
                <w:color w:val="000000"/>
                <w:szCs w:val="17"/>
                <w:lang w:eastAsia="en-US"/>
              </w:rPr>
              <w:t>,</w:t>
            </w:r>
            <w:r w:rsidRPr="00863BFD">
              <w:rPr>
                <w:rFonts w:eastAsia="Times New Roman"/>
                <w:strike/>
                <w:color w:val="000000"/>
                <w:szCs w:val="17"/>
                <w:lang w:eastAsia="en-US"/>
              </w:rPr>
              <w:t xml:space="preserve"> length of renewal)</w:t>
            </w:r>
          </w:p>
          <w:p w14:paraId="76EBD30E" w14:textId="79364A2E" w:rsidR="00D9112D" w:rsidRPr="00A66D49" w:rsidRDefault="00E95A9C"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Post-registration Examination Certificate Number</w:t>
            </w:r>
          </w:p>
        </w:tc>
      </w:tr>
      <w:tr w:rsidR="00E95A9C" w:rsidRPr="00A66D49" w14:paraId="736C4F18" w14:textId="77777777" w:rsidTr="00430BCE">
        <w:trPr>
          <w:cantSplit/>
          <w:trHeight w:val="27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12187C"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N </w:t>
            </w:r>
          </w:p>
        </w:tc>
        <w:tc>
          <w:tcPr>
            <w:tcW w:w="1701" w:type="dxa"/>
            <w:tcBorders>
              <w:top w:val="single" w:sz="4" w:space="0" w:color="auto"/>
              <w:left w:val="nil"/>
              <w:bottom w:val="single" w:sz="4" w:space="0" w:color="auto"/>
              <w:right w:val="single" w:sz="4" w:space="0" w:color="auto"/>
            </w:tcBorders>
            <w:shd w:val="clear" w:color="auto" w:fill="auto"/>
            <w:hideMark/>
          </w:tcPr>
          <w:p w14:paraId="2141FD4E" w14:textId="4EB4E659" w:rsidR="00E95A9C" w:rsidRPr="00863BFD" w:rsidRDefault="00E95A9C" w:rsidP="00430BCE">
            <w:pPr>
              <w:spacing w:before="120" w:after="120"/>
              <w:rPr>
                <w:rFonts w:eastAsia="Times New Roman"/>
                <w:strike/>
                <w:color w:val="000000"/>
                <w:szCs w:val="17"/>
                <w:lang w:eastAsia="en-US"/>
              </w:rPr>
            </w:pPr>
            <w:r w:rsidRPr="00863BFD">
              <w:rPr>
                <w:rFonts w:eastAsia="Times New Roman"/>
                <w:strike/>
                <w:color w:val="000000"/>
                <w:szCs w:val="17"/>
                <w:lang w:eastAsia="en-US"/>
              </w:rPr>
              <w:t xml:space="preserve">Termination </w:t>
            </w:r>
          </w:p>
        </w:tc>
        <w:tc>
          <w:tcPr>
            <w:tcW w:w="3685" w:type="dxa"/>
            <w:tcBorders>
              <w:top w:val="single" w:sz="4" w:space="0" w:color="auto"/>
              <w:left w:val="nil"/>
              <w:bottom w:val="single" w:sz="4" w:space="0" w:color="auto"/>
              <w:right w:val="single" w:sz="4" w:space="0" w:color="auto"/>
            </w:tcBorders>
            <w:shd w:val="clear" w:color="auto" w:fill="auto"/>
            <w:hideMark/>
          </w:tcPr>
          <w:p w14:paraId="7A7B6078" w14:textId="63ACBC81" w:rsidR="00762B5D" w:rsidRPr="00863BFD" w:rsidRDefault="00762B5D" w:rsidP="00430BCE">
            <w:pPr>
              <w:spacing w:before="120" w:after="120"/>
              <w:rPr>
                <w:szCs w:val="17"/>
                <w:u w:val="single"/>
              </w:rPr>
            </w:pPr>
            <w:r w:rsidRPr="00863BFD">
              <w:rPr>
                <w:rFonts w:eastAsia="Times New Roman"/>
                <w:color w:val="000000"/>
                <w:szCs w:val="17"/>
                <w:u w:val="single"/>
                <w:lang w:eastAsia="en-US"/>
              </w:rPr>
              <w:t>Termination</w:t>
            </w:r>
          </w:p>
          <w:p w14:paraId="7B9F4BE9" w14:textId="7BEAD1B1"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single" w:sz="4" w:space="0" w:color="auto"/>
              <w:left w:val="nil"/>
              <w:bottom w:val="single" w:sz="4" w:space="0" w:color="auto"/>
              <w:right w:val="single" w:sz="4" w:space="0" w:color="auto"/>
            </w:tcBorders>
            <w:shd w:val="clear" w:color="auto" w:fill="auto"/>
            <w:hideMark/>
          </w:tcPr>
          <w:p w14:paraId="29301ACA" w14:textId="77777777" w:rsidR="00E95A9C" w:rsidRPr="00A66D49" w:rsidRDefault="00E95A9C" w:rsidP="00430BCE">
            <w:pPr>
              <w:pStyle w:val="ListParagraph"/>
              <w:numPr>
                <w:ilvl w:val="0"/>
                <w:numId w:val="25"/>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Reason Not in Force</w:t>
            </w:r>
            <w:r w:rsidRPr="00A66D49" w:rsidDel="00E40648">
              <w:rPr>
                <w:rFonts w:eastAsia="Times New Roman"/>
                <w:color w:val="000000"/>
                <w:szCs w:val="17"/>
                <w:lang w:eastAsia="en-US"/>
              </w:rPr>
              <w:t xml:space="preserve"> </w:t>
            </w:r>
          </w:p>
          <w:p w14:paraId="45F35150" w14:textId="08993D7F" w:rsidR="000951C9" w:rsidRPr="00A66D49" w:rsidRDefault="00DB2915" w:rsidP="00430BCE">
            <w:pPr>
              <w:pStyle w:val="ListParagraph"/>
              <w:numPr>
                <w:ilvl w:val="0"/>
                <w:numId w:val="25"/>
              </w:numPr>
              <w:spacing w:before="120" w:after="200"/>
              <w:ind w:left="459" w:hanging="425"/>
              <w:contextualSpacing w:val="0"/>
              <w:rPr>
                <w:rFonts w:eastAsia="Times New Roman"/>
                <w:color w:val="000000"/>
                <w:szCs w:val="17"/>
                <w:lang w:eastAsia="en-US"/>
              </w:rPr>
            </w:pPr>
            <w:r w:rsidRPr="00863BFD">
              <w:rPr>
                <w:rFonts w:eastAsia="Times New Roman"/>
                <w:color w:val="000000"/>
                <w:szCs w:val="17"/>
                <w:u w:val="single"/>
                <w:lang w:eastAsia="en-US"/>
              </w:rPr>
              <w:t>Decision Authority Details  (e.g.,  the authority name and its category such as national court, tribunal, IPO body</w:t>
            </w:r>
            <w:r w:rsidR="000951C9" w:rsidRPr="00863BFD">
              <w:rPr>
                <w:rFonts w:eastAsia="Times New Roman"/>
                <w:strike/>
                <w:color w:val="000000"/>
                <w:szCs w:val="17"/>
                <w:lang w:eastAsia="en-US"/>
              </w:rPr>
              <w:t>Decision Authority Category</w:t>
            </w:r>
            <w:r w:rsidR="00F501EF" w:rsidRPr="00863BFD">
              <w:rPr>
                <w:rFonts w:eastAsia="Times New Roman"/>
                <w:strike/>
                <w:color w:val="000000"/>
                <w:szCs w:val="17"/>
                <w:lang w:eastAsia="en-US"/>
              </w:rPr>
              <w:t xml:space="preserve"> (e.g., court, tribunal, IPO)</w:t>
            </w:r>
          </w:p>
          <w:p w14:paraId="344C6FDD" w14:textId="72E9595B" w:rsidR="00E95A9C" w:rsidRPr="00A66D49" w:rsidRDefault="00E95A9C" w:rsidP="00430BCE">
            <w:pPr>
              <w:spacing w:before="120" w:after="200"/>
              <w:ind w:left="34"/>
              <w:rPr>
                <w:rFonts w:eastAsia="Times New Roman"/>
                <w:color w:val="000000"/>
                <w:szCs w:val="17"/>
                <w:lang w:eastAsia="en-US"/>
              </w:rPr>
            </w:pPr>
          </w:p>
        </w:tc>
      </w:tr>
      <w:tr w:rsidR="00E95A9C" w:rsidRPr="00A66D49" w14:paraId="2C8416AE" w14:textId="77777777" w:rsidTr="00430BCE">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1D233572"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6AC61547" w14:textId="76F424C3" w:rsidR="00E95A9C" w:rsidRPr="00EF6E57" w:rsidRDefault="00E95A9C"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36FDBD54" w14:textId="01051352" w:rsidR="00762B5D" w:rsidRPr="00EF6E57" w:rsidRDefault="00762B5D" w:rsidP="00430BCE">
            <w:pPr>
              <w:spacing w:before="120" w:after="120"/>
              <w:rPr>
                <w:szCs w:val="17"/>
                <w:u w:val="single"/>
              </w:rPr>
            </w:pPr>
            <w:r w:rsidRPr="00EF6E57">
              <w:rPr>
                <w:rFonts w:eastAsia="Times New Roman"/>
                <w:color w:val="000000"/>
                <w:szCs w:val="17"/>
                <w:u w:val="single"/>
                <w:lang w:eastAsia="en-US"/>
              </w:rPr>
              <w:t>Document modification</w:t>
            </w:r>
          </w:p>
          <w:p w14:paraId="4C2B2DD8" w14:textId="2178EBE0"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63EE75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Publication identification</w:t>
            </w:r>
          </w:p>
          <w:p w14:paraId="763DE59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Modified Part of Document Category (e.g.  bibliographic information, priority claim, specification, claims, drawings)</w:t>
            </w:r>
          </w:p>
          <w:p w14:paraId="3F9DF520"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Modification Category (e.g.  amendment or correction)</w:t>
            </w:r>
          </w:p>
          <w:p w14:paraId="29D19EAC"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Previously Published (erroneous) Content</w:t>
            </w:r>
          </w:p>
          <w:p w14:paraId="608B9867"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New (corrected) Content</w:t>
            </w:r>
          </w:p>
          <w:p w14:paraId="69C1025A" w14:textId="524D5D67" w:rsidR="000951C9" w:rsidRPr="00A66D49" w:rsidRDefault="000951C9" w:rsidP="00EF6E57">
            <w:pPr>
              <w:pStyle w:val="ListParagraph"/>
              <w:spacing w:before="120" w:after="200"/>
              <w:ind w:left="459"/>
              <w:contextualSpacing w:val="0"/>
              <w:rPr>
                <w:rFonts w:eastAsia="Times New Roman"/>
                <w:color w:val="000000"/>
                <w:szCs w:val="17"/>
                <w:lang w:eastAsia="en-US"/>
              </w:rPr>
            </w:pPr>
          </w:p>
        </w:tc>
      </w:tr>
      <w:tr w:rsidR="00E95A9C" w:rsidRPr="00A66D49" w14:paraId="02BBAE37"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266DED6"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7F987A" w14:textId="692F13A3" w:rsidR="00E95A9C" w:rsidRPr="00EF6E57" w:rsidRDefault="00E95A9C"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62A145C" w14:textId="1D42D642" w:rsidR="00762B5D" w:rsidRPr="00EF6E57" w:rsidRDefault="00762B5D" w:rsidP="00430BCE">
            <w:pPr>
              <w:spacing w:before="120" w:after="120"/>
              <w:rPr>
                <w:szCs w:val="17"/>
                <w:u w:val="single"/>
              </w:rPr>
            </w:pPr>
            <w:r w:rsidRPr="00EF6E57">
              <w:rPr>
                <w:rFonts w:eastAsia="Times New Roman"/>
                <w:color w:val="000000"/>
                <w:szCs w:val="17"/>
                <w:u w:val="single"/>
                <w:lang w:eastAsia="en-US"/>
              </w:rPr>
              <w:t>Document publication</w:t>
            </w:r>
          </w:p>
          <w:p w14:paraId="7D0946E6" w14:textId="0D0439CD"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0AB9D3A" w14:textId="25B213F7" w:rsidR="000951C9" w:rsidRPr="0029347C" w:rsidRDefault="00E95A9C" w:rsidP="00EF6E57">
            <w:pPr>
              <w:pStyle w:val="ListParagraph"/>
              <w:numPr>
                <w:ilvl w:val="0"/>
                <w:numId w:val="42"/>
              </w:numPr>
              <w:spacing w:before="120" w:after="200"/>
              <w:ind w:left="459" w:hanging="425"/>
              <w:rPr>
                <w:rFonts w:eastAsia="Times New Roman"/>
                <w:color w:val="000000"/>
                <w:szCs w:val="17"/>
                <w:lang w:eastAsia="en-US"/>
              </w:rPr>
            </w:pPr>
            <w:r w:rsidRPr="0029347C">
              <w:rPr>
                <w:rFonts w:eastAsia="Times New Roman"/>
                <w:color w:val="000000"/>
                <w:szCs w:val="17"/>
                <w:lang w:eastAsia="en-US"/>
              </w:rPr>
              <w:t>Publication Identification</w:t>
            </w:r>
          </w:p>
        </w:tc>
      </w:tr>
      <w:tr w:rsidR="00430BCE" w:rsidRPr="00A66D49" w14:paraId="7D15E450"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D0CE95A" w14:textId="2E7E5194"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60D4B9" w14:textId="2822BC57" w:rsidR="00430BCE" w:rsidRPr="00EF6E57" w:rsidRDefault="00430BCE"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Party data change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6E6943" w14:textId="7E1E7E7A" w:rsidR="00762B5D" w:rsidRPr="00EF6E57" w:rsidRDefault="00762B5D" w:rsidP="00430BCE">
            <w:pPr>
              <w:spacing w:before="120" w:after="120"/>
              <w:rPr>
                <w:szCs w:val="17"/>
                <w:u w:val="single"/>
              </w:rPr>
            </w:pPr>
            <w:r w:rsidRPr="00EF6E57">
              <w:rPr>
                <w:rFonts w:eastAsia="Times New Roman"/>
                <w:color w:val="000000"/>
                <w:szCs w:val="17"/>
                <w:u w:val="single"/>
                <w:lang w:eastAsia="en-US"/>
              </w:rPr>
              <w:t>Party data change</w:t>
            </w:r>
          </w:p>
          <w:p w14:paraId="5BB4320C" w14:textId="605C8BDC" w:rsidR="00430BCE" w:rsidRPr="00A66D49" w:rsidRDefault="00430BCE" w:rsidP="00430BCE">
            <w:pPr>
              <w:spacing w:before="120" w:after="120"/>
              <w:rPr>
                <w:b/>
                <w:szCs w:val="17"/>
              </w:rPr>
            </w:pPr>
            <w:r w:rsidRPr="00A66D49">
              <w:rPr>
                <w:szCs w:val="17"/>
              </w:rPr>
              <w:t>This category is a group of events related to the IPO recording changes in party data.  It includes, for example, when the IPO records changes to a party concerned with the application or IP right, e.g.  the applicant(s), owner(s), creator(s) or representative(s).  It also includes events related to the recording of changes in party contact information.  The events in this category may occur during any stage.</w:t>
            </w:r>
          </w:p>
          <w:p w14:paraId="74CD8B6E" w14:textId="77777777" w:rsidR="00430BCE" w:rsidRPr="00A66D49" w:rsidRDefault="00430BCE" w:rsidP="00430BCE">
            <w:pPr>
              <w:spacing w:before="120" w:after="120"/>
              <w:rPr>
                <w:szCs w:val="17"/>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F0EB53"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Party Data Change Category (e.g.  owner change, creator change, representative change, owner contact information change, creator contact information change, representative contact information change)</w:t>
            </w:r>
          </w:p>
          <w:p w14:paraId="77809761"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 Party Name/Contact Information</w:t>
            </w:r>
          </w:p>
          <w:p w14:paraId="1B3C6857"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Previous Party Country Code </w:t>
            </w:r>
          </w:p>
          <w:p w14:paraId="777B8E12"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New Party Name/Contact Information</w:t>
            </w:r>
          </w:p>
          <w:p w14:paraId="5A0638C8"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New Party Country Code </w:t>
            </w:r>
          </w:p>
          <w:p w14:paraId="3BBD2E64"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09450C">
              <w:rPr>
                <w:rFonts w:eastAsia="Times New Roman"/>
                <w:color w:val="000000"/>
                <w:szCs w:val="17"/>
                <w:lang w:val="fr-CH" w:eastAsia="en-US"/>
              </w:rPr>
              <w:t xml:space="preserve">Assignment Document Number (e.g.  </w:t>
            </w:r>
            <w:r w:rsidRPr="00A66D49">
              <w:rPr>
                <w:rFonts w:eastAsia="Times New Roman"/>
                <w:color w:val="000000"/>
                <w:szCs w:val="17"/>
                <w:lang w:eastAsia="en-US"/>
              </w:rPr>
              <w:t>number associated with transfer of IP right)</w:t>
            </w:r>
          </w:p>
          <w:p w14:paraId="63A99515" w14:textId="3EC1A8E9"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Ownership Transfer Dat</w:t>
            </w:r>
            <w:r w:rsidR="00875A1E" w:rsidRPr="00EF6E57">
              <w:rPr>
                <w:rFonts w:eastAsia="Times New Roman"/>
                <w:color w:val="000000"/>
                <w:szCs w:val="17"/>
                <w:u w:val="single"/>
                <w:lang w:eastAsia="en-US"/>
              </w:rPr>
              <w:t>a</w:t>
            </w:r>
            <w:r w:rsidRPr="00EF6E57">
              <w:rPr>
                <w:rFonts w:eastAsia="Times New Roman"/>
                <w:strike/>
                <w:color w:val="000000"/>
                <w:szCs w:val="17"/>
                <w:lang w:eastAsia="en-US"/>
              </w:rPr>
              <w:t>e</w:t>
            </w:r>
          </w:p>
          <w:p w14:paraId="5D9D82FE" w14:textId="77777777" w:rsidR="00430BCE" w:rsidRPr="00A66D49" w:rsidRDefault="00430BCE" w:rsidP="00561937">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Legal Proceedings Details (if applicable)</w:t>
            </w:r>
          </w:p>
          <w:p w14:paraId="4549D355" w14:textId="4B03E707" w:rsidR="00D9112D" w:rsidRPr="00EF6E57" w:rsidRDefault="00D9112D" w:rsidP="00D9112D">
            <w:pPr>
              <w:pStyle w:val="ListParagraph"/>
              <w:numPr>
                <w:ilvl w:val="0"/>
                <w:numId w:val="21"/>
              </w:numPr>
              <w:spacing w:before="120" w:after="200"/>
              <w:ind w:left="459" w:hanging="425"/>
              <w:contextualSpacing w:val="0"/>
              <w:rPr>
                <w:rFonts w:eastAsia="Times New Roman"/>
                <w:color w:val="000000"/>
                <w:szCs w:val="17"/>
                <w:u w:val="single"/>
                <w:lang w:eastAsia="en-US"/>
              </w:rPr>
            </w:pPr>
            <w:r w:rsidRPr="00EF6E57">
              <w:rPr>
                <w:rFonts w:eastAsia="Times New Roman"/>
                <w:strike/>
                <w:color w:val="000000"/>
                <w:szCs w:val="17"/>
                <w:lang w:eastAsia="en-US"/>
              </w:rPr>
              <w:t xml:space="preserve">Date of </w:t>
            </w:r>
            <w:r w:rsidR="003050AD" w:rsidRPr="00EF6E57">
              <w:rPr>
                <w:rFonts w:eastAsia="Times New Roman"/>
                <w:strike/>
                <w:color w:val="000000"/>
                <w:szCs w:val="17"/>
                <w:u w:val="single"/>
                <w:lang w:eastAsia="en-US"/>
              </w:rPr>
              <w:t>R</w:t>
            </w:r>
            <w:r w:rsidRPr="00EF6E57">
              <w:rPr>
                <w:rFonts w:eastAsia="Times New Roman"/>
                <w:color w:val="000000"/>
                <w:szCs w:val="17"/>
                <w:u w:val="single"/>
                <w:lang w:eastAsia="en-US"/>
              </w:rPr>
              <w:t>eceipt</w:t>
            </w:r>
            <w:r w:rsidR="003050AD" w:rsidRPr="00EF6E57">
              <w:rPr>
                <w:rFonts w:eastAsia="Times New Roman"/>
                <w:color w:val="000000"/>
                <w:szCs w:val="17"/>
                <w:u w:val="single"/>
                <w:lang w:eastAsia="en-US"/>
              </w:rPr>
              <w:t xml:space="preserve"> Date</w:t>
            </w:r>
            <w:r w:rsidRPr="00EF6E57">
              <w:rPr>
                <w:rFonts w:eastAsia="Times New Roman"/>
                <w:color w:val="000000"/>
                <w:szCs w:val="17"/>
                <w:u w:val="single"/>
                <w:lang w:eastAsia="en-US"/>
              </w:rPr>
              <w:t xml:space="preserve"> of request</w:t>
            </w:r>
          </w:p>
          <w:p w14:paraId="0C6AED15" w14:textId="6C755C02" w:rsidR="00D9112D" w:rsidRPr="00EF6E57" w:rsidRDefault="00D9112D" w:rsidP="00EF6E57">
            <w:pPr>
              <w:pStyle w:val="ListParagraph"/>
              <w:numPr>
                <w:ilvl w:val="0"/>
                <w:numId w:val="21"/>
              </w:numPr>
              <w:spacing w:before="120" w:after="200"/>
              <w:ind w:left="459" w:hanging="425"/>
              <w:contextualSpacing w:val="0"/>
              <w:rPr>
                <w:rFonts w:eastAsia="Times New Roman"/>
                <w:color w:val="000000"/>
                <w:szCs w:val="17"/>
                <w:u w:val="single"/>
                <w:lang w:eastAsia="en-US"/>
              </w:rPr>
            </w:pPr>
            <w:r w:rsidRPr="00EF6E57">
              <w:rPr>
                <w:rFonts w:eastAsia="Times New Roman"/>
                <w:color w:val="000000"/>
                <w:szCs w:val="17"/>
                <w:u w:val="single"/>
                <w:lang w:eastAsia="en-US"/>
              </w:rPr>
              <w:t>Requestor Name/Contact information</w:t>
            </w:r>
          </w:p>
        </w:tc>
      </w:tr>
      <w:tr w:rsidR="00561937" w:rsidRPr="00A66D49" w14:paraId="7997376D" w14:textId="77777777" w:rsidTr="00B53C67">
        <w:trPr>
          <w:cantSplit/>
          <w:trHeight w:val="501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7CBE234" w14:textId="3D1DA482" w:rsidR="00561937" w:rsidRPr="00A66D49" w:rsidRDefault="00561937" w:rsidP="00561937">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1B6A4" w14:textId="3CF964D0" w:rsidR="00561937" w:rsidRPr="00EF6E57" w:rsidRDefault="00561937" w:rsidP="00561937">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Licensing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A8CF6B" w14:textId="640EC3EF" w:rsidR="00762B5D" w:rsidRPr="00EF6E57" w:rsidRDefault="00762B5D" w:rsidP="00561937">
            <w:pPr>
              <w:spacing w:before="120" w:after="120"/>
              <w:rPr>
                <w:szCs w:val="17"/>
                <w:u w:val="single"/>
              </w:rPr>
            </w:pPr>
            <w:r w:rsidRPr="00EF6E57">
              <w:rPr>
                <w:rFonts w:eastAsia="Times New Roman"/>
                <w:color w:val="000000"/>
                <w:szCs w:val="17"/>
                <w:u w:val="single"/>
                <w:lang w:eastAsia="en-US"/>
              </w:rPr>
              <w:t>Licensing information</w:t>
            </w:r>
          </w:p>
          <w:p w14:paraId="73B86B92" w14:textId="1BC3F55E" w:rsidR="00561937" w:rsidRPr="00A66D49" w:rsidRDefault="00561937" w:rsidP="00561937">
            <w:pPr>
              <w:spacing w:before="120" w:after="120"/>
              <w:rPr>
                <w:szCs w:val="17"/>
              </w:rPr>
            </w:pPr>
            <w:r w:rsidRPr="00A66D49">
              <w:rPr>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4F87EA" w14:textId="4F50B059"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License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registration number, </w:t>
            </w:r>
            <w:r w:rsidR="00875A1E" w:rsidRPr="00EF6E57">
              <w:rPr>
                <w:rFonts w:eastAsia="Times New Roman"/>
                <w:color w:val="000000"/>
                <w:szCs w:val="17"/>
                <w:u w:val="single"/>
                <w:lang w:eastAsia="en-US"/>
              </w:rPr>
              <w:t xml:space="preserve">license document number, </w:t>
            </w:r>
            <w:r w:rsidRPr="00A66D49">
              <w:rPr>
                <w:rFonts w:eastAsia="Times New Roman"/>
                <w:color w:val="000000"/>
                <w:szCs w:val="17"/>
                <w:lang w:eastAsia="en-US"/>
              </w:rPr>
              <w:t>record, type, status, start and end dates)</w:t>
            </w:r>
          </w:p>
          <w:p w14:paraId="561DE06B" w14:textId="3D56E9F5"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Licensor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name, contact information, country code)</w:t>
            </w:r>
          </w:p>
          <w:p w14:paraId="53373C7D" w14:textId="1EB6E626"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Licensee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name, contact information, country code)</w:t>
            </w:r>
          </w:p>
          <w:p w14:paraId="09187C87" w14:textId="5FF1A500"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Licensing Information Amendment Category (i.e.</w:t>
            </w:r>
            <w:r w:rsidR="00D9112D" w:rsidRPr="00A66D49">
              <w:rPr>
                <w:rFonts w:eastAsia="Times New Roman"/>
                <w:color w:val="000000"/>
                <w:szCs w:val="17"/>
                <w:lang w:eastAsia="en-US"/>
              </w:rPr>
              <w:t>,</w:t>
            </w:r>
            <w:r w:rsidRPr="00A66D49">
              <w:rPr>
                <w:rFonts w:eastAsia="Times New Roman"/>
                <w:color w:val="000000"/>
                <w:szCs w:val="17"/>
                <w:lang w:eastAsia="en-US"/>
              </w:rPr>
              <w:t xml:space="preserve">  which terms were amended)</w:t>
            </w:r>
          </w:p>
          <w:p w14:paraId="0B6DF6DA" w14:textId="77777777"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Territory of License Validity</w:t>
            </w:r>
          </w:p>
          <w:p w14:paraId="3281A22C" w14:textId="31D84C40" w:rsidR="00D9112D" w:rsidRPr="00EF6E57"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Legal Proceeding Details (if applicable)</w:t>
            </w:r>
          </w:p>
          <w:p w14:paraId="0503B083" w14:textId="6E5BE285" w:rsidR="00D9112D" w:rsidRPr="00A66D49" w:rsidRDefault="00D9112D" w:rsidP="00C66FB9">
            <w:pPr>
              <w:pStyle w:val="ListParagraph"/>
              <w:spacing w:before="120" w:after="200"/>
              <w:ind w:left="360"/>
              <w:contextualSpacing w:val="0"/>
              <w:rPr>
                <w:rFonts w:eastAsia="Times New Roman"/>
                <w:color w:val="000000"/>
                <w:szCs w:val="17"/>
                <w:lang w:eastAsia="en-US"/>
              </w:rPr>
            </w:pPr>
          </w:p>
        </w:tc>
      </w:tr>
    </w:tbl>
    <w:p w14:paraId="7AC90234" w14:textId="59884084" w:rsidR="00E95A9C" w:rsidRPr="00A66D49" w:rsidRDefault="00E95A9C"/>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E95A9C" w:rsidRPr="00A66D49" w14:paraId="526439B3" w14:textId="77777777" w:rsidTr="00561937">
        <w:trPr>
          <w:cantSplit/>
          <w:trHeight w:val="356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8BDB61B" w14:textId="77777777" w:rsidR="00E95A9C" w:rsidRPr="00A66D49" w:rsidRDefault="00E95A9C" w:rsidP="002E0A4C">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0FFFA0F" w14:textId="5C561693" w:rsidR="00E95A9C" w:rsidRPr="003272D3" w:rsidRDefault="00E95A9C" w:rsidP="002E0A4C">
            <w:pPr>
              <w:spacing w:before="120" w:after="120"/>
              <w:rPr>
                <w:rFonts w:eastAsia="Times New Roman"/>
                <w:strike/>
                <w:color w:val="000000"/>
                <w:szCs w:val="17"/>
                <w:lang w:eastAsia="en-US"/>
              </w:rPr>
            </w:pPr>
            <w:r w:rsidRPr="003272D3">
              <w:rPr>
                <w:rFonts w:eastAsia="Times New Roman"/>
                <w:strike/>
                <w:color w:val="000000"/>
                <w:szCs w:val="17"/>
                <w:lang w:eastAsia="en-US"/>
              </w:rPr>
              <w:t xml:space="preserve">Administrative procedure adjustment </w:t>
            </w:r>
          </w:p>
        </w:tc>
        <w:tc>
          <w:tcPr>
            <w:tcW w:w="3685" w:type="dxa"/>
            <w:tcBorders>
              <w:top w:val="single" w:sz="4" w:space="0" w:color="auto"/>
              <w:left w:val="nil"/>
              <w:bottom w:val="single" w:sz="4" w:space="0" w:color="auto"/>
              <w:right w:val="single" w:sz="4" w:space="0" w:color="auto"/>
            </w:tcBorders>
            <w:shd w:val="clear" w:color="auto" w:fill="auto"/>
            <w:hideMark/>
          </w:tcPr>
          <w:p w14:paraId="2DE9FFD7" w14:textId="2C0A0104" w:rsidR="00762B5D" w:rsidRPr="003272D3" w:rsidRDefault="00762B5D" w:rsidP="00990A54">
            <w:pPr>
              <w:spacing w:before="120" w:after="120"/>
              <w:rPr>
                <w:color w:val="222222"/>
                <w:szCs w:val="17"/>
                <w:u w:val="single"/>
                <w:shd w:val="clear" w:color="auto" w:fill="FFFFFF"/>
              </w:rPr>
            </w:pPr>
            <w:r w:rsidRPr="003272D3">
              <w:rPr>
                <w:rFonts w:eastAsia="Times New Roman"/>
                <w:color w:val="000000"/>
                <w:szCs w:val="17"/>
                <w:u w:val="single"/>
                <w:lang w:eastAsia="en-US"/>
              </w:rPr>
              <w:t>Administrative procedure adjustment</w:t>
            </w:r>
          </w:p>
          <w:p w14:paraId="4728D988" w14:textId="4834D55C" w:rsidR="00E95A9C" w:rsidRPr="00A66D49" w:rsidRDefault="00E95A9C" w:rsidP="00990A54">
            <w:pPr>
              <w:spacing w:before="120" w:after="120"/>
              <w:rPr>
                <w:rFonts w:eastAsia="Times New Roman"/>
                <w:color w:val="000000"/>
                <w:szCs w:val="17"/>
                <w:lang w:eastAsia="en-US"/>
              </w:rPr>
            </w:pPr>
            <w:r w:rsidRPr="00A66D49">
              <w:rPr>
                <w:color w:val="222222"/>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A66D49">
              <w:rPr>
                <w:szCs w:val="17"/>
              </w:rPr>
              <w:t>suspension</w:t>
            </w:r>
            <w:r w:rsidRPr="00A66D49">
              <w:rPr>
                <w:color w:val="222222"/>
                <w:szCs w:val="17"/>
                <w:shd w:val="clear" w:color="auto" w:fill="FFFFFF"/>
              </w:rPr>
              <w:t xml:space="preserve">, stay or interruption of an administrative procedure, or the resumption of a suspended, stayed or interrupted administrative procedure.  </w:t>
            </w:r>
            <w:r w:rsidRPr="00A66D49">
              <w:rPr>
                <w:szCs w:val="17"/>
              </w:rPr>
              <w:t>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0ABFC9AA" w14:textId="14ADEDEC"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Adjustment Category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time extension, suspension, stay, resumption, interruption, delay in communication services, as-of-right extension granted, IPO disruption, IPO irregularity)</w:t>
            </w:r>
          </w:p>
          <w:p w14:paraId="7AA82FAF" w14:textId="510C444B"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Reason for Adjustment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natural disaster, IPO delay, court delay, applicant</w:t>
            </w:r>
            <w:r w:rsidR="00A66D49">
              <w:rPr>
                <w:rFonts w:eastAsia="Times New Roman"/>
                <w:color w:val="000000"/>
                <w:szCs w:val="17"/>
                <w:lang w:eastAsia="en-US"/>
              </w:rPr>
              <w:t>/</w:t>
            </w:r>
            <w:r w:rsidR="00A66D49" w:rsidRPr="003272D3">
              <w:rPr>
                <w:rFonts w:eastAsia="Times New Roman"/>
                <w:color w:val="000000"/>
                <w:szCs w:val="17"/>
                <w:u w:val="single"/>
                <w:lang w:eastAsia="en-US"/>
              </w:rPr>
              <w:t>holder</w:t>
            </w:r>
            <w:r w:rsidRPr="003272D3">
              <w:rPr>
                <w:rFonts w:eastAsia="Times New Roman"/>
                <w:strike/>
                <w:color w:val="000000"/>
                <w:szCs w:val="17"/>
                <w:lang w:eastAsia="en-US"/>
              </w:rPr>
              <w:t>/patentee</w:t>
            </w:r>
            <w:r w:rsidRPr="00A66D49">
              <w:rPr>
                <w:rFonts w:eastAsia="Times New Roman"/>
                <w:color w:val="000000"/>
                <w:szCs w:val="17"/>
                <w:lang w:eastAsia="en-US"/>
              </w:rPr>
              <w:t xml:space="preserve"> delay)</w:t>
            </w:r>
          </w:p>
          <w:p w14:paraId="4C6309E5" w14:textId="77777777" w:rsidR="00E95A9C" w:rsidRPr="003272D3" w:rsidRDefault="00E95A9C" w:rsidP="00DF1E15">
            <w:pPr>
              <w:pStyle w:val="ListParagraph"/>
              <w:numPr>
                <w:ilvl w:val="0"/>
                <w:numId w:val="23"/>
              </w:numPr>
              <w:spacing w:before="120" w:after="200"/>
              <w:ind w:left="459" w:hanging="425"/>
              <w:contextualSpacing w:val="0"/>
              <w:rPr>
                <w:rFonts w:eastAsia="Times New Roman"/>
                <w:color w:val="000000"/>
                <w:szCs w:val="17"/>
                <w:u w:val="single"/>
                <w:lang w:eastAsia="en-US"/>
              </w:rPr>
            </w:pPr>
            <w:r w:rsidRPr="00A66D49">
              <w:rPr>
                <w:rFonts w:eastAsia="Times New Roman"/>
                <w:color w:val="000000"/>
                <w:szCs w:val="17"/>
                <w:lang w:eastAsia="en-US"/>
              </w:rPr>
              <w:t>Start and End Date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date at which the adjustment starts and date at which the adjustment ends) </w:t>
            </w:r>
          </w:p>
          <w:p w14:paraId="608B5DFE" w14:textId="22CB2C0C" w:rsidR="00F501EF" w:rsidRPr="003272D3" w:rsidRDefault="00F501EF" w:rsidP="00DF1E15">
            <w:pPr>
              <w:pStyle w:val="ListParagraph"/>
              <w:numPr>
                <w:ilvl w:val="0"/>
                <w:numId w:val="23"/>
              </w:numPr>
              <w:spacing w:before="120" w:after="200"/>
              <w:ind w:left="459" w:hanging="425"/>
              <w:contextualSpacing w:val="0"/>
              <w:rPr>
                <w:rFonts w:eastAsia="Times New Roman"/>
                <w:color w:val="000000"/>
                <w:szCs w:val="17"/>
                <w:u w:val="single"/>
                <w:lang w:eastAsia="en-US"/>
              </w:rPr>
            </w:pPr>
            <w:r w:rsidRPr="003272D3">
              <w:rPr>
                <w:rFonts w:eastAsia="Times New Roman"/>
                <w:color w:val="000000"/>
                <w:szCs w:val="17"/>
                <w:u w:val="single"/>
                <w:lang w:eastAsia="en-US"/>
              </w:rPr>
              <w:t>Prior Use Rights Indicator</w:t>
            </w:r>
          </w:p>
          <w:p w14:paraId="1510072E" w14:textId="0E8E7C76" w:rsidR="00794290" w:rsidRPr="003272D3" w:rsidRDefault="00794290" w:rsidP="003B6A38">
            <w:pPr>
              <w:pStyle w:val="ListParagraph"/>
              <w:numPr>
                <w:ilvl w:val="0"/>
                <w:numId w:val="23"/>
              </w:numPr>
              <w:spacing w:before="120" w:after="200"/>
              <w:ind w:left="459" w:hanging="425"/>
              <w:rPr>
                <w:rFonts w:eastAsia="Times New Roman"/>
                <w:color w:val="000000"/>
                <w:szCs w:val="17"/>
                <w:u w:val="single"/>
                <w:lang w:eastAsia="en-US"/>
              </w:rPr>
            </w:pPr>
            <w:r w:rsidRPr="003272D3">
              <w:rPr>
                <w:rFonts w:eastAsia="Times New Roman"/>
                <w:color w:val="000000"/>
                <w:szCs w:val="17"/>
                <w:u w:val="single"/>
                <w:lang w:eastAsia="en-US"/>
              </w:rPr>
              <w:t xml:space="preserve">Reasons for the refusal of administrative procedure adjustment (e.g., reasons for the refusal of delay of registration, reasons for refusal of advanced examination or reasons for refusal of extension of time) </w:t>
            </w:r>
          </w:p>
          <w:p w14:paraId="6FDB03B3" w14:textId="77777777" w:rsidR="00794290" w:rsidRDefault="00794290" w:rsidP="003B6A38">
            <w:pPr>
              <w:pStyle w:val="ListParagraph"/>
              <w:spacing w:before="120" w:after="200"/>
              <w:ind w:left="360"/>
              <w:rPr>
                <w:rFonts w:eastAsia="Times New Roman"/>
                <w:color w:val="000000"/>
                <w:szCs w:val="17"/>
                <w:lang w:eastAsia="en-US"/>
              </w:rPr>
            </w:pPr>
          </w:p>
          <w:p w14:paraId="23C1CC62" w14:textId="44F26E9A" w:rsidR="00D9112D" w:rsidRPr="00A66D49" w:rsidRDefault="00D9112D" w:rsidP="003B6A38">
            <w:pPr>
              <w:pStyle w:val="ListParagraph"/>
              <w:numPr>
                <w:ilvl w:val="0"/>
                <w:numId w:val="23"/>
              </w:numPr>
              <w:spacing w:before="120" w:after="200"/>
              <w:ind w:left="459" w:hanging="425"/>
              <w:rPr>
                <w:rFonts w:eastAsia="Times New Roman"/>
                <w:color w:val="000000"/>
                <w:szCs w:val="17"/>
                <w:lang w:eastAsia="en-US"/>
              </w:rPr>
            </w:pPr>
            <w:r w:rsidRPr="00A66D49">
              <w:rPr>
                <w:rFonts w:eastAsia="Times New Roman"/>
                <w:color w:val="000000"/>
                <w:szCs w:val="17"/>
                <w:lang w:eastAsia="en-US"/>
              </w:rPr>
              <w:t>Confirmation of</w:t>
            </w:r>
            <w:r w:rsidR="00794290">
              <w:rPr>
                <w:rFonts w:eastAsia="Times New Roman"/>
                <w:color w:val="000000"/>
                <w:szCs w:val="17"/>
                <w:lang w:eastAsia="en-US"/>
              </w:rPr>
              <w:t xml:space="preserve"> </w:t>
            </w:r>
            <w:r w:rsidR="00794290">
              <w:rPr>
                <w:rFonts w:eastAsia="Times New Roman"/>
                <w:color w:val="000000"/>
                <w:szCs w:val="17"/>
                <w:lang w:eastAsia="en-US"/>
              </w:rPr>
              <w:t>a</w:t>
            </w:r>
            <w:r w:rsidR="00794290" w:rsidRPr="00A66D49">
              <w:rPr>
                <w:rFonts w:eastAsia="Times New Roman"/>
                <w:color w:val="000000"/>
                <w:szCs w:val="17"/>
                <w:lang w:eastAsia="en-US"/>
              </w:rPr>
              <w:t>dministrative procedure adjustment</w:t>
            </w:r>
            <w:r w:rsidRPr="003B6A38">
              <w:rPr>
                <w:rFonts w:eastAsia="Times New Roman"/>
                <w:strike/>
                <w:color w:val="000000"/>
                <w:szCs w:val="17"/>
                <w:lang w:eastAsia="en-US"/>
              </w:rPr>
              <w:t>delay of registration</w:t>
            </w:r>
          </w:p>
          <w:p w14:paraId="213A3DDE" w14:textId="76DEDC5D" w:rsidR="007136BB" w:rsidRPr="0029347C" w:rsidRDefault="007136BB" w:rsidP="0029347C">
            <w:pPr>
              <w:spacing w:before="120" w:after="200"/>
              <w:rPr>
                <w:rFonts w:eastAsia="Times New Roman"/>
                <w:color w:val="000000"/>
                <w:szCs w:val="17"/>
                <w:lang w:eastAsia="en-US"/>
              </w:rPr>
            </w:pPr>
          </w:p>
        </w:tc>
      </w:tr>
      <w:tr w:rsidR="00E95A9C" w:rsidRPr="00A66D49" w14:paraId="11DA12C5" w14:textId="77777777" w:rsidTr="00561937">
        <w:trPr>
          <w:cantSplit/>
          <w:trHeight w:val="2273"/>
          <w:tblHeader/>
        </w:trPr>
        <w:tc>
          <w:tcPr>
            <w:tcW w:w="1101" w:type="dxa"/>
            <w:tcBorders>
              <w:top w:val="nil"/>
              <w:left w:val="single" w:sz="4" w:space="0" w:color="auto"/>
              <w:bottom w:val="single" w:sz="4" w:space="0" w:color="auto"/>
              <w:right w:val="single" w:sz="4" w:space="0" w:color="auto"/>
            </w:tcBorders>
            <w:shd w:val="clear" w:color="auto" w:fill="auto"/>
            <w:hideMark/>
          </w:tcPr>
          <w:p w14:paraId="6A066FE0" w14:textId="77777777" w:rsidR="00E95A9C" w:rsidRPr="00A66D49" w:rsidRDefault="00E95A9C" w:rsidP="002E0A4C">
            <w:pPr>
              <w:spacing w:before="120" w:after="120"/>
              <w:rPr>
                <w:rFonts w:eastAsia="Times New Roman"/>
                <w:color w:val="000000"/>
                <w:szCs w:val="17"/>
                <w:lang w:eastAsia="en-US"/>
              </w:rPr>
            </w:pPr>
            <w:r w:rsidRPr="00A66D49">
              <w:rPr>
                <w:rFonts w:eastAsia="Times New Roman"/>
                <w:color w:val="000000"/>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3FEDB24" w14:textId="13F08E66" w:rsidR="00E95A9C" w:rsidRPr="003B6A38" w:rsidRDefault="00E95A9C" w:rsidP="002E0A4C">
            <w:pPr>
              <w:spacing w:before="120" w:after="120"/>
              <w:rPr>
                <w:rFonts w:eastAsia="Times New Roman"/>
                <w:strike/>
                <w:color w:val="000000"/>
                <w:szCs w:val="17"/>
                <w:lang w:eastAsia="en-US"/>
              </w:rPr>
            </w:pPr>
            <w:r w:rsidRPr="003B6A38">
              <w:rPr>
                <w:rFonts w:eastAsia="Times New Roman"/>
                <w:strike/>
                <w:color w:val="000000"/>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27A90E1A" w14:textId="1A9BD104" w:rsidR="00762B5D" w:rsidRPr="003B6A38" w:rsidRDefault="00762B5D" w:rsidP="00500A32">
            <w:pPr>
              <w:spacing w:before="120" w:after="120"/>
              <w:rPr>
                <w:szCs w:val="17"/>
                <w:u w:val="single"/>
              </w:rPr>
            </w:pPr>
            <w:r w:rsidRPr="003B6A38">
              <w:rPr>
                <w:rFonts w:eastAsia="Times New Roman"/>
                <w:color w:val="000000"/>
                <w:szCs w:val="17"/>
                <w:u w:val="single"/>
                <w:lang w:eastAsia="en-US"/>
              </w:rPr>
              <w:t>Payment</w:t>
            </w:r>
          </w:p>
          <w:p w14:paraId="3329A3BC" w14:textId="561CBDC5" w:rsidR="00E95A9C" w:rsidRPr="00A66D49" w:rsidRDefault="00E95A9C" w:rsidP="00500A32">
            <w:pPr>
              <w:spacing w:before="120" w:after="120"/>
              <w:rPr>
                <w:rFonts w:eastAsia="Times New Roman"/>
                <w:color w:val="000000"/>
                <w:szCs w:val="17"/>
                <w:lang w:eastAsia="en-US"/>
              </w:rPr>
            </w:pPr>
            <w:r w:rsidRPr="00A66D49">
              <w:rPr>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77F04AF9" w14:textId="753CFF9B" w:rsidR="00E95A9C" w:rsidRPr="00A66D49" w:rsidRDefault="00E95A9C" w:rsidP="00430BCE">
            <w:pPr>
              <w:pStyle w:val="ListParagraph"/>
              <w:numPr>
                <w:ilvl w:val="0"/>
                <w:numId w:val="24"/>
              </w:numPr>
              <w:spacing w:before="120" w:after="200"/>
              <w:contextualSpacing w:val="0"/>
              <w:rPr>
                <w:rFonts w:eastAsia="Times New Roman"/>
                <w:color w:val="000000"/>
                <w:szCs w:val="17"/>
                <w:lang w:eastAsia="en-US"/>
              </w:rPr>
            </w:pPr>
            <w:r w:rsidRPr="00A66D49">
              <w:rPr>
                <w:rFonts w:eastAsia="Times New Roman"/>
                <w:color w:val="000000"/>
                <w:szCs w:val="17"/>
                <w:lang w:eastAsia="en-US"/>
              </w:rPr>
              <w:t>Fee Category (e.g.</w:t>
            </w:r>
            <w:r w:rsidR="00985B6E">
              <w:rPr>
                <w:rFonts w:eastAsia="Times New Roman"/>
                <w:color w:val="000000"/>
                <w:szCs w:val="17"/>
                <w:lang w:eastAsia="en-US"/>
              </w:rPr>
              <w:t>,</w:t>
            </w:r>
            <w:r w:rsidRPr="00A66D49">
              <w:rPr>
                <w:rFonts w:eastAsia="Times New Roman"/>
                <w:color w:val="000000"/>
                <w:szCs w:val="17"/>
                <w:lang w:eastAsia="en-US"/>
              </w:rPr>
              <w:t xml:space="preserve">  registration fee, maintenance fee, renewal fee, designation fee)</w:t>
            </w:r>
          </w:p>
          <w:p w14:paraId="51E794C5" w14:textId="21490F91" w:rsidR="00F501EF" w:rsidRDefault="00E95A9C" w:rsidP="00F501EF">
            <w:pPr>
              <w:pStyle w:val="ListParagraph"/>
              <w:numPr>
                <w:ilvl w:val="0"/>
                <w:numId w:val="24"/>
              </w:numPr>
              <w:spacing w:before="120" w:after="200"/>
              <w:contextualSpacing w:val="0"/>
              <w:rPr>
                <w:rFonts w:eastAsia="Times New Roman"/>
                <w:color w:val="000000"/>
                <w:szCs w:val="17"/>
                <w:lang w:eastAsia="en-US"/>
              </w:rPr>
            </w:pPr>
            <w:r w:rsidRPr="00A66D49">
              <w:rPr>
                <w:rFonts w:eastAsia="Times New Roman"/>
                <w:color w:val="000000"/>
                <w:szCs w:val="17"/>
                <w:lang w:eastAsia="en-US"/>
              </w:rPr>
              <w:t>Payment Details (e.g.</w:t>
            </w:r>
            <w:r w:rsidR="00985B6E">
              <w:rPr>
                <w:rFonts w:eastAsia="Times New Roman"/>
                <w:color w:val="000000"/>
                <w:szCs w:val="17"/>
                <w:lang w:eastAsia="en-US"/>
              </w:rPr>
              <w:t>,</w:t>
            </w:r>
            <w:r w:rsidRPr="00A66D49">
              <w:rPr>
                <w:rFonts w:eastAsia="Times New Roman"/>
                <w:color w:val="000000"/>
                <w:szCs w:val="17"/>
                <w:lang w:eastAsia="en-US"/>
              </w:rPr>
              <w:t xml:space="preserve"> payment status, year of fee payment) </w:t>
            </w:r>
          </w:p>
          <w:p w14:paraId="4DB5B975" w14:textId="77777777" w:rsidR="00E95A9C" w:rsidRDefault="00E95A9C" w:rsidP="00F501EF">
            <w:pPr>
              <w:pStyle w:val="ListParagraph"/>
              <w:numPr>
                <w:ilvl w:val="0"/>
                <w:numId w:val="24"/>
              </w:numPr>
              <w:spacing w:before="120" w:after="200"/>
              <w:contextualSpacing w:val="0"/>
              <w:rPr>
                <w:rFonts w:eastAsia="Times New Roman"/>
                <w:color w:val="000000"/>
                <w:szCs w:val="17"/>
                <w:lang w:eastAsia="en-US"/>
              </w:rPr>
            </w:pPr>
            <w:r w:rsidRPr="00F501EF">
              <w:rPr>
                <w:rFonts w:eastAsia="Times New Roman"/>
                <w:color w:val="000000"/>
                <w:szCs w:val="17"/>
                <w:lang w:eastAsia="en-US"/>
              </w:rPr>
              <w:t>Renewal Details (e.g., length of renewal, scope changes, next fee due date)</w:t>
            </w:r>
          </w:p>
          <w:p w14:paraId="3BC1B8C4" w14:textId="6A9CAB75" w:rsidR="00A5643C" w:rsidRPr="00F501EF" w:rsidRDefault="00A5643C" w:rsidP="003B6A38">
            <w:pPr>
              <w:pStyle w:val="ListParagraph"/>
              <w:spacing w:before="120" w:after="200"/>
              <w:ind w:left="360"/>
              <w:contextualSpacing w:val="0"/>
              <w:rPr>
                <w:rFonts w:eastAsia="Times New Roman"/>
                <w:color w:val="000000"/>
                <w:szCs w:val="17"/>
                <w:lang w:eastAsia="en-US"/>
              </w:rPr>
            </w:pPr>
          </w:p>
        </w:tc>
      </w:tr>
      <w:tr w:rsidR="00E95A9C" w:rsidRPr="00A66D49" w14:paraId="35C0793D"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60EC1B1" w14:textId="77777777" w:rsidR="00E95A9C" w:rsidRPr="00A66D49" w:rsidRDefault="00E95A9C" w:rsidP="00FC3BB3">
            <w:pPr>
              <w:spacing w:before="120" w:after="120"/>
              <w:rPr>
                <w:rFonts w:eastAsia="Times New Roman"/>
                <w:color w:val="000000"/>
                <w:szCs w:val="17"/>
                <w:lang w:eastAsia="en-US"/>
              </w:rPr>
            </w:pPr>
            <w:r w:rsidRPr="00A66D49">
              <w:rPr>
                <w:rFonts w:eastAsia="Times New Roman"/>
                <w:color w:val="000000"/>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990FF" w14:textId="16BCBD41" w:rsidR="00E95A9C" w:rsidRPr="003B6A38" w:rsidRDefault="00E95A9C" w:rsidP="00FC3BB3">
            <w:pPr>
              <w:spacing w:before="120" w:after="120"/>
              <w:rPr>
                <w:rFonts w:eastAsia="Times New Roman"/>
                <w:strike/>
                <w:color w:val="000000"/>
                <w:szCs w:val="17"/>
                <w:lang w:eastAsia="en-US"/>
              </w:rPr>
            </w:pPr>
            <w:r w:rsidRPr="003B6A38">
              <w:rPr>
                <w:rFonts w:eastAsia="Times New Roman"/>
                <w:strike/>
                <w:color w:val="000000"/>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628E66F" w14:textId="0561855E" w:rsidR="00762B5D" w:rsidRPr="003B6A38" w:rsidRDefault="00762B5D" w:rsidP="00FC3BB3">
            <w:pPr>
              <w:spacing w:before="120" w:after="120"/>
              <w:rPr>
                <w:szCs w:val="17"/>
                <w:u w:val="single"/>
              </w:rPr>
            </w:pPr>
            <w:r w:rsidRPr="003B6A38">
              <w:rPr>
                <w:rFonts w:eastAsia="Times New Roman"/>
                <w:color w:val="000000"/>
                <w:szCs w:val="17"/>
                <w:u w:val="single"/>
                <w:lang w:eastAsia="en-US"/>
              </w:rPr>
              <w:t>Appeal</w:t>
            </w:r>
          </w:p>
          <w:p w14:paraId="68AC5D7A" w14:textId="25353B19" w:rsidR="00E95A9C" w:rsidRPr="00A66D49" w:rsidRDefault="00E95A9C" w:rsidP="00FC3BB3">
            <w:pPr>
              <w:spacing w:before="120" w:after="120"/>
              <w:rPr>
                <w:szCs w:val="17"/>
              </w:rPr>
            </w:pPr>
            <w:r w:rsidRPr="00A66D49">
              <w:rPr>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FE818B" w14:textId="0339C21F" w:rsidR="00E95A9C" w:rsidRPr="003B6A38" w:rsidRDefault="00DB2915" w:rsidP="00526E85">
            <w:pPr>
              <w:pStyle w:val="ListParagraph"/>
              <w:numPr>
                <w:ilvl w:val="0"/>
                <w:numId w:val="32"/>
              </w:numPr>
              <w:spacing w:before="120" w:after="200"/>
              <w:ind w:left="459" w:hanging="425"/>
              <w:contextualSpacing w:val="0"/>
              <w:rPr>
                <w:rFonts w:eastAsia="Times New Roman"/>
                <w:color w:val="000000"/>
                <w:szCs w:val="17"/>
                <w:lang w:eastAsia="en-US"/>
              </w:rPr>
            </w:pPr>
            <w:r w:rsidRPr="003B6A38">
              <w:rPr>
                <w:rFonts w:eastAsia="Times New Roman"/>
                <w:color w:val="000000"/>
                <w:szCs w:val="17"/>
                <w:u w:val="single"/>
                <w:lang w:eastAsia="en-US"/>
              </w:rPr>
              <w:t>Decision Authority Details  (e.g.,  the authority name and its category such as national court, tribunal, IPO body)</w:t>
            </w:r>
            <w:r w:rsidR="00E95A9C" w:rsidRPr="003B6A38">
              <w:rPr>
                <w:rFonts w:eastAsia="Times New Roman"/>
                <w:strike/>
                <w:color w:val="000000"/>
                <w:szCs w:val="17"/>
                <w:lang w:eastAsia="en-US"/>
              </w:rPr>
              <w:t>Appellate body</w:t>
            </w:r>
          </w:p>
          <w:p w14:paraId="18BC69B2" w14:textId="77777777"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Decision Being Appealed </w:t>
            </w:r>
          </w:p>
          <w:p w14:paraId="0F2F8DFC" w14:textId="3DCA34FB"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Appellate Decision Details</w:t>
            </w:r>
            <w:r w:rsidR="00581EA1">
              <w:rPr>
                <w:rFonts w:eastAsia="Times New Roman"/>
                <w:color w:val="000000"/>
                <w:szCs w:val="17"/>
                <w:lang w:eastAsia="en-US"/>
              </w:rPr>
              <w:t xml:space="preserve"> </w:t>
            </w:r>
          </w:p>
          <w:p w14:paraId="2E66B87E" w14:textId="4B1EECCD" w:rsidR="00A06B33" w:rsidRPr="00A66D49" w:rsidRDefault="00E95A9C" w:rsidP="00787AD6">
            <w:pPr>
              <w:pStyle w:val="ListParagraph"/>
              <w:numPr>
                <w:ilvl w:val="0"/>
                <w:numId w:val="32"/>
              </w:numPr>
              <w:spacing w:before="120" w:after="120"/>
              <w:ind w:left="459" w:hanging="425"/>
              <w:contextualSpacing w:val="0"/>
              <w:rPr>
                <w:rFonts w:eastAsia="Times New Roman"/>
                <w:color w:val="000000"/>
                <w:szCs w:val="17"/>
                <w:lang w:eastAsia="en-US"/>
              </w:rPr>
            </w:pPr>
            <w:r w:rsidRPr="00A66D49">
              <w:rPr>
                <w:rFonts w:eastAsia="Times New Roman"/>
                <w:color w:val="000000"/>
                <w:szCs w:val="17"/>
                <w:lang w:eastAsia="en-US"/>
              </w:rPr>
              <w:t>Decision Citation</w:t>
            </w:r>
          </w:p>
        </w:tc>
      </w:tr>
      <w:tr w:rsidR="00E95A9C" w:rsidRPr="00A66D49" w14:paraId="0D8D1955"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3F7ED3B" w14:textId="77777777" w:rsidR="00E95A9C" w:rsidRPr="00A66D49" w:rsidRDefault="00E95A9C" w:rsidP="00FC3BB3">
            <w:pPr>
              <w:spacing w:before="120" w:after="120"/>
              <w:rPr>
                <w:rFonts w:eastAsia="Times New Roman"/>
                <w:color w:val="000000"/>
                <w:szCs w:val="17"/>
                <w:lang w:eastAsia="en-US"/>
              </w:rPr>
            </w:pPr>
            <w:r w:rsidRPr="00A66D49">
              <w:rPr>
                <w:rFonts w:eastAsia="Times New Roman"/>
                <w:color w:val="000000"/>
                <w:szCs w:val="17"/>
                <w:lang w:eastAsia="en-US"/>
              </w:rPr>
              <w:lastRenderedPageBreak/>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4C2A1" w14:textId="485DC689" w:rsidR="00E95A9C" w:rsidRPr="003B6A38" w:rsidRDefault="00E95A9C" w:rsidP="00FC3BB3">
            <w:pPr>
              <w:spacing w:before="120" w:after="120"/>
              <w:rPr>
                <w:rFonts w:eastAsia="Times New Roman"/>
                <w:strike/>
                <w:color w:val="000000"/>
                <w:szCs w:val="17"/>
                <w:lang w:eastAsia="en-US"/>
              </w:rPr>
            </w:pPr>
            <w:r w:rsidRPr="003B6A38">
              <w:rPr>
                <w:rFonts w:eastAsia="Times New Roman"/>
                <w:strike/>
                <w:color w:val="000000"/>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BE9698" w14:textId="1BFBEE57" w:rsidR="00762B5D" w:rsidRPr="003B6A38" w:rsidRDefault="00762B5D" w:rsidP="00FC3BB3">
            <w:pPr>
              <w:spacing w:before="120" w:after="120"/>
              <w:rPr>
                <w:color w:val="222222"/>
                <w:szCs w:val="17"/>
                <w:u w:val="single"/>
                <w:shd w:val="clear" w:color="auto" w:fill="FFFFFF"/>
              </w:rPr>
            </w:pPr>
            <w:r w:rsidRPr="003B6A38">
              <w:rPr>
                <w:rFonts w:eastAsia="Times New Roman"/>
                <w:color w:val="000000"/>
                <w:szCs w:val="17"/>
                <w:u w:val="single"/>
                <w:lang w:eastAsia="en-US"/>
              </w:rPr>
              <w:t>Other</w:t>
            </w:r>
          </w:p>
          <w:p w14:paraId="53BB7E4B" w14:textId="62A623F7" w:rsidR="00E95A9C" w:rsidRPr="00A66D49" w:rsidRDefault="00E95A9C" w:rsidP="00FC3BB3">
            <w:pPr>
              <w:spacing w:before="120" w:after="120"/>
              <w:rPr>
                <w:szCs w:val="17"/>
              </w:rPr>
            </w:pPr>
            <w:r w:rsidRPr="00A66D49">
              <w:rPr>
                <w:color w:val="222222"/>
                <w:szCs w:val="17"/>
                <w:shd w:val="clear" w:color="auto" w:fill="FFFFFF"/>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national/regional/international event (e.g.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3BF75A" w14:textId="5E240C83" w:rsidR="00D9112D" w:rsidRPr="00A66D49" w:rsidRDefault="00E95A9C" w:rsidP="00DF1E15">
            <w:pPr>
              <w:pStyle w:val="ListParagraph"/>
              <w:numPr>
                <w:ilvl w:val="0"/>
                <w:numId w:val="33"/>
              </w:numPr>
              <w:spacing w:before="120" w:after="120"/>
              <w:ind w:left="505" w:hanging="505"/>
              <w:contextualSpacing w:val="0"/>
              <w:rPr>
                <w:rFonts w:eastAsia="Times New Roman"/>
                <w:color w:val="000000"/>
                <w:szCs w:val="17"/>
                <w:lang w:eastAsia="en-US"/>
              </w:rPr>
            </w:pPr>
            <w:r w:rsidRPr="00A66D49">
              <w:rPr>
                <w:rFonts w:eastAsia="Times New Roman"/>
                <w:color w:val="000000"/>
                <w:szCs w:val="17"/>
                <w:lang w:eastAsia="en-US"/>
              </w:rPr>
              <w:t>National/regional/international Event Description</w:t>
            </w:r>
          </w:p>
        </w:tc>
      </w:tr>
      <w:tr w:rsidR="00E95A9C" w:rsidRPr="00A66D49" w14:paraId="28322F9B" w14:textId="77777777" w:rsidTr="00561937">
        <w:trPr>
          <w:cantSplit/>
          <w:trHeight w:val="224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9117910" w14:textId="77777777" w:rsidR="00E95A9C" w:rsidRPr="00A66D49" w:rsidRDefault="00E95A9C" w:rsidP="009E1474">
            <w:pPr>
              <w:spacing w:before="120" w:after="120"/>
              <w:rPr>
                <w:rFonts w:eastAsia="Times New Roman"/>
                <w:color w:val="000000"/>
                <w:szCs w:val="17"/>
                <w:lang w:eastAsia="en-US"/>
              </w:rPr>
            </w:pPr>
            <w:r w:rsidRPr="00A66D49">
              <w:rPr>
                <w:rFonts w:eastAsia="Times New Roman"/>
                <w:color w:val="000000"/>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5E5AF1" w14:textId="196B2097" w:rsidR="00E95A9C" w:rsidRPr="003B6A38" w:rsidRDefault="00E95A9C" w:rsidP="009E1474">
            <w:pPr>
              <w:spacing w:before="120" w:after="120"/>
              <w:rPr>
                <w:rFonts w:eastAsia="Times New Roman"/>
                <w:strike/>
                <w:color w:val="000000"/>
                <w:szCs w:val="17"/>
                <w:lang w:eastAsia="en-US"/>
              </w:rPr>
            </w:pPr>
            <w:r w:rsidRPr="003B6A38">
              <w:rPr>
                <w:rFonts w:eastAsia="Times New Roman"/>
                <w:strike/>
                <w:color w:val="000000"/>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84821A8" w14:textId="76A996E3" w:rsidR="00762B5D" w:rsidRPr="003B6A38" w:rsidRDefault="00762B5D" w:rsidP="009E1474">
            <w:pPr>
              <w:spacing w:before="120" w:after="120"/>
              <w:rPr>
                <w:szCs w:val="17"/>
                <w:u w:val="single"/>
              </w:rPr>
            </w:pPr>
            <w:r w:rsidRPr="003B6A38">
              <w:rPr>
                <w:rFonts w:eastAsia="Times New Roman"/>
                <w:color w:val="000000"/>
                <w:szCs w:val="17"/>
                <w:u w:val="single"/>
                <w:lang w:eastAsia="en-US"/>
              </w:rPr>
              <w:t>Correction and deletion of event information</w:t>
            </w:r>
          </w:p>
          <w:p w14:paraId="74D39A67" w14:textId="5D63C9F8" w:rsidR="00E95A9C" w:rsidRPr="00A66D49" w:rsidRDefault="00E95A9C" w:rsidP="009E1474">
            <w:pPr>
              <w:spacing w:before="120" w:after="120"/>
              <w:rPr>
                <w:rFonts w:eastAsia="Times New Roman"/>
                <w:color w:val="000000"/>
                <w:szCs w:val="17"/>
                <w:lang w:eastAsia="en-US"/>
              </w:rPr>
            </w:pPr>
            <w:r w:rsidRPr="00A66D49">
              <w:rPr>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B04732" w14:textId="4B500F51"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Status Event Identification (Status Event Code and Date</w:t>
            </w:r>
            <w:r w:rsidR="00D9112D" w:rsidRPr="00A66D49">
              <w:rPr>
                <w:rFonts w:eastAsia="Times New Roman"/>
                <w:color w:val="000000"/>
                <w:szCs w:val="17"/>
                <w:lang w:eastAsia="en-US"/>
              </w:rPr>
              <w:t xml:space="preserve"> </w:t>
            </w:r>
            <w:r w:rsidRPr="00A66D49">
              <w:rPr>
                <w:rFonts w:eastAsia="Times New Roman"/>
                <w:color w:val="000000"/>
                <w:szCs w:val="17"/>
                <w:lang w:eastAsia="en-US"/>
              </w:rPr>
              <w:t>or Unique Identifier)</w:t>
            </w:r>
          </w:p>
          <w:p w14:paraId="60A81298" w14:textId="77777777"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Previously Published Erroneous Content</w:t>
            </w:r>
          </w:p>
          <w:p w14:paraId="103C25B1" w14:textId="77777777" w:rsidR="00D9112D" w:rsidRPr="00A66D49" w:rsidRDefault="00E95A9C" w:rsidP="00D9112D">
            <w:pPr>
              <w:pStyle w:val="ListParagraph"/>
              <w:numPr>
                <w:ilvl w:val="0"/>
                <w:numId w:val="34"/>
              </w:numPr>
              <w:spacing w:before="120" w:after="120"/>
              <w:ind w:left="459" w:hanging="425"/>
              <w:contextualSpacing w:val="0"/>
              <w:rPr>
                <w:rFonts w:eastAsia="Times New Roman"/>
                <w:color w:val="000000"/>
                <w:szCs w:val="17"/>
                <w:lang w:eastAsia="en-US"/>
              </w:rPr>
            </w:pPr>
            <w:r w:rsidRPr="00A66D49">
              <w:rPr>
                <w:rFonts w:eastAsia="Times New Roman"/>
                <w:color w:val="000000"/>
                <w:szCs w:val="17"/>
                <w:lang w:eastAsia="en-US"/>
              </w:rPr>
              <w:t>New Corrected Content</w:t>
            </w:r>
          </w:p>
          <w:p w14:paraId="2ADE2B5C" w14:textId="06FD8113" w:rsidR="00D9112D" w:rsidRPr="003B6A38" w:rsidRDefault="00D9112D" w:rsidP="003B6A38">
            <w:pPr>
              <w:pStyle w:val="ListParagraph"/>
              <w:numPr>
                <w:ilvl w:val="0"/>
                <w:numId w:val="34"/>
              </w:numPr>
              <w:spacing w:before="120" w:after="120"/>
              <w:ind w:left="459" w:hanging="425"/>
              <w:contextualSpacing w:val="0"/>
              <w:rPr>
                <w:rFonts w:eastAsia="Times New Roman"/>
                <w:color w:val="000000"/>
                <w:szCs w:val="17"/>
                <w:u w:val="single"/>
                <w:lang w:eastAsia="en-US"/>
              </w:rPr>
            </w:pPr>
            <w:r w:rsidRPr="003B6A38">
              <w:rPr>
                <w:rFonts w:eastAsia="Times New Roman"/>
                <w:color w:val="000000"/>
                <w:szCs w:val="17"/>
                <w:u w:val="single"/>
                <w:lang w:eastAsia="en-US"/>
              </w:rPr>
              <w:t>Reasons for correction</w:t>
            </w:r>
          </w:p>
        </w:tc>
      </w:tr>
    </w:tbl>
    <w:p w14:paraId="28591637" w14:textId="77777777" w:rsidR="00E95A9C" w:rsidRPr="00A66D49" w:rsidRDefault="00E95A9C" w:rsidP="00C63026">
      <w:pPr>
        <w:ind w:left="5529"/>
        <w:rPr>
          <w:bCs/>
          <w:iCs/>
          <w:caps/>
          <w:szCs w:val="17"/>
        </w:rPr>
      </w:pPr>
    </w:p>
    <w:p w14:paraId="6EEBDC6B" w14:textId="1239343B" w:rsidR="00E95A9C" w:rsidRPr="00A66D49" w:rsidRDefault="00E95A9C" w:rsidP="00C63026">
      <w:pPr>
        <w:ind w:left="5529"/>
        <w:rPr>
          <w:bCs/>
          <w:iCs/>
          <w:caps/>
          <w:szCs w:val="17"/>
        </w:rPr>
      </w:pPr>
    </w:p>
    <w:p w14:paraId="3795731B" w14:textId="77777777" w:rsidR="00561937" w:rsidRPr="00A66D49" w:rsidRDefault="00561937" w:rsidP="00C63026">
      <w:pPr>
        <w:ind w:left="5529"/>
        <w:rPr>
          <w:bCs/>
          <w:iCs/>
          <w:caps/>
          <w:szCs w:val="17"/>
        </w:rPr>
      </w:pPr>
    </w:p>
    <w:p w14:paraId="6973E197" w14:textId="23FED36A" w:rsidR="00E95A9C" w:rsidRPr="00A66D49" w:rsidRDefault="00E95A9C" w:rsidP="00087084">
      <w:pPr>
        <w:ind w:left="5529"/>
        <w:jc w:val="right"/>
        <w:rPr>
          <w:szCs w:val="17"/>
        </w:rPr>
      </w:pPr>
    </w:p>
    <w:p w14:paraId="4C8D9BFE" w14:textId="6571775D" w:rsidR="00E95A9C" w:rsidRPr="00A66D49" w:rsidRDefault="00E95A9C" w:rsidP="00C63026">
      <w:pPr>
        <w:ind w:left="5529"/>
        <w:rPr>
          <w:szCs w:val="17"/>
        </w:rPr>
      </w:pPr>
    </w:p>
    <w:p w14:paraId="4CFD21FF" w14:textId="77777777" w:rsidR="00E95A9C" w:rsidRPr="00A66D49" w:rsidRDefault="00E95A9C" w:rsidP="00C63026">
      <w:pPr>
        <w:ind w:left="5529"/>
        <w:rPr>
          <w:szCs w:val="17"/>
        </w:rPr>
      </w:pPr>
    </w:p>
    <w:p w14:paraId="2A83D158" w14:textId="77777777" w:rsidR="005A5287" w:rsidRPr="003B6A38" w:rsidRDefault="005A5287" w:rsidP="005A5287">
      <w:pPr>
        <w:rPr>
          <w:bCs/>
          <w:iCs/>
          <w:caps/>
          <w:szCs w:val="17"/>
          <w:u w:val="single"/>
        </w:rPr>
      </w:pPr>
      <w:r w:rsidRPr="003B6A38">
        <w:rPr>
          <w:bCs/>
          <w:iCs/>
          <w:caps/>
          <w:szCs w:val="17"/>
          <w:u w:val="single"/>
        </w:rPr>
        <w:t>[…]</w:t>
      </w:r>
    </w:p>
    <w:p w14:paraId="43337C7C" w14:textId="77777777" w:rsidR="005A5287" w:rsidRDefault="005A5287" w:rsidP="005A5287">
      <w:pPr>
        <w:rPr>
          <w:bCs/>
          <w:iCs/>
          <w:caps/>
          <w:szCs w:val="17"/>
        </w:rPr>
      </w:pPr>
    </w:p>
    <w:p w14:paraId="32DAA7B0" w14:textId="77777777" w:rsidR="005A5287" w:rsidRDefault="005A5287" w:rsidP="005A5287">
      <w:pPr>
        <w:rPr>
          <w:bCs/>
          <w:iCs/>
          <w:caps/>
          <w:szCs w:val="17"/>
        </w:rPr>
      </w:pPr>
    </w:p>
    <w:p w14:paraId="32591E4A" w14:textId="4B8E72E5" w:rsidR="0095525B" w:rsidRPr="005129CE" w:rsidRDefault="005A5287" w:rsidP="005A5287">
      <w:pPr>
        <w:jc w:val="right"/>
        <w:rPr>
          <w:sz w:val="20"/>
        </w:rPr>
      </w:pPr>
      <w:r>
        <w:rPr>
          <w:sz w:val="20"/>
        </w:rPr>
        <w:t>[Annex II follows</w:t>
      </w:r>
      <w:r w:rsidR="0095525B" w:rsidRPr="005129CE">
        <w:rPr>
          <w:sz w:val="20"/>
        </w:rPr>
        <w:t>]</w:t>
      </w:r>
      <w:r w:rsidR="00C81EE2">
        <w:rPr>
          <w:sz w:val="20"/>
        </w:rPr>
        <w:t xml:space="preserve">                     </w:t>
      </w:r>
    </w:p>
    <w:p w14:paraId="335B933D" w14:textId="77777777" w:rsidR="0095525B" w:rsidRPr="00A66D49" w:rsidRDefault="0095525B" w:rsidP="00264C20">
      <w:pPr>
        <w:ind w:left="5529"/>
        <w:jc w:val="right"/>
        <w:rPr>
          <w:szCs w:val="17"/>
        </w:rPr>
      </w:pPr>
    </w:p>
    <w:sectPr w:rsidR="0095525B" w:rsidRPr="00A66D49" w:rsidSect="00807C33">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7E9B" w14:textId="77777777" w:rsidR="008B0829" w:rsidRDefault="008B0829">
      <w:r>
        <w:separator/>
      </w:r>
    </w:p>
  </w:endnote>
  <w:endnote w:type="continuationSeparator" w:id="0">
    <w:p w14:paraId="4342F2D2" w14:textId="77777777" w:rsidR="008B0829" w:rsidRDefault="008B0829" w:rsidP="00A326CA">
      <w:r>
        <w:separator/>
      </w:r>
    </w:p>
    <w:p w14:paraId="7A6A3229" w14:textId="77777777" w:rsidR="008B0829" w:rsidRPr="00A326CA" w:rsidRDefault="008B0829" w:rsidP="00A326CA">
      <w:r>
        <w:t>[Endnote continued from previous page]</w:t>
      </w:r>
    </w:p>
  </w:endnote>
  <w:endnote w:type="continuationNotice" w:id="1">
    <w:p w14:paraId="18AC1C67" w14:textId="77777777" w:rsidR="008B0829" w:rsidRPr="00A326CA" w:rsidRDefault="008B0829"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B905" w14:textId="3E3F98FA" w:rsidR="00807C33" w:rsidRPr="0045467E" w:rsidRDefault="00807C33" w:rsidP="00807C33">
    <w:pPr>
      <w:pStyle w:val="Header"/>
      <w:jc w:val="right"/>
      <w:rPr>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BE1E" w14:textId="30EB6B88" w:rsidR="00116C34" w:rsidRPr="0045467E" w:rsidRDefault="00116C34" w:rsidP="00783025">
    <w:pPr>
      <w:pStyle w:val="Header"/>
      <w:jc w:val="right"/>
      <w:rPr>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6E52" w14:textId="732A42BA" w:rsidR="00807C33" w:rsidRPr="0045467E" w:rsidRDefault="00807C33" w:rsidP="00807C33">
    <w:pPr>
      <w:pStyle w:val="Header"/>
      <w:jc w:val="right"/>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C55B" w14:textId="77777777" w:rsidR="008B0829" w:rsidRDefault="008B0829">
      <w:r>
        <w:separator/>
      </w:r>
    </w:p>
  </w:footnote>
  <w:footnote w:type="continuationSeparator" w:id="0">
    <w:p w14:paraId="4798267F" w14:textId="77777777" w:rsidR="008B0829" w:rsidRDefault="008B0829" w:rsidP="00A326CA">
      <w:r>
        <w:separator/>
      </w:r>
    </w:p>
    <w:p w14:paraId="33099E12" w14:textId="77777777" w:rsidR="008B0829" w:rsidRPr="00A326CA" w:rsidRDefault="008B0829" w:rsidP="00A326CA">
      <w:pPr>
        <w:spacing w:after="60"/>
        <w:rPr>
          <w:szCs w:val="17"/>
        </w:rPr>
      </w:pPr>
      <w:r w:rsidRPr="00ED77FB">
        <w:rPr>
          <w:szCs w:val="17"/>
        </w:rPr>
        <w:t>[Footnot</w:t>
      </w:r>
      <w:r>
        <w:rPr>
          <w:szCs w:val="17"/>
        </w:rPr>
        <w:t>e continued from previous page]</w:t>
      </w:r>
    </w:p>
  </w:footnote>
  <w:footnote w:type="continuationNotice" w:id="1">
    <w:p w14:paraId="49246E4B" w14:textId="77777777" w:rsidR="008B0829" w:rsidRPr="00A326CA" w:rsidRDefault="008B0829"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7B81" w14:textId="3A20861C" w:rsidR="00B53C67" w:rsidRPr="00B53C67" w:rsidRDefault="00B53C67" w:rsidP="00B53C67">
    <w:pPr>
      <w:pStyle w:val="Header"/>
      <w:jc w:val="right"/>
      <w:rPr>
        <w:sz w:val="20"/>
      </w:rPr>
    </w:pPr>
    <w:r w:rsidRPr="00B53C67">
      <w:rPr>
        <w:sz w:val="20"/>
      </w:rPr>
      <w:t>CWS/12/</w:t>
    </w:r>
    <w:r w:rsidR="00484213">
      <w:rPr>
        <w:sz w:val="20"/>
      </w:rPr>
      <w:t>19</w:t>
    </w:r>
  </w:p>
  <w:p w14:paraId="1BC26412" w14:textId="2A49638C" w:rsidR="00B53C67" w:rsidRDefault="00484213" w:rsidP="00B53C67">
    <w:pPr>
      <w:pStyle w:val="Header"/>
      <w:jc w:val="right"/>
      <w:rPr>
        <w:sz w:val="20"/>
      </w:rPr>
    </w:pPr>
    <w:r>
      <w:rPr>
        <w:sz w:val="20"/>
      </w:rPr>
      <w:t xml:space="preserve">Annex, </w:t>
    </w:r>
    <w:r w:rsidR="00B53C67" w:rsidRPr="00B53C67">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2</w:t>
    </w:r>
    <w:r>
      <w:rPr>
        <w:sz w:val="20"/>
      </w:rPr>
      <w:fldChar w:fldCharType="end"/>
    </w:r>
  </w:p>
  <w:p w14:paraId="3A9766D1" w14:textId="77777777" w:rsidR="00484213" w:rsidRPr="00B53C67" w:rsidRDefault="00484213" w:rsidP="00B53C67">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1B4" w14:textId="419F97F0" w:rsidR="00B53C67" w:rsidRPr="00B53C67" w:rsidRDefault="00B53C67" w:rsidP="00B53C67">
    <w:pPr>
      <w:pStyle w:val="Header"/>
      <w:jc w:val="right"/>
      <w:rPr>
        <w:sz w:val="20"/>
      </w:rPr>
    </w:pPr>
    <w:r w:rsidRPr="00B53C67">
      <w:rPr>
        <w:sz w:val="20"/>
      </w:rPr>
      <w:t>CWS/12</w:t>
    </w:r>
    <w:r w:rsidR="00484213">
      <w:rPr>
        <w:sz w:val="20"/>
      </w:rPr>
      <w:t>/19</w:t>
    </w:r>
  </w:p>
  <w:p w14:paraId="0887102C" w14:textId="711982FA" w:rsidR="00B53C67" w:rsidRDefault="00484213" w:rsidP="00B53C67">
    <w:pPr>
      <w:pStyle w:val="Header"/>
      <w:jc w:val="right"/>
      <w:rPr>
        <w:sz w:val="20"/>
      </w:rPr>
    </w:pPr>
    <w:r>
      <w:rPr>
        <w:sz w:val="20"/>
      </w:rPr>
      <w:t xml:space="preserve">Annex, </w:t>
    </w:r>
    <w:r w:rsidR="00B53C67" w:rsidRPr="00B53C67">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3</w:t>
    </w:r>
    <w:r>
      <w:rPr>
        <w:sz w:val="20"/>
      </w:rPr>
      <w:fldChar w:fldCharType="end"/>
    </w:r>
  </w:p>
  <w:p w14:paraId="0EF1D204" w14:textId="77777777" w:rsidR="00484213" w:rsidRPr="00B53C67" w:rsidRDefault="00484213" w:rsidP="00B53C6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4BCA" w14:textId="03C5F8B5" w:rsidR="00116C34" w:rsidRDefault="00176407" w:rsidP="00CE3DB6">
    <w:pPr>
      <w:pStyle w:val="Header"/>
      <w:jc w:val="right"/>
      <w:rPr>
        <w:sz w:val="22"/>
        <w:szCs w:val="22"/>
      </w:rPr>
    </w:pPr>
    <w:r>
      <w:rPr>
        <w:sz w:val="22"/>
        <w:szCs w:val="22"/>
      </w:rPr>
      <w:t>CWS/12/19</w:t>
    </w:r>
  </w:p>
  <w:p w14:paraId="4357E019" w14:textId="08656F41" w:rsidR="00176407" w:rsidRPr="00E62C66" w:rsidRDefault="00176407" w:rsidP="00CE3DB6">
    <w:pPr>
      <w:pStyle w:val="Header"/>
      <w:jc w:val="right"/>
      <w:rPr>
        <w:sz w:val="22"/>
        <w:szCs w:val="22"/>
      </w:rPr>
    </w:pPr>
    <w:r>
      <w:rPr>
        <w:sz w:val="22"/>
        <w:szCs w:val="22"/>
      </w:rPr>
      <w:t>Annex</w:t>
    </w:r>
    <w:r w:rsidR="00B978ED">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noProof/>
        <w:sz w:val="22"/>
        <w:szCs w:val="22"/>
      </w:rPr>
      <w:t>1</w:t>
    </w:r>
    <w:r>
      <w:rPr>
        <w:sz w:val="22"/>
        <w:szCs w:val="22"/>
      </w:rPr>
      <w:fldChar w:fldCharType="end"/>
    </w:r>
  </w:p>
  <w:p w14:paraId="375F3388" w14:textId="77777777" w:rsidR="00176407" w:rsidRDefault="00176407" w:rsidP="00CE3DB6">
    <w:pPr>
      <w:pStyle w:val="Header"/>
      <w:jc w:val="right"/>
      <w:rPr>
        <w:szCs w:val="17"/>
      </w:rPr>
    </w:pPr>
  </w:p>
  <w:p w14:paraId="6761EE8E" w14:textId="77777777" w:rsidR="00176407" w:rsidRPr="0045467E" w:rsidRDefault="00176407" w:rsidP="00CE3DB6">
    <w:pPr>
      <w:pStyle w:val="Header"/>
      <w:jc w:val="right"/>
      <w:rPr>
        <w:szCs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C444" w14:textId="77777777" w:rsidR="00442F2E" w:rsidRDefault="00442F2E" w:rsidP="00442F2E">
    <w:pPr>
      <w:pStyle w:val="Header"/>
      <w:jc w:val="right"/>
      <w:rPr>
        <w:sz w:val="20"/>
      </w:rPr>
    </w:pPr>
  </w:p>
  <w:p w14:paraId="477CE13D" w14:textId="699D8ED7" w:rsidR="00442F2E" w:rsidRPr="00B53C67" w:rsidRDefault="00442F2E" w:rsidP="00442F2E">
    <w:pPr>
      <w:pStyle w:val="Header"/>
      <w:jc w:val="right"/>
      <w:rPr>
        <w:sz w:val="20"/>
      </w:rPr>
    </w:pPr>
    <w:r w:rsidRPr="00B53C67">
      <w:rPr>
        <w:sz w:val="20"/>
      </w:rPr>
      <w:t>CWS/12/</w:t>
    </w:r>
    <w:r>
      <w:rPr>
        <w:sz w:val="20"/>
      </w:rPr>
      <w:t>19</w:t>
    </w:r>
  </w:p>
  <w:p w14:paraId="1CD9C1D2" w14:textId="77777777" w:rsidR="00442F2E" w:rsidRPr="00B53C67" w:rsidRDefault="00442F2E" w:rsidP="00442F2E">
    <w:pPr>
      <w:pStyle w:val="Header"/>
      <w:jc w:val="right"/>
      <w:rPr>
        <w:sz w:val="20"/>
      </w:rPr>
    </w:pPr>
    <w:r w:rsidRPr="00B53C67">
      <w:rPr>
        <w:sz w:val="20"/>
      </w:rPr>
      <w:t xml:space="preserve">Annex, Page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2C56D624" w14:textId="77777777" w:rsidR="00807C33" w:rsidRDefault="00807C33" w:rsidP="00807C33">
    <w:pPr>
      <w:pStyle w:val="Header"/>
      <w:rPr>
        <w:szCs w:val="17"/>
      </w:rPr>
    </w:pPr>
  </w:p>
  <w:p w14:paraId="13B4BCE5" w14:textId="77777777" w:rsidR="00442F2E" w:rsidRPr="00E016E8" w:rsidRDefault="00442F2E" w:rsidP="00807C33">
    <w:pPr>
      <w:pStyle w:val="Header"/>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0C51" w14:textId="77777777" w:rsidR="00442F2E" w:rsidRDefault="00442F2E" w:rsidP="00442F2E">
    <w:pPr>
      <w:pStyle w:val="Header"/>
      <w:jc w:val="right"/>
      <w:rPr>
        <w:sz w:val="20"/>
      </w:rPr>
    </w:pPr>
  </w:p>
  <w:p w14:paraId="442D9A48" w14:textId="60FC4446" w:rsidR="00442F2E" w:rsidRPr="00B53C67" w:rsidRDefault="00442F2E" w:rsidP="00442F2E">
    <w:pPr>
      <w:pStyle w:val="Header"/>
      <w:jc w:val="right"/>
      <w:rPr>
        <w:sz w:val="20"/>
      </w:rPr>
    </w:pPr>
    <w:r w:rsidRPr="00B53C67">
      <w:rPr>
        <w:sz w:val="20"/>
      </w:rPr>
      <w:t>CWS/12/</w:t>
    </w:r>
    <w:r>
      <w:rPr>
        <w:sz w:val="20"/>
      </w:rPr>
      <w:t>19</w:t>
    </w:r>
  </w:p>
  <w:p w14:paraId="2484A62F" w14:textId="77777777" w:rsidR="00442F2E" w:rsidRPr="00B53C67" w:rsidRDefault="00442F2E" w:rsidP="00442F2E">
    <w:pPr>
      <w:pStyle w:val="Header"/>
      <w:jc w:val="right"/>
      <w:rPr>
        <w:sz w:val="20"/>
      </w:rPr>
    </w:pPr>
    <w:r w:rsidRPr="00B53C67">
      <w:rPr>
        <w:sz w:val="20"/>
      </w:rPr>
      <w:t xml:space="preserve">Annex, Page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55EB88BA" w14:textId="77777777" w:rsidR="00116C34" w:rsidRDefault="00116C34">
    <w:pPr>
      <w:pStyle w:val="Header"/>
      <w:rPr>
        <w:szCs w:val="17"/>
      </w:rPr>
    </w:pPr>
  </w:p>
  <w:p w14:paraId="662C5B20" w14:textId="77777777" w:rsidR="00442F2E" w:rsidRPr="00E016E8" w:rsidRDefault="00442F2E">
    <w:pPr>
      <w:pStyle w:val="Header"/>
      <w:rPr>
        <w:szCs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335" w14:textId="77777777" w:rsidR="00807C33" w:rsidRDefault="00807C33" w:rsidP="00807C33">
    <w:pPr>
      <w:pStyle w:val="Header"/>
      <w:rPr>
        <w:szCs w:val="17"/>
      </w:rPr>
    </w:pPr>
  </w:p>
  <w:p w14:paraId="76B51F6E" w14:textId="77777777" w:rsidR="002679EB" w:rsidRPr="00B53C67" w:rsidRDefault="002679EB" w:rsidP="002679EB">
    <w:pPr>
      <w:pStyle w:val="Header"/>
      <w:jc w:val="right"/>
      <w:rPr>
        <w:sz w:val="20"/>
      </w:rPr>
    </w:pPr>
    <w:r w:rsidRPr="00B53C67">
      <w:rPr>
        <w:sz w:val="20"/>
      </w:rPr>
      <w:t>CWS/12/</w:t>
    </w:r>
    <w:r>
      <w:rPr>
        <w:sz w:val="20"/>
      </w:rPr>
      <w:t>19</w:t>
    </w:r>
  </w:p>
  <w:p w14:paraId="1D83B07B" w14:textId="77777777" w:rsidR="002679EB" w:rsidRPr="00B53C67" w:rsidRDefault="002679EB" w:rsidP="002679EB">
    <w:pPr>
      <w:pStyle w:val="Header"/>
      <w:jc w:val="right"/>
      <w:rPr>
        <w:sz w:val="20"/>
      </w:rPr>
    </w:pPr>
    <w:r w:rsidRPr="00B53C67">
      <w:rPr>
        <w:sz w:val="20"/>
      </w:rPr>
      <w:t xml:space="preserve">Annex, Page </w:t>
    </w:r>
    <w:r>
      <w:rPr>
        <w:sz w:val="20"/>
      </w:rPr>
      <w:fldChar w:fldCharType="begin"/>
    </w:r>
    <w:r>
      <w:rPr>
        <w:sz w:val="20"/>
      </w:rPr>
      <w:instrText xml:space="preserve"> PAGE  \* Arabic  \* MERGEFORMAT </w:instrText>
    </w:r>
    <w:r>
      <w:rPr>
        <w:sz w:val="20"/>
      </w:rPr>
      <w:fldChar w:fldCharType="separate"/>
    </w:r>
    <w:r>
      <w:rPr>
        <w:sz w:val="20"/>
      </w:rPr>
      <w:t>27</w:t>
    </w:r>
    <w:r>
      <w:rPr>
        <w:sz w:val="20"/>
      </w:rPr>
      <w:fldChar w:fldCharType="end"/>
    </w:r>
  </w:p>
  <w:p w14:paraId="36087487" w14:textId="77777777" w:rsidR="002679EB" w:rsidRDefault="002679EB" w:rsidP="00807C33">
    <w:pPr>
      <w:pStyle w:val="Header"/>
      <w:rPr>
        <w:szCs w:val="17"/>
      </w:rPr>
    </w:pPr>
  </w:p>
  <w:p w14:paraId="50BE07A7" w14:textId="77777777" w:rsidR="002679EB" w:rsidRPr="00E016E8" w:rsidRDefault="002679EB" w:rsidP="00807C33">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A63"/>
    <w:multiLevelType w:val="hybridMultilevel"/>
    <w:tmpl w:val="8B224332"/>
    <w:lvl w:ilvl="0" w:tplc="ADE0FB54">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8412C"/>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F048F1"/>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A4AA9E44"/>
    <w:lvl w:ilvl="0" w:tplc="19D8E6EC">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213AF"/>
    <w:multiLevelType w:val="hybridMultilevel"/>
    <w:tmpl w:val="1EAC2A84"/>
    <w:lvl w:ilvl="0" w:tplc="E794D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B538E"/>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FC3ACA6A"/>
    <w:lvl w:ilvl="0" w:tplc="C5945F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C728B"/>
    <w:multiLevelType w:val="hybridMultilevel"/>
    <w:tmpl w:val="17AC75CE"/>
    <w:lvl w:ilvl="0" w:tplc="FCAE374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9205E"/>
    <w:multiLevelType w:val="hybridMultilevel"/>
    <w:tmpl w:val="C5D87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C7AEA"/>
    <w:multiLevelType w:val="hybridMultilevel"/>
    <w:tmpl w:val="38F6A502"/>
    <w:lvl w:ilvl="0" w:tplc="EFEE3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E01C31"/>
    <w:multiLevelType w:val="hybridMultilevel"/>
    <w:tmpl w:val="61FA2F48"/>
    <w:lvl w:ilvl="0" w:tplc="AB988AB2">
      <w:start w:val="1"/>
      <w:numFmt w:val="decimal"/>
      <w:lvlText w:val="%1."/>
      <w:lvlJc w:val="left"/>
      <w:pPr>
        <w:ind w:left="36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32" w15:restartNumberingAfterBreak="0">
    <w:nsid w:val="63312A90"/>
    <w:multiLevelType w:val="hybridMultilevel"/>
    <w:tmpl w:val="88D4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B68E1"/>
    <w:multiLevelType w:val="hybridMultilevel"/>
    <w:tmpl w:val="4CCEE1DC"/>
    <w:lvl w:ilvl="0" w:tplc="9DFC34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54FC1"/>
    <w:multiLevelType w:val="hybridMultilevel"/>
    <w:tmpl w:val="9998F14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C04C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8"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A6199"/>
    <w:multiLevelType w:val="hybridMultilevel"/>
    <w:tmpl w:val="593E3BA0"/>
    <w:lvl w:ilvl="0" w:tplc="E352428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7904D9"/>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342744">
    <w:abstractNumId w:val="20"/>
  </w:num>
  <w:num w:numId="2" w16cid:durableId="1412577342">
    <w:abstractNumId w:val="2"/>
  </w:num>
  <w:num w:numId="3" w16cid:durableId="1259756508">
    <w:abstractNumId w:val="9"/>
  </w:num>
  <w:num w:numId="4" w16cid:durableId="223831394">
    <w:abstractNumId w:val="38"/>
  </w:num>
  <w:num w:numId="5" w16cid:durableId="1757707671">
    <w:abstractNumId w:val="11"/>
  </w:num>
  <w:num w:numId="6" w16cid:durableId="50005004">
    <w:abstractNumId w:val="36"/>
  </w:num>
  <w:num w:numId="7" w16cid:durableId="1529568160">
    <w:abstractNumId w:val="29"/>
  </w:num>
  <w:num w:numId="8" w16cid:durableId="557209424">
    <w:abstractNumId w:val="39"/>
  </w:num>
  <w:num w:numId="9" w16cid:durableId="1341392186">
    <w:abstractNumId w:val="26"/>
  </w:num>
  <w:num w:numId="10" w16cid:durableId="212740922">
    <w:abstractNumId w:val="37"/>
  </w:num>
  <w:num w:numId="11" w16cid:durableId="2020110501">
    <w:abstractNumId w:val="18"/>
  </w:num>
  <w:num w:numId="12" w16cid:durableId="559168059">
    <w:abstractNumId w:val="31"/>
  </w:num>
  <w:num w:numId="13" w16cid:durableId="505679457">
    <w:abstractNumId w:val="15"/>
  </w:num>
  <w:num w:numId="14" w16cid:durableId="238491645">
    <w:abstractNumId w:val="17"/>
  </w:num>
  <w:num w:numId="15" w16cid:durableId="1210992348">
    <w:abstractNumId w:val="21"/>
  </w:num>
  <w:num w:numId="16" w16cid:durableId="1664166918">
    <w:abstractNumId w:val="19"/>
  </w:num>
  <w:num w:numId="17" w16cid:durableId="2129544620">
    <w:abstractNumId w:val="12"/>
  </w:num>
  <w:num w:numId="18" w16cid:durableId="409816252">
    <w:abstractNumId w:val="22"/>
  </w:num>
  <w:num w:numId="19" w16cid:durableId="341276688">
    <w:abstractNumId w:val="1"/>
  </w:num>
  <w:num w:numId="20" w16cid:durableId="210306600">
    <w:abstractNumId w:val="5"/>
  </w:num>
  <w:num w:numId="21" w16cid:durableId="147668848">
    <w:abstractNumId w:val="4"/>
  </w:num>
  <w:num w:numId="22" w16cid:durableId="68160718">
    <w:abstractNumId w:val="33"/>
  </w:num>
  <w:num w:numId="23" w16cid:durableId="398097576">
    <w:abstractNumId w:val="8"/>
  </w:num>
  <w:num w:numId="24" w16cid:durableId="1589997661">
    <w:abstractNumId w:val="13"/>
  </w:num>
  <w:num w:numId="25" w16cid:durableId="317154713">
    <w:abstractNumId w:val="25"/>
  </w:num>
  <w:num w:numId="26" w16cid:durableId="2087069064">
    <w:abstractNumId w:val="30"/>
  </w:num>
  <w:num w:numId="27" w16cid:durableId="1667051072">
    <w:abstractNumId w:val="27"/>
  </w:num>
  <w:num w:numId="28" w16cid:durableId="148177549">
    <w:abstractNumId w:val="24"/>
  </w:num>
  <w:num w:numId="29" w16cid:durableId="221867057">
    <w:abstractNumId w:val="34"/>
  </w:num>
  <w:num w:numId="30" w16cid:durableId="643237267">
    <w:abstractNumId w:val="40"/>
  </w:num>
  <w:num w:numId="31" w16cid:durableId="743451256">
    <w:abstractNumId w:val="6"/>
  </w:num>
  <w:num w:numId="32" w16cid:durableId="745303076">
    <w:abstractNumId w:val="23"/>
  </w:num>
  <w:num w:numId="33" w16cid:durableId="1482653600">
    <w:abstractNumId w:val="3"/>
  </w:num>
  <w:num w:numId="34" w16cid:durableId="1928689689">
    <w:abstractNumId w:val="14"/>
  </w:num>
  <w:num w:numId="35" w16cid:durableId="841359130">
    <w:abstractNumId w:val="35"/>
  </w:num>
  <w:num w:numId="36" w16cid:durableId="1670477566">
    <w:abstractNumId w:val="0"/>
  </w:num>
  <w:num w:numId="37" w16cid:durableId="1059329452">
    <w:abstractNumId w:val="16"/>
  </w:num>
  <w:num w:numId="38" w16cid:durableId="402216280">
    <w:abstractNumId w:val="10"/>
  </w:num>
  <w:num w:numId="39" w16cid:durableId="1738243521">
    <w:abstractNumId w:val="7"/>
  </w:num>
  <w:num w:numId="40" w16cid:durableId="983193741">
    <w:abstractNumId w:val="41"/>
  </w:num>
  <w:num w:numId="41" w16cid:durableId="979312186">
    <w:abstractNumId w:val="28"/>
  </w:num>
  <w:num w:numId="42" w16cid:durableId="19609148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7A0"/>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79F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57B3"/>
    <w:rsid w:val="00087084"/>
    <w:rsid w:val="0008761A"/>
    <w:rsid w:val="000876D4"/>
    <w:rsid w:val="0008793C"/>
    <w:rsid w:val="0009122A"/>
    <w:rsid w:val="000916A6"/>
    <w:rsid w:val="0009450C"/>
    <w:rsid w:val="000948EF"/>
    <w:rsid w:val="000951C9"/>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B82"/>
    <w:rsid w:val="000D1C65"/>
    <w:rsid w:val="000D3D9A"/>
    <w:rsid w:val="000D5A86"/>
    <w:rsid w:val="000D6DDC"/>
    <w:rsid w:val="000D7129"/>
    <w:rsid w:val="000D733E"/>
    <w:rsid w:val="000E0041"/>
    <w:rsid w:val="000E077B"/>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07D64"/>
    <w:rsid w:val="0011083B"/>
    <w:rsid w:val="001154C7"/>
    <w:rsid w:val="00115CDB"/>
    <w:rsid w:val="00116C34"/>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818"/>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407"/>
    <w:rsid w:val="00176918"/>
    <w:rsid w:val="00180D5D"/>
    <w:rsid w:val="00181949"/>
    <w:rsid w:val="001836EE"/>
    <w:rsid w:val="00183854"/>
    <w:rsid w:val="001841FF"/>
    <w:rsid w:val="00184900"/>
    <w:rsid w:val="00186C83"/>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18CA"/>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6021"/>
    <w:rsid w:val="001B7DA5"/>
    <w:rsid w:val="001C3944"/>
    <w:rsid w:val="001C485F"/>
    <w:rsid w:val="001C4D18"/>
    <w:rsid w:val="001C517C"/>
    <w:rsid w:val="001C60BF"/>
    <w:rsid w:val="001D3089"/>
    <w:rsid w:val="001D3A8E"/>
    <w:rsid w:val="001D6ED4"/>
    <w:rsid w:val="001E0838"/>
    <w:rsid w:val="001E0EFB"/>
    <w:rsid w:val="001E1292"/>
    <w:rsid w:val="001E2851"/>
    <w:rsid w:val="001E2CDA"/>
    <w:rsid w:val="001E343D"/>
    <w:rsid w:val="001E36C4"/>
    <w:rsid w:val="001F2129"/>
    <w:rsid w:val="001F3837"/>
    <w:rsid w:val="001F3AC0"/>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2394"/>
    <w:rsid w:val="00254132"/>
    <w:rsid w:val="00254217"/>
    <w:rsid w:val="00254367"/>
    <w:rsid w:val="00256A41"/>
    <w:rsid w:val="002570E3"/>
    <w:rsid w:val="0025720B"/>
    <w:rsid w:val="00257A5B"/>
    <w:rsid w:val="00260380"/>
    <w:rsid w:val="00261711"/>
    <w:rsid w:val="002639EF"/>
    <w:rsid w:val="00264AA6"/>
    <w:rsid w:val="00264C20"/>
    <w:rsid w:val="00265D52"/>
    <w:rsid w:val="00265FA7"/>
    <w:rsid w:val="0026761A"/>
    <w:rsid w:val="002679EB"/>
    <w:rsid w:val="00271077"/>
    <w:rsid w:val="00273ECA"/>
    <w:rsid w:val="00276F5E"/>
    <w:rsid w:val="00277827"/>
    <w:rsid w:val="00277DDE"/>
    <w:rsid w:val="0028058A"/>
    <w:rsid w:val="00280A4E"/>
    <w:rsid w:val="0028389C"/>
    <w:rsid w:val="0028420F"/>
    <w:rsid w:val="002853D3"/>
    <w:rsid w:val="002866C0"/>
    <w:rsid w:val="00287596"/>
    <w:rsid w:val="00290062"/>
    <w:rsid w:val="002904BC"/>
    <w:rsid w:val="0029059E"/>
    <w:rsid w:val="00291172"/>
    <w:rsid w:val="00291226"/>
    <w:rsid w:val="002914A4"/>
    <w:rsid w:val="00291A32"/>
    <w:rsid w:val="00292101"/>
    <w:rsid w:val="00292148"/>
    <w:rsid w:val="002929A7"/>
    <w:rsid w:val="0029347C"/>
    <w:rsid w:val="002943B1"/>
    <w:rsid w:val="00294534"/>
    <w:rsid w:val="002956F3"/>
    <w:rsid w:val="002965FB"/>
    <w:rsid w:val="0029690C"/>
    <w:rsid w:val="00297D13"/>
    <w:rsid w:val="002A0B57"/>
    <w:rsid w:val="002A0EB4"/>
    <w:rsid w:val="002A4C63"/>
    <w:rsid w:val="002A5F0A"/>
    <w:rsid w:val="002A7E92"/>
    <w:rsid w:val="002B25AE"/>
    <w:rsid w:val="002B2785"/>
    <w:rsid w:val="002B44A1"/>
    <w:rsid w:val="002B5292"/>
    <w:rsid w:val="002B5C27"/>
    <w:rsid w:val="002C1035"/>
    <w:rsid w:val="002C125C"/>
    <w:rsid w:val="002C270A"/>
    <w:rsid w:val="002C415D"/>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AD"/>
    <w:rsid w:val="003050DD"/>
    <w:rsid w:val="003056FB"/>
    <w:rsid w:val="00307031"/>
    <w:rsid w:val="00307384"/>
    <w:rsid w:val="003113EF"/>
    <w:rsid w:val="00312AB8"/>
    <w:rsid w:val="00312EB3"/>
    <w:rsid w:val="00314072"/>
    <w:rsid w:val="00315BA6"/>
    <w:rsid w:val="00315E6D"/>
    <w:rsid w:val="003162B7"/>
    <w:rsid w:val="00316BB2"/>
    <w:rsid w:val="00316BF8"/>
    <w:rsid w:val="00321B16"/>
    <w:rsid w:val="003226B8"/>
    <w:rsid w:val="00323CF7"/>
    <w:rsid w:val="003243AB"/>
    <w:rsid w:val="00324DB5"/>
    <w:rsid w:val="003272D3"/>
    <w:rsid w:val="00327410"/>
    <w:rsid w:val="003306AC"/>
    <w:rsid w:val="00331B03"/>
    <w:rsid w:val="00333732"/>
    <w:rsid w:val="00333B35"/>
    <w:rsid w:val="00333E7E"/>
    <w:rsid w:val="0033515E"/>
    <w:rsid w:val="00335E08"/>
    <w:rsid w:val="00340702"/>
    <w:rsid w:val="00340F6D"/>
    <w:rsid w:val="0034190B"/>
    <w:rsid w:val="0034251C"/>
    <w:rsid w:val="0034737C"/>
    <w:rsid w:val="00350D32"/>
    <w:rsid w:val="0035150E"/>
    <w:rsid w:val="00351748"/>
    <w:rsid w:val="00351FDC"/>
    <w:rsid w:val="00352A36"/>
    <w:rsid w:val="00355921"/>
    <w:rsid w:val="00357519"/>
    <w:rsid w:val="003611ED"/>
    <w:rsid w:val="003617B5"/>
    <w:rsid w:val="003625DA"/>
    <w:rsid w:val="00363C7C"/>
    <w:rsid w:val="003643B3"/>
    <w:rsid w:val="00365612"/>
    <w:rsid w:val="0036577B"/>
    <w:rsid w:val="00366031"/>
    <w:rsid w:val="003668D4"/>
    <w:rsid w:val="00367D2D"/>
    <w:rsid w:val="00370A16"/>
    <w:rsid w:val="003714F1"/>
    <w:rsid w:val="00371EC3"/>
    <w:rsid w:val="00372507"/>
    <w:rsid w:val="00372D66"/>
    <w:rsid w:val="00372E6F"/>
    <w:rsid w:val="003737B9"/>
    <w:rsid w:val="00374FB5"/>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6A38"/>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3A1"/>
    <w:rsid w:val="003E4664"/>
    <w:rsid w:val="003E49DF"/>
    <w:rsid w:val="003E5BDF"/>
    <w:rsid w:val="003E5CF4"/>
    <w:rsid w:val="003E6E5E"/>
    <w:rsid w:val="003F0C97"/>
    <w:rsid w:val="003F16FD"/>
    <w:rsid w:val="003F1AD4"/>
    <w:rsid w:val="003F28DD"/>
    <w:rsid w:val="003F2B62"/>
    <w:rsid w:val="003F712F"/>
    <w:rsid w:val="00402FA2"/>
    <w:rsid w:val="00403956"/>
    <w:rsid w:val="004048D8"/>
    <w:rsid w:val="00406689"/>
    <w:rsid w:val="00406AA1"/>
    <w:rsid w:val="0040783D"/>
    <w:rsid w:val="00410224"/>
    <w:rsid w:val="004102C1"/>
    <w:rsid w:val="004119E7"/>
    <w:rsid w:val="00411E57"/>
    <w:rsid w:val="00414A28"/>
    <w:rsid w:val="004152C3"/>
    <w:rsid w:val="00416778"/>
    <w:rsid w:val="00417729"/>
    <w:rsid w:val="00417935"/>
    <w:rsid w:val="0042236B"/>
    <w:rsid w:val="0042292A"/>
    <w:rsid w:val="00422983"/>
    <w:rsid w:val="00422E5C"/>
    <w:rsid w:val="00424640"/>
    <w:rsid w:val="0042681E"/>
    <w:rsid w:val="00430BCE"/>
    <w:rsid w:val="00431F79"/>
    <w:rsid w:val="0043694E"/>
    <w:rsid w:val="00442DED"/>
    <w:rsid w:val="00442F2E"/>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1"/>
    <w:rsid w:val="004679ED"/>
    <w:rsid w:val="00471426"/>
    <w:rsid w:val="004748DB"/>
    <w:rsid w:val="004775F8"/>
    <w:rsid w:val="0047766D"/>
    <w:rsid w:val="00477E26"/>
    <w:rsid w:val="00477F1F"/>
    <w:rsid w:val="00480B5B"/>
    <w:rsid w:val="00481D68"/>
    <w:rsid w:val="00484213"/>
    <w:rsid w:val="0048623C"/>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8E5"/>
    <w:rsid w:val="00496C35"/>
    <w:rsid w:val="00496D21"/>
    <w:rsid w:val="00496D95"/>
    <w:rsid w:val="00497393"/>
    <w:rsid w:val="00497C33"/>
    <w:rsid w:val="004A07C9"/>
    <w:rsid w:val="004A0919"/>
    <w:rsid w:val="004A5677"/>
    <w:rsid w:val="004A6358"/>
    <w:rsid w:val="004A69D8"/>
    <w:rsid w:val="004A6A4E"/>
    <w:rsid w:val="004A7BFA"/>
    <w:rsid w:val="004B2492"/>
    <w:rsid w:val="004B299A"/>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E7F3A"/>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178E4"/>
    <w:rsid w:val="00520009"/>
    <w:rsid w:val="00521112"/>
    <w:rsid w:val="005211E4"/>
    <w:rsid w:val="00521AFF"/>
    <w:rsid w:val="005233B4"/>
    <w:rsid w:val="00523AFF"/>
    <w:rsid w:val="00523C25"/>
    <w:rsid w:val="005251A1"/>
    <w:rsid w:val="00526706"/>
    <w:rsid w:val="00526E85"/>
    <w:rsid w:val="00527303"/>
    <w:rsid w:val="00530CB1"/>
    <w:rsid w:val="005330E1"/>
    <w:rsid w:val="0053488C"/>
    <w:rsid w:val="00535138"/>
    <w:rsid w:val="00536C4F"/>
    <w:rsid w:val="00536C94"/>
    <w:rsid w:val="00540330"/>
    <w:rsid w:val="005406AB"/>
    <w:rsid w:val="00540C76"/>
    <w:rsid w:val="00540F6E"/>
    <w:rsid w:val="00540F71"/>
    <w:rsid w:val="00540FA3"/>
    <w:rsid w:val="00540FB4"/>
    <w:rsid w:val="00541394"/>
    <w:rsid w:val="00543644"/>
    <w:rsid w:val="005448C2"/>
    <w:rsid w:val="00546226"/>
    <w:rsid w:val="00546611"/>
    <w:rsid w:val="005472C5"/>
    <w:rsid w:val="00547343"/>
    <w:rsid w:val="00551424"/>
    <w:rsid w:val="005607FC"/>
    <w:rsid w:val="00560BE4"/>
    <w:rsid w:val="005615F5"/>
    <w:rsid w:val="00561937"/>
    <w:rsid w:val="0056427E"/>
    <w:rsid w:val="00564565"/>
    <w:rsid w:val="005657D5"/>
    <w:rsid w:val="005671E9"/>
    <w:rsid w:val="00570BEF"/>
    <w:rsid w:val="0057199F"/>
    <w:rsid w:val="00571D37"/>
    <w:rsid w:val="005730E4"/>
    <w:rsid w:val="00576EB6"/>
    <w:rsid w:val="00581CBE"/>
    <w:rsid w:val="00581EA1"/>
    <w:rsid w:val="005822C7"/>
    <w:rsid w:val="005822E0"/>
    <w:rsid w:val="00582DA8"/>
    <w:rsid w:val="00583F91"/>
    <w:rsid w:val="00585519"/>
    <w:rsid w:val="005857F0"/>
    <w:rsid w:val="005879D2"/>
    <w:rsid w:val="00587EB4"/>
    <w:rsid w:val="00591226"/>
    <w:rsid w:val="005A2958"/>
    <w:rsid w:val="005A5287"/>
    <w:rsid w:val="005A62B4"/>
    <w:rsid w:val="005A6609"/>
    <w:rsid w:val="005A6654"/>
    <w:rsid w:val="005A6B7A"/>
    <w:rsid w:val="005B184B"/>
    <w:rsid w:val="005B278E"/>
    <w:rsid w:val="005B62FC"/>
    <w:rsid w:val="005B68A2"/>
    <w:rsid w:val="005C0B34"/>
    <w:rsid w:val="005C30DF"/>
    <w:rsid w:val="005C50E3"/>
    <w:rsid w:val="005C7C30"/>
    <w:rsid w:val="005D0A7F"/>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09E9"/>
    <w:rsid w:val="006011C4"/>
    <w:rsid w:val="00602161"/>
    <w:rsid w:val="00602277"/>
    <w:rsid w:val="00603D00"/>
    <w:rsid w:val="006062D2"/>
    <w:rsid w:val="0060685F"/>
    <w:rsid w:val="00607075"/>
    <w:rsid w:val="0061037F"/>
    <w:rsid w:val="006104EC"/>
    <w:rsid w:val="00612DAF"/>
    <w:rsid w:val="0061315E"/>
    <w:rsid w:val="00613295"/>
    <w:rsid w:val="00613F1D"/>
    <w:rsid w:val="00614497"/>
    <w:rsid w:val="00614F5E"/>
    <w:rsid w:val="00617555"/>
    <w:rsid w:val="00620207"/>
    <w:rsid w:val="00622F3B"/>
    <w:rsid w:val="00624557"/>
    <w:rsid w:val="00625086"/>
    <w:rsid w:val="0062666D"/>
    <w:rsid w:val="00627FEF"/>
    <w:rsid w:val="0063087E"/>
    <w:rsid w:val="00633067"/>
    <w:rsid w:val="00637206"/>
    <w:rsid w:val="0063735A"/>
    <w:rsid w:val="00637681"/>
    <w:rsid w:val="00640459"/>
    <w:rsid w:val="00640EB2"/>
    <w:rsid w:val="00641CBB"/>
    <w:rsid w:val="00646043"/>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34A0"/>
    <w:rsid w:val="0068462B"/>
    <w:rsid w:val="00684E34"/>
    <w:rsid w:val="00685A47"/>
    <w:rsid w:val="00687B3C"/>
    <w:rsid w:val="006927DA"/>
    <w:rsid w:val="0069413D"/>
    <w:rsid w:val="00694BE8"/>
    <w:rsid w:val="006951D4"/>
    <w:rsid w:val="006A16E0"/>
    <w:rsid w:val="006A1F40"/>
    <w:rsid w:val="006A21FC"/>
    <w:rsid w:val="006A2E10"/>
    <w:rsid w:val="006A3A8D"/>
    <w:rsid w:val="006A41D8"/>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143"/>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36BB"/>
    <w:rsid w:val="007143B5"/>
    <w:rsid w:val="00716205"/>
    <w:rsid w:val="0071706B"/>
    <w:rsid w:val="007208E7"/>
    <w:rsid w:val="00720FEB"/>
    <w:rsid w:val="007236BA"/>
    <w:rsid w:val="00723B55"/>
    <w:rsid w:val="007242B1"/>
    <w:rsid w:val="00724C36"/>
    <w:rsid w:val="0072620F"/>
    <w:rsid w:val="00727432"/>
    <w:rsid w:val="0072760E"/>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17F"/>
    <w:rsid w:val="007566A4"/>
    <w:rsid w:val="00760A28"/>
    <w:rsid w:val="00762B5D"/>
    <w:rsid w:val="00763B67"/>
    <w:rsid w:val="0076636B"/>
    <w:rsid w:val="007704CC"/>
    <w:rsid w:val="00770B79"/>
    <w:rsid w:val="007719FC"/>
    <w:rsid w:val="00771B60"/>
    <w:rsid w:val="00772A95"/>
    <w:rsid w:val="00772C26"/>
    <w:rsid w:val="00772F4A"/>
    <w:rsid w:val="00773731"/>
    <w:rsid w:val="00773930"/>
    <w:rsid w:val="0077520A"/>
    <w:rsid w:val="00775CD1"/>
    <w:rsid w:val="00777457"/>
    <w:rsid w:val="007777EA"/>
    <w:rsid w:val="00777ACA"/>
    <w:rsid w:val="00780386"/>
    <w:rsid w:val="00780B55"/>
    <w:rsid w:val="00781622"/>
    <w:rsid w:val="00783025"/>
    <w:rsid w:val="007837AE"/>
    <w:rsid w:val="007842CF"/>
    <w:rsid w:val="0078497F"/>
    <w:rsid w:val="007850B8"/>
    <w:rsid w:val="00787AD6"/>
    <w:rsid w:val="007907E3"/>
    <w:rsid w:val="007909E4"/>
    <w:rsid w:val="007921ED"/>
    <w:rsid w:val="00792220"/>
    <w:rsid w:val="00793236"/>
    <w:rsid w:val="00793496"/>
    <w:rsid w:val="00793DC7"/>
    <w:rsid w:val="00794290"/>
    <w:rsid w:val="00795B11"/>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26FF"/>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369B"/>
    <w:rsid w:val="00804FB9"/>
    <w:rsid w:val="00805819"/>
    <w:rsid w:val="00805E00"/>
    <w:rsid w:val="00807C33"/>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1B5A"/>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3BFD"/>
    <w:rsid w:val="00865157"/>
    <w:rsid w:val="00865457"/>
    <w:rsid w:val="00865E99"/>
    <w:rsid w:val="00865EA0"/>
    <w:rsid w:val="008672A8"/>
    <w:rsid w:val="008672EA"/>
    <w:rsid w:val="00867AD4"/>
    <w:rsid w:val="008737C9"/>
    <w:rsid w:val="00873D94"/>
    <w:rsid w:val="00875277"/>
    <w:rsid w:val="00875A1E"/>
    <w:rsid w:val="00883271"/>
    <w:rsid w:val="00890111"/>
    <w:rsid w:val="008902DC"/>
    <w:rsid w:val="008923EF"/>
    <w:rsid w:val="00896814"/>
    <w:rsid w:val="00896AAB"/>
    <w:rsid w:val="008A04DA"/>
    <w:rsid w:val="008A189B"/>
    <w:rsid w:val="008A20A9"/>
    <w:rsid w:val="008A2921"/>
    <w:rsid w:val="008A35B9"/>
    <w:rsid w:val="008A5327"/>
    <w:rsid w:val="008A5B7C"/>
    <w:rsid w:val="008A6197"/>
    <w:rsid w:val="008A6614"/>
    <w:rsid w:val="008B0544"/>
    <w:rsid w:val="008B0829"/>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17F"/>
    <w:rsid w:val="009163CC"/>
    <w:rsid w:val="0092116C"/>
    <w:rsid w:val="00921524"/>
    <w:rsid w:val="00921FEB"/>
    <w:rsid w:val="00926A25"/>
    <w:rsid w:val="00926A9E"/>
    <w:rsid w:val="00927045"/>
    <w:rsid w:val="00931539"/>
    <w:rsid w:val="00932B6C"/>
    <w:rsid w:val="0093541E"/>
    <w:rsid w:val="0093561D"/>
    <w:rsid w:val="00935D7B"/>
    <w:rsid w:val="00936222"/>
    <w:rsid w:val="009431BB"/>
    <w:rsid w:val="00944C2E"/>
    <w:rsid w:val="00946B82"/>
    <w:rsid w:val="00951498"/>
    <w:rsid w:val="00951751"/>
    <w:rsid w:val="00954736"/>
    <w:rsid w:val="0095525B"/>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5B6E"/>
    <w:rsid w:val="00987B00"/>
    <w:rsid w:val="00990A54"/>
    <w:rsid w:val="00991F00"/>
    <w:rsid w:val="00992674"/>
    <w:rsid w:val="009932FA"/>
    <w:rsid w:val="00995CAE"/>
    <w:rsid w:val="0099649B"/>
    <w:rsid w:val="009A116E"/>
    <w:rsid w:val="009A154F"/>
    <w:rsid w:val="009A2235"/>
    <w:rsid w:val="009A4FED"/>
    <w:rsid w:val="009A58C3"/>
    <w:rsid w:val="009A6424"/>
    <w:rsid w:val="009A7301"/>
    <w:rsid w:val="009B25A6"/>
    <w:rsid w:val="009B2817"/>
    <w:rsid w:val="009B39F7"/>
    <w:rsid w:val="009B4B34"/>
    <w:rsid w:val="009B5D40"/>
    <w:rsid w:val="009B65C3"/>
    <w:rsid w:val="009B7464"/>
    <w:rsid w:val="009C0129"/>
    <w:rsid w:val="009C10C0"/>
    <w:rsid w:val="009C216E"/>
    <w:rsid w:val="009C5E05"/>
    <w:rsid w:val="009C6A84"/>
    <w:rsid w:val="009C7797"/>
    <w:rsid w:val="009C7ABA"/>
    <w:rsid w:val="009C7B63"/>
    <w:rsid w:val="009C7BC2"/>
    <w:rsid w:val="009C7CDF"/>
    <w:rsid w:val="009D0281"/>
    <w:rsid w:val="009D1550"/>
    <w:rsid w:val="009D220C"/>
    <w:rsid w:val="009D34A7"/>
    <w:rsid w:val="009D3BCC"/>
    <w:rsid w:val="009D41F1"/>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6B33"/>
    <w:rsid w:val="00A07364"/>
    <w:rsid w:val="00A100A7"/>
    <w:rsid w:val="00A1077C"/>
    <w:rsid w:val="00A11C3E"/>
    <w:rsid w:val="00A129FF"/>
    <w:rsid w:val="00A143FD"/>
    <w:rsid w:val="00A14A50"/>
    <w:rsid w:val="00A1540C"/>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46"/>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5643C"/>
    <w:rsid w:val="00A6001D"/>
    <w:rsid w:val="00A6130D"/>
    <w:rsid w:val="00A62173"/>
    <w:rsid w:val="00A62D3C"/>
    <w:rsid w:val="00A641E6"/>
    <w:rsid w:val="00A657F0"/>
    <w:rsid w:val="00A66D49"/>
    <w:rsid w:val="00A67C6C"/>
    <w:rsid w:val="00A70420"/>
    <w:rsid w:val="00A7306B"/>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56FE"/>
    <w:rsid w:val="00A96722"/>
    <w:rsid w:val="00A96900"/>
    <w:rsid w:val="00AA2CA0"/>
    <w:rsid w:val="00AA428F"/>
    <w:rsid w:val="00AA525C"/>
    <w:rsid w:val="00AA575C"/>
    <w:rsid w:val="00AA5B85"/>
    <w:rsid w:val="00AA5B9A"/>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7844"/>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2781"/>
    <w:rsid w:val="00B139A0"/>
    <w:rsid w:val="00B1460A"/>
    <w:rsid w:val="00B14973"/>
    <w:rsid w:val="00B149DB"/>
    <w:rsid w:val="00B15048"/>
    <w:rsid w:val="00B15E94"/>
    <w:rsid w:val="00B16BA7"/>
    <w:rsid w:val="00B16E0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3C67"/>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AA9"/>
    <w:rsid w:val="00B80B41"/>
    <w:rsid w:val="00B829A9"/>
    <w:rsid w:val="00B841C9"/>
    <w:rsid w:val="00B845E1"/>
    <w:rsid w:val="00B93121"/>
    <w:rsid w:val="00B978ED"/>
    <w:rsid w:val="00BA139A"/>
    <w:rsid w:val="00BA4A4A"/>
    <w:rsid w:val="00BA5ABA"/>
    <w:rsid w:val="00BA5D60"/>
    <w:rsid w:val="00BA60BE"/>
    <w:rsid w:val="00BB0A8B"/>
    <w:rsid w:val="00BB1432"/>
    <w:rsid w:val="00BB4F99"/>
    <w:rsid w:val="00BB6694"/>
    <w:rsid w:val="00BC06FE"/>
    <w:rsid w:val="00BC2559"/>
    <w:rsid w:val="00BC25E6"/>
    <w:rsid w:val="00BC65A4"/>
    <w:rsid w:val="00BC739E"/>
    <w:rsid w:val="00BD0EF2"/>
    <w:rsid w:val="00BD1EBE"/>
    <w:rsid w:val="00BD22D2"/>
    <w:rsid w:val="00BD2AD5"/>
    <w:rsid w:val="00BD2DA6"/>
    <w:rsid w:val="00BD3DAC"/>
    <w:rsid w:val="00BD4600"/>
    <w:rsid w:val="00BD590D"/>
    <w:rsid w:val="00BE071C"/>
    <w:rsid w:val="00BE18CF"/>
    <w:rsid w:val="00BE1C6E"/>
    <w:rsid w:val="00BE284F"/>
    <w:rsid w:val="00BE7364"/>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74A"/>
    <w:rsid w:val="00C37C5B"/>
    <w:rsid w:val="00C4022D"/>
    <w:rsid w:val="00C402FD"/>
    <w:rsid w:val="00C4067D"/>
    <w:rsid w:val="00C41376"/>
    <w:rsid w:val="00C41686"/>
    <w:rsid w:val="00C4171E"/>
    <w:rsid w:val="00C437A4"/>
    <w:rsid w:val="00C4506F"/>
    <w:rsid w:val="00C4513E"/>
    <w:rsid w:val="00C50F85"/>
    <w:rsid w:val="00C5252D"/>
    <w:rsid w:val="00C53C0E"/>
    <w:rsid w:val="00C55928"/>
    <w:rsid w:val="00C5657E"/>
    <w:rsid w:val="00C579C0"/>
    <w:rsid w:val="00C6068B"/>
    <w:rsid w:val="00C60A2E"/>
    <w:rsid w:val="00C62ABB"/>
    <w:rsid w:val="00C62FC2"/>
    <w:rsid w:val="00C63026"/>
    <w:rsid w:val="00C63E9A"/>
    <w:rsid w:val="00C63F14"/>
    <w:rsid w:val="00C65FAC"/>
    <w:rsid w:val="00C66FB9"/>
    <w:rsid w:val="00C703AC"/>
    <w:rsid w:val="00C73270"/>
    <w:rsid w:val="00C74161"/>
    <w:rsid w:val="00C75733"/>
    <w:rsid w:val="00C75F97"/>
    <w:rsid w:val="00C77602"/>
    <w:rsid w:val="00C81EE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25C"/>
    <w:rsid w:val="00CB4EF1"/>
    <w:rsid w:val="00CB5C21"/>
    <w:rsid w:val="00CC06FA"/>
    <w:rsid w:val="00CC079E"/>
    <w:rsid w:val="00CC0CE4"/>
    <w:rsid w:val="00CC1209"/>
    <w:rsid w:val="00CC24E7"/>
    <w:rsid w:val="00CC259D"/>
    <w:rsid w:val="00CC2A7E"/>
    <w:rsid w:val="00CC3198"/>
    <w:rsid w:val="00CC31F3"/>
    <w:rsid w:val="00CC4EA6"/>
    <w:rsid w:val="00CC4F49"/>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7B8"/>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46A20"/>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87BC1"/>
    <w:rsid w:val="00D90006"/>
    <w:rsid w:val="00D9112D"/>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0BBA"/>
    <w:rsid w:val="00DB18B0"/>
    <w:rsid w:val="00DB219D"/>
    <w:rsid w:val="00DB2915"/>
    <w:rsid w:val="00DB2DAA"/>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3EC2"/>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4950"/>
    <w:rsid w:val="00E25260"/>
    <w:rsid w:val="00E253C1"/>
    <w:rsid w:val="00E25643"/>
    <w:rsid w:val="00E2574A"/>
    <w:rsid w:val="00E25CF6"/>
    <w:rsid w:val="00E26115"/>
    <w:rsid w:val="00E263EC"/>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2C66"/>
    <w:rsid w:val="00E650AB"/>
    <w:rsid w:val="00E65A38"/>
    <w:rsid w:val="00E66324"/>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A9C"/>
    <w:rsid w:val="00EA0999"/>
    <w:rsid w:val="00EA0D6F"/>
    <w:rsid w:val="00EA129B"/>
    <w:rsid w:val="00EA194E"/>
    <w:rsid w:val="00EA2B6D"/>
    <w:rsid w:val="00EA6B30"/>
    <w:rsid w:val="00EA6EC4"/>
    <w:rsid w:val="00EA7FA3"/>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6E57"/>
    <w:rsid w:val="00EF7252"/>
    <w:rsid w:val="00EF7EBC"/>
    <w:rsid w:val="00F00036"/>
    <w:rsid w:val="00F00346"/>
    <w:rsid w:val="00F027A8"/>
    <w:rsid w:val="00F02CC0"/>
    <w:rsid w:val="00F03AC6"/>
    <w:rsid w:val="00F03ADA"/>
    <w:rsid w:val="00F0448F"/>
    <w:rsid w:val="00F058B2"/>
    <w:rsid w:val="00F05E9E"/>
    <w:rsid w:val="00F0692A"/>
    <w:rsid w:val="00F06C75"/>
    <w:rsid w:val="00F117FA"/>
    <w:rsid w:val="00F12958"/>
    <w:rsid w:val="00F12A06"/>
    <w:rsid w:val="00F12A82"/>
    <w:rsid w:val="00F13A42"/>
    <w:rsid w:val="00F15778"/>
    <w:rsid w:val="00F21531"/>
    <w:rsid w:val="00F23D9A"/>
    <w:rsid w:val="00F256C9"/>
    <w:rsid w:val="00F30488"/>
    <w:rsid w:val="00F30EE9"/>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1EF"/>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6B67"/>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532"/>
    <w:rsid w:val="00FD2C05"/>
    <w:rsid w:val="00FD3BD2"/>
    <w:rsid w:val="00FD4390"/>
    <w:rsid w:val="00FD45B4"/>
    <w:rsid w:val="00FD532C"/>
    <w:rsid w:val="00FD6247"/>
    <w:rsid w:val="00FD7BF4"/>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9EB"/>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B14973"/>
    <w:pPr>
      <w:tabs>
        <w:tab w:val="right" w:leader="dot" w:pos="934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character" w:styleId="UnresolvedMention">
    <w:name w:val="Unresolved Mention"/>
    <w:basedOn w:val="DefaultParagraphFont"/>
    <w:uiPriority w:val="99"/>
    <w:semiHidden/>
    <w:unhideWhenUsed/>
    <w:rsid w:val="00DB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2-01.pdf" TargetMode="External"/><Relationship Id="rId13" Type="http://schemas.openxmlformats.org/officeDocument/2006/relationships/hyperlink" Target="https://www.wipo.int/export/sites/www/standards/en/pdf/03-80-01.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xport/sites/www/standards/en/pdf/03-27-01.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16-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s://www.wipo.int/export/sites/www/standards/en/pdf/03-13-01.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export/sites/www/standards/en/pdf/03-03-01.pdf" TargetMode="External"/><Relationship Id="rId14" Type="http://schemas.openxmlformats.org/officeDocument/2006/relationships/hyperlink" Target="https://www.wipo.int/export/sites/www/standards/en/pdf/03-96-01.pdf"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8D59-27BD-4B8A-9E97-03D2EC37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3111</Words>
  <Characters>17735</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BLANCHET Gaspard</cp:lastModifiedBy>
  <cp:revision>18</cp:revision>
  <cp:lastPrinted>2018-12-19T17:47:00Z</cp:lastPrinted>
  <dcterms:created xsi:type="dcterms:W3CDTF">2024-07-09T16:04:00Z</dcterms:created>
  <dcterms:modified xsi:type="dcterms:W3CDTF">2024-07-23T15:15:00Z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b80fadfd-5dee-4af8-a377-ce1c61d7e3cc</vt:lpwstr>
  </property>
  <property fmtid="{D5CDD505-2E9C-101B-9397-08002B2CF9AE}" pid="10" name="TCSClassification">
    <vt:lpwstr>FOR OFFICIAL USE ONLY</vt:lpwstr>
  </property>
  <property fmtid="{D5CDD505-2E9C-101B-9397-08002B2CF9AE}" pid="11" name="Classification">
    <vt:lpwstr>For Official Use Only</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lassificationContentMarkingFooterShapeIds">
    <vt:lpwstr>8,14,15,16,17,18,1a,1e,1f,20,21,22,23,24,26</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MSIP_Label_bfc084f7-b690-4c43-8ee6-d475b6d3461d_Enabled">
    <vt:lpwstr>true</vt:lpwstr>
  </property>
  <property fmtid="{D5CDD505-2E9C-101B-9397-08002B2CF9AE}" pid="19" name="MSIP_Label_bfc084f7-b690-4c43-8ee6-d475b6d3461d_SetDate">
    <vt:lpwstr>2024-05-06T08:04:20Z</vt:lpwstr>
  </property>
  <property fmtid="{D5CDD505-2E9C-101B-9397-08002B2CF9AE}" pid="20" name="MSIP_Label_bfc084f7-b690-4c43-8ee6-d475b6d3461d_Method">
    <vt:lpwstr>Standard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7c2df7fd-6ef3-463f-8538-f9739ace019f</vt:lpwstr>
  </property>
  <property fmtid="{D5CDD505-2E9C-101B-9397-08002B2CF9AE}" pid="24" name="MSIP_Label_bfc084f7-b690-4c43-8ee6-d475b6d3461d_ContentBits">
    <vt:lpwstr>2</vt:lpwstr>
  </property>
  <property fmtid="{D5CDD505-2E9C-101B-9397-08002B2CF9AE}" pid="25" name="_AdHocReviewCycleID">
    <vt:i4>-1946077862</vt:i4>
  </property>
  <property fmtid="{D5CDD505-2E9C-101B-9397-08002B2CF9AE}" pid="26" name="_NewReviewCycle">
    <vt:lpwstr/>
  </property>
  <property fmtid="{D5CDD505-2E9C-101B-9397-08002B2CF9AE}" pid="27" name="_EmailSubject">
    <vt:lpwstr>Review Exercise Annex II WIPO ST.87 - determine missing supplementary data</vt:lpwstr>
  </property>
  <property fmtid="{D5CDD505-2E9C-101B-9397-08002B2CF9AE}" pid="28" name="_AuthorEmail">
    <vt:lpwstr>maxime.villemaire@ised-isde.gc.ca</vt:lpwstr>
  </property>
  <property fmtid="{D5CDD505-2E9C-101B-9397-08002B2CF9AE}" pid="29" name="_AuthorEmailDisplayName">
    <vt:lpwstr>Villemaire, Maxime (ISED/ISDE)</vt:lpwstr>
  </property>
  <property fmtid="{D5CDD505-2E9C-101B-9397-08002B2CF9AE}" pid="30" name="_ReviewingToolsShownOnce">
    <vt:lpwstr/>
  </property>
</Properties>
</file>