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B03D7" w14:textId="77777777" w:rsidR="005A044B" w:rsidRPr="005A044B" w:rsidRDefault="005A044B" w:rsidP="005A044B">
      <w:pPr>
        <w:jc w:val="right"/>
        <w:rPr>
          <w:rFonts w:ascii="Arial Black" w:hAnsi="Arial Black"/>
          <w:caps/>
          <w:sz w:val="15"/>
        </w:rPr>
      </w:pPr>
      <w:r w:rsidRPr="005A044B">
        <w:rPr>
          <w:rFonts w:cs="Times New Roman" w:hint="eastAsia"/>
          <w:noProof/>
        </w:rPr>
        <w:drawing>
          <wp:inline distT="0" distB="0" distL="0" distR="0" wp14:anchorId="4FF4188E" wp14:editId="625ED00F">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14:paraId="6C9F0E6B" w14:textId="4D3A5D31" w:rsidR="005A044B" w:rsidRPr="005A044B" w:rsidRDefault="005A044B" w:rsidP="005A044B">
      <w:pPr>
        <w:pBdr>
          <w:top w:val="single" w:sz="4" w:space="10" w:color="auto"/>
        </w:pBdr>
        <w:wordWrap w:val="0"/>
        <w:spacing w:before="120"/>
        <w:jc w:val="right"/>
        <w:rPr>
          <w:rFonts w:ascii="Arial Black" w:hAnsi="Arial Black"/>
          <w:b/>
          <w:caps/>
          <w:sz w:val="15"/>
        </w:rPr>
      </w:pPr>
      <w:r w:rsidRPr="005A044B">
        <w:rPr>
          <w:rFonts w:ascii="Arial Black" w:hAnsi="Arial Black" w:hint="eastAsia"/>
          <w:b/>
          <w:caps/>
          <w:sz w:val="15"/>
        </w:rPr>
        <w:t>cWS/10/</w:t>
      </w:r>
      <w:bookmarkStart w:id="0" w:name="Code"/>
      <w:r>
        <w:rPr>
          <w:rFonts w:ascii="Arial Black" w:hAnsi="Arial Black"/>
          <w:b/>
          <w:caps/>
          <w:sz w:val="15"/>
        </w:rPr>
        <w:t>9</w:t>
      </w:r>
      <w:bookmarkEnd w:id="0"/>
    </w:p>
    <w:p w14:paraId="2CF90B5E" w14:textId="77777777" w:rsidR="005A044B" w:rsidRPr="005A044B" w:rsidRDefault="005A044B" w:rsidP="005A044B">
      <w:pPr>
        <w:jc w:val="right"/>
        <w:rPr>
          <w:rFonts w:ascii="Arial Black" w:hAnsi="Arial Black"/>
          <w:b/>
          <w:caps/>
          <w:sz w:val="15"/>
          <w:szCs w:val="15"/>
        </w:rPr>
      </w:pPr>
      <w:r w:rsidRPr="005A044B">
        <w:rPr>
          <w:rFonts w:eastAsia="SimHei" w:hint="eastAsia"/>
          <w:b/>
          <w:sz w:val="15"/>
          <w:szCs w:val="15"/>
        </w:rPr>
        <w:t>原文</w:t>
      </w:r>
      <w:r w:rsidRPr="005A044B">
        <w:rPr>
          <w:rFonts w:eastAsia="SimHei" w:hint="eastAsia"/>
          <w:b/>
          <w:sz w:val="15"/>
          <w:szCs w:val="15"/>
          <w:lang w:val="pt-BR"/>
        </w:rPr>
        <w:t>：</w:t>
      </w:r>
      <w:bookmarkStart w:id="1" w:name="Original"/>
      <w:r w:rsidRPr="005A044B">
        <w:rPr>
          <w:rFonts w:eastAsia="SimHei" w:hint="eastAsia"/>
          <w:b/>
          <w:sz w:val="15"/>
          <w:szCs w:val="15"/>
          <w:lang w:val="pt-BR"/>
        </w:rPr>
        <w:t>英</w:t>
      </w:r>
      <w:r w:rsidRPr="005A044B">
        <w:rPr>
          <w:rFonts w:eastAsia="SimHei" w:hint="eastAsia"/>
          <w:b/>
          <w:sz w:val="15"/>
          <w:szCs w:val="15"/>
        </w:rPr>
        <w:t>文</w:t>
      </w:r>
      <w:bookmarkEnd w:id="1"/>
    </w:p>
    <w:p w14:paraId="6935EF96" w14:textId="50CAC41D" w:rsidR="005A044B" w:rsidRPr="005A044B" w:rsidRDefault="005A044B" w:rsidP="005A044B">
      <w:pPr>
        <w:spacing w:line="1680" w:lineRule="auto"/>
        <w:jc w:val="right"/>
        <w:rPr>
          <w:rFonts w:ascii="SimHei" w:eastAsia="SimHei" w:hAnsi="Arial Black"/>
          <w:b/>
          <w:caps/>
          <w:sz w:val="15"/>
          <w:szCs w:val="15"/>
        </w:rPr>
      </w:pPr>
      <w:r w:rsidRPr="005A044B">
        <w:rPr>
          <w:rFonts w:ascii="SimHei" w:eastAsia="SimHei" w:hint="eastAsia"/>
          <w:b/>
          <w:sz w:val="15"/>
          <w:szCs w:val="15"/>
        </w:rPr>
        <w:t>日期</w:t>
      </w:r>
      <w:r w:rsidRPr="005A044B">
        <w:rPr>
          <w:rFonts w:ascii="SimHei" w:eastAsia="SimHei" w:hAnsi="SimSun" w:hint="eastAsia"/>
          <w:b/>
          <w:sz w:val="15"/>
          <w:szCs w:val="15"/>
          <w:lang w:val="pt-BR"/>
        </w:rPr>
        <w:t>：</w:t>
      </w:r>
      <w:bookmarkStart w:id="2" w:name="Date"/>
      <w:r w:rsidRPr="005A044B">
        <w:rPr>
          <w:rFonts w:ascii="Arial Black" w:eastAsia="SimHei" w:hAnsi="Arial Black" w:hint="eastAsia"/>
          <w:b/>
          <w:sz w:val="15"/>
          <w:szCs w:val="15"/>
          <w:lang w:val="pt-BR"/>
        </w:rPr>
        <w:t>2022</w:t>
      </w:r>
      <w:r w:rsidRPr="005A044B">
        <w:rPr>
          <w:rFonts w:ascii="SimHei" w:eastAsia="SimHei" w:hAnsi="Times New Roman" w:hint="eastAsia"/>
          <w:b/>
          <w:sz w:val="15"/>
          <w:szCs w:val="15"/>
        </w:rPr>
        <w:t>年</w:t>
      </w:r>
      <w:r>
        <w:rPr>
          <w:rFonts w:ascii="Arial Black" w:eastAsia="SimHei" w:hAnsi="Arial Black"/>
          <w:b/>
          <w:sz w:val="15"/>
          <w:szCs w:val="15"/>
          <w:lang w:val="pt-BR"/>
        </w:rPr>
        <w:t>10</w:t>
      </w:r>
      <w:r w:rsidRPr="005A044B">
        <w:rPr>
          <w:rFonts w:ascii="SimHei" w:eastAsia="SimHei" w:hAnsi="Times New Roman" w:hint="eastAsia"/>
          <w:b/>
          <w:sz w:val="15"/>
          <w:szCs w:val="15"/>
        </w:rPr>
        <w:t>月</w:t>
      </w:r>
      <w:r>
        <w:rPr>
          <w:rFonts w:ascii="Arial Black" w:eastAsia="SimHei" w:hAnsi="Arial Black"/>
          <w:b/>
          <w:sz w:val="15"/>
          <w:szCs w:val="15"/>
          <w:lang w:val="pt-BR"/>
        </w:rPr>
        <w:t>18</w:t>
      </w:r>
      <w:r w:rsidRPr="005A044B">
        <w:rPr>
          <w:rFonts w:ascii="SimHei" w:eastAsia="SimHei" w:hAnsi="Times New Roman" w:hint="eastAsia"/>
          <w:b/>
          <w:sz w:val="15"/>
          <w:szCs w:val="15"/>
        </w:rPr>
        <w:t>日</w:t>
      </w:r>
      <w:bookmarkEnd w:id="2"/>
    </w:p>
    <w:p w14:paraId="5535308C" w14:textId="77777777" w:rsidR="005A044B" w:rsidRPr="005A044B" w:rsidRDefault="005A044B" w:rsidP="005A044B">
      <w:pPr>
        <w:spacing w:after="600"/>
        <w:rPr>
          <w:rFonts w:ascii="SimHei" w:eastAsia="SimHei"/>
          <w:sz w:val="28"/>
          <w:szCs w:val="28"/>
        </w:rPr>
      </w:pPr>
      <w:r w:rsidRPr="005A044B">
        <w:rPr>
          <w:rFonts w:ascii="SimHei" w:eastAsia="SimHei" w:hint="eastAsia"/>
          <w:sz w:val="28"/>
          <w:szCs w:val="28"/>
        </w:rPr>
        <w:t>产权组织标准委员会（CWS）</w:t>
      </w:r>
    </w:p>
    <w:p w14:paraId="749449A4" w14:textId="77777777" w:rsidR="005A044B" w:rsidRPr="005A044B" w:rsidRDefault="005A044B" w:rsidP="005A044B">
      <w:pPr>
        <w:spacing w:after="720"/>
        <w:textAlignment w:val="bottom"/>
        <w:rPr>
          <w:rFonts w:ascii="KaiTi" w:eastAsia="KaiTi" w:hAnsi="KaiTi"/>
          <w:b/>
          <w:sz w:val="24"/>
          <w:szCs w:val="24"/>
        </w:rPr>
      </w:pPr>
      <w:r w:rsidRPr="005A044B">
        <w:rPr>
          <w:rFonts w:ascii="KaiTi" w:eastAsia="KaiTi" w:hint="eastAsia"/>
          <w:b/>
          <w:sz w:val="24"/>
          <w:szCs w:val="24"/>
        </w:rPr>
        <w:t>第十届会议</w:t>
      </w:r>
      <w:r w:rsidRPr="005A044B">
        <w:rPr>
          <w:rFonts w:ascii="KaiTi" w:eastAsia="KaiTi" w:hint="eastAsia"/>
          <w:b/>
          <w:sz w:val="24"/>
          <w:szCs w:val="24"/>
        </w:rPr>
        <w:br/>
      </w:r>
      <w:r w:rsidRPr="005A044B">
        <w:rPr>
          <w:rFonts w:ascii="KaiTi" w:eastAsia="KaiTi" w:hAnsi="KaiTi" w:hint="eastAsia"/>
          <w:sz w:val="24"/>
          <w:szCs w:val="24"/>
        </w:rPr>
        <w:t>2022</w:t>
      </w:r>
      <w:r w:rsidRPr="005A044B">
        <w:rPr>
          <w:rFonts w:ascii="KaiTi" w:eastAsia="KaiTi" w:hAnsi="KaiTi" w:hint="eastAsia"/>
          <w:b/>
          <w:sz w:val="24"/>
          <w:szCs w:val="24"/>
        </w:rPr>
        <w:t>年</w:t>
      </w:r>
      <w:r w:rsidRPr="005A044B">
        <w:rPr>
          <w:rFonts w:ascii="KaiTi" w:eastAsia="KaiTi" w:hAnsi="KaiTi" w:hint="eastAsia"/>
          <w:sz w:val="24"/>
          <w:szCs w:val="24"/>
        </w:rPr>
        <w:t>11</w:t>
      </w:r>
      <w:r w:rsidRPr="005A044B">
        <w:rPr>
          <w:rFonts w:ascii="KaiTi" w:eastAsia="KaiTi" w:hAnsi="KaiTi" w:hint="eastAsia"/>
          <w:b/>
          <w:sz w:val="24"/>
          <w:szCs w:val="24"/>
        </w:rPr>
        <w:t>月</w:t>
      </w:r>
      <w:r w:rsidRPr="005A044B">
        <w:rPr>
          <w:rFonts w:ascii="KaiTi" w:eastAsia="KaiTi" w:hAnsi="KaiTi" w:hint="eastAsia"/>
          <w:sz w:val="24"/>
          <w:szCs w:val="24"/>
        </w:rPr>
        <w:t>21</w:t>
      </w:r>
      <w:r w:rsidRPr="005A044B">
        <w:rPr>
          <w:rFonts w:ascii="KaiTi" w:eastAsia="KaiTi" w:hAnsi="KaiTi" w:hint="eastAsia"/>
          <w:b/>
          <w:sz w:val="24"/>
          <w:szCs w:val="24"/>
        </w:rPr>
        <w:t>日至</w:t>
      </w:r>
      <w:r w:rsidRPr="005A044B">
        <w:rPr>
          <w:rFonts w:ascii="KaiTi" w:eastAsia="KaiTi" w:hAnsi="KaiTi" w:hint="eastAsia"/>
          <w:sz w:val="24"/>
          <w:szCs w:val="24"/>
        </w:rPr>
        <w:t>25</w:t>
      </w:r>
      <w:r w:rsidRPr="005A044B">
        <w:rPr>
          <w:rFonts w:ascii="KaiTi" w:eastAsia="KaiTi" w:hAnsi="KaiTi" w:hint="eastAsia"/>
          <w:b/>
          <w:sz w:val="24"/>
          <w:szCs w:val="24"/>
        </w:rPr>
        <w:t>日，日内瓦</w:t>
      </w:r>
    </w:p>
    <w:p w14:paraId="77DA1029" w14:textId="57BE315B" w:rsidR="005A044B" w:rsidRPr="005A044B" w:rsidRDefault="005A044B" w:rsidP="005A044B">
      <w:pPr>
        <w:spacing w:after="360"/>
        <w:rPr>
          <w:rFonts w:ascii="KaiTi" w:eastAsia="KaiTi" w:hAnsi="KaiTi" w:cs="Times New Roman"/>
          <w:sz w:val="24"/>
          <w:szCs w:val="32"/>
        </w:rPr>
      </w:pPr>
      <w:bookmarkStart w:id="3" w:name="TitleOfDoc"/>
      <w:bookmarkStart w:id="4" w:name="_GoBack"/>
      <w:r w:rsidRPr="005A044B">
        <w:rPr>
          <w:rFonts w:ascii="KaiTi" w:eastAsia="KaiTi" w:hAnsi="KaiTi" w:cs="Times New Roman" w:hint="eastAsia"/>
          <w:sz w:val="24"/>
          <w:szCs w:val="32"/>
        </w:rPr>
        <w:t>区块链工作队的报告（第59号任务）</w:t>
      </w:r>
    </w:p>
    <w:p w14:paraId="03AAF134" w14:textId="009693F3" w:rsidR="005A044B" w:rsidRPr="005A044B" w:rsidRDefault="005A044B" w:rsidP="005A044B">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w:t>
      </w:r>
      <w:r w:rsidRPr="005A044B">
        <w:rPr>
          <w:rFonts w:ascii="KaiTi" w:eastAsia="KaiTi" w:hAnsi="STKaiti" w:cs="Times New Roman" w:hint="eastAsia"/>
          <w:sz w:val="21"/>
          <w:szCs w:val="24"/>
        </w:rPr>
        <w:t>编拟的文件</w:t>
      </w:r>
    </w:p>
    <w:bookmarkEnd w:id="5"/>
    <w:p w14:paraId="7EC36B9F" w14:textId="16AF7802" w:rsidR="00D016D5" w:rsidRPr="005A044B" w:rsidRDefault="00D055AC" w:rsidP="005A044B">
      <w:pPr>
        <w:pStyle w:val="2"/>
        <w:spacing w:beforeLines="100" w:afterLines="50" w:after="120" w:line="340" w:lineRule="atLeast"/>
        <w:rPr>
          <w:rFonts w:ascii="SimSun" w:hAnsi="SimSun"/>
          <w:sz w:val="21"/>
          <w:szCs w:val="21"/>
        </w:rPr>
      </w:pPr>
      <w:r w:rsidRPr="00EF1C4D">
        <w:rPr>
          <w:rFonts w:ascii="SimHei" w:eastAsia="SimHei" w:hAnsi="SimHei" w:hint="eastAsia"/>
          <w:sz w:val="21"/>
          <w:szCs w:val="21"/>
        </w:rPr>
        <w:t>导　言</w:t>
      </w:r>
    </w:p>
    <w:p w14:paraId="30A355F8" w14:textId="0F76CF73" w:rsidR="00D016D5" w:rsidRPr="00EF1C4D" w:rsidRDefault="005E3E6D"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A03A29" w:rsidRPr="00EF1C4D">
        <w:rPr>
          <w:rFonts w:ascii="SimSun" w:hAnsi="SimSun" w:hint="eastAsia"/>
          <w:sz w:val="21"/>
          <w:szCs w:val="21"/>
        </w:rPr>
        <w:t>在2</w:t>
      </w:r>
      <w:r w:rsidR="00A03A29" w:rsidRPr="00EF1C4D">
        <w:rPr>
          <w:rFonts w:ascii="SimSun" w:hAnsi="SimSun"/>
          <w:sz w:val="21"/>
          <w:szCs w:val="21"/>
        </w:rPr>
        <w:t>018</w:t>
      </w:r>
      <w:r w:rsidR="00A03A29" w:rsidRPr="00EF1C4D">
        <w:rPr>
          <w:rFonts w:ascii="SimSun" w:hAnsi="SimSun" w:hint="eastAsia"/>
          <w:sz w:val="21"/>
          <w:szCs w:val="21"/>
        </w:rPr>
        <w:t>年举行的第六届会议上，产权组织标准委员会（C</w:t>
      </w:r>
      <w:r w:rsidR="00A03A29" w:rsidRPr="00EF1C4D">
        <w:rPr>
          <w:rFonts w:ascii="SimSun" w:hAnsi="SimSun"/>
          <w:sz w:val="21"/>
          <w:szCs w:val="21"/>
        </w:rPr>
        <w:t>WS</w:t>
      </w:r>
      <w:r w:rsidR="00A03A29" w:rsidRPr="00EF1C4D">
        <w:rPr>
          <w:rFonts w:ascii="SimSun" w:hAnsi="SimSun" w:hint="eastAsia"/>
          <w:sz w:val="21"/>
          <w:szCs w:val="21"/>
        </w:rPr>
        <w:t>）设立了第59号任务，成立了区块链工作队来开展该任务，并指定澳大利亚代表团和俄罗斯联邦代表团</w:t>
      </w:r>
      <w:r w:rsidR="00A40634" w:rsidRPr="00EF1C4D">
        <w:rPr>
          <w:rFonts w:ascii="SimSun" w:hAnsi="SimSun" w:hint="eastAsia"/>
          <w:sz w:val="21"/>
          <w:szCs w:val="21"/>
        </w:rPr>
        <w:t>作</w:t>
      </w:r>
      <w:r w:rsidR="00A03A29" w:rsidRPr="00EF1C4D">
        <w:rPr>
          <w:rFonts w:ascii="SimSun" w:hAnsi="SimSun" w:hint="eastAsia"/>
          <w:sz w:val="21"/>
          <w:szCs w:val="21"/>
        </w:rPr>
        <w:t>为新工作队的共同牵头人（见文件CWS/6/34第33至35段）。区块链工作队向标准委员会第七、第八和第九届会议报告了其活动。</w:t>
      </w:r>
    </w:p>
    <w:p w14:paraId="28BCE5F2" w14:textId="221D9B7B" w:rsidR="00D016D5" w:rsidRPr="005A044B" w:rsidRDefault="005E3E6D"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hint="eastAsia"/>
          <w:sz w:val="21"/>
          <w:szCs w:val="21"/>
        </w:rPr>
        <w:t>.</w:t>
      </w:r>
      <w:r w:rsidRPr="00EF1C4D">
        <w:rPr>
          <w:rFonts w:ascii="SimSun" w:hAnsi="SimSun"/>
          <w:sz w:val="21"/>
          <w:szCs w:val="21"/>
        </w:rPr>
        <w:tab/>
      </w:r>
      <w:r w:rsidR="00AA0D77" w:rsidRPr="00EF1C4D">
        <w:rPr>
          <w:rFonts w:ascii="SimSun" w:hAnsi="SimSun" w:hint="eastAsia"/>
          <w:sz w:val="21"/>
          <w:szCs w:val="21"/>
        </w:rPr>
        <w:t>工作队继续根据第5</w:t>
      </w:r>
      <w:r w:rsidR="00AA0D77" w:rsidRPr="00EF1C4D">
        <w:rPr>
          <w:rFonts w:ascii="SimSun" w:hAnsi="SimSun"/>
          <w:sz w:val="21"/>
          <w:szCs w:val="21"/>
        </w:rPr>
        <w:t>9</w:t>
      </w:r>
      <w:r w:rsidR="00AA0D77" w:rsidRPr="00EF1C4D">
        <w:rPr>
          <w:rFonts w:ascii="SimSun" w:hAnsi="SimSun" w:hint="eastAsia"/>
          <w:sz w:val="21"/>
          <w:szCs w:val="21"/>
        </w:rPr>
        <w:t>号任务说明（</w:t>
      </w:r>
      <w:proofErr w:type="gramStart"/>
      <w:r w:rsidR="00AA0D77" w:rsidRPr="00EF1C4D">
        <w:rPr>
          <w:rFonts w:ascii="SimSun" w:hAnsi="SimSun" w:hint="eastAsia"/>
          <w:sz w:val="21"/>
          <w:szCs w:val="21"/>
        </w:rPr>
        <w:t>经标准</w:t>
      </w:r>
      <w:proofErr w:type="gramEnd"/>
      <w:r w:rsidR="00AA0D77" w:rsidRPr="00EF1C4D">
        <w:rPr>
          <w:rFonts w:ascii="SimSun" w:hAnsi="SimSun" w:hint="eastAsia"/>
          <w:sz w:val="21"/>
          <w:szCs w:val="21"/>
        </w:rPr>
        <w:t>委员会第七届会议修订）和一致同意的知识产权区块链新标准范围说明开展工作：</w:t>
      </w:r>
    </w:p>
    <w:p w14:paraId="71CE4CA7" w14:textId="2039E5A1" w:rsidR="00D016D5" w:rsidRPr="005A044B" w:rsidRDefault="00AA0D77" w:rsidP="005A044B">
      <w:pPr>
        <w:spacing w:afterLines="50" w:after="120" w:line="340" w:lineRule="atLeast"/>
        <w:ind w:firstLine="567"/>
        <w:jc w:val="both"/>
        <w:rPr>
          <w:rFonts w:ascii="SimSun" w:hAnsi="SimSun"/>
          <w:sz w:val="21"/>
          <w:szCs w:val="21"/>
          <w:u w:val="single"/>
        </w:rPr>
      </w:pPr>
      <w:r w:rsidRPr="00EF1C4D">
        <w:rPr>
          <w:rFonts w:ascii="SimSun" w:hAnsi="SimSun" w:hint="eastAsia"/>
          <w:sz w:val="21"/>
          <w:szCs w:val="21"/>
          <w:u w:val="single"/>
        </w:rPr>
        <w:t>第5</w:t>
      </w:r>
      <w:r w:rsidRPr="00EF1C4D">
        <w:rPr>
          <w:rFonts w:ascii="SimSun" w:hAnsi="SimSun"/>
          <w:sz w:val="21"/>
          <w:szCs w:val="21"/>
          <w:u w:val="single"/>
        </w:rPr>
        <w:t>9</w:t>
      </w:r>
      <w:r w:rsidRPr="00EF1C4D">
        <w:rPr>
          <w:rFonts w:ascii="SimSun" w:hAnsi="SimSun" w:hint="eastAsia"/>
          <w:sz w:val="21"/>
          <w:szCs w:val="21"/>
          <w:u w:val="single"/>
        </w:rPr>
        <w:t>号任务说明</w:t>
      </w:r>
      <w:r w:rsidRPr="005A044B">
        <w:rPr>
          <w:rFonts w:ascii="SimSun" w:hAnsi="SimSun" w:hint="eastAsia"/>
          <w:sz w:val="21"/>
          <w:szCs w:val="21"/>
          <w:u w:val="single"/>
        </w:rPr>
        <w:t>：</w:t>
      </w:r>
    </w:p>
    <w:p w14:paraId="125F9769" w14:textId="682B16DF" w:rsidR="00D016D5" w:rsidRPr="005A044B" w:rsidRDefault="00AA0D77" w:rsidP="005A044B">
      <w:pPr>
        <w:pStyle w:val="ab"/>
        <w:numPr>
          <w:ilvl w:val="0"/>
          <w:numId w:val="8"/>
        </w:numPr>
        <w:spacing w:afterLines="50" w:after="120" w:line="340" w:lineRule="atLeast"/>
        <w:ind w:left="1491" w:hanging="357"/>
        <w:jc w:val="both"/>
        <w:rPr>
          <w:rFonts w:ascii="SimSun" w:hAnsi="SimSun"/>
          <w:strike/>
          <w:sz w:val="21"/>
          <w:szCs w:val="21"/>
        </w:rPr>
      </w:pPr>
      <w:r w:rsidRPr="005A044B">
        <w:rPr>
          <w:rFonts w:ascii="SimSun" w:hAnsi="SimSun" w:hint="eastAsia"/>
          <w:sz w:val="21"/>
          <w:szCs w:val="21"/>
        </w:rPr>
        <w:t>探讨在提供知识产权保护、处理有关知识产权对象及其使用的信息的过程中使用区块链技术的可能性；</w:t>
      </w:r>
    </w:p>
    <w:p w14:paraId="78404A9E" w14:textId="1582BE7A" w:rsidR="00D016D5" w:rsidRPr="005A044B" w:rsidRDefault="0035519B" w:rsidP="005A044B">
      <w:pPr>
        <w:pStyle w:val="ab"/>
        <w:numPr>
          <w:ilvl w:val="0"/>
          <w:numId w:val="8"/>
        </w:numPr>
        <w:spacing w:afterLines="50" w:after="120" w:line="340" w:lineRule="atLeast"/>
        <w:ind w:left="1491" w:hanging="357"/>
        <w:jc w:val="both"/>
        <w:rPr>
          <w:rFonts w:ascii="SimSun" w:hAnsi="SimSun"/>
          <w:strike/>
          <w:sz w:val="21"/>
          <w:szCs w:val="21"/>
        </w:rPr>
      </w:pPr>
      <w:r w:rsidRPr="005A044B">
        <w:rPr>
          <w:rFonts w:ascii="SimSun" w:hAnsi="SimSun" w:hint="eastAsia"/>
          <w:sz w:val="21"/>
          <w:szCs w:val="21"/>
        </w:rPr>
        <w:t>收集</w:t>
      </w:r>
      <w:r w:rsidR="003D1DFE" w:rsidRPr="005A044B">
        <w:rPr>
          <w:rFonts w:ascii="SimSun" w:hAnsi="SimSun" w:hint="eastAsia"/>
          <w:sz w:val="21"/>
          <w:szCs w:val="21"/>
        </w:rPr>
        <w:t>知识</w:t>
      </w:r>
      <w:r w:rsidRPr="005A044B">
        <w:rPr>
          <w:rFonts w:ascii="SimSun" w:hAnsi="SimSun" w:hint="eastAsia"/>
          <w:sz w:val="21"/>
          <w:szCs w:val="21"/>
        </w:rPr>
        <w:t>产权局使用和体验区块链的发展动态信息，</w:t>
      </w:r>
      <w:proofErr w:type="gramStart"/>
      <w:r w:rsidRPr="005A044B">
        <w:rPr>
          <w:rFonts w:ascii="SimSun" w:hAnsi="SimSun" w:hint="eastAsia"/>
          <w:sz w:val="21"/>
          <w:szCs w:val="21"/>
        </w:rPr>
        <w:t>评估区</w:t>
      </w:r>
      <w:proofErr w:type="gramEnd"/>
      <w:r w:rsidRPr="005A044B">
        <w:rPr>
          <w:rFonts w:ascii="SimSun" w:hAnsi="SimSun" w:hint="eastAsia"/>
          <w:sz w:val="21"/>
          <w:szCs w:val="21"/>
        </w:rPr>
        <w:t>块链的</w:t>
      </w:r>
      <w:proofErr w:type="gramStart"/>
      <w:r w:rsidRPr="005A044B">
        <w:rPr>
          <w:rFonts w:ascii="SimSun" w:hAnsi="SimSun" w:hint="eastAsia"/>
          <w:sz w:val="21"/>
          <w:szCs w:val="21"/>
        </w:rPr>
        <w:t>现行行业</w:t>
      </w:r>
      <w:proofErr w:type="gramEnd"/>
      <w:r w:rsidRPr="005A044B">
        <w:rPr>
          <w:rFonts w:ascii="SimSun" w:hAnsi="SimSun" w:hint="eastAsia"/>
          <w:sz w:val="21"/>
          <w:szCs w:val="21"/>
        </w:rPr>
        <w:t>标准，并考虑对工业产权局的价值和适用性；</w:t>
      </w:r>
    </w:p>
    <w:p w14:paraId="557B876F" w14:textId="7703E7D4" w:rsidR="00D016D5" w:rsidRPr="005A044B" w:rsidRDefault="0035519B" w:rsidP="005A044B">
      <w:pPr>
        <w:pStyle w:val="ab"/>
        <w:numPr>
          <w:ilvl w:val="0"/>
          <w:numId w:val="8"/>
        </w:numPr>
        <w:spacing w:afterLines="50" w:after="120" w:line="340" w:lineRule="atLeast"/>
        <w:ind w:left="1491" w:hanging="357"/>
        <w:jc w:val="both"/>
        <w:rPr>
          <w:rFonts w:ascii="SimSun" w:hAnsi="SimSun"/>
          <w:sz w:val="21"/>
          <w:szCs w:val="21"/>
        </w:rPr>
      </w:pPr>
      <w:r w:rsidRPr="005A044B">
        <w:rPr>
          <w:rFonts w:ascii="SimSun" w:hAnsi="SimSun" w:hint="eastAsia"/>
          <w:sz w:val="21"/>
          <w:szCs w:val="21"/>
        </w:rPr>
        <w:t>开发在知识产权领域使用区块链技术的参考模型，包括指导原则、通行做法和术语使用，以作为支持合作、联合项目和概念验证的框架；</w:t>
      </w:r>
      <w:r w:rsidR="00640462" w:rsidRPr="005A044B">
        <w:rPr>
          <w:rFonts w:ascii="SimSun" w:hAnsi="SimSun" w:hint="eastAsia"/>
          <w:sz w:val="21"/>
          <w:szCs w:val="21"/>
        </w:rPr>
        <w:t>以及</w:t>
      </w:r>
    </w:p>
    <w:p w14:paraId="2914503D" w14:textId="21DFCC05" w:rsidR="00BA342B" w:rsidRPr="005A044B" w:rsidRDefault="0035519B" w:rsidP="005A044B">
      <w:pPr>
        <w:pStyle w:val="ab"/>
        <w:numPr>
          <w:ilvl w:val="0"/>
          <w:numId w:val="8"/>
        </w:numPr>
        <w:spacing w:afterLines="50" w:after="120" w:line="340" w:lineRule="atLeast"/>
        <w:ind w:left="1491" w:hanging="357"/>
        <w:jc w:val="both"/>
        <w:rPr>
          <w:rFonts w:ascii="SimSun" w:hAnsi="SimSun"/>
          <w:strike/>
          <w:sz w:val="21"/>
          <w:szCs w:val="21"/>
        </w:rPr>
      </w:pPr>
      <w:r w:rsidRPr="005A044B">
        <w:rPr>
          <w:rFonts w:ascii="SimSun" w:hAnsi="SimSun" w:hint="eastAsia"/>
          <w:sz w:val="21"/>
          <w:szCs w:val="21"/>
        </w:rPr>
        <w:t>为支持可能在知识产权生态系统内应用的区块链技术编制新的产权组织标准提案。</w:t>
      </w:r>
    </w:p>
    <w:p w14:paraId="5ECDA872" w14:textId="20FA7441" w:rsidR="00D016D5" w:rsidRPr="005A044B" w:rsidRDefault="0035519B" w:rsidP="005A044B">
      <w:pPr>
        <w:keepNext/>
        <w:spacing w:afterLines="50" w:after="120" w:line="340" w:lineRule="atLeast"/>
        <w:ind w:firstLine="567"/>
        <w:jc w:val="both"/>
        <w:rPr>
          <w:rFonts w:ascii="SimSun" w:hAnsi="SimSun"/>
          <w:sz w:val="21"/>
          <w:szCs w:val="21"/>
          <w:u w:val="single"/>
        </w:rPr>
      </w:pPr>
      <w:r w:rsidRPr="005A044B">
        <w:rPr>
          <w:rFonts w:ascii="SimSun" w:hAnsi="SimSun" w:hint="eastAsia"/>
          <w:sz w:val="21"/>
          <w:szCs w:val="21"/>
          <w:u w:val="single"/>
        </w:rPr>
        <w:lastRenderedPageBreak/>
        <w:t>标准的范围说明：</w:t>
      </w:r>
    </w:p>
    <w:p w14:paraId="61EC6543" w14:textId="7689BBFA" w:rsidR="00D016D5" w:rsidRPr="005A044B" w:rsidRDefault="0035519B" w:rsidP="001315F6">
      <w:pPr>
        <w:spacing w:afterLines="50" w:after="120" w:line="340" w:lineRule="atLeast"/>
        <w:ind w:left="567"/>
        <w:jc w:val="both"/>
        <w:rPr>
          <w:rFonts w:ascii="SimSun" w:hAnsi="SimSun"/>
          <w:sz w:val="21"/>
          <w:szCs w:val="21"/>
        </w:rPr>
      </w:pPr>
      <w:r w:rsidRPr="005A044B">
        <w:rPr>
          <w:rFonts w:ascii="SimSun" w:hAnsi="SimSun" w:hint="eastAsia"/>
          <w:sz w:val="21"/>
          <w:szCs w:val="21"/>
        </w:rPr>
        <w:t>“本标准旨在向需要使用区</w:t>
      </w:r>
      <w:r w:rsidRPr="005A044B">
        <w:rPr>
          <w:rFonts w:ascii="SimSun" w:hAnsi="SimSun" w:hint="eastAsia"/>
          <w:sz w:val="21"/>
          <w:szCs w:val="21"/>
          <w:u w:val="single"/>
        </w:rPr>
        <w:t>块链</w:t>
      </w:r>
      <w:r w:rsidRPr="005A044B">
        <w:rPr>
          <w:rFonts w:ascii="SimSun" w:hAnsi="SimSun" w:hint="eastAsia"/>
          <w:sz w:val="21"/>
          <w:szCs w:val="21"/>
        </w:rPr>
        <w:t>管理、存储、处理、交换和传播知识产权数据的知识产权局及其他组织提供指导。期望通过使用本标准，能够以可互操作的方式在知识产权生态系统内简化和加快区块链的实施。”</w:t>
      </w:r>
    </w:p>
    <w:p w14:paraId="3C6FF67A" w14:textId="1CFD5611" w:rsidR="00BA342B" w:rsidRPr="005A044B" w:rsidRDefault="0035519B" w:rsidP="001315F6">
      <w:pPr>
        <w:spacing w:afterLines="50" w:after="120" w:line="340" w:lineRule="atLeast"/>
        <w:ind w:left="567"/>
        <w:jc w:val="both"/>
        <w:rPr>
          <w:rFonts w:ascii="SimSun" w:hAnsi="SimSun"/>
          <w:sz w:val="21"/>
          <w:szCs w:val="21"/>
        </w:rPr>
      </w:pPr>
      <w:r w:rsidRPr="005A044B">
        <w:rPr>
          <w:rFonts w:ascii="SimSun" w:hAnsi="SimSun" w:hint="eastAsia"/>
          <w:sz w:val="21"/>
          <w:szCs w:val="21"/>
        </w:rPr>
        <w:t>（</w:t>
      </w:r>
      <w:r w:rsidRPr="00EF1C4D">
        <w:rPr>
          <w:rFonts w:ascii="SimSun" w:hAnsi="SimSun" w:hint="eastAsia"/>
          <w:sz w:val="21"/>
          <w:szCs w:val="21"/>
        </w:rPr>
        <w:t>见文件</w:t>
      </w:r>
      <w:r w:rsidRPr="00EF1C4D">
        <w:rPr>
          <w:rFonts w:ascii="SimSun" w:hAnsi="SimSun"/>
          <w:sz w:val="21"/>
          <w:szCs w:val="21"/>
        </w:rPr>
        <w:t>CWS/9/7</w:t>
      </w:r>
      <w:r w:rsidRPr="00EF1C4D">
        <w:rPr>
          <w:rFonts w:ascii="SimSun" w:hAnsi="SimSun" w:hint="eastAsia"/>
          <w:sz w:val="21"/>
          <w:szCs w:val="21"/>
        </w:rPr>
        <w:t>第3段。）</w:t>
      </w:r>
    </w:p>
    <w:p w14:paraId="2BBF9637" w14:textId="64E281F1" w:rsidR="000B10D5" w:rsidRPr="005A044B" w:rsidRDefault="00C4724D"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5A044B">
        <w:rPr>
          <w:rFonts w:ascii="SimSun" w:hAnsi="SimSun"/>
          <w:sz w:val="21"/>
          <w:szCs w:val="21"/>
        </w:rPr>
        <w:tab/>
      </w:r>
      <w:r w:rsidR="005B41BF" w:rsidRPr="005A044B">
        <w:rPr>
          <w:rFonts w:ascii="SimSun" w:hAnsi="SimSun" w:hint="eastAsia"/>
          <w:sz w:val="21"/>
          <w:szCs w:val="21"/>
        </w:rPr>
        <w:t>标准委员会注意到区块链工作队商定了以下四个分任务，分别由国际局、澳大利亚知识产权局和俄罗斯联邦知识产权局牵头：</w:t>
      </w:r>
    </w:p>
    <w:p w14:paraId="0A246B54" w14:textId="75D2B754" w:rsidR="000B10D5" w:rsidRPr="005A044B" w:rsidRDefault="005B41BF" w:rsidP="005A044B">
      <w:pPr>
        <w:pStyle w:val="ab"/>
        <w:numPr>
          <w:ilvl w:val="0"/>
          <w:numId w:val="8"/>
        </w:numPr>
        <w:spacing w:afterLines="50" w:after="120" w:line="340" w:lineRule="atLeast"/>
        <w:ind w:left="1491" w:hanging="357"/>
        <w:jc w:val="both"/>
        <w:rPr>
          <w:rFonts w:ascii="SimSun" w:hAnsi="SimSun"/>
          <w:sz w:val="21"/>
          <w:szCs w:val="21"/>
        </w:rPr>
      </w:pPr>
      <w:r w:rsidRPr="00EF1C4D">
        <w:rPr>
          <w:rFonts w:ascii="SimSun" w:hAnsi="SimSun" w:hint="eastAsia"/>
          <w:sz w:val="21"/>
          <w:szCs w:val="21"/>
        </w:rPr>
        <w:t>监管，重点是探究监管框架的协调性（国际局牵头）；</w:t>
      </w:r>
    </w:p>
    <w:p w14:paraId="32362565" w14:textId="56B971CA" w:rsidR="000B10D5" w:rsidRPr="005A044B" w:rsidRDefault="005B41BF" w:rsidP="005A044B">
      <w:pPr>
        <w:pStyle w:val="ab"/>
        <w:numPr>
          <w:ilvl w:val="0"/>
          <w:numId w:val="8"/>
        </w:numPr>
        <w:spacing w:afterLines="50" w:after="120" w:line="340" w:lineRule="atLeast"/>
        <w:ind w:left="1491" w:hanging="357"/>
        <w:jc w:val="both"/>
        <w:rPr>
          <w:rFonts w:ascii="SimSun" w:hAnsi="SimSun"/>
          <w:sz w:val="21"/>
          <w:szCs w:val="21"/>
        </w:rPr>
      </w:pPr>
      <w:r w:rsidRPr="00EF1C4D">
        <w:rPr>
          <w:rFonts w:ascii="SimSun" w:hAnsi="SimSun" w:hint="eastAsia"/>
          <w:sz w:val="21"/>
          <w:szCs w:val="21"/>
        </w:rPr>
        <w:t>治理，重点是区块链治理结构之间的兼容性，以实现基于区块链的解决方案之间的互操作性（国际局牵头）；</w:t>
      </w:r>
    </w:p>
    <w:p w14:paraId="62457027" w14:textId="187F2F21" w:rsidR="000B10D5" w:rsidRPr="005A044B" w:rsidRDefault="005B41BF" w:rsidP="005A044B">
      <w:pPr>
        <w:pStyle w:val="ab"/>
        <w:numPr>
          <w:ilvl w:val="0"/>
          <w:numId w:val="8"/>
        </w:numPr>
        <w:spacing w:afterLines="50" w:after="120" w:line="340" w:lineRule="atLeast"/>
        <w:ind w:left="1491" w:hanging="357"/>
        <w:jc w:val="both"/>
        <w:rPr>
          <w:rFonts w:ascii="SimSun" w:hAnsi="SimSun"/>
          <w:sz w:val="21"/>
          <w:szCs w:val="21"/>
        </w:rPr>
      </w:pPr>
      <w:r w:rsidRPr="00EF1C4D">
        <w:rPr>
          <w:rFonts w:ascii="SimSun" w:hAnsi="SimSun" w:hint="eastAsia"/>
          <w:sz w:val="21"/>
          <w:szCs w:val="21"/>
        </w:rPr>
        <w:t>技术标准，重点是建立共同技术标准，特别是实现知识产权生态系统内的区块链技术标准化（俄罗斯联邦知识产权局牵头）；以及</w:t>
      </w:r>
    </w:p>
    <w:p w14:paraId="1CEC678E" w14:textId="1CF97C15" w:rsidR="000B10D5" w:rsidRPr="00EF1C4D" w:rsidRDefault="005B41BF" w:rsidP="005A044B">
      <w:pPr>
        <w:pStyle w:val="ab"/>
        <w:numPr>
          <w:ilvl w:val="0"/>
          <w:numId w:val="8"/>
        </w:numPr>
        <w:spacing w:afterLines="50" w:after="120" w:line="340" w:lineRule="atLeast"/>
        <w:ind w:left="1491" w:hanging="357"/>
        <w:jc w:val="both"/>
        <w:rPr>
          <w:rFonts w:ascii="SimSun" w:hAnsi="SimSun"/>
          <w:sz w:val="21"/>
          <w:szCs w:val="21"/>
        </w:rPr>
      </w:pPr>
      <w:r w:rsidRPr="00EF1C4D">
        <w:rPr>
          <w:rFonts w:ascii="SimSun" w:hAnsi="SimSun" w:hint="eastAsia"/>
          <w:sz w:val="21"/>
          <w:szCs w:val="21"/>
        </w:rPr>
        <w:t>用例，重点是收集潜在的区块链用例，并说明其优势（澳大利亚知识产权局牵头)。</w:t>
      </w:r>
    </w:p>
    <w:p w14:paraId="24AD584F" w14:textId="53FE0F6A" w:rsidR="000B10D5" w:rsidRPr="00EF1C4D" w:rsidRDefault="00663BA1" w:rsidP="005A044B">
      <w:pPr>
        <w:spacing w:afterLines="50" w:after="120" w:line="340" w:lineRule="atLeast"/>
        <w:ind w:left="567"/>
        <w:jc w:val="both"/>
        <w:rPr>
          <w:rFonts w:ascii="SimSun" w:hAnsi="SimSun"/>
          <w:sz w:val="21"/>
          <w:szCs w:val="21"/>
        </w:rPr>
      </w:pPr>
      <w:r w:rsidRPr="00EF1C4D">
        <w:rPr>
          <w:rFonts w:ascii="SimSun" w:hAnsi="SimSun" w:hint="eastAsia"/>
          <w:sz w:val="21"/>
          <w:szCs w:val="21"/>
        </w:rPr>
        <w:t>（见文件</w:t>
      </w:r>
      <w:r w:rsidRPr="00EF1C4D">
        <w:rPr>
          <w:rFonts w:ascii="SimSun" w:hAnsi="SimSun"/>
          <w:sz w:val="21"/>
          <w:szCs w:val="21"/>
        </w:rPr>
        <w:t>CWS/9/7</w:t>
      </w:r>
      <w:r w:rsidRPr="00EF1C4D">
        <w:rPr>
          <w:rFonts w:ascii="SimSun" w:hAnsi="SimSun" w:hint="eastAsia"/>
          <w:sz w:val="21"/>
          <w:szCs w:val="21"/>
        </w:rPr>
        <w:t>第</w:t>
      </w:r>
      <w:r w:rsidRPr="00EF1C4D">
        <w:rPr>
          <w:rFonts w:ascii="SimSun" w:hAnsi="SimSun"/>
          <w:sz w:val="21"/>
          <w:szCs w:val="21"/>
        </w:rPr>
        <w:t>6</w:t>
      </w:r>
      <w:r w:rsidRPr="00EF1C4D">
        <w:rPr>
          <w:rFonts w:ascii="SimSun" w:hAnsi="SimSun" w:hint="eastAsia"/>
          <w:sz w:val="21"/>
          <w:szCs w:val="21"/>
        </w:rPr>
        <w:t>段。）</w:t>
      </w:r>
    </w:p>
    <w:p w14:paraId="1773092C" w14:textId="1429F8C5" w:rsidR="00C21A10" w:rsidRPr="00EF1C4D" w:rsidRDefault="000B10D5"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5B41BF" w:rsidRPr="00EF1C4D">
        <w:rPr>
          <w:rFonts w:ascii="SimSun" w:hAnsi="SimSun" w:hint="eastAsia"/>
          <w:sz w:val="21"/>
          <w:szCs w:val="21"/>
        </w:rPr>
        <w:t>标准委员会还注意到工作队讨论了公私合作模式，</w:t>
      </w:r>
      <w:r w:rsidR="009651CE" w:rsidRPr="00EF1C4D">
        <w:rPr>
          <w:rFonts w:ascii="SimSun" w:hAnsi="SimSun" w:hint="eastAsia"/>
          <w:sz w:val="21"/>
          <w:szCs w:val="21"/>
        </w:rPr>
        <w:t>考虑到与私营部门、大学和非政府组织开展协作的显著好处，工作队</w:t>
      </w:r>
      <w:r w:rsidR="005B41BF" w:rsidRPr="00EF1C4D">
        <w:rPr>
          <w:rFonts w:ascii="SimSun" w:hAnsi="SimSun" w:hint="eastAsia"/>
          <w:sz w:val="21"/>
          <w:szCs w:val="21"/>
        </w:rPr>
        <w:t>考虑开设另一论坛</w:t>
      </w:r>
      <w:r w:rsidR="00663BA1" w:rsidRPr="00EF1C4D">
        <w:rPr>
          <w:rFonts w:ascii="SimSun" w:hAnsi="SimSun" w:hint="eastAsia"/>
          <w:sz w:val="21"/>
          <w:szCs w:val="21"/>
        </w:rPr>
        <w:t>（见文件</w:t>
      </w:r>
      <w:r w:rsidR="00663BA1" w:rsidRPr="00EF1C4D">
        <w:rPr>
          <w:rFonts w:ascii="SimSun" w:hAnsi="SimSun"/>
          <w:sz w:val="21"/>
          <w:szCs w:val="21"/>
        </w:rPr>
        <w:t>CWS/9/7</w:t>
      </w:r>
      <w:r w:rsidR="00663BA1" w:rsidRPr="00EF1C4D">
        <w:rPr>
          <w:rFonts w:ascii="SimSun" w:hAnsi="SimSun" w:hint="eastAsia"/>
          <w:sz w:val="21"/>
          <w:szCs w:val="21"/>
        </w:rPr>
        <w:t>第</w:t>
      </w:r>
      <w:r w:rsidR="00663BA1" w:rsidRPr="00EF1C4D">
        <w:rPr>
          <w:rFonts w:ascii="SimSun" w:hAnsi="SimSun"/>
          <w:sz w:val="21"/>
          <w:szCs w:val="21"/>
        </w:rPr>
        <w:t>7</w:t>
      </w:r>
      <w:r w:rsidR="00663BA1" w:rsidRPr="00EF1C4D">
        <w:rPr>
          <w:rFonts w:ascii="SimSun" w:hAnsi="SimSun" w:hint="eastAsia"/>
          <w:sz w:val="21"/>
          <w:szCs w:val="21"/>
        </w:rPr>
        <w:t>段。）</w:t>
      </w:r>
    </w:p>
    <w:p w14:paraId="1CA7C6CD" w14:textId="3641E962" w:rsidR="00C21A10" w:rsidRPr="00EF1C4D" w:rsidRDefault="00C21A10"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9651CE" w:rsidRPr="00EF1C4D">
        <w:rPr>
          <w:rFonts w:ascii="SimSun" w:hAnsi="SimSun" w:hint="eastAsia"/>
          <w:sz w:val="21"/>
          <w:szCs w:val="21"/>
        </w:rPr>
        <w:t>工作队报告了关于</w:t>
      </w:r>
      <w:r w:rsidR="00640462" w:rsidRPr="00EF1C4D">
        <w:rPr>
          <w:rFonts w:ascii="SimSun" w:hAnsi="SimSun" w:hint="eastAsia"/>
          <w:sz w:val="21"/>
          <w:szCs w:val="21"/>
        </w:rPr>
        <w:t>制定区块链新标准</w:t>
      </w:r>
      <w:r w:rsidR="009651CE" w:rsidRPr="00EF1C4D">
        <w:rPr>
          <w:rFonts w:ascii="SimSun" w:hAnsi="SimSun" w:hint="eastAsia"/>
          <w:sz w:val="21"/>
          <w:szCs w:val="21"/>
        </w:rPr>
        <w:t>的进展，其中包括标准术语和定义，指导高层配置问题和区块链发展的领域，以使该系统具有可持续性</w:t>
      </w:r>
      <w:r w:rsidR="00663BA1" w:rsidRPr="00EF1C4D">
        <w:rPr>
          <w:rFonts w:ascii="SimSun" w:hAnsi="SimSun" w:hint="eastAsia"/>
          <w:sz w:val="21"/>
          <w:szCs w:val="21"/>
        </w:rPr>
        <w:t>（见文件</w:t>
      </w:r>
      <w:r w:rsidR="00663BA1" w:rsidRPr="00EF1C4D">
        <w:rPr>
          <w:rFonts w:ascii="SimSun" w:hAnsi="SimSun"/>
          <w:sz w:val="21"/>
          <w:szCs w:val="21"/>
        </w:rPr>
        <w:t>CWS/9/7</w:t>
      </w:r>
      <w:r w:rsidR="00663BA1" w:rsidRPr="00EF1C4D">
        <w:rPr>
          <w:rFonts w:ascii="SimSun" w:hAnsi="SimSun" w:hint="eastAsia"/>
          <w:sz w:val="21"/>
          <w:szCs w:val="21"/>
        </w:rPr>
        <w:t>第13段。）</w:t>
      </w:r>
    </w:p>
    <w:p w14:paraId="0E07EA84" w14:textId="44AB27F6" w:rsidR="000B10D5" w:rsidRPr="00EF1C4D" w:rsidRDefault="00C4724D"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BD2D72" w:rsidRPr="00EF1C4D">
        <w:rPr>
          <w:rFonts w:ascii="SimSun" w:hAnsi="SimSun" w:hint="eastAsia"/>
          <w:sz w:val="21"/>
          <w:szCs w:val="21"/>
        </w:rPr>
        <w:t>标准委员会注意到区块链工作队参加了国际局于2021年9月举办的</w:t>
      </w:r>
      <w:hyperlink r:id="rId9" w:history="1">
        <w:r w:rsidR="00BD2D72" w:rsidRPr="00EF1C4D">
          <w:rPr>
            <w:rStyle w:val="a7"/>
            <w:rFonts w:ascii="SimSun" w:hAnsi="SimSun" w:hint="eastAsia"/>
            <w:sz w:val="21"/>
            <w:szCs w:val="21"/>
          </w:rPr>
          <w:t>产权组织知识产权区块链网络研讨会</w:t>
        </w:r>
      </w:hyperlink>
      <w:r w:rsidR="00BD2D72" w:rsidRPr="00EF1C4D">
        <w:rPr>
          <w:rFonts w:ascii="SimSun" w:hAnsi="SimSun" w:hint="eastAsia"/>
          <w:sz w:val="21"/>
          <w:szCs w:val="21"/>
        </w:rPr>
        <w:t>。</w:t>
      </w:r>
      <w:r w:rsidR="00650959" w:rsidRPr="00EF1C4D">
        <w:rPr>
          <w:rFonts w:ascii="SimSun" w:hAnsi="SimSun" w:hint="eastAsia"/>
          <w:sz w:val="21"/>
          <w:szCs w:val="21"/>
        </w:rPr>
        <w:t>网络研讨会</w:t>
      </w:r>
      <w:r w:rsidR="00BD2D72" w:rsidRPr="00EF1C4D">
        <w:rPr>
          <w:rFonts w:ascii="SimSun" w:hAnsi="SimSun" w:hint="eastAsia"/>
          <w:sz w:val="21"/>
          <w:szCs w:val="21"/>
        </w:rPr>
        <w:t>解释</w:t>
      </w:r>
      <w:r w:rsidR="00650959" w:rsidRPr="00EF1C4D">
        <w:rPr>
          <w:rFonts w:ascii="SimSun" w:hAnsi="SimSun" w:hint="eastAsia"/>
          <w:sz w:val="21"/>
          <w:szCs w:val="21"/>
        </w:rPr>
        <w:t>了</w:t>
      </w:r>
      <w:r w:rsidR="00BD2D72" w:rsidRPr="00EF1C4D">
        <w:rPr>
          <w:rFonts w:ascii="SimSun" w:hAnsi="SimSun" w:hint="eastAsia"/>
          <w:sz w:val="21"/>
          <w:szCs w:val="21"/>
        </w:rPr>
        <w:t>白皮书</w:t>
      </w:r>
      <w:r w:rsidR="00650959" w:rsidRPr="00EF1C4D">
        <w:rPr>
          <w:rFonts w:ascii="SimSun" w:hAnsi="SimSun" w:hint="eastAsia"/>
          <w:sz w:val="21"/>
          <w:szCs w:val="21"/>
        </w:rPr>
        <w:t>草案</w:t>
      </w:r>
      <w:r w:rsidR="00BD2D72" w:rsidRPr="00EF1C4D">
        <w:rPr>
          <w:rFonts w:ascii="SimSun" w:hAnsi="SimSun" w:hint="eastAsia"/>
          <w:sz w:val="21"/>
          <w:szCs w:val="21"/>
        </w:rPr>
        <w:t>的内容和范围，并讨论</w:t>
      </w:r>
      <w:r w:rsidR="00650959" w:rsidRPr="00EF1C4D">
        <w:rPr>
          <w:rFonts w:ascii="SimSun" w:hAnsi="SimSun" w:hint="eastAsia"/>
          <w:sz w:val="21"/>
          <w:szCs w:val="21"/>
        </w:rPr>
        <w:t>了</w:t>
      </w:r>
      <w:r w:rsidR="00BD2D72" w:rsidRPr="00EF1C4D">
        <w:rPr>
          <w:rFonts w:ascii="SimSun" w:hAnsi="SimSun" w:hint="eastAsia"/>
          <w:sz w:val="21"/>
          <w:szCs w:val="21"/>
        </w:rPr>
        <w:t>白皮书详细介绍的区块链技术在知识产权领域的潜在用例</w:t>
      </w:r>
      <w:r w:rsidR="00650959" w:rsidRPr="00EF1C4D">
        <w:rPr>
          <w:rFonts w:ascii="SimSun" w:hAnsi="SimSun" w:hint="eastAsia"/>
          <w:sz w:val="21"/>
          <w:szCs w:val="21"/>
        </w:rPr>
        <w:t>。网络研讨会还介绍了拟议新标准的案文草案，以期征求更广泛受众的反馈和意见。</w:t>
      </w:r>
      <w:r w:rsidR="00663BA1" w:rsidRPr="00EF1C4D">
        <w:rPr>
          <w:rFonts w:ascii="SimSun" w:hAnsi="SimSun" w:hint="eastAsia"/>
          <w:sz w:val="21"/>
          <w:szCs w:val="21"/>
        </w:rPr>
        <w:t>（见文件</w:t>
      </w:r>
      <w:r w:rsidR="00663BA1" w:rsidRPr="00EF1C4D">
        <w:rPr>
          <w:rFonts w:ascii="SimSun" w:hAnsi="SimSun"/>
          <w:sz w:val="21"/>
          <w:szCs w:val="21"/>
        </w:rPr>
        <w:t>CWS/9/7</w:t>
      </w:r>
      <w:r w:rsidR="00663BA1" w:rsidRPr="00EF1C4D">
        <w:rPr>
          <w:rFonts w:ascii="SimSun" w:hAnsi="SimSun" w:hint="eastAsia"/>
          <w:sz w:val="21"/>
          <w:szCs w:val="21"/>
        </w:rPr>
        <w:t>第</w:t>
      </w:r>
      <w:r w:rsidR="00663BA1" w:rsidRPr="00EF1C4D">
        <w:rPr>
          <w:rFonts w:ascii="SimSun" w:hAnsi="SimSun"/>
          <w:sz w:val="21"/>
          <w:szCs w:val="21"/>
        </w:rPr>
        <w:t>12</w:t>
      </w:r>
      <w:r w:rsidR="00663BA1" w:rsidRPr="00EF1C4D">
        <w:rPr>
          <w:rFonts w:ascii="SimSun" w:hAnsi="SimSun" w:hint="eastAsia"/>
          <w:sz w:val="21"/>
          <w:szCs w:val="21"/>
        </w:rPr>
        <w:t>段。）</w:t>
      </w:r>
    </w:p>
    <w:p w14:paraId="777F8069" w14:textId="768B2AC3" w:rsidR="00D016D5" w:rsidRPr="00EF1C4D" w:rsidRDefault="00663BA1" w:rsidP="005A044B">
      <w:pPr>
        <w:pStyle w:val="2"/>
        <w:spacing w:beforeLines="100" w:afterLines="50" w:after="120" w:line="340" w:lineRule="atLeast"/>
        <w:rPr>
          <w:rFonts w:ascii="SimHei" w:eastAsia="SimHei" w:hAnsi="SimHei"/>
          <w:sz w:val="21"/>
          <w:szCs w:val="21"/>
        </w:rPr>
      </w:pPr>
      <w:r w:rsidRPr="00EF1C4D">
        <w:rPr>
          <w:rFonts w:ascii="SimHei" w:eastAsia="SimHei" w:hAnsi="SimHei" w:hint="eastAsia"/>
          <w:sz w:val="21"/>
          <w:szCs w:val="21"/>
        </w:rPr>
        <w:t>进展报告</w:t>
      </w:r>
    </w:p>
    <w:p w14:paraId="3E5FB508" w14:textId="1E2B0E1A" w:rsidR="009E5D47" w:rsidRPr="00EF1C4D" w:rsidRDefault="009E5D47"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650959" w:rsidRPr="00EF1C4D">
        <w:rPr>
          <w:rFonts w:ascii="SimSun" w:hAnsi="SimSun" w:hint="eastAsia"/>
          <w:sz w:val="21"/>
          <w:szCs w:val="21"/>
        </w:rPr>
        <w:t>2022年2月，国际局在产权组织网站上公布了文件</w:t>
      </w:r>
      <w:r w:rsidR="008B0ED6" w:rsidRPr="00EF1C4D">
        <w:rPr>
          <w:rFonts w:ascii="SimSun" w:hAnsi="SimSun" w:hint="eastAsia"/>
          <w:sz w:val="21"/>
          <w:szCs w:val="21"/>
        </w:rPr>
        <w:t>《</w:t>
      </w:r>
      <w:r w:rsidR="00650959" w:rsidRPr="00EF1C4D">
        <w:rPr>
          <w:rFonts w:ascii="SimSun" w:hAnsi="SimSun" w:hint="eastAsia"/>
          <w:sz w:val="21"/>
          <w:szCs w:val="21"/>
        </w:rPr>
        <w:t>区块链技术和知识产权生态系统</w:t>
      </w:r>
      <w:r w:rsidR="008B0ED6" w:rsidRPr="00EF1C4D">
        <w:rPr>
          <w:rFonts w:ascii="SimSun" w:hAnsi="SimSun" w:hint="eastAsia"/>
          <w:sz w:val="21"/>
          <w:szCs w:val="21"/>
        </w:rPr>
        <w:t>：产权组织白皮书》，</w:t>
      </w:r>
      <w:r w:rsidR="00650959" w:rsidRPr="00EF1C4D">
        <w:rPr>
          <w:rFonts w:ascii="SimSun" w:hAnsi="SimSun" w:hint="eastAsia"/>
          <w:sz w:val="21"/>
          <w:szCs w:val="21"/>
        </w:rPr>
        <w:t>网址是：</w:t>
      </w:r>
      <w:hyperlink r:id="rId10" w:history="1">
        <w:r w:rsidR="008B0ED6" w:rsidRPr="00EF1C4D">
          <w:rPr>
            <w:rStyle w:val="a7"/>
            <w:rFonts w:ascii="SimSun" w:hAnsi="SimSun"/>
            <w:sz w:val="21"/>
            <w:szCs w:val="21"/>
          </w:rPr>
          <w:t>https://www.wipo.int/cws/zh/blockchain-and-ip.html</w:t>
        </w:r>
      </w:hyperlink>
      <w:r w:rsidR="008B0ED6" w:rsidRPr="00EF1C4D">
        <w:rPr>
          <w:rFonts w:ascii="SimSun" w:hAnsi="SimSun" w:hint="eastAsia"/>
          <w:sz w:val="21"/>
          <w:szCs w:val="21"/>
        </w:rPr>
        <w:t>，区块链工作队</w:t>
      </w:r>
      <w:r w:rsidR="00EF1C4D" w:rsidRPr="00EF1C4D">
        <w:rPr>
          <w:rFonts w:ascii="SimSun" w:hAnsi="SimSun" w:hint="eastAsia"/>
          <w:sz w:val="21"/>
          <w:szCs w:val="21"/>
        </w:rPr>
        <w:t>为</w:t>
      </w:r>
      <w:r w:rsidR="00650959" w:rsidRPr="00EF1C4D">
        <w:rPr>
          <w:rFonts w:ascii="SimSun" w:hAnsi="SimSun" w:hint="eastAsia"/>
          <w:sz w:val="21"/>
          <w:szCs w:val="21"/>
        </w:rPr>
        <w:t>该文件的编写工作</w:t>
      </w:r>
      <w:proofErr w:type="gramStart"/>
      <w:r w:rsidR="00EF1C4D" w:rsidRPr="00EF1C4D">
        <w:rPr>
          <w:rFonts w:ascii="SimSun" w:hAnsi="SimSun" w:hint="eastAsia"/>
          <w:sz w:val="21"/>
          <w:szCs w:val="21"/>
        </w:rPr>
        <w:t>作出</w:t>
      </w:r>
      <w:proofErr w:type="gramEnd"/>
      <w:r w:rsidR="00CD0CF7">
        <w:rPr>
          <w:rFonts w:ascii="SimSun" w:hAnsi="SimSun" w:hint="eastAsia"/>
          <w:sz w:val="21"/>
          <w:szCs w:val="21"/>
        </w:rPr>
        <w:t>了</w:t>
      </w:r>
      <w:r w:rsidR="00EF1C4D" w:rsidRPr="00EF1C4D">
        <w:rPr>
          <w:rFonts w:ascii="SimSun" w:hAnsi="SimSun" w:hint="eastAsia"/>
          <w:sz w:val="21"/>
          <w:szCs w:val="21"/>
        </w:rPr>
        <w:t>贡献</w:t>
      </w:r>
      <w:r w:rsidR="00650959" w:rsidRPr="00EF1C4D">
        <w:rPr>
          <w:rFonts w:ascii="SimSun" w:hAnsi="SimSun" w:hint="eastAsia"/>
          <w:sz w:val="21"/>
          <w:szCs w:val="21"/>
        </w:rPr>
        <w:t>。这份白皮书探讨了区块链技术给知识产权生态系统带来的潜在应用和机会。</w:t>
      </w:r>
      <w:r w:rsidR="008B0ED6" w:rsidRPr="00EF1C4D">
        <w:rPr>
          <w:rFonts w:ascii="SimSun" w:hAnsi="SimSun" w:hint="eastAsia"/>
          <w:sz w:val="21"/>
          <w:szCs w:val="21"/>
        </w:rPr>
        <w:t>白皮书还查明</w:t>
      </w:r>
      <w:r w:rsidR="00650959" w:rsidRPr="00EF1C4D">
        <w:rPr>
          <w:rFonts w:ascii="SimSun" w:hAnsi="SimSun" w:hint="eastAsia"/>
          <w:sz w:val="21"/>
          <w:szCs w:val="21"/>
        </w:rPr>
        <w:t>了</w:t>
      </w:r>
      <w:r w:rsidR="008B0ED6" w:rsidRPr="00EF1C4D">
        <w:rPr>
          <w:rFonts w:ascii="SimSun" w:hAnsi="SimSun" w:hint="eastAsia"/>
          <w:sz w:val="21"/>
          <w:szCs w:val="21"/>
        </w:rPr>
        <w:t>应予解决的挑战和问题，以确定</w:t>
      </w:r>
      <w:r w:rsidR="007A0789" w:rsidRPr="00EF1C4D">
        <w:rPr>
          <w:rFonts w:ascii="SimSun" w:hAnsi="SimSun" w:hint="eastAsia"/>
          <w:sz w:val="21"/>
          <w:szCs w:val="21"/>
        </w:rPr>
        <w:t>利用</w:t>
      </w:r>
      <w:r w:rsidR="008B0ED6" w:rsidRPr="00EF1C4D">
        <w:rPr>
          <w:rFonts w:ascii="SimSun" w:hAnsi="SimSun" w:hint="eastAsia"/>
          <w:sz w:val="21"/>
          <w:szCs w:val="21"/>
        </w:rPr>
        <w:t>此类技术</w:t>
      </w:r>
      <w:r w:rsidR="007A0789" w:rsidRPr="00EF1C4D">
        <w:rPr>
          <w:rFonts w:ascii="SimSun" w:hAnsi="SimSun" w:hint="eastAsia"/>
          <w:sz w:val="21"/>
          <w:szCs w:val="21"/>
        </w:rPr>
        <w:t>使所有知识产权利益攸关方受益</w:t>
      </w:r>
      <w:r w:rsidR="008B0ED6" w:rsidRPr="00EF1C4D">
        <w:rPr>
          <w:rFonts w:ascii="SimSun" w:hAnsi="SimSun" w:hint="eastAsia"/>
          <w:sz w:val="21"/>
          <w:szCs w:val="21"/>
        </w:rPr>
        <w:t>的可行性和成本效益。</w:t>
      </w:r>
      <w:r w:rsidR="00650959" w:rsidRPr="00EF1C4D">
        <w:rPr>
          <w:rFonts w:ascii="SimSun" w:hAnsi="SimSun" w:hint="eastAsia"/>
          <w:sz w:val="21"/>
          <w:szCs w:val="21"/>
        </w:rPr>
        <w:t>该白皮书</w:t>
      </w:r>
      <w:r w:rsidR="007A0789" w:rsidRPr="00EF1C4D">
        <w:rPr>
          <w:rFonts w:ascii="SimSun" w:hAnsi="SimSun" w:hint="eastAsia"/>
          <w:sz w:val="21"/>
          <w:szCs w:val="21"/>
        </w:rPr>
        <w:t>有望帮助</w:t>
      </w:r>
      <w:r w:rsidR="00C81D24" w:rsidRPr="00EF1C4D">
        <w:rPr>
          <w:rFonts w:ascii="SimSun" w:hAnsi="SimSun" w:hint="eastAsia"/>
          <w:sz w:val="21"/>
          <w:szCs w:val="21"/>
        </w:rPr>
        <w:t>知识产权局</w:t>
      </w:r>
      <w:r w:rsidR="00650959" w:rsidRPr="00EF1C4D">
        <w:rPr>
          <w:rFonts w:ascii="SimSun" w:hAnsi="SimSun" w:hint="eastAsia"/>
          <w:sz w:val="21"/>
          <w:szCs w:val="21"/>
        </w:rPr>
        <w:t>和其他相关方</w:t>
      </w:r>
      <w:r w:rsidR="007A0789" w:rsidRPr="00EF1C4D">
        <w:rPr>
          <w:rFonts w:ascii="SimSun" w:hAnsi="SimSun" w:hint="eastAsia"/>
          <w:sz w:val="21"/>
          <w:szCs w:val="21"/>
        </w:rPr>
        <w:t>在</w:t>
      </w:r>
      <w:r w:rsidR="00650959" w:rsidRPr="00EF1C4D">
        <w:rPr>
          <w:rFonts w:ascii="SimSun" w:hAnsi="SimSun" w:hint="eastAsia"/>
          <w:sz w:val="21"/>
          <w:szCs w:val="21"/>
        </w:rPr>
        <w:t>业务中</w:t>
      </w:r>
      <w:proofErr w:type="gramStart"/>
      <w:r w:rsidR="00650959" w:rsidRPr="00EF1C4D">
        <w:rPr>
          <w:rFonts w:ascii="SimSun" w:hAnsi="SimSun" w:hint="eastAsia"/>
          <w:sz w:val="21"/>
          <w:szCs w:val="21"/>
        </w:rPr>
        <w:t>采用区</w:t>
      </w:r>
      <w:proofErr w:type="gramEnd"/>
      <w:r w:rsidR="007A0789" w:rsidRPr="00EF1C4D">
        <w:rPr>
          <w:rFonts w:ascii="SimSun" w:hAnsi="SimSun" w:hint="eastAsia"/>
          <w:sz w:val="21"/>
          <w:szCs w:val="21"/>
        </w:rPr>
        <w:t>块链技术制定战略政策并</w:t>
      </w:r>
      <w:proofErr w:type="gramStart"/>
      <w:r w:rsidR="007A0789" w:rsidRPr="00EF1C4D">
        <w:rPr>
          <w:rFonts w:ascii="SimSun" w:hAnsi="SimSun" w:hint="eastAsia"/>
          <w:sz w:val="21"/>
          <w:szCs w:val="21"/>
        </w:rPr>
        <w:t>作出</w:t>
      </w:r>
      <w:proofErr w:type="gramEnd"/>
      <w:r w:rsidR="00805EC1" w:rsidRPr="00EF1C4D">
        <w:rPr>
          <w:rFonts w:ascii="SimSun" w:hAnsi="SimSun" w:hint="eastAsia"/>
          <w:sz w:val="21"/>
          <w:szCs w:val="21"/>
        </w:rPr>
        <w:t>决策，还为有关各</w:t>
      </w:r>
      <w:r w:rsidR="008B0ED6" w:rsidRPr="00EF1C4D">
        <w:rPr>
          <w:rFonts w:ascii="SimSun" w:hAnsi="SimSun" w:hint="eastAsia"/>
          <w:sz w:val="21"/>
          <w:szCs w:val="21"/>
        </w:rPr>
        <w:t>方的进一步讨论和合作提供</w:t>
      </w:r>
      <w:r w:rsidR="00805EC1" w:rsidRPr="00EF1C4D">
        <w:rPr>
          <w:rFonts w:ascii="SimSun" w:hAnsi="SimSun" w:hint="eastAsia"/>
          <w:sz w:val="21"/>
          <w:szCs w:val="21"/>
        </w:rPr>
        <w:t>了</w:t>
      </w:r>
      <w:r w:rsidR="008B0ED6" w:rsidRPr="00EF1C4D">
        <w:rPr>
          <w:rFonts w:ascii="SimSun" w:hAnsi="SimSun" w:hint="eastAsia"/>
          <w:sz w:val="21"/>
          <w:szCs w:val="21"/>
        </w:rPr>
        <w:t>信息。</w:t>
      </w:r>
      <w:r w:rsidR="00EF1C4D" w:rsidRPr="00EF1C4D">
        <w:rPr>
          <w:rFonts w:ascii="SimSun" w:hAnsi="SimSun" w:hint="eastAsia"/>
          <w:sz w:val="21"/>
          <w:szCs w:val="21"/>
        </w:rPr>
        <w:t>该</w:t>
      </w:r>
      <w:r w:rsidR="00650959" w:rsidRPr="00EF1C4D">
        <w:rPr>
          <w:rFonts w:ascii="SimSun" w:hAnsi="SimSun" w:hint="eastAsia"/>
          <w:sz w:val="21"/>
          <w:szCs w:val="21"/>
        </w:rPr>
        <w:t>白皮书提出，在知识产权生态系统中使用区块链的主要考虑因素是技术标准、监管框架、区块链</w:t>
      </w:r>
      <w:r w:rsidR="00805EC1" w:rsidRPr="00EF1C4D">
        <w:rPr>
          <w:rFonts w:ascii="SimSun" w:hAnsi="SimSun" w:hint="eastAsia"/>
          <w:sz w:val="21"/>
          <w:szCs w:val="21"/>
        </w:rPr>
        <w:t>－</w:t>
      </w:r>
      <w:r w:rsidR="00650959" w:rsidRPr="00EF1C4D">
        <w:rPr>
          <w:rFonts w:ascii="SimSun" w:hAnsi="SimSun" w:hint="eastAsia"/>
          <w:sz w:val="21"/>
          <w:szCs w:val="21"/>
        </w:rPr>
        <w:t>网络治理和能力建设</w:t>
      </w:r>
      <w:r w:rsidR="007A0789" w:rsidRPr="00EF1C4D">
        <w:rPr>
          <w:rFonts w:ascii="SimSun" w:hAnsi="SimSun" w:hint="eastAsia"/>
          <w:sz w:val="21"/>
          <w:szCs w:val="21"/>
        </w:rPr>
        <w:t>。</w:t>
      </w:r>
    </w:p>
    <w:p w14:paraId="1BDBAD03" w14:textId="0C62963E" w:rsidR="009E5D47" w:rsidRPr="00EF1C4D" w:rsidRDefault="009E5D47" w:rsidP="005A044B">
      <w:pPr>
        <w:overflowPunct w:val="0"/>
        <w:spacing w:afterLines="50" w:after="120" w:line="340" w:lineRule="atLeast"/>
        <w:jc w:val="both"/>
        <w:rPr>
          <w:rFonts w:ascii="SimSun" w:hAnsi="SimSun"/>
          <w:sz w:val="21"/>
          <w:szCs w:val="21"/>
        </w:rPr>
      </w:pPr>
      <w:r w:rsidRPr="00EF1C4D">
        <w:rPr>
          <w:rFonts w:ascii="SimSun" w:hAnsi="SimSun"/>
          <w:sz w:val="21"/>
          <w:szCs w:val="21"/>
        </w:rPr>
        <w:fldChar w:fldCharType="begin"/>
      </w:r>
      <w:r w:rsidRPr="00EF1C4D">
        <w:rPr>
          <w:rFonts w:ascii="SimSun" w:hAnsi="SimSun"/>
          <w:sz w:val="21"/>
          <w:szCs w:val="21"/>
        </w:rPr>
        <w:instrText xml:space="preserve"> AUTONUM  </w:instrText>
      </w:r>
      <w:r w:rsidRPr="00EF1C4D">
        <w:rPr>
          <w:rFonts w:ascii="SimSun" w:hAnsi="SimSun"/>
          <w:sz w:val="21"/>
          <w:szCs w:val="21"/>
        </w:rPr>
        <w:fldChar w:fldCharType="end"/>
      </w:r>
      <w:r w:rsidR="005A044B">
        <w:rPr>
          <w:rFonts w:ascii="SimSun" w:hAnsi="SimSun"/>
          <w:sz w:val="21"/>
          <w:szCs w:val="21"/>
        </w:rPr>
        <w:t>.</w:t>
      </w:r>
      <w:r w:rsidRPr="00EF1C4D">
        <w:rPr>
          <w:rFonts w:ascii="SimSun" w:hAnsi="SimSun"/>
          <w:sz w:val="21"/>
          <w:szCs w:val="21"/>
        </w:rPr>
        <w:tab/>
      </w:r>
      <w:r w:rsidR="00805EC1" w:rsidRPr="00EF1C4D">
        <w:rPr>
          <w:rFonts w:ascii="SimSun" w:hAnsi="SimSun" w:hint="eastAsia"/>
          <w:sz w:val="21"/>
          <w:szCs w:val="21"/>
        </w:rPr>
        <w:t>如上文第3段所述，</w:t>
      </w:r>
      <w:r w:rsidR="00CD0CF7" w:rsidRPr="00EF1C4D">
        <w:rPr>
          <w:rFonts w:ascii="SimSun" w:hAnsi="SimSun" w:hint="eastAsia"/>
          <w:sz w:val="21"/>
          <w:szCs w:val="21"/>
        </w:rPr>
        <w:t>国际局</w:t>
      </w:r>
      <w:r w:rsidR="00805EC1" w:rsidRPr="00EF1C4D">
        <w:rPr>
          <w:rFonts w:ascii="SimSun" w:hAnsi="SimSun" w:hint="eastAsia"/>
          <w:sz w:val="21"/>
          <w:szCs w:val="21"/>
        </w:rPr>
        <w:t>作为两个分任务（</w:t>
      </w:r>
      <w:proofErr w:type="gramStart"/>
      <w:r w:rsidR="00805EC1" w:rsidRPr="00EF1C4D">
        <w:rPr>
          <w:rFonts w:ascii="SimSun" w:hAnsi="SimSun" w:hint="eastAsia"/>
          <w:sz w:val="21"/>
          <w:szCs w:val="21"/>
        </w:rPr>
        <w:t>即治理</w:t>
      </w:r>
      <w:proofErr w:type="gramEnd"/>
      <w:r w:rsidR="00805EC1" w:rsidRPr="00EF1C4D">
        <w:rPr>
          <w:rFonts w:ascii="SimSun" w:hAnsi="SimSun" w:hint="eastAsia"/>
          <w:sz w:val="21"/>
          <w:szCs w:val="21"/>
        </w:rPr>
        <w:t>互操作性和监管互操作性）的牵头人，编写了一份“关于知识产权生态系统中</w:t>
      </w:r>
      <w:r w:rsidR="00623FBF" w:rsidRPr="00EF1C4D">
        <w:rPr>
          <w:rFonts w:ascii="SimSun" w:hAnsi="SimSun" w:hint="eastAsia"/>
          <w:sz w:val="21"/>
          <w:szCs w:val="21"/>
        </w:rPr>
        <w:t>使用区块链</w:t>
      </w:r>
      <w:r w:rsidR="00EF1C4D" w:rsidRPr="00EF1C4D">
        <w:rPr>
          <w:rFonts w:ascii="SimSun" w:hAnsi="SimSun" w:hint="eastAsia"/>
          <w:sz w:val="21"/>
          <w:szCs w:val="21"/>
        </w:rPr>
        <w:t>的贸易法委员会</w:t>
      </w:r>
      <w:r w:rsidR="00805EC1" w:rsidRPr="00EF1C4D">
        <w:rPr>
          <w:rFonts w:ascii="SimSun" w:hAnsi="SimSun" w:hint="eastAsia"/>
          <w:sz w:val="21"/>
          <w:szCs w:val="21"/>
        </w:rPr>
        <w:t>电子可转让记录示范法分析”的工作草案，供区块链工作队审议。工作队的一些成员提出了评论意见。考虑到收到的反馈意见，在编写本文件时，国际局正在对文件草案进行修订。国际局还在起草一份关于治理的文件，供区块链工作队审</w:t>
      </w:r>
      <w:r w:rsidR="001315F6">
        <w:rPr>
          <w:rFonts w:ascii="SimSun" w:hAnsi="SimSun"/>
          <w:sz w:val="21"/>
          <w:szCs w:val="21"/>
        </w:rPr>
        <w:t>‍</w:t>
      </w:r>
      <w:r w:rsidR="00805EC1" w:rsidRPr="00EF1C4D">
        <w:rPr>
          <w:rFonts w:ascii="SimSun" w:hAnsi="SimSun" w:hint="eastAsia"/>
          <w:sz w:val="21"/>
          <w:szCs w:val="21"/>
        </w:rPr>
        <w:t>议。</w:t>
      </w:r>
    </w:p>
    <w:p w14:paraId="15A71FBD" w14:textId="3CA0E0D5" w:rsidR="00F51FAE" w:rsidRPr="005A044B" w:rsidRDefault="00AD2AA0" w:rsidP="005A044B">
      <w:pPr>
        <w:pStyle w:val="ONUMFS"/>
        <w:spacing w:afterLines="50" w:after="120" w:line="340" w:lineRule="atLeast"/>
        <w:ind w:left="5534"/>
        <w:jc w:val="both"/>
        <w:rPr>
          <w:rFonts w:ascii="KaiTi" w:eastAsia="KaiTi" w:hAnsi="KaiTi"/>
          <w:i/>
          <w:sz w:val="21"/>
          <w:szCs w:val="21"/>
        </w:rPr>
      </w:pPr>
      <w:r w:rsidRPr="005A044B">
        <w:rPr>
          <w:rFonts w:ascii="KaiTi" w:eastAsia="KaiTi" w:hAnsi="KaiTi"/>
          <w:sz w:val="21"/>
          <w:szCs w:val="21"/>
        </w:rPr>
        <w:lastRenderedPageBreak/>
        <w:fldChar w:fldCharType="begin"/>
      </w:r>
      <w:r w:rsidRPr="005A044B">
        <w:rPr>
          <w:rFonts w:ascii="KaiTi" w:eastAsia="KaiTi" w:hAnsi="KaiTi"/>
          <w:sz w:val="21"/>
          <w:szCs w:val="21"/>
        </w:rPr>
        <w:instrText xml:space="preserve"> AUTONUM  </w:instrText>
      </w:r>
      <w:r w:rsidRPr="005A044B">
        <w:rPr>
          <w:rFonts w:ascii="KaiTi" w:eastAsia="KaiTi" w:hAnsi="KaiTi"/>
          <w:sz w:val="21"/>
          <w:szCs w:val="21"/>
        </w:rPr>
        <w:fldChar w:fldCharType="end"/>
      </w:r>
      <w:r w:rsidR="005A044B" w:rsidRPr="005A044B">
        <w:rPr>
          <w:rFonts w:ascii="KaiTi" w:eastAsia="KaiTi" w:hAnsi="KaiTi"/>
          <w:sz w:val="21"/>
          <w:szCs w:val="21"/>
        </w:rPr>
        <w:t>.</w:t>
      </w:r>
      <w:r w:rsidRPr="005A044B">
        <w:rPr>
          <w:rFonts w:ascii="KaiTi" w:eastAsia="KaiTi" w:hAnsi="KaiTi"/>
          <w:i/>
          <w:sz w:val="21"/>
          <w:szCs w:val="21"/>
        </w:rPr>
        <w:tab/>
      </w:r>
      <w:proofErr w:type="gramStart"/>
      <w:r w:rsidR="00663BA1" w:rsidRPr="005A044B">
        <w:rPr>
          <w:rFonts w:ascii="KaiTi" w:eastAsia="KaiTi" w:hAnsi="KaiTi" w:cs="Microsoft JhengHei" w:hint="eastAsia"/>
          <w:sz w:val="21"/>
          <w:szCs w:val="21"/>
        </w:rPr>
        <w:t>请标准</w:t>
      </w:r>
      <w:proofErr w:type="gramEnd"/>
      <w:r w:rsidR="00663BA1" w:rsidRPr="005A044B">
        <w:rPr>
          <w:rFonts w:ascii="KaiTi" w:eastAsia="KaiTi" w:hAnsi="KaiTi" w:cs="Microsoft JhengHei" w:hint="eastAsia"/>
          <w:sz w:val="21"/>
          <w:szCs w:val="21"/>
        </w:rPr>
        <w:t>委员会注意本文件的内容。</w:t>
      </w:r>
    </w:p>
    <w:p w14:paraId="56A41554" w14:textId="2E21B68A" w:rsidR="00683CD2" w:rsidRPr="005A044B" w:rsidRDefault="00AA2733" w:rsidP="005A044B">
      <w:pPr>
        <w:spacing w:before="720" w:afterLines="50" w:after="120" w:line="340" w:lineRule="atLeast"/>
        <w:ind w:left="5534"/>
        <w:rPr>
          <w:rFonts w:ascii="KaiTi" w:eastAsia="KaiTi" w:hAnsi="KaiTi"/>
          <w:sz w:val="21"/>
        </w:rPr>
      </w:pPr>
      <w:r w:rsidRPr="005A044B">
        <w:rPr>
          <w:rFonts w:ascii="KaiTi" w:eastAsia="KaiTi" w:hAnsi="KaiTi"/>
          <w:sz w:val="21"/>
          <w:szCs w:val="21"/>
        </w:rPr>
        <w:t>[</w:t>
      </w:r>
      <w:r w:rsidR="00D055AC" w:rsidRPr="005A044B">
        <w:rPr>
          <w:rFonts w:ascii="KaiTi" w:eastAsia="KaiTi" w:hAnsi="KaiTi" w:hint="eastAsia"/>
          <w:sz w:val="21"/>
          <w:szCs w:val="21"/>
        </w:rPr>
        <w:t>文件完</w:t>
      </w:r>
      <w:r w:rsidRPr="005A044B">
        <w:rPr>
          <w:rFonts w:ascii="KaiTi" w:eastAsia="KaiTi" w:hAnsi="KaiTi"/>
          <w:sz w:val="21"/>
          <w:szCs w:val="21"/>
        </w:rPr>
        <w:t>]</w:t>
      </w:r>
    </w:p>
    <w:sectPr w:rsidR="00683CD2" w:rsidRPr="005A044B" w:rsidSect="005A044B">
      <w:headerReference w:type="even" r:id="rId11"/>
      <w:headerReference w:type="default" r:id="rId12"/>
      <w:pgSz w:w="11906" w:h="16838" w:code="9"/>
      <w:pgMar w:top="567" w:right="1134" w:bottom="1418" w:left="1418" w:header="510"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30F5" w16cex:dateUtc="2021-09-22T12:47:00Z"/>
  <w16cex:commentExtensible w16cex:durableId="24F6BEDE" w16cex:dateUtc="2021-09-22T22:52:00Z"/>
  <w16cex:commentExtensible w16cex:durableId="24F630A9" w16cex:dateUtc="2021-09-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97909" w16cid:durableId="24F6BDA9"/>
  <w16cid:commentId w16cid:paraId="6CD70A29" w16cid:durableId="24F74215"/>
  <w16cid:commentId w16cid:paraId="10ADC47A" w16cid:durableId="24F74214"/>
  <w16cid:commentId w16cid:paraId="7A596B1D" w16cid:durableId="24F6CFEF"/>
  <w16cid:commentId w16cid:paraId="536F4347" w16cid:durableId="24F6CFEE"/>
  <w16cid:commentId w16cid:paraId="659F100B" w16cid:durableId="24F630F5"/>
  <w16cid:commentId w16cid:paraId="7281A54D" w16cid:durableId="24F6BDAB"/>
  <w16cid:commentId w16cid:paraId="3EE23905" w16cid:durableId="24F6BEDE"/>
  <w16cid:commentId w16cid:paraId="339277F9" w16cid:durableId="24F6BDAC"/>
  <w16cid:commentId w16cid:paraId="1C9066DB" w16cid:durableId="24F5CA0C"/>
  <w16cid:commentId w16cid:paraId="10132CD1" w16cid:durableId="24F630A9"/>
  <w16cid:commentId w16cid:paraId="48F1C272" w16cid:durableId="24F6BDAF"/>
  <w16cid:commentId w16cid:paraId="0B1203BA" w16cid:durableId="24F5CA0E"/>
  <w16cid:commentId w16cid:paraId="6EAEF6B1" w16cid:durableId="24F5C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B8B3D" w14:textId="77777777" w:rsidR="00C65A31" w:rsidRDefault="00C65A31" w:rsidP="003F0130">
      <w:r>
        <w:separator/>
      </w:r>
    </w:p>
  </w:endnote>
  <w:endnote w:type="continuationSeparator" w:id="0">
    <w:p w14:paraId="580D6C55" w14:textId="77777777" w:rsidR="00C65A31" w:rsidRDefault="00C65A31"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765B" w14:textId="77777777" w:rsidR="00C65A31" w:rsidRDefault="00C65A31" w:rsidP="003F0130">
      <w:r>
        <w:separator/>
      </w:r>
    </w:p>
  </w:footnote>
  <w:footnote w:type="continuationSeparator" w:id="0">
    <w:p w14:paraId="55D06B30" w14:textId="77777777" w:rsidR="00C65A31" w:rsidRDefault="00C65A31"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6EDA1642" w:rsidR="00C20861" w:rsidRPr="005A044B" w:rsidRDefault="00C20861" w:rsidP="00C20861">
    <w:pPr>
      <w:pStyle w:val="a5"/>
      <w:spacing w:after="0"/>
      <w:ind w:right="43"/>
      <w:jc w:val="right"/>
      <w:rPr>
        <w:rFonts w:ascii="SimSun" w:hAnsi="SimSun"/>
        <w:sz w:val="21"/>
      </w:rPr>
    </w:pPr>
    <w:r w:rsidRPr="005A044B">
      <w:rPr>
        <w:rFonts w:ascii="SimSun" w:hAnsi="SimSun"/>
        <w:sz w:val="21"/>
      </w:rPr>
      <w:t>CWS/</w:t>
    </w:r>
    <w:r w:rsidR="00A01B7B" w:rsidRPr="005A044B">
      <w:rPr>
        <w:rFonts w:ascii="SimSun" w:hAnsi="SimSun"/>
        <w:sz w:val="21"/>
      </w:rPr>
      <w:t>10</w:t>
    </w:r>
    <w:r w:rsidRPr="005A044B">
      <w:rPr>
        <w:rFonts w:ascii="SimSun" w:hAnsi="SimSun"/>
        <w:sz w:val="21"/>
      </w:rPr>
      <w:t>/</w:t>
    </w:r>
    <w:r w:rsidR="00A01B7B" w:rsidRPr="005A044B">
      <w:rPr>
        <w:rFonts w:ascii="SimSun" w:hAnsi="SimSun"/>
        <w:sz w:val="21"/>
      </w:rPr>
      <w:t>9</w:t>
    </w:r>
  </w:p>
  <w:p w14:paraId="60CCB26E" w14:textId="70904012" w:rsidR="00C20861" w:rsidRPr="005A044B" w:rsidRDefault="00D055AC" w:rsidP="005A044B">
    <w:pPr>
      <w:pStyle w:val="a5"/>
      <w:spacing w:after="0"/>
      <w:ind w:right="43"/>
      <w:jc w:val="right"/>
      <w:rPr>
        <w:rFonts w:ascii="SimSun" w:hAnsi="SimSun"/>
        <w:sz w:val="21"/>
      </w:rPr>
    </w:pPr>
    <w:r w:rsidRPr="003E31A0">
      <w:rPr>
        <w:rFonts w:ascii="SimSun" w:hAnsi="SimSun" w:hint="eastAsia"/>
        <w:sz w:val="21"/>
      </w:rPr>
      <w:t>第</w:t>
    </w:r>
    <w:r w:rsidR="00C20861">
      <w:fldChar w:fldCharType="begin"/>
    </w:r>
    <w:r w:rsidR="00C20861">
      <w:instrText xml:space="preserve"> PAGE   \* MERGEFORMAT </w:instrText>
    </w:r>
    <w:r w:rsidR="00C20861">
      <w:fldChar w:fldCharType="separate"/>
    </w:r>
    <w:r w:rsidR="005A044B" w:rsidRPr="005A044B">
      <w:rPr>
        <w:rFonts w:ascii="SimSun" w:hAnsi="SimSun"/>
        <w:noProof/>
        <w:sz w:val="21"/>
      </w:rPr>
      <w:t>2</w:t>
    </w:r>
    <w:r w:rsidR="00C20861">
      <w:rPr>
        <w:noProof/>
      </w:rPr>
      <w:fldChar w:fldCharType="end"/>
    </w:r>
    <w:r w:rsidRPr="003E31A0">
      <w:rPr>
        <w:rFonts w:ascii="SimSun" w:hAnsi="SimSun" w:hint="eastAsia"/>
        <w:noProof/>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55DAB780" w:rsidR="008D2FE8" w:rsidRPr="005A044B" w:rsidRDefault="006E6750" w:rsidP="005A044B">
    <w:pPr>
      <w:pStyle w:val="a5"/>
      <w:spacing w:after="0"/>
      <w:jc w:val="right"/>
      <w:rPr>
        <w:rFonts w:ascii="SimSun" w:hAnsi="SimSun"/>
        <w:sz w:val="21"/>
      </w:rPr>
    </w:pPr>
    <w:bookmarkStart w:id="6" w:name="Code2"/>
    <w:r w:rsidRPr="005A044B">
      <w:rPr>
        <w:rFonts w:ascii="SimSun" w:hAnsi="SimSun"/>
        <w:sz w:val="21"/>
      </w:rPr>
      <w:t>CWS/</w:t>
    </w:r>
    <w:r w:rsidR="00C0356C" w:rsidRPr="005A044B">
      <w:rPr>
        <w:rFonts w:ascii="SimSun" w:hAnsi="SimSun"/>
        <w:sz w:val="21"/>
      </w:rPr>
      <w:t>10</w:t>
    </w:r>
    <w:r w:rsidR="008D2FE8" w:rsidRPr="005A044B">
      <w:rPr>
        <w:rFonts w:ascii="SimSun" w:hAnsi="SimSun"/>
        <w:sz w:val="21"/>
      </w:rPr>
      <w:t>/</w:t>
    </w:r>
    <w:r w:rsidR="00C0356C" w:rsidRPr="005A044B">
      <w:rPr>
        <w:rFonts w:ascii="SimSun" w:hAnsi="SimSun"/>
        <w:sz w:val="21"/>
      </w:rPr>
      <w:t>9</w:t>
    </w:r>
  </w:p>
  <w:bookmarkEnd w:id="6"/>
  <w:p w14:paraId="44E9C16B" w14:textId="119ABBBF" w:rsidR="008D2FE8" w:rsidRPr="005A044B" w:rsidRDefault="005A044B" w:rsidP="005A044B">
    <w:pPr>
      <w:pStyle w:val="a5"/>
      <w:spacing w:afterLines="100" w:after="240"/>
      <w:jc w:val="right"/>
      <w:rPr>
        <w:rFonts w:ascii="SimSun" w:hAnsi="SimSun"/>
        <w:sz w:val="21"/>
      </w:rPr>
    </w:pPr>
    <w:r>
      <w:rPr>
        <w:rFonts w:ascii="SimSun" w:hAnsi="SimSun" w:hint="eastAsia"/>
        <w:sz w:val="21"/>
        <w:szCs w:val="21"/>
      </w:rPr>
      <w:t>第</w:t>
    </w:r>
    <w:r w:rsidR="008D2FE8" w:rsidRPr="005A044B">
      <w:rPr>
        <w:rFonts w:ascii="SimSun" w:hAnsi="SimSun"/>
        <w:sz w:val="21"/>
      </w:rPr>
      <w:fldChar w:fldCharType="begin"/>
    </w:r>
    <w:r w:rsidR="008D2FE8" w:rsidRPr="005A044B">
      <w:rPr>
        <w:rFonts w:ascii="SimSun" w:hAnsi="SimSun"/>
        <w:sz w:val="21"/>
      </w:rPr>
      <w:instrText xml:space="preserve"> PAGE   \* MERGEFORMAT </w:instrText>
    </w:r>
    <w:r w:rsidR="008D2FE8" w:rsidRPr="005A044B">
      <w:rPr>
        <w:rFonts w:ascii="SimSun" w:hAnsi="SimSun"/>
        <w:sz w:val="21"/>
      </w:rPr>
      <w:fldChar w:fldCharType="separate"/>
    </w:r>
    <w:r w:rsidR="0015404D">
      <w:rPr>
        <w:rFonts w:ascii="SimSun" w:hAnsi="SimSun"/>
        <w:noProof/>
        <w:sz w:val="21"/>
      </w:rPr>
      <w:t>3</w:t>
    </w:r>
    <w:r w:rsidR="008D2FE8" w:rsidRPr="005A044B">
      <w:rPr>
        <w:rFonts w:ascii="SimSun" w:hAnsi="SimSun"/>
        <w:noProof/>
        <w:sz w:val="21"/>
      </w:rPr>
      <w:fldChar w:fldCharType="end"/>
    </w:r>
    <w:r>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0391B"/>
    <w:multiLevelType w:val="hybridMultilevel"/>
    <w:tmpl w:val="3D52F344"/>
    <w:lvl w:ilvl="0" w:tplc="D72AFA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0A086F"/>
    <w:multiLevelType w:val="hybridMultilevel"/>
    <w:tmpl w:val="596C01EE"/>
    <w:lvl w:ilvl="0" w:tplc="D72AFA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7"/>
  </w:num>
  <w:num w:numId="6">
    <w:abstractNumId w:val="9"/>
  </w:num>
  <w:num w:numId="7">
    <w:abstractNumId w:val="2"/>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04D72"/>
    <w:rsid w:val="00011BE1"/>
    <w:rsid w:val="00041487"/>
    <w:rsid w:val="00041BA2"/>
    <w:rsid w:val="000700F4"/>
    <w:rsid w:val="00090A7C"/>
    <w:rsid w:val="00092D77"/>
    <w:rsid w:val="000B10D5"/>
    <w:rsid w:val="000E2280"/>
    <w:rsid w:val="000F483E"/>
    <w:rsid w:val="0010322B"/>
    <w:rsid w:val="001212CC"/>
    <w:rsid w:val="001315F6"/>
    <w:rsid w:val="0015290B"/>
    <w:rsid w:val="00153318"/>
    <w:rsid w:val="0015404D"/>
    <w:rsid w:val="00192667"/>
    <w:rsid w:val="001A1F60"/>
    <w:rsid w:val="001A6F5E"/>
    <w:rsid w:val="001A7136"/>
    <w:rsid w:val="001A7A43"/>
    <w:rsid w:val="001D2A55"/>
    <w:rsid w:val="001D314B"/>
    <w:rsid w:val="001E6B68"/>
    <w:rsid w:val="001F4D0D"/>
    <w:rsid w:val="00216D91"/>
    <w:rsid w:val="00217B0B"/>
    <w:rsid w:val="00253D8F"/>
    <w:rsid w:val="0025684E"/>
    <w:rsid w:val="00256A59"/>
    <w:rsid w:val="002B5BA7"/>
    <w:rsid w:val="002D50EB"/>
    <w:rsid w:val="002D71B2"/>
    <w:rsid w:val="002E0AEC"/>
    <w:rsid w:val="002F37ED"/>
    <w:rsid w:val="00321B74"/>
    <w:rsid w:val="0033339B"/>
    <w:rsid w:val="00335191"/>
    <w:rsid w:val="00350FBA"/>
    <w:rsid w:val="0035519B"/>
    <w:rsid w:val="003721F4"/>
    <w:rsid w:val="003749D2"/>
    <w:rsid w:val="00385370"/>
    <w:rsid w:val="00395528"/>
    <w:rsid w:val="003D1DFE"/>
    <w:rsid w:val="003D32D0"/>
    <w:rsid w:val="003D42CF"/>
    <w:rsid w:val="003D616C"/>
    <w:rsid w:val="003E5AB6"/>
    <w:rsid w:val="003F0130"/>
    <w:rsid w:val="003F5307"/>
    <w:rsid w:val="00407DB1"/>
    <w:rsid w:val="004B0B97"/>
    <w:rsid w:val="004B7A63"/>
    <w:rsid w:val="004C75CA"/>
    <w:rsid w:val="004D4584"/>
    <w:rsid w:val="004D577B"/>
    <w:rsid w:val="00507ABA"/>
    <w:rsid w:val="00525FFD"/>
    <w:rsid w:val="00530EAF"/>
    <w:rsid w:val="00533B96"/>
    <w:rsid w:val="0057526C"/>
    <w:rsid w:val="00577E93"/>
    <w:rsid w:val="00592253"/>
    <w:rsid w:val="005A044B"/>
    <w:rsid w:val="005A1314"/>
    <w:rsid w:val="005A2671"/>
    <w:rsid w:val="005B41BF"/>
    <w:rsid w:val="005E3E6D"/>
    <w:rsid w:val="005E4CB4"/>
    <w:rsid w:val="005F1C65"/>
    <w:rsid w:val="005F3C0F"/>
    <w:rsid w:val="00613013"/>
    <w:rsid w:val="006219BC"/>
    <w:rsid w:val="00622009"/>
    <w:rsid w:val="00623FBF"/>
    <w:rsid w:val="00637451"/>
    <w:rsid w:val="00640462"/>
    <w:rsid w:val="006421DE"/>
    <w:rsid w:val="00645A4F"/>
    <w:rsid w:val="00646260"/>
    <w:rsid w:val="00650959"/>
    <w:rsid w:val="00663BA1"/>
    <w:rsid w:val="00683CD2"/>
    <w:rsid w:val="00685C4E"/>
    <w:rsid w:val="006A4152"/>
    <w:rsid w:val="006C00DD"/>
    <w:rsid w:val="006C590C"/>
    <w:rsid w:val="006D3500"/>
    <w:rsid w:val="006D747D"/>
    <w:rsid w:val="006E3A87"/>
    <w:rsid w:val="006E6750"/>
    <w:rsid w:val="007126B3"/>
    <w:rsid w:val="007245F6"/>
    <w:rsid w:val="00734569"/>
    <w:rsid w:val="00770002"/>
    <w:rsid w:val="007756F6"/>
    <w:rsid w:val="00791D30"/>
    <w:rsid w:val="007A0789"/>
    <w:rsid w:val="007A2BEC"/>
    <w:rsid w:val="007C42D3"/>
    <w:rsid w:val="007D08F2"/>
    <w:rsid w:val="007F4764"/>
    <w:rsid w:val="007F4E83"/>
    <w:rsid w:val="00805EC1"/>
    <w:rsid w:val="00806B69"/>
    <w:rsid w:val="00821656"/>
    <w:rsid w:val="00836153"/>
    <w:rsid w:val="00861258"/>
    <w:rsid w:val="00871C8E"/>
    <w:rsid w:val="00882E9A"/>
    <w:rsid w:val="0088515D"/>
    <w:rsid w:val="008978A7"/>
    <w:rsid w:val="008A0CD3"/>
    <w:rsid w:val="008B0ED6"/>
    <w:rsid w:val="008B14DA"/>
    <w:rsid w:val="008B751E"/>
    <w:rsid w:val="008C29B7"/>
    <w:rsid w:val="008C334D"/>
    <w:rsid w:val="008D2FE8"/>
    <w:rsid w:val="008D3049"/>
    <w:rsid w:val="008F0416"/>
    <w:rsid w:val="008F70CB"/>
    <w:rsid w:val="009016B5"/>
    <w:rsid w:val="00903E44"/>
    <w:rsid w:val="00906DC0"/>
    <w:rsid w:val="0093335B"/>
    <w:rsid w:val="00944F3A"/>
    <w:rsid w:val="009563DA"/>
    <w:rsid w:val="009651CE"/>
    <w:rsid w:val="0097100D"/>
    <w:rsid w:val="009A0DFE"/>
    <w:rsid w:val="009A3164"/>
    <w:rsid w:val="009B4996"/>
    <w:rsid w:val="009D1B38"/>
    <w:rsid w:val="009E5D47"/>
    <w:rsid w:val="00A01B7B"/>
    <w:rsid w:val="00A01CD2"/>
    <w:rsid w:val="00A03A29"/>
    <w:rsid w:val="00A11D98"/>
    <w:rsid w:val="00A131CD"/>
    <w:rsid w:val="00A40634"/>
    <w:rsid w:val="00A6223D"/>
    <w:rsid w:val="00A63336"/>
    <w:rsid w:val="00A84C2B"/>
    <w:rsid w:val="00A92C9E"/>
    <w:rsid w:val="00AA0D77"/>
    <w:rsid w:val="00AA2733"/>
    <w:rsid w:val="00AA461B"/>
    <w:rsid w:val="00AA5D7F"/>
    <w:rsid w:val="00AB0CAA"/>
    <w:rsid w:val="00AD2AA0"/>
    <w:rsid w:val="00AD2DC1"/>
    <w:rsid w:val="00AE6D0E"/>
    <w:rsid w:val="00AF27EB"/>
    <w:rsid w:val="00AF4446"/>
    <w:rsid w:val="00B21025"/>
    <w:rsid w:val="00B31E94"/>
    <w:rsid w:val="00B55B0F"/>
    <w:rsid w:val="00B84A20"/>
    <w:rsid w:val="00BA342B"/>
    <w:rsid w:val="00BC5941"/>
    <w:rsid w:val="00BD02D7"/>
    <w:rsid w:val="00BD2D72"/>
    <w:rsid w:val="00BE48EC"/>
    <w:rsid w:val="00C004C3"/>
    <w:rsid w:val="00C0356C"/>
    <w:rsid w:val="00C20861"/>
    <w:rsid w:val="00C21A10"/>
    <w:rsid w:val="00C231D0"/>
    <w:rsid w:val="00C4724D"/>
    <w:rsid w:val="00C5760B"/>
    <w:rsid w:val="00C65A31"/>
    <w:rsid w:val="00C66BB2"/>
    <w:rsid w:val="00C8061F"/>
    <w:rsid w:val="00C81D24"/>
    <w:rsid w:val="00CA0F8C"/>
    <w:rsid w:val="00CA601F"/>
    <w:rsid w:val="00CB7615"/>
    <w:rsid w:val="00CD0CF7"/>
    <w:rsid w:val="00CD3E1A"/>
    <w:rsid w:val="00D016D5"/>
    <w:rsid w:val="00D055AC"/>
    <w:rsid w:val="00D2193C"/>
    <w:rsid w:val="00D21DD7"/>
    <w:rsid w:val="00D24822"/>
    <w:rsid w:val="00D63388"/>
    <w:rsid w:val="00D70256"/>
    <w:rsid w:val="00D80464"/>
    <w:rsid w:val="00DE0A71"/>
    <w:rsid w:val="00DE69EB"/>
    <w:rsid w:val="00E000DA"/>
    <w:rsid w:val="00E63A22"/>
    <w:rsid w:val="00E70741"/>
    <w:rsid w:val="00EA6796"/>
    <w:rsid w:val="00EC1EF8"/>
    <w:rsid w:val="00ED2475"/>
    <w:rsid w:val="00EF1C4D"/>
    <w:rsid w:val="00EF2910"/>
    <w:rsid w:val="00EF53AE"/>
    <w:rsid w:val="00F35E82"/>
    <w:rsid w:val="00F37FBE"/>
    <w:rsid w:val="00F51FAE"/>
    <w:rsid w:val="00F77304"/>
    <w:rsid w:val="00F84C03"/>
    <w:rsid w:val="00F917B2"/>
    <w:rsid w:val="00F92ED9"/>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6D5"/>
    <w:pPr>
      <w:spacing w:after="0" w:line="240" w:lineRule="auto"/>
    </w:pPr>
    <w:rPr>
      <w:rFonts w:ascii="Arial" w:hAnsi="Arial" w:cs="Arial"/>
      <w:szCs w:val="20"/>
      <w:lang w:val="en-US" w:eastAsia="zh-CN"/>
    </w:rPr>
  </w:style>
  <w:style w:type="paragraph" w:styleId="1">
    <w:name w:val="heading 1"/>
    <w:basedOn w:val="a"/>
    <w:next w:val="a"/>
    <w:link w:val="10"/>
    <w:uiPriority w:val="9"/>
    <w:rsid w:val="009016B5"/>
    <w:pPr>
      <w:keepNext/>
      <w:keepLines/>
      <w:spacing w:before="240"/>
      <w:outlineLvl w:val="0"/>
    </w:pPr>
    <w:rPr>
      <w:rFonts w:asciiTheme="majorHAnsi" w:eastAsiaTheme="majorEastAsia" w:hAnsiTheme="majorHAnsi" w:cstheme="majorBidi"/>
      <w:b/>
      <w:sz w:val="32"/>
      <w:szCs w:val="32"/>
    </w:rPr>
  </w:style>
  <w:style w:type="paragraph" w:styleId="2">
    <w:name w:val="heading 2"/>
    <w:basedOn w:val="a"/>
    <w:next w:val="a"/>
    <w:link w:val="20"/>
    <w:qFormat/>
    <w:rsid w:val="00683CD2"/>
    <w:pPr>
      <w:keepNext/>
      <w:spacing w:before="240" w:after="60"/>
      <w:outlineLvl w:val="1"/>
    </w:pPr>
    <w:rPr>
      <w:bCs/>
      <w:iCs/>
      <w:caps/>
      <w:szCs w:val="28"/>
    </w:rPr>
  </w:style>
  <w:style w:type="paragraph" w:styleId="3">
    <w:name w:val="heading 3"/>
    <w:basedOn w:val="a"/>
    <w:next w:val="a"/>
    <w:link w:val="30"/>
    <w:uiPriority w:val="9"/>
    <w:unhideWhenUsed/>
    <w:qFormat/>
    <w:rsid w:val="00192667"/>
    <w:pPr>
      <w:spacing w:after="220"/>
      <w:ind w:left="360"/>
      <w:outlineLvl w:val="2"/>
    </w:pPr>
    <w:rPr>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D016D5"/>
    <w:rPr>
      <w:sz w:val="18"/>
    </w:rPr>
  </w:style>
  <w:style w:type="character" w:customStyle="1" w:styleId="a4">
    <w:name w:val="批注文字 字符"/>
    <w:basedOn w:val="a0"/>
    <w:link w:val="a3"/>
    <w:semiHidden/>
    <w:rsid w:val="00D016D5"/>
    <w:rPr>
      <w:rFonts w:ascii="Arial" w:eastAsia="SimSun" w:hAnsi="Arial" w:cs="Arial"/>
      <w:sz w:val="18"/>
      <w:szCs w:val="20"/>
      <w:lang w:val="en-US" w:eastAsia="zh-CN"/>
    </w:rPr>
  </w:style>
  <w:style w:type="paragraph" w:customStyle="1" w:styleId="ONUME">
    <w:name w:val="ONUM E"/>
    <w:basedOn w:val="a5"/>
    <w:link w:val="ONUMEChar"/>
    <w:rsid w:val="00D016D5"/>
    <w:pPr>
      <w:spacing w:after="220"/>
    </w:pPr>
  </w:style>
  <w:style w:type="character" w:styleId="a6">
    <w:name w:val="annotation reference"/>
    <w:rsid w:val="00D016D5"/>
    <w:rPr>
      <w:sz w:val="16"/>
      <w:szCs w:val="16"/>
    </w:rPr>
  </w:style>
  <w:style w:type="character" w:styleId="a7">
    <w:name w:val="Hyperlink"/>
    <w:uiPriority w:val="99"/>
    <w:unhideWhenUsed/>
    <w:rsid w:val="00D016D5"/>
    <w:rPr>
      <w:color w:val="0000FF"/>
      <w:u w:val="single"/>
    </w:rPr>
  </w:style>
  <w:style w:type="paragraph" w:styleId="a5">
    <w:name w:val="Body Text"/>
    <w:basedOn w:val="a"/>
    <w:link w:val="a8"/>
    <w:uiPriority w:val="99"/>
    <w:unhideWhenUsed/>
    <w:rsid w:val="00D016D5"/>
    <w:pPr>
      <w:spacing w:after="120"/>
    </w:pPr>
  </w:style>
  <w:style w:type="character" w:customStyle="1" w:styleId="a8">
    <w:name w:val="正文文本 字符"/>
    <w:basedOn w:val="a0"/>
    <w:link w:val="a5"/>
    <w:uiPriority w:val="99"/>
    <w:rsid w:val="00D016D5"/>
    <w:rPr>
      <w:rFonts w:ascii="Arial" w:eastAsia="SimSun" w:hAnsi="Arial" w:cs="Arial"/>
      <w:szCs w:val="20"/>
      <w:lang w:val="en-US" w:eastAsia="zh-CN"/>
    </w:rPr>
  </w:style>
  <w:style w:type="paragraph" w:styleId="a9">
    <w:name w:val="Balloon Text"/>
    <w:basedOn w:val="a"/>
    <w:link w:val="aa"/>
    <w:uiPriority w:val="99"/>
    <w:semiHidden/>
    <w:unhideWhenUsed/>
    <w:rsid w:val="00D016D5"/>
    <w:rPr>
      <w:rFonts w:ascii="Segoe UI" w:hAnsi="Segoe UI" w:cs="Segoe UI"/>
      <w:sz w:val="18"/>
      <w:szCs w:val="18"/>
    </w:rPr>
  </w:style>
  <w:style w:type="character" w:customStyle="1" w:styleId="aa">
    <w:name w:val="批注框文本 字符"/>
    <w:basedOn w:val="a0"/>
    <w:link w:val="a9"/>
    <w:uiPriority w:val="99"/>
    <w:semiHidden/>
    <w:rsid w:val="00D016D5"/>
    <w:rPr>
      <w:rFonts w:ascii="Segoe UI" w:eastAsia="SimSun" w:hAnsi="Segoe UI" w:cs="Segoe UI"/>
      <w:sz w:val="18"/>
      <w:szCs w:val="18"/>
      <w:lang w:val="en-US" w:eastAsia="zh-CN"/>
    </w:rPr>
  </w:style>
  <w:style w:type="paragraph" w:styleId="ab">
    <w:name w:val="List Paragraph"/>
    <w:basedOn w:val="a"/>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20">
    <w:name w:val="标题 2 字符"/>
    <w:basedOn w:val="a0"/>
    <w:link w:val="2"/>
    <w:rsid w:val="00683CD2"/>
    <w:rPr>
      <w:rFonts w:ascii="Arial" w:eastAsia="SimSun" w:hAnsi="Arial" w:cs="Arial"/>
      <w:bCs/>
      <w:iCs/>
      <w:caps/>
      <w:szCs w:val="28"/>
      <w:lang w:val="en-US" w:eastAsia="zh-CN"/>
    </w:rPr>
  </w:style>
  <w:style w:type="table" w:styleId="ac">
    <w:name w:val="Table Grid"/>
    <w:basedOn w:val="a1"/>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E3E6D"/>
    <w:pPr>
      <w:tabs>
        <w:tab w:val="center" w:pos="4680"/>
        <w:tab w:val="right" w:pos="9360"/>
      </w:tabs>
    </w:pPr>
  </w:style>
  <w:style w:type="character" w:customStyle="1" w:styleId="ae">
    <w:name w:val="页眉 字符"/>
    <w:basedOn w:val="a0"/>
    <w:link w:val="ad"/>
    <w:uiPriority w:val="99"/>
    <w:rsid w:val="005E3E6D"/>
    <w:rPr>
      <w:rFonts w:ascii="Arial" w:eastAsia="SimSun" w:hAnsi="Arial" w:cs="Arial"/>
      <w:szCs w:val="20"/>
      <w:lang w:val="en-US" w:eastAsia="zh-CN"/>
    </w:rPr>
  </w:style>
  <w:style w:type="paragraph" w:styleId="af">
    <w:name w:val="footer"/>
    <w:basedOn w:val="a"/>
    <w:link w:val="af0"/>
    <w:uiPriority w:val="99"/>
    <w:unhideWhenUsed/>
    <w:rsid w:val="005E3E6D"/>
    <w:pPr>
      <w:tabs>
        <w:tab w:val="center" w:pos="4680"/>
        <w:tab w:val="right" w:pos="9360"/>
      </w:tabs>
    </w:pPr>
  </w:style>
  <w:style w:type="character" w:customStyle="1" w:styleId="af0">
    <w:name w:val="页脚 字符"/>
    <w:basedOn w:val="a0"/>
    <w:link w:val="af"/>
    <w:uiPriority w:val="99"/>
    <w:rsid w:val="005E3E6D"/>
    <w:rPr>
      <w:rFonts w:ascii="Arial" w:eastAsia="SimSun" w:hAnsi="Arial" w:cs="Arial"/>
      <w:szCs w:val="20"/>
      <w:lang w:val="en-US" w:eastAsia="zh-CN"/>
    </w:rPr>
  </w:style>
  <w:style w:type="character" w:customStyle="1" w:styleId="30">
    <w:name w:val="标题 3 字符"/>
    <w:basedOn w:val="a0"/>
    <w:link w:val="3"/>
    <w:uiPriority w:val="9"/>
    <w:rsid w:val="00192667"/>
    <w:rPr>
      <w:rFonts w:ascii="Arial" w:eastAsia="SimSun" w:hAnsi="Arial" w:cs="Arial"/>
      <w:u w:val="single"/>
      <w:lang w:val="en-US" w:eastAsia="zh-CN"/>
    </w:rPr>
  </w:style>
  <w:style w:type="paragraph" w:styleId="af1">
    <w:name w:val="annotation subject"/>
    <w:basedOn w:val="a3"/>
    <w:next w:val="a3"/>
    <w:link w:val="af2"/>
    <w:uiPriority w:val="99"/>
    <w:semiHidden/>
    <w:unhideWhenUsed/>
    <w:rsid w:val="007D08F2"/>
    <w:rPr>
      <w:b/>
      <w:bCs/>
      <w:sz w:val="20"/>
    </w:rPr>
  </w:style>
  <w:style w:type="character" w:customStyle="1" w:styleId="af2">
    <w:name w:val="批注主题 字符"/>
    <w:basedOn w:val="a4"/>
    <w:link w:val="af1"/>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a5"/>
    <w:rsid w:val="00192667"/>
    <w:pPr>
      <w:spacing w:after="220"/>
    </w:pPr>
  </w:style>
  <w:style w:type="character" w:customStyle="1" w:styleId="10">
    <w:name w:val="标题 1 字符"/>
    <w:basedOn w:val="a0"/>
    <w:link w:val="1"/>
    <w:uiPriority w:val="9"/>
    <w:rsid w:val="009016B5"/>
    <w:rPr>
      <w:rFonts w:asciiTheme="majorHAnsi" w:eastAsiaTheme="majorEastAsia" w:hAnsiTheme="majorHAnsi" w:cstheme="majorBidi"/>
      <w:b/>
      <w:sz w:val="32"/>
      <w:szCs w:val="32"/>
      <w:lang w:val="en-US" w:eastAsia="zh-CN"/>
    </w:rPr>
  </w:style>
  <w:style w:type="character" w:styleId="af3">
    <w:name w:val="Strong"/>
    <w:basedOn w:val="a0"/>
    <w:uiPriority w:val="22"/>
    <w:qFormat/>
    <w:rsid w:val="002D50EB"/>
    <w:rPr>
      <w:b/>
      <w:bCs/>
    </w:rPr>
  </w:style>
  <w:style w:type="character" w:styleId="af4">
    <w:name w:val="FollowedHyperlink"/>
    <w:basedOn w:val="a0"/>
    <w:uiPriority w:val="99"/>
    <w:semiHidden/>
    <w:unhideWhenUsed/>
    <w:rsid w:val="00335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s://www.wipo.int/cws/zh/blockchain-and-ip.html" TargetMode="External"/><Relationship Id="rId4" Type="http://schemas.openxmlformats.org/officeDocument/2006/relationships/settings" Target="settings.xml"/><Relationship Id="rId9" Type="http://schemas.openxmlformats.org/officeDocument/2006/relationships/hyperlink" Target="https://www.wipo.int/meetings/zh/details.jsp?meeting_id=66030" TargetMode="Externa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0CE3-BECE-4790-8C20-095E3E63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CWS/10/9</vt:lpstr>
      <vt:lpstr>CWS/8/15</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CWS/10/9</dc:title>
  <dc:subject>区块链工作队的报告（第59号任务）</dc:subject>
  <dc:creator>WIPO</dc:creator>
  <cp:keywords>FOR OFFICIAL USE ONLY</cp:keywords>
  <dc:description/>
  <cp:lastModifiedBy>SONG Qiao</cp:lastModifiedBy>
  <cp:revision>9</cp:revision>
  <cp:lastPrinted>2020-11-18T15:52:00Z</cp:lastPrinted>
  <dcterms:created xsi:type="dcterms:W3CDTF">2022-10-18T09:48:00Z</dcterms:created>
  <dcterms:modified xsi:type="dcterms:W3CDTF">2022-10-19T14:00:00Z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