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85" w:rsidRPr="00D35D10" w:rsidRDefault="00C527FE" w:rsidP="0009266F">
      <w:pPr>
        <w:spacing w:after="220"/>
        <w:ind w:left="10" w:hanging="10"/>
        <w:rPr>
          <w:lang w:val="ru-RU"/>
        </w:rPr>
      </w:pPr>
      <w:bookmarkStart w:id="0" w:name="cws_5_10_annex"/>
      <w:r>
        <w:rPr>
          <w:rFonts w:eastAsia="Arial"/>
          <w:b/>
          <w:color w:val="000000"/>
          <w:szCs w:val="22"/>
          <w:lang w:val="ru-RU" w:eastAsia="en-GB"/>
        </w:rPr>
        <w:t xml:space="preserve">ОБЗОР </w:t>
      </w:r>
      <w:r w:rsidR="008C4EF2">
        <w:rPr>
          <w:rFonts w:eastAsia="Arial"/>
          <w:b/>
          <w:color w:val="000000"/>
          <w:szCs w:val="22"/>
          <w:lang w:val="ru-RU" w:eastAsia="en-GB"/>
        </w:rPr>
        <w:t>РЕЗУЛЬТАТОВ</w:t>
      </w:r>
      <w:r w:rsidR="008C4EF2" w:rsidRPr="00D35D10">
        <w:rPr>
          <w:rFonts w:eastAsia="Arial"/>
          <w:b/>
          <w:color w:val="000000"/>
          <w:szCs w:val="22"/>
          <w:lang w:val="ru-RU" w:eastAsia="en-GB"/>
        </w:rPr>
        <w:t xml:space="preserve"> </w:t>
      </w:r>
      <w:r w:rsidR="008C4EF2">
        <w:rPr>
          <w:rFonts w:eastAsia="Arial"/>
          <w:b/>
          <w:color w:val="000000"/>
          <w:szCs w:val="22"/>
          <w:lang w:val="ru-RU" w:eastAsia="en-GB"/>
        </w:rPr>
        <w:t>ОБСЛЕДОВАНИЯ</w:t>
      </w:r>
      <w:r w:rsidR="008C4EF2" w:rsidRPr="00D35D10">
        <w:rPr>
          <w:rFonts w:eastAsia="Arial"/>
          <w:b/>
          <w:color w:val="000000"/>
          <w:szCs w:val="22"/>
          <w:lang w:val="ru-RU" w:eastAsia="en-GB"/>
        </w:rPr>
        <w:t xml:space="preserve"> </w:t>
      </w:r>
      <w:r w:rsidR="008C4EF2">
        <w:rPr>
          <w:rFonts w:eastAsia="Arial"/>
          <w:b/>
          <w:color w:val="000000"/>
          <w:szCs w:val="22"/>
          <w:lang w:val="ru-RU" w:eastAsia="en-GB"/>
        </w:rPr>
        <w:t>ПРАКТИКИ</w:t>
      </w:r>
      <w:r w:rsidR="008C4EF2" w:rsidRPr="00D35D10">
        <w:rPr>
          <w:rFonts w:eastAsia="Arial"/>
          <w:b/>
          <w:color w:val="000000"/>
          <w:szCs w:val="22"/>
          <w:lang w:val="ru-RU" w:eastAsia="en-GB"/>
        </w:rPr>
        <w:t xml:space="preserve"> </w:t>
      </w:r>
      <w:r w:rsidR="008C4EF2">
        <w:rPr>
          <w:rFonts w:eastAsia="Arial"/>
          <w:b/>
          <w:color w:val="000000"/>
          <w:szCs w:val="22"/>
          <w:lang w:val="ru-RU" w:eastAsia="en-GB"/>
        </w:rPr>
        <w:t>ВЕДОМСТВ</w:t>
      </w:r>
      <w:r w:rsidR="008C4EF2" w:rsidRPr="00D35D10">
        <w:rPr>
          <w:rFonts w:eastAsia="Arial"/>
          <w:b/>
          <w:color w:val="000000"/>
          <w:szCs w:val="22"/>
          <w:lang w:val="ru-RU" w:eastAsia="en-GB"/>
        </w:rPr>
        <w:t xml:space="preserve"> </w:t>
      </w:r>
      <w:r w:rsidR="008C4EF2">
        <w:rPr>
          <w:rFonts w:eastAsia="Arial"/>
          <w:b/>
          <w:color w:val="000000"/>
          <w:szCs w:val="22"/>
          <w:lang w:val="ru-RU" w:eastAsia="en-GB"/>
        </w:rPr>
        <w:t>ПС</w:t>
      </w:r>
      <w:r w:rsidR="008C4EF2" w:rsidRPr="00D35D10">
        <w:rPr>
          <w:rFonts w:eastAsia="Arial"/>
          <w:b/>
          <w:color w:val="000000"/>
          <w:szCs w:val="22"/>
          <w:lang w:val="ru-RU" w:eastAsia="en-GB"/>
        </w:rPr>
        <w:t xml:space="preserve"> </w:t>
      </w:r>
      <w:r w:rsidR="008C4EF2">
        <w:rPr>
          <w:rFonts w:eastAsia="Arial"/>
          <w:b/>
          <w:color w:val="000000"/>
          <w:szCs w:val="22"/>
          <w:lang w:val="ru-RU" w:eastAsia="en-GB"/>
        </w:rPr>
        <w:t>В</w:t>
      </w:r>
      <w:r w:rsidR="008C4EF2" w:rsidRPr="00D35D10">
        <w:rPr>
          <w:rFonts w:eastAsia="Arial"/>
          <w:b/>
          <w:color w:val="000000"/>
          <w:szCs w:val="22"/>
          <w:lang w:val="ru-RU" w:eastAsia="en-GB"/>
        </w:rPr>
        <w:t xml:space="preserve"> </w:t>
      </w:r>
      <w:r w:rsidR="006B0D0D">
        <w:rPr>
          <w:rFonts w:eastAsia="Arial"/>
          <w:b/>
          <w:color w:val="000000"/>
          <w:szCs w:val="22"/>
          <w:lang w:val="ru-RU" w:eastAsia="en-GB"/>
        </w:rPr>
        <w:t>ОБЛАСТИ</w:t>
      </w:r>
      <w:r w:rsidR="008C4EF2" w:rsidRPr="00D35D10">
        <w:rPr>
          <w:rFonts w:eastAsia="Arial"/>
          <w:b/>
          <w:color w:val="000000"/>
          <w:szCs w:val="22"/>
          <w:lang w:val="ru-RU" w:eastAsia="en-GB"/>
        </w:rPr>
        <w:t xml:space="preserve"> </w:t>
      </w:r>
      <w:r w:rsidR="00D35D10">
        <w:rPr>
          <w:rFonts w:eastAsia="Arial"/>
          <w:b/>
          <w:color w:val="000000"/>
          <w:szCs w:val="22"/>
          <w:lang w:val="ru-RU" w:eastAsia="en-GB"/>
        </w:rPr>
        <w:t>ИЗМЕНЯЮЩИХСЯ И МУЛЬТИМЕДИЙНЫХ ЗНАКОВ</w:t>
      </w:r>
    </w:p>
    <w:bookmarkEnd w:id="0"/>
    <w:p w:rsidR="00252185" w:rsidRPr="00D35D10" w:rsidRDefault="00D35D10" w:rsidP="0009266F">
      <w:pPr>
        <w:pStyle w:val="ONUME"/>
        <w:numPr>
          <w:ilvl w:val="0"/>
          <w:numId w:val="11"/>
        </w:numPr>
        <w:spacing w:after="120"/>
        <w:rPr>
          <w:lang w:val="ru-RU"/>
        </w:rPr>
      </w:pPr>
      <w:r>
        <w:rPr>
          <w:lang w:val="ru-RU"/>
        </w:rPr>
        <w:t>Информацию</w:t>
      </w:r>
      <w:r w:rsidRPr="00D35D10">
        <w:rPr>
          <w:lang w:val="ru-RU"/>
        </w:rPr>
        <w:t xml:space="preserve"> </w:t>
      </w:r>
      <w:r>
        <w:rPr>
          <w:lang w:val="ru-RU"/>
        </w:rPr>
        <w:t>о</w:t>
      </w:r>
      <w:r w:rsidRPr="00D35D10">
        <w:rPr>
          <w:lang w:val="ru-RU"/>
        </w:rPr>
        <w:t xml:space="preserve"> </w:t>
      </w:r>
      <w:r>
        <w:rPr>
          <w:lang w:val="ru-RU"/>
        </w:rPr>
        <w:t>своей</w:t>
      </w:r>
      <w:r w:rsidRPr="00D35D10">
        <w:rPr>
          <w:lang w:val="ru-RU"/>
        </w:rPr>
        <w:t xml:space="preserve"> </w:t>
      </w:r>
      <w:r>
        <w:rPr>
          <w:lang w:val="ru-RU"/>
        </w:rPr>
        <w:t>практике</w:t>
      </w:r>
      <w:r w:rsidRPr="00D35D10">
        <w:rPr>
          <w:lang w:val="ru-RU"/>
        </w:rPr>
        <w:t xml:space="preserve"> </w:t>
      </w:r>
      <w:r>
        <w:rPr>
          <w:lang w:val="ru-RU"/>
        </w:rPr>
        <w:t>в</w:t>
      </w:r>
      <w:r w:rsidRPr="00D35D10">
        <w:rPr>
          <w:lang w:val="ru-RU"/>
        </w:rPr>
        <w:t xml:space="preserve"> </w:t>
      </w:r>
      <w:r w:rsidR="006B0D0D">
        <w:rPr>
          <w:lang w:val="ru-RU"/>
        </w:rPr>
        <w:t xml:space="preserve">области </w:t>
      </w:r>
      <w:r>
        <w:rPr>
          <w:lang w:val="ru-RU"/>
        </w:rPr>
        <w:t>обработки</w:t>
      </w:r>
      <w:r w:rsidRPr="00D35D10">
        <w:rPr>
          <w:lang w:val="ru-RU"/>
        </w:rPr>
        <w:t xml:space="preserve"> </w:t>
      </w:r>
      <w:r>
        <w:rPr>
          <w:lang w:val="ru-RU"/>
        </w:rPr>
        <w:t>изменяющихся</w:t>
      </w:r>
      <w:r w:rsidRPr="00D35D10">
        <w:rPr>
          <w:lang w:val="ru-RU"/>
        </w:rPr>
        <w:t xml:space="preserve"> </w:t>
      </w:r>
      <w:r>
        <w:rPr>
          <w:lang w:val="ru-RU"/>
        </w:rPr>
        <w:t>и</w:t>
      </w:r>
      <w:r w:rsidRPr="00D35D10">
        <w:rPr>
          <w:lang w:val="ru-RU"/>
        </w:rPr>
        <w:t xml:space="preserve"> </w:t>
      </w:r>
      <w:r>
        <w:rPr>
          <w:lang w:val="ru-RU"/>
        </w:rPr>
        <w:t>мультимедийных</w:t>
      </w:r>
      <w:r w:rsidRPr="00D35D10">
        <w:rPr>
          <w:lang w:val="ru-RU"/>
        </w:rPr>
        <w:t xml:space="preserve"> </w:t>
      </w:r>
      <w:r>
        <w:rPr>
          <w:lang w:val="ru-RU"/>
        </w:rPr>
        <w:t>знаков</w:t>
      </w:r>
      <w:r w:rsidRPr="00D35D10">
        <w:rPr>
          <w:lang w:val="ru-RU"/>
        </w:rPr>
        <w:t xml:space="preserve"> </w:t>
      </w:r>
      <w:r>
        <w:rPr>
          <w:lang w:val="ru-RU"/>
        </w:rPr>
        <w:t>представили следующие шесть ведомств промышленной собственности</w:t>
      </w:r>
      <w:r w:rsidR="00252185" w:rsidRPr="00D35D10">
        <w:rPr>
          <w:lang w:val="ru-RU"/>
        </w:rPr>
        <w:t xml:space="preserve"> (</w:t>
      </w:r>
      <w:r>
        <w:rPr>
          <w:lang w:val="ru-RU"/>
        </w:rPr>
        <w:t>ведомства ПС</w:t>
      </w:r>
      <w:r w:rsidR="00252185" w:rsidRPr="00D35D10">
        <w:rPr>
          <w:lang w:val="ru-RU"/>
        </w:rPr>
        <w:t>):</w:t>
      </w:r>
    </w:p>
    <w:p w:rsidR="00252185" w:rsidRPr="00D35D10" w:rsidRDefault="00D35D10" w:rsidP="0009266F">
      <w:pPr>
        <w:pStyle w:val="ONUME"/>
        <w:numPr>
          <w:ilvl w:val="0"/>
          <w:numId w:val="9"/>
        </w:numPr>
        <w:spacing w:after="60"/>
        <w:ind w:left="714" w:hanging="357"/>
        <w:rPr>
          <w:lang w:val="ru-RU"/>
        </w:rPr>
      </w:pPr>
      <w:r>
        <w:rPr>
          <w:lang w:val="ru-RU"/>
        </w:rPr>
        <w:t>Австрийское патентное ведомство</w:t>
      </w:r>
      <w:r w:rsidR="00252185" w:rsidRPr="00D35D10">
        <w:rPr>
          <w:lang w:val="ru-RU"/>
        </w:rPr>
        <w:t xml:space="preserve"> (</w:t>
      </w:r>
      <w:r w:rsidR="00252185">
        <w:t>AT</w:t>
      </w:r>
      <w:r w:rsidR="00252185" w:rsidRPr="00D35D10">
        <w:rPr>
          <w:lang w:val="ru-RU"/>
        </w:rPr>
        <w:t>);</w:t>
      </w:r>
    </w:p>
    <w:p w:rsidR="00252185" w:rsidRPr="00D35D10" w:rsidRDefault="00D35D10" w:rsidP="0009266F">
      <w:pPr>
        <w:pStyle w:val="ONUME"/>
        <w:numPr>
          <w:ilvl w:val="0"/>
          <w:numId w:val="9"/>
        </w:numPr>
        <w:spacing w:after="60"/>
        <w:ind w:left="714" w:hanging="357"/>
        <w:rPr>
          <w:lang w:val="ru-RU"/>
        </w:rPr>
      </w:pPr>
      <w:r>
        <w:rPr>
          <w:lang w:val="ru-RU"/>
        </w:rPr>
        <w:t>Австралийское ведомство интеллектуальной собственности</w:t>
      </w:r>
      <w:r w:rsidR="00252185" w:rsidRPr="00D35D10">
        <w:rPr>
          <w:lang w:val="ru-RU"/>
        </w:rPr>
        <w:t xml:space="preserve"> (</w:t>
      </w:r>
      <w:r w:rsidR="00252185">
        <w:t>AU</w:t>
      </w:r>
      <w:r w:rsidR="00252185" w:rsidRPr="00D35D10">
        <w:rPr>
          <w:lang w:val="ru-RU"/>
        </w:rPr>
        <w:t>);</w:t>
      </w:r>
    </w:p>
    <w:p w:rsidR="00252185" w:rsidRPr="00D35D10" w:rsidRDefault="00D35D10" w:rsidP="0009266F">
      <w:pPr>
        <w:pStyle w:val="ONUME"/>
        <w:numPr>
          <w:ilvl w:val="0"/>
          <w:numId w:val="9"/>
        </w:numPr>
        <w:spacing w:after="60"/>
        <w:ind w:left="714" w:hanging="357"/>
        <w:rPr>
          <w:lang w:val="ru-RU"/>
        </w:rPr>
      </w:pPr>
      <w:r>
        <w:rPr>
          <w:lang w:val="ru-RU"/>
        </w:rPr>
        <w:t>Канадское ведомство интеллектуальной собственности</w:t>
      </w:r>
      <w:r w:rsidR="00252185" w:rsidRPr="00D35D10">
        <w:rPr>
          <w:lang w:val="ru-RU"/>
        </w:rPr>
        <w:t xml:space="preserve"> (</w:t>
      </w:r>
      <w:r w:rsidR="00252185">
        <w:t>CA</w:t>
      </w:r>
      <w:r w:rsidR="00252185" w:rsidRPr="00D35D10">
        <w:rPr>
          <w:lang w:val="ru-RU"/>
        </w:rPr>
        <w:t>);</w:t>
      </w:r>
    </w:p>
    <w:p w:rsidR="00252185" w:rsidRPr="00D35D10" w:rsidRDefault="00D35D10" w:rsidP="0009266F">
      <w:pPr>
        <w:pStyle w:val="ONUME"/>
        <w:numPr>
          <w:ilvl w:val="0"/>
          <w:numId w:val="9"/>
        </w:numPr>
        <w:spacing w:after="60"/>
        <w:ind w:left="714" w:hanging="357"/>
        <w:rPr>
          <w:lang w:val="ru-RU"/>
        </w:rPr>
      </w:pPr>
      <w:r>
        <w:rPr>
          <w:lang w:val="ru-RU"/>
        </w:rPr>
        <w:t>Ведомство по патентам и товарным знакам Германии</w:t>
      </w:r>
      <w:r w:rsidR="00252185" w:rsidRPr="00D35D10">
        <w:rPr>
          <w:lang w:val="ru-RU"/>
        </w:rPr>
        <w:t xml:space="preserve"> (</w:t>
      </w:r>
      <w:r w:rsidR="00252185" w:rsidRPr="00FC2FB5">
        <w:t>D</w:t>
      </w:r>
      <w:r w:rsidR="00252185">
        <w:t>E</w:t>
      </w:r>
      <w:r w:rsidR="00252185" w:rsidRPr="00D35D10">
        <w:rPr>
          <w:lang w:val="ru-RU"/>
        </w:rPr>
        <w:t>);</w:t>
      </w:r>
    </w:p>
    <w:p w:rsidR="00252185" w:rsidRPr="00D35D10" w:rsidRDefault="00D35D10" w:rsidP="0009266F">
      <w:pPr>
        <w:pStyle w:val="ONUME"/>
        <w:numPr>
          <w:ilvl w:val="0"/>
          <w:numId w:val="9"/>
        </w:numPr>
        <w:spacing w:after="60"/>
        <w:ind w:left="714" w:hanging="357"/>
        <w:rPr>
          <w:lang w:val="ru-RU"/>
        </w:rPr>
      </w:pPr>
      <w:r>
        <w:rPr>
          <w:lang w:val="ru-RU"/>
        </w:rPr>
        <w:t>Японское патентное ведомство</w:t>
      </w:r>
      <w:r w:rsidR="00252185" w:rsidRPr="00D35D10">
        <w:rPr>
          <w:lang w:val="ru-RU"/>
        </w:rPr>
        <w:t xml:space="preserve"> (</w:t>
      </w:r>
      <w:r w:rsidR="00252185">
        <w:t>JP</w:t>
      </w:r>
      <w:r w:rsidR="00252185" w:rsidRPr="00D35D10">
        <w:rPr>
          <w:lang w:val="ru-RU"/>
        </w:rPr>
        <w:t xml:space="preserve">);  </w:t>
      </w:r>
      <w:r>
        <w:rPr>
          <w:lang w:val="ru-RU"/>
        </w:rPr>
        <w:t>и</w:t>
      </w:r>
    </w:p>
    <w:p w:rsidR="00252185" w:rsidRPr="00494CF9" w:rsidRDefault="00494CF9" w:rsidP="0009266F">
      <w:pPr>
        <w:pStyle w:val="ONUME"/>
        <w:numPr>
          <w:ilvl w:val="0"/>
          <w:numId w:val="9"/>
        </w:numPr>
        <w:rPr>
          <w:lang w:val="ru-RU"/>
        </w:rPr>
      </w:pPr>
      <w:r>
        <w:rPr>
          <w:lang w:val="ru-RU"/>
        </w:rPr>
        <w:t>Государственная служба интел</w:t>
      </w:r>
      <w:bookmarkStart w:id="1" w:name="_GoBack"/>
      <w:bookmarkEnd w:id="1"/>
      <w:r>
        <w:rPr>
          <w:lang w:val="ru-RU"/>
        </w:rPr>
        <w:t>лектуальной собственности Украины</w:t>
      </w:r>
      <w:r w:rsidR="00252185" w:rsidRPr="00494CF9">
        <w:rPr>
          <w:lang w:val="ru-RU"/>
        </w:rPr>
        <w:t xml:space="preserve"> (</w:t>
      </w:r>
      <w:r w:rsidR="00252185">
        <w:t>UA</w:t>
      </w:r>
      <w:r w:rsidR="00252185" w:rsidRPr="00494CF9">
        <w:rPr>
          <w:lang w:val="ru-RU"/>
        </w:rPr>
        <w:t>).</w:t>
      </w:r>
    </w:p>
    <w:p w:rsidR="00252185" w:rsidRPr="00494CF9" w:rsidRDefault="00494CF9" w:rsidP="0009266F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Три</w:t>
      </w:r>
      <w:r w:rsidRPr="00494CF9">
        <w:rPr>
          <w:lang w:val="ru-RU"/>
        </w:rPr>
        <w:t xml:space="preserve"> </w:t>
      </w:r>
      <w:r>
        <w:rPr>
          <w:lang w:val="ru-RU"/>
        </w:rPr>
        <w:t>из</w:t>
      </w:r>
      <w:r w:rsidRPr="00494CF9">
        <w:rPr>
          <w:lang w:val="ru-RU"/>
        </w:rPr>
        <w:t xml:space="preserve"> </w:t>
      </w:r>
      <w:r>
        <w:rPr>
          <w:lang w:val="ru-RU"/>
        </w:rPr>
        <w:t>шести</w:t>
      </w:r>
      <w:r w:rsidRPr="00494CF9">
        <w:rPr>
          <w:lang w:val="ru-RU"/>
        </w:rPr>
        <w:t xml:space="preserve"> </w:t>
      </w:r>
      <w:r>
        <w:rPr>
          <w:lang w:val="ru-RU"/>
        </w:rPr>
        <w:t>ведомств</w:t>
      </w:r>
      <w:r w:rsidRPr="00494CF9">
        <w:rPr>
          <w:lang w:val="ru-RU"/>
        </w:rPr>
        <w:t xml:space="preserve"> </w:t>
      </w:r>
      <w:r>
        <w:rPr>
          <w:lang w:val="ru-RU"/>
        </w:rPr>
        <w:t>ПС</w:t>
      </w:r>
      <w:r w:rsidRPr="00494CF9">
        <w:rPr>
          <w:lang w:val="ru-RU"/>
        </w:rPr>
        <w:t xml:space="preserve"> </w:t>
      </w:r>
      <w:r w:rsidR="00252185" w:rsidRPr="00494CF9">
        <w:rPr>
          <w:lang w:val="ru-RU"/>
        </w:rPr>
        <w:t>(</w:t>
      </w:r>
      <w:r w:rsidR="00252185" w:rsidRPr="00FC2FB5">
        <w:t>AT</w:t>
      </w:r>
      <w:r w:rsidR="00252185" w:rsidRPr="00494CF9">
        <w:rPr>
          <w:lang w:val="ru-RU"/>
        </w:rPr>
        <w:t xml:space="preserve">, </w:t>
      </w:r>
      <w:r w:rsidR="00252185" w:rsidRPr="00FC2FB5">
        <w:t>DE</w:t>
      </w:r>
      <w:r w:rsidR="00252185" w:rsidRPr="00494CF9">
        <w:rPr>
          <w:lang w:val="ru-RU"/>
        </w:rPr>
        <w:t xml:space="preserve"> </w:t>
      </w:r>
      <w:r>
        <w:rPr>
          <w:lang w:val="ru-RU"/>
        </w:rPr>
        <w:t>и</w:t>
      </w:r>
      <w:r w:rsidR="00252185" w:rsidRPr="00494CF9">
        <w:rPr>
          <w:lang w:val="ru-RU"/>
        </w:rPr>
        <w:t xml:space="preserve"> </w:t>
      </w:r>
      <w:r w:rsidR="00252185" w:rsidRPr="00FC2FB5">
        <w:t>JP</w:t>
      </w:r>
      <w:r w:rsidR="00252185" w:rsidRPr="00494CF9">
        <w:rPr>
          <w:lang w:val="ru-RU"/>
        </w:rPr>
        <w:t xml:space="preserve">) </w:t>
      </w:r>
      <w:r>
        <w:rPr>
          <w:lang w:val="ru-RU"/>
        </w:rPr>
        <w:t>принимают</w:t>
      </w:r>
      <w:r w:rsidRPr="00494CF9">
        <w:rPr>
          <w:lang w:val="ru-RU"/>
        </w:rPr>
        <w:t xml:space="preserve"> </w:t>
      </w:r>
      <w:r>
        <w:rPr>
          <w:lang w:val="ru-RU"/>
        </w:rPr>
        <w:t>к</w:t>
      </w:r>
      <w:r w:rsidRPr="00494CF9">
        <w:rPr>
          <w:lang w:val="ru-RU"/>
        </w:rPr>
        <w:t xml:space="preserve"> </w:t>
      </w:r>
      <w:r>
        <w:rPr>
          <w:lang w:val="ru-RU"/>
        </w:rPr>
        <w:t>рассмотрению</w:t>
      </w:r>
      <w:r w:rsidRPr="00494CF9">
        <w:rPr>
          <w:lang w:val="ru-RU"/>
        </w:rPr>
        <w:t xml:space="preserve"> </w:t>
      </w:r>
      <w:r>
        <w:rPr>
          <w:lang w:val="ru-RU"/>
        </w:rPr>
        <w:t>изменяющиеся</w:t>
      </w:r>
      <w:r w:rsidR="006B0D0D">
        <w:rPr>
          <w:lang w:val="ru-RU"/>
        </w:rPr>
        <w:t xml:space="preserve"> знаки, не принимая при этом мультимедийные</w:t>
      </w:r>
      <w:r w:rsidRPr="00494CF9">
        <w:rPr>
          <w:lang w:val="ru-RU"/>
        </w:rPr>
        <w:t xml:space="preserve">;  </w:t>
      </w:r>
      <w:r>
        <w:rPr>
          <w:lang w:val="ru-RU"/>
        </w:rPr>
        <w:t>одно</w:t>
      </w:r>
      <w:r w:rsidRPr="00494CF9">
        <w:rPr>
          <w:lang w:val="ru-RU"/>
        </w:rPr>
        <w:t xml:space="preserve"> </w:t>
      </w:r>
      <w:r>
        <w:rPr>
          <w:lang w:val="ru-RU"/>
        </w:rPr>
        <w:t>ведомство</w:t>
      </w:r>
      <w:r w:rsidRPr="00494CF9">
        <w:rPr>
          <w:lang w:val="ru-RU"/>
        </w:rPr>
        <w:t xml:space="preserve"> </w:t>
      </w:r>
      <w:r w:rsidR="00252185" w:rsidRPr="00494CF9">
        <w:rPr>
          <w:lang w:val="ru-RU"/>
        </w:rPr>
        <w:t>(</w:t>
      </w:r>
      <w:r w:rsidR="00252185" w:rsidRPr="00FC2FB5">
        <w:t>AU</w:t>
      </w:r>
      <w:r w:rsidR="00252185" w:rsidRPr="00494CF9">
        <w:rPr>
          <w:lang w:val="ru-RU"/>
        </w:rPr>
        <w:t xml:space="preserve">) </w:t>
      </w:r>
      <w:r>
        <w:rPr>
          <w:lang w:val="ru-RU"/>
        </w:rPr>
        <w:t>принимает обе разновидности, а</w:t>
      </w:r>
      <w:r w:rsidR="00270F0D">
        <w:rPr>
          <w:lang w:val="ru-RU"/>
        </w:rPr>
        <w:t xml:space="preserve"> еще </w:t>
      </w:r>
      <w:r>
        <w:rPr>
          <w:lang w:val="ru-RU"/>
        </w:rPr>
        <w:t xml:space="preserve">два ведомства </w:t>
      </w:r>
      <w:r w:rsidR="00252185" w:rsidRPr="00494CF9">
        <w:rPr>
          <w:lang w:val="ru-RU"/>
        </w:rPr>
        <w:t>(</w:t>
      </w:r>
      <w:r w:rsidR="00252185" w:rsidRPr="00FC2FB5">
        <w:t>CA</w:t>
      </w:r>
      <w:r w:rsidR="00252185" w:rsidRPr="00494CF9">
        <w:rPr>
          <w:lang w:val="ru-RU"/>
        </w:rPr>
        <w:t xml:space="preserve"> </w:t>
      </w:r>
      <w:r>
        <w:rPr>
          <w:lang w:val="ru-RU"/>
        </w:rPr>
        <w:t>и</w:t>
      </w:r>
      <w:r w:rsidR="00252185" w:rsidRPr="00494CF9">
        <w:rPr>
          <w:lang w:val="ru-RU"/>
        </w:rPr>
        <w:t xml:space="preserve"> </w:t>
      </w:r>
      <w:r w:rsidR="00252185" w:rsidRPr="00FC2FB5">
        <w:t>UA</w:t>
      </w:r>
      <w:r w:rsidR="00252185" w:rsidRPr="00494CF9">
        <w:rPr>
          <w:lang w:val="ru-RU"/>
        </w:rPr>
        <w:t xml:space="preserve">) </w:t>
      </w:r>
      <w:r>
        <w:rPr>
          <w:lang w:val="ru-RU"/>
        </w:rPr>
        <w:t>пока не имеют соответствующих положений в национальном законодательстве, однако планируют начать работу с этими видами знаков в будущем.  Ожидается</w:t>
      </w:r>
      <w:r w:rsidRPr="00494CF9">
        <w:rPr>
          <w:lang w:val="ru-RU"/>
        </w:rPr>
        <w:t xml:space="preserve">, </w:t>
      </w:r>
      <w:r>
        <w:rPr>
          <w:lang w:val="ru-RU"/>
        </w:rPr>
        <w:t>что</w:t>
      </w:r>
      <w:r w:rsidRPr="00494CF9">
        <w:rPr>
          <w:lang w:val="ru-RU"/>
        </w:rPr>
        <w:t xml:space="preserve"> </w:t>
      </w:r>
      <w:r>
        <w:rPr>
          <w:lang w:val="ru-RU"/>
        </w:rPr>
        <w:t>практическая</w:t>
      </w:r>
      <w:r w:rsidRPr="00494CF9">
        <w:rPr>
          <w:lang w:val="ru-RU"/>
        </w:rPr>
        <w:t xml:space="preserve"> </w:t>
      </w:r>
      <w:r>
        <w:rPr>
          <w:lang w:val="ru-RU"/>
        </w:rPr>
        <w:t>реализация</w:t>
      </w:r>
      <w:r w:rsidRPr="00494CF9">
        <w:rPr>
          <w:lang w:val="ru-RU"/>
        </w:rPr>
        <w:t xml:space="preserve"> </w:t>
      </w:r>
      <w:r>
        <w:rPr>
          <w:lang w:val="ru-RU"/>
        </w:rPr>
        <w:t>Директивы</w:t>
      </w:r>
      <w:r w:rsidRPr="00494CF9">
        <w:t> </w:t>
      </w:r>
      <w:r w:rsidR="00252185" w:rsidRPr="00494CF9">
        <w:rPr>
          <w:lang w:val="ru-RU"/>
        </w:rPr>
        <w:t>2008/95/</w:t>
      </w:r>
      <w:r w:rsidR="00252185" w:rsidRPr="00FC2FB5">
        <w:t>EC</w:t>
      </w:r>
      <w:r w:rsidR="00252185" w:rsidRPr="00494CF9">
        <w:rPr>
          <w:lang w:val="ru-RU"/>
        </w:rPr>
        <w:t xml:space="preserve"> </w:t>
      </w:r>
      <w:r>
        <w:rPr>
          <w:lang w:val="ru-RU"/>
        </w:rPr>
        <w:t>о</w:t>
      </w:r>
      <w:r w:rsidR="004C343A">
        <w:rPr>
          <w:lang w:val="ru-RU"/>
        </w:rPr>
        <w:t xml:space="preserve">тразится на </w:t>
      </w:r>
      <w:r>
        <w:rPr>
          <w:lang w:val="ru-RU"/>
        </w:rPr>
        <w:t>практик</w:t>
      </w:r>
      <w:r w:rsidR="004C343A">
        <w:rPr>
          <w:lang w:val="ru-RU"/>
        </w:rPr>
        <w:t>е</w:t>
      </w:r>
      <w:r>
        <w:rPr>
          <w:lang w:val="ru-RU"/>
        </w:rPr>
        <w:t xml:space="preserve"> ведомств ПС в области мультимедийных </w:t>
      </w:r>
      <w:r w:rsidR="004C343A">
        <w:rPr>
          <w:lang w:val="ru-RU"/>
        </w:rPr>
        <w:t>знаков.</w:t>
      </w:r>
    </w:p>
    <w:p w:rsidR="00252185" w:rsidRPr="00812892" w:rsidRDefault="00812892" w:rsidP="0009266F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Участники</w:t>
      </w:r>
      <w:r w:rsidRPr="00812892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812892">
        <w:rPr>
          <w:lang w:val="ru-RU"/>
        </w:rPr>
        <w:t xml:space="preserve"> </w:t>
      </w:r>
      <w:r>
        <w:rPr>
          <w:lang w:val="ru-RU"/>
        </w:rPr>
        <w:t>не</w:t>
      </w:r>
      <w:r w:rsidRPr="00812892">
        <w:rPr>
          <w:lang w:val="ru-RU"/>
        </w:rPr>
        <w:t xml:space="preserve"> </w:t>
      </w:r>
      <w:r>
        <w:rPr>
          <w:lang w:val="ru-RU"/>
        </w:rPr>
        <w:t>имеют</w:t>
      </w:r>
      <w:r w:rsidRPr="00812892">
        <w:rPr>
          <w:lang w:val="ru-RU"/>
        </w:rPr>
        <w:t xml:space="preserve"> </w:t>
      </w:r>
      <w:r>
        <w:rPr>
          <w:lang w:val="ru-RU"/>
        </w:rPr>
        <w:t>опыта</w:t>
      </w:r>
      <w:r w:rsidRPr="00812892">
        <w:rPr>
          <w:lang w:val="ru-RU"/>
        </w:rPr>
        <w:t xml:space="preserve"> </w:t>
      </w:r>
      <w:r>
        <w:rPr>
          <w:lang w:val="ru-RU"/>
        </w:rPr>
        <w:t>работы</w:t>
      </w:r>
      <w:r w:rsidRPr="00812892">
        <w:rPr>
          <w:lang w:val="ru-RU"/>
        </w:rPr>
        <w:t xml:space="preserve"> </w:t>
      </w:r>
      <w:r>
        <w:rPr>
          <w:lang w:val="ru-RU"/>
        </w:rPr>
        <w:t>с мультимедийными знаками (в отсутствие соответствующих заявок), а доля заявок на регистрацию изменяющихся знаков весьма незначительна.</w:t>
      </w:r>
    </w:p>
    <w:p w:rsidR="00252185" w:rsidRPr="00315EF4" w:rsidRDefault="00273990" w:rsidP="0009266F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Три</w:t>
      </w:r>
      <w:r w:rsidRPr="00273990">
        <w:rPr>
          <w:lang w:val="ru-RU"/>
        </w:rPr>
        <w:t xml:space="preserve"> </w:t>
      </w:r>
      <w:r>
        <w:rPr>
          <w:lang w:val="ru-RU"/>
        </w:rPr>
        <w:t>из</w:t>
      </w:r>
      <w:r w:rsidRPr="00273990">
        <w:rPr>
          <w:lang w:val="ru-RU"/>
        </w:rPr>
        <w:t xml:space="preserve"> </w:t>
      </w:r>
      <w:r>
        <w:rPr>
          <w:lang w:val="ru-RU"/>
        </w:rPr>
        <w:t>пяти</w:t>
      </w:r>
      <w:r w:rsidRPr="00273990">
        <w:rPr>
          <w:lang w:val="ru-RU"/>
        </w:rPr>
        <w:t xml:space="preserve"> </w:t>
      </w:r>
      <w:r>
        <w:rPr>
          <w:lang w:val="ru-RU"/>
        </w:rPr>
        <w:t>ведомств</w:t>
      </w:r>
      <w:r w:rsidRPr="00273990">
        <w:rPr>
          <w:lang w:val="ru-RU"/>
        </w:rPr>
        <w:t xml:space="preserve"> </w:t>
      </w:r>
      <w:r>
        <w:rPr>
          <w:lang w:val="ru-RU"/>
        </w:rPr>
        <w:t>ПС, принимающих к рассмотрению</w:t>
      </w:r>
      <w:r w:rsidR="00252185" w:rsidRPr="00273990">
        <w:rPr>
          <w:lang w:val="ru-RU"/>
        </w:rPr>
        <w:t xml:space="preserve"> </w:t>
      </w:r>
      <w:r w:rsidR="00781E5C">
        <w:rPr>
          <w:lang w:val="ru-RU"/>
        </w:rPr>
        <w:t>изменяющиеся знаки</w:t>
      </w:r>
      <w:r w:rsidR="00781E5C" w:rsidRPr="00273990">
        <w:rPr>
          <w:lang w:val="ru-RU"/>
        </w:rPr>
        <w:t xml:space="preserve"> </w:t>
      </w:r>
      <w:r w:rsidR="00252185" w:rsidRPr="00273990">
        <w:rPr>
          <w:lang w:val="ru-RU"/>
        </w:rPr>
        <w:t>(</w:t>
      </w:r>
      <w:r>
        <w:rPr>
          <w:lang w:val="ru-RU"/>
        </w:rPr>
        <w:t>или</w:t>
      </w:r>
      <w:r w:rsidRPr="00273990">
        <w:rPr>
          <w:lang w:val="ru-RU"/>
        </w:rPr>
        <w:t xml:space="preserve"> </w:t>
      </w:r>
      <w:r>
        <w:rPr>
          <w:lang w:val="ru-RU"/>
        </w:rPr>
        <w:t>планирующих</w:t>
      </w:r>
      <w:r w:rsidRPr="00273990">
        <w:rPr>
          <w:lang w:val="ru-RU"/>
        </w:rPr>
        <w:t xml:space="preserve"> </w:t>
      </w:r>
      <w:r>
        <w:rPr>
          <w:lang w:val="ru-RU"/>
        </w:rPr>
        <w:t>начать</w:t>
      </w:r>
      <w:r w:rsidRPr="00273990">
        <w:rPr>
          <w:lang w:val="ru-RU"/>
        </w:rPr>
        <w:t xml:space="preserve"> </w:t>
      </w:r>
      <w:r>
        <w:rPr>
          <w:lang w:val="ru-RU"/>
        </w:rPr>
        <w:t>соответствующую</w:t>
      </w:r>
      <w:r w:rsidRPr="00273990">
        <w:rPr>
          <w:lang w:val="ru-RU"/>
        </w:rPr>
        <w:t xml:space="preserve"> </w:t>
      </w:r>
      <w:r>
        <w:rPr>
          <w:lang w:val="ru-RU"/>
        </w:rPr>
        <w:t>работу</w:t>
      </w:r>
      <w:r w:rsidRPr="00273990">
        <w:rPr>
          <w:lang w:val="ru-RU"/>
        </w:rPr>
        <w:t xml:space="preserve"> </w:t>
      </w:r>
      <w:r>
        <w:rPr>
          <w:lang w:val="ru-RU"/>
        </w:rPr>
        <w:t>в</w:t>
      </w:r>
      <w:r w:rsidRPr="00273990">
        <w:rPr>
          <w:lang w:val="ru-RU"/>
        </w:rPr>
        <w:t xml:space="preserve"> </w:t>
      </w:r>
      <w:r>
        <w:rPr>
          <w:lang w:val="ru-RU"/>
        </w:rPr>
        <w:t>ближайшем</w:t>
      </w:r>
      <w:r w:rsidRPr="00273990">
        <w:rPr>
          <w:lang w:val="ru-RU"/>
        </w:rPr>
        <w:t xml:space="preserve"> </w:t>
      </w:r>
      <w:r>
        <w:rPr>
          <w:lang w:val="ru-RU"/>
        </w:rPr>
        <w:t>будущем</w:t>
      </w:r>
      <w:r w:rsidR="00252185" w:rsidRPr="00273990">
        <w:rPr>
          <w:lang w:val="ru-RU"/>
        </w:rPr>
        <w:t>) (</w:t>
      </w:r>
      <w:r w:rsidR="00252185" w:rsidRPr="00FC2FB5">
        <w:t>AU</w:t>
      </w:r>
      <w:r w:rsidR="00252185" w:rsidRPr="00273990">
        <w:rPr>
          <w:lang w:val="ru-RU"/>
        </w:rPr>
        <w:t xml:space="preserve">, </w:t>
      </w:r>
      <w:r w:rsidR="00252185" w:rsidRPr="00FC2FB5">
        <w:t>CA</w:t>
      </w:r>
      <w:r w:rsidR="00252185" w:rsidRPr="00273990">
        <w:rPr>
          <w:lang w:val="ru-RU"/>
        </w:rPr>
        <w:t xml:space="preserve"> </w:t>
      </w:r>
      <w:r>
        <w:rPr>
          <w:lang w:val="ru-RU"/>
        </w:rPr>
        <w:t>и</w:t>
      </w:r>
      <w:r w:rsidR="00252185" w:rsidRPr="00273990">
        <w:rPr>
          <w:lang w:val="ru-RU"/>
        </w:rPr>
        <w:t xml:space="preserve"> </w:t>
      </w:r>
      <w:r w:rsidR="00252185" w:rsidRPr="00FC2FB5">
        <w:t>JP</w:t>
      </w:r>
      <w:r w:rsidR="00252185" w:rsidRPr="00273990">
        <w:rPr>
          <w:lang w:val="ru-RU"/>
        </w:rPr>
        <w:t>)</w:t>
      </w:r>
      <w:r>
        <w:rPr>
          <w:lang w:val="ru-RU"/>
        </w:rPr>
        <w:t>, требуют включать в заявки указание «изменяющийся знак».  Одно</w:t>
      </w:r>
      <w:r w:rsidRPr="00273990">
        <w:rPr>
          <w:lang w:val="ru-RU"/>
        </w:rPr>
        <w:t xml:space="preserve"> </w:t>
      </w:r>
      <w:r>
        <w:rPr>
          <w:lang w:val="ru-RU"/>
        </w:rPr>
        <w:t>из</w:t>
      </w:r>
      <w:r w:rsidRPr="00273990">
        <w:rPr>
          <w:lang w:val="ru-RU"/>
        </w:rPr>
        <w:t xml:space="preserve"> </w:t>
      </w:r>
      <w:r>
        <w:rPr>
          <w:lang w:val="ru-RU"/>
        </w:rPr>
        <w:t>ведомств</w:t>
      </w:r>
      <w:r w:rsidRPr="00273990">
        <w:rPr>
          <w:lang w:val="ru-RU"/>
        </w:rPr>
        <w:t xml:space="preserve"> </w:t>
      </w:r>
      <w:r>
        <w:rPr>
          <w:lang w:val="ru-RU"/>
        </w:rPr>
        <w:t>ПС</w:t>
      </w:r>
      <w:r w:rsidR="00252185" w:rsidRPr="00273990">
        <w:rPr>
          <w:lang w:val="ru-RU"/>
        </w:rPr>
        <w:t xml:space="preserve"> (</w:t>
      </w:r>
      <w:r w:rsidR="00252185" w:rsidRPr="00FC2FB5">
        <w:t>DE</w:t>
      </w:r>
      <w:r w:rsidR="00252185" w:rsidRPr="00273990">
        <w:rPr>
          <w:lang w:val="ru-RU"/>
        </w:rPr>
        <w:t xml:space="preserve">) </w:t>
      </w:r>
      <w:r>
        <w:rPr>
          <w:lang w:val="ru-RU"/>
        </w:rPr>
        <w:t>сообщило</w:t>
      </w:r>
      <w:r w:rsidRPr="00273990">
        <w:rPr>
          <w:lang w:val="ru-RU"/>
        </w:rPr>
        <w:t xml:space="preserve">, </w:t>
      </w:r>
      <w:r>
        <w:rPr>
          <w:lang w:val="ru-RU"/>
        </w:rPr>
        <w:t>что</w:t>
      </w:r>
      <w:r w:rsidRPr="00273990">
        <w:rPr>
          <w:lang w:val="ru-RU"/>
        </w:rPr>
        <w:t xml:space="preserve"> </w:t>
      </w:r>
      <w:r>
        <w:rPr>
          <w:lang w:val="ru-RU"/>
        </w:rPr>
        <w:t>относит</w:t>
      </w:r>
      <w:r w:rsidRPr="00273990">
        <w:rPr>
          <w:lang w:val="ru-RU"/>
        </w:rPr>
        <w:t xml:space="preserve"> </w:t>
      </w:r>
      <w:r>
        <w:rPr>
          <w:lang w:val="ru-RU"/>
        </w:rPr>
        <w:t>эту</w:t>
      </w:r>
      <w:r w:rsidRPr="00273990">
        <w:rPr>
          <w:lang w:val="ru-RU"/>
        </w:rPr>
        <w:t xml:space="preserve"> </w:t>
      </w:r>
      <w:r>
        <w:rPr>
          <w:lang w:val="ru-RU"/>
        </w:rPr>
        <w:t>разновидность</w:t>
      </w:r>
      <w:r w:rsidRPr="00273990">
        <w:rPr>
          <w:lang w:val="ru-RU"/>
        </w:rPr>
        <w:t xml:space="preserve"> (</w:t>
      </w:r>
      <w:r>
        <w:rPr>
          <w:lang w:val="ru-RU"/>
        </w:rPr>
        <w:t>изменяющиеся</w:t>
      </w:r>
      <w:r w:rsidR="00781E5C" w:rsidRPr="00781E5C">
        <w:rPr>
          <w:lang w:val="ru-RU"/>
        </w:rPr>
        <w:t xml:space="preserve"> </w:t>
      </w:r>
      <w:r w:rsidR="00781E5C">
        <w:rPr>
          <w:lang w:val="ru-RU"/>
        </w:rPr>
        <w:t>знаки</w:t>
      </w:r>
      <w:r>
        <w:rPr>
          <w:lang w:val="ru-RU"/>
        </w:rPr>
        <w:t>) к более широкой категории «прочие знаки»</w:t>
      </w:r>
      <w:r w:rsidR="00252185" w:rsidRPr="00273990">
        <w:rPr>
          <w:lang w:val="ru-RU"/>
        </w:rPr>
        <w:t xml:space="preserve">.  </w:t>
      </w:r>
      <w:r w:rsidR="00781E5C">
        <w:rPr>
          <w:lang w:val="ru-RU"/>
        </w:rPr>
        <w:t>В случае двух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ведомств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ПС</w:t>
      </w:r>
      <w:r w:rsidR="00315EF4" w:rsidRPr="00315EF4">
        <w:rPr>
          <w:lang w:val="ru-RU"/>
        </w:rPr>
        <w:t xml:space="preserve"> </w:t>
      </w:r>
      <w:r w:rsidR="00252185" w:rsidRPr="00315EF4">
        <w:rPr>
          <w:lang w:val="ru-RU"/>
        </w:rPr>
        <w:t>(</w:t>
      </w:r>
      <w:r w:rsidR="00252185" w:rsidRPr="00FC2FB5">
        <w:t>AU</w:t>
      </w:r>
      <w:r w:rsidR="00252185" w:rsidRPr="00315EF4">
        <w:rPr>
          <w:lang w:val="ru-RU"/>
        </w:rPr>
        <w:t xml:space="preserve"> </w:t>
      </w:r>
      <w:r w:rsidR="00315EF4">
        <w:rPr>
          <w:lang w:val="ru-RU"/>
        </w:rPr>
        <w:t>и</w:t>
      </w:r>
      <w:r w:rsidR="00315EF4" w:rsidRPr="00315EF4">
        <w:rPr>
          <w:lang w:val="ru-RU"/>
        </w:rPr>
        <w:t xml:space="preserve"> </w:t>
      </w:r>
      <w:r w:rsidR="00252185" w:rsidRPr="00FC2FB5">
        <w:t>CA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со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дня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вступления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в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силу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нового</w:t>
      </w:r>
      <w:r w:rsidR="00315EF4" w:rsidRPr="00315EF4">
        <w:rPr>
          <w:lang w:val="ru-RU"/>
        </w:rPr>
        <w:t xml:space="preserve"> </w:t>
      </w:r>
      <w:r w:rsidR="00315EF4">
        <w:rPr>
          <w:lang w:val="ru-RU"/>
        </w:rPr>
        <w:t>законодательства</w:t>
      </w:r>
      <w:r w:rsidR="00252185" w:rsidRPr="00315EF4">
        <w:rPr>
          <w:lang w:val="ru-RU"/>
        </w:rPr>
        <w:t xml:space="preserve">) </w:t>
      </w:r>
      <w:r w:rsidR="00315EF4">
        <w:rPr>
          <w:lang w:val="ru-RU"/>
        </w:rPr>
        <w:t>мультимедийны</w:t>
      </w:r>
      <w:r w:rsidR="00781E5C">
        <w:rPr>
          <w:lang w:val="ru-RU"/>
        </w:rPr>
        <w:t>е</w:t>
      </w:r>
      <w:r w:rsidR="00315EF4">
        <w:rPr>
          <w:lang w:val="ru-RU"/>
        </w:rPr>
        <w:t xml:space="preserve"> знак</w:t>
      </w:r>
      <w:r w:rsidR="00781E5C">
        <w:rPr>
          <w:lang w:val="ru-RU"/>
        </w:rPr>
        <w:t xml:space="preserve">и могут быть представлены в качестве </w:t>
      </w:r>
      <w:r w:rsidR="00315EF4">
        <w:rPr>
          <w:lang w:val="ru-RU"/>
        </w:rPr>
        <w:t>комбинированны</w:t>
      </w:r>
      <w:r w:rsidR="0073575B">
        <w:rPr>
          <w:lang w:val="ru-RU"/>
        </w:rPr>
        <w:t>х знаков</w:t>
      </w:r>
      <w:r w:rsidR="00315EF4">
        <w:rPr>
          <w:lang w:val="ru-RU"/>
        </w:rPr>
        <w:t xml:space="preserve"> </w:t>
      </w:r>
      <w:r w:rsidR="00252185" w:rsidRPr="00315EF4">
        <w:rPr>
          <w:lang w:val="ru-RU"/>
        </w:rPr>
        <w:t>(</w:t>
      </w:r>
      <w:r w:rsidR="00D51D24">
        <w:rPr>
          <w:lang w:val="ru-RU"/>
        </w:rPr>
        <w:t>сочетание</w:t>
      </w:r>
      <w:r w:rsidR="0073575B">
        <w:rPr>
          <w:lang w:val="ru-RU"/>
        </w:rPr>
        <w:t xml:space="preserve"> </w:t>
      </w:r>
      <w:r w:rsidR="00FA1192">
        <w:rPr>
          <w:lang w:val="ru-RU"/>
        </w:rPr>
        <w:t>изменения</w:t>
      </w:r>
      <w:r w:rsidR="0073575B">
        <w:rPr>
          <w:lang w:val="ru-RU"/>
        </w:rPr>
        <w:t xml:space="preserve"> и звука</w:t>
      </w:r>
      <w:r w:rsidR="00252185" w:rsidRPr="00315EF4">
        <w:rPr>
          <w:lang w:val="ru-RU"/>
        </w:rPr>
        <w:t>)</w:t>
      </w:r>
      <w:r w:rsidR="0073575B">
        <w:rPr>
          <w:lang w:val="ru-RU"/>
        </w:rPr>
        <w:t xml:space="preserve"> при условии, что охран</w:t>
      </w:r>
      <w:r w:rsidR="00781E5C">
        <w:rPr>
          <w:lang w:val="ru-RU"/>
        </w:rPr>
        <w:t>а испрашивается для</w:t>
      </w:r>
      <w:r w:rsidR="0073575B">
        <w:rPr>
          <w:lang w:val="ru-RU"/>
        </w:rPr>
        <w:t xml:space="preserve"> каждой составляющей</w:t>
      </w:r>
      <w:r w:rsidR="00781E5C">
        <w:rPr>
          <w:lang w:val="ru-RU"/>
        </w:rPr>
        <w:t xml:space="preserve">: </w:t>
      </w:r>
      <w:r w:rsidR="00FA1192">
        <w:rPr>
          <w:lang w:val="ru-RU"/>
        </w:rPr>
        <w:t xml:space="preserve"> и изменения, и звука (к</w:t>
      </w:r>
      <w:r w:rsidR="00781E5C">
        <w:rPr>
          <w:lang w:val="ru-RU"/>
        </w:rPr>
        <w:t xml:space="preserve">аждая составляющая должна быть </w:t>
      </w:r>
      <w:r w:rsidR="00FA1192">
        <w:rPr>
          <w:lang w:val="ru-RU"/>
        </w:rPr>
        <w:t>определен</w:t>
      </w:r>
      <w:r w:rsidR="00781E5C">
        <w:rPr>
          <w:lang w:val="ru-RU"/>
        </w:rPr>
        <w:t>а</w:t>
      </w:r>
      <w:r w:rsidR="00FA1192">
        <w:rPr>
          <w:lang w:val="ru-RU"/>
        </w:rPr>
        <w:t>)</w:t>
      </w:r>
      <w:r w:rsidR="00252185" w:rsidRPr="00315EF4">
        <w:rPr>
          <w:lang w:val="ru-RU"/>
        </w:rPr>
        <w:t>.</w:t>
      </w:r>
    </w:p>
    <w:p w:rsidR="00252185" w:rsidRPr="00C968DB" w:rsidRDefault="002B5BFF" w:rsidP="0009266F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Отмечено</w:t>
      </w:r>
      <w:r w:rsidRPr="002B5BFF">
        <w:rPr>
          <w:lang w:val="ru-RU"/>
        </w:rPr>
        <w:t xml:space="preserve">, </w:t>
      </w:r>
      <w:r>
        <w:rPr>
          <w:lang w:val="ru-RU"/>
        </w:rPr>
        <w:t>что</w:t>
      </w:r>
      <w:r w:rsidRPr="002B5BFF">
        <w:rPr>
          <w:lang w:val="ru-RU"/>
        </w:rPr>
        <w:t xml:space="preserve"> </w:t>
      </w:r>
      <w:r>
        <w:rPr>
          <w:lang w:val="ru-RU"/>
        </w:rPr>
        <w:t>текстовое</w:t>
      </w:r>
      <w:r w:rsidRPr="002B5BFF">
        <w:rPr>
          <w:lang w:val="ru-RU"/>
        </w:rPr>
        <w:t xml:space="preserve"> </w:t>
      </w:r>
      <w:r>
        <w:rPr>
          <w:lang w:val="ru-RU"/>
        </w:rPr>
        <w:t>описание</w:t>
      </w:r>
      <w:r w:rsidRPr="002B5BFF">
        <w:rPr>
          <w:lang w:val="ru-RU"/>
        </w:rPr>
        <w:t xml:space="preserve"> </w:t>
      </w:r>
      <w:r>
        <w:rPr>
          <w:lang w:val="ru-RU"/>
        </w:rPr>
        <w:t>является</w:t>
      </w:r>
      <w:r w:rsidRPr="002B5BFF">
        <w:rPr>
          <w:lang w:val="ru-RU"/>
        </w:rPr>
        <w:t xml:space="preserve"> </w:t>
      </w:r>
      <w:r>
        <w:rPr>
          <w:lang w:val="ru-RU"/>
        </w:rPr>
        <w:t>обязательным</w:t>
      </w:r>
      <w:r w:rsidRPr="002B5BFF">
        <w:rPr>
          <w:lang w:val="ru-RU"/>
        </w:rPr>
        <w:t xml:space="preserve"> </w:t>
      </w:r>
      <w:r w:rsidR="00174D7B">
        <w:rPr>
          <w:lang w:val="ru-RU"/>
        </w:rPr>
        <w:t xml:space="preserve">элементом </w:t>
      </w:r>
      <w:r>
        <w:rPr>
          <w:lang w:val="ru-RU"/>
        </w:rPr>
        <w:t>заявки на</w:t>
      </w:r>
      <w:r w:rsidR="00174D7B">
        <w:rPr>
          <w:lang w:val="ru-RU"/>
        </w:rPr>
        <w:t xml:space="preserve"> регистрацию </w:t>
      </w:r>
      <w:r>
        <w:rPr>
          <w:lang w:val="ru-RU"/>
        </w:rPr>
        <w:t>изменяющ</w:t>
      </w:r>
      <w:r w:rsidR="00174D7B">
        <w:rPr>
          <w:lang w:val="ru-RU"/>
        </w:rPr>
        <w:t>его</w:t>
      </w:r>
      <w:r w:rsidR="00C968DB">
        <w:rPr>
          <w:lang w:val="ru-RU"/>
        </w:rPr>
        <w:t>ся</w:t>
      </w:r>
      <w:r>
        <w:rPr>
          <w:lang w:val="ru-RU"/>
        </w:rPr>
        <w:t xml:space="preserve"> знак</w:t>
      </w:r>
      <w:r w:rsidR="00174D7B">
        <w:rPr>
          <w:lang w:val="ru-RU"/>
        </w:rPr>
        <w:t>а</w:t>
      </w:r>
      <w:r>
        <w:rPr>
          <w:lang w:val="ru-RU"/>
        </w:rPr>
        <w:t xml:space="preserve"> во всех пяти ведомствах ПС</w:t>
      </w:r>
      <w:r w:rsidR="00252185" w:rsidRPr="002B5BFF">
        <w:rPr>
          <w:lang w:val="ru-RU"/>
        </w:rPr>
        <w:t xml:space="preserve"> (</w:t>
      </w:r>
      <w:r w:rsidR="00252185">
        <w:t>AT</w:t>
      </w:r>
      <w:r w:rsidR="00252185" w:rsidRPr="002B5BFF">
        <w:rPr>
          <w:lang w:val="ru-RU"/>
        </w:rPr>
        <w:t xml:space="preserve">, </w:t>
      </w:r>
      <w:r w:rsidR="00252185">
        <w:t>AU</w:t>
      </w:r>
      <w:r w:rsidR="00252185" w:rsidRPr="002B5BFF">
        <w:rPr>
          <w:lang w:val="ru-RU"/>
        </w:rPr>
        <w:t xml:space="preserve">, </w:t>
      </w:r>
      <w:r w:rsidR="00252185">
        <w:t>CA</w:t>
      </w:r>
      <w:r w:rsidR="00252185" w:rsidRPr="002B5BFF">
        <w:rPr>
          <w:lang w:val="ru-RU"/>
        </w:rPr>
        <w:t xml:space="preserve">, </w:t>
      </w:r>
      <w:r w:rsidR="00252185">
        <w:t>DE</w:t>
      </w:r>
      <w:r w:rsidR="00252185" w:rsidRPr="002B5BFF">
        <w:rPr>
          <w:lang w:val="ru-RU"/>
        </w:rPr>
        <w:t xml:space="preserve"> </w:t>
      </w:r>
      <w:r>
        <w:rPr>
          <w:lang w:val="ru-RU"/>
        </w:rPr>
        <w:t>и</w:t>
      </w:r>
      <w:r w:rsidR="00252185" w:rsidRPr="002B5BFF">
        <w:rPr>
          <w:lang w:val="ru-RU"/>
        </w:rPr>
        <w:t xml:space="preserve"> </w:t>
      </w:r>
      <w:r w:rsidR="00252185">
        <w:t>JP</w:t>
      </w:r>
      <w:r w:rsidR="00252185" w:rsidRPr="002B5BFF">
        <w:rPr>
          <w:lang w:val="ru-RU"/>
        </w:rPr>
        <w:t>)</w:t>
      </w:r>
      <w:r>
        <w:rPr>
          <w:lang w:val="ru-RU"/>
        </w:rPr>
        <w:t xml:space="preserve">, принимающих к рассмотрению эту разновидность товарных знаков.  </w:t>
      </w:r>
      <w:r w:rsidR="0018155F">
        <w:rPr>
          <w:lang w:val="ru-RU"/>
        </w:rPr>
        <w:t>В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трех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из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пяти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ведомств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ПС</w:t>
      </w:r>
      <w:r w:rsidR="00252185" w:rsidRPr="0018155F">
        <w:rPr>
          <w:lang w:val="ru-RU"/>
        </w:rPr>
        <w:t xml:space="preserve"> (</w:t>
      </w:r>
      <w:r w:rsidR="00252185" w:rsidRPr="00FC2FB5">
        <w:t>AT</w:t>
      </w:r>
      <w:r w:rsidR="00252185" w:rsidRPr="0018155F">
        <w:rPr>
          <w:lang w:val="ru-RU"/>
        </w:rPr>
        <w:t xml:space="preserve">, </w:t>
      </w:r>
      <w:r w:rsidR="00252185" w:rsidRPr="00FC2FB5">
        <w:t>DE</w:t>
      </w:r>
      <w:r w:rsidR="00252185" w:rsidRPr="0018155F">
        <w:rPr>
          <w:lang w:val="ru-RU"/>
        </w:rPr>
        <w:t xml:space="preserve"> </w:t>
      </w:r>
      <w:r w:rsidR="0018155F">
        <w:rPr>
          <w:lang w:val="ru-RU"/>
        </w:rPr>
        <w:t>и</w:t>
      </w:r>
      <w:r w:rsidR="00252185" w:rsidRPr="0018155F">
        <w:rPr>
          <w:lang w:val="ru-RU"/>
        </w:rPr>
        <w:t xml:space="preserve"> </w:t>
      </w:r>
      <w:r w:rsidR="00252185" w:rsidRPr="00FC2FB5">
        <w:t>JP</w:t>
      </w:r>
      <w:r w:rsidR="00252185" w:rsidRPr="0018155F">
        <w:rPr>
          <w:lang w:val="ru-RU"/>
        </w:rPr>
        <w:t>)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требуется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также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представить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графическое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изображение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изменяющегося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знака</w:t>
      </w:r>
      <w:r w:rsidR="006622A5">
        <w:rPr>
          <w:lang w:val="ru-RU"/>
        </w:rPr>
        <w:t>;  что кас</w:t>
      </w:r>
      <w:r w:rsidR="0018155F">
        <w:rPr>
          <w:lang w:val="ru-RU"/>
        </w:rPr>
        <w:t>а</w:t>
      </w:r>
      <w:r w:rsidR="006622A5">
        <w:rPr>
          <w:lang w:val="ru-RU"/>
        </w:rPr>
        <w:t xml:space="preserve">ется </w:t>
      </w:r>
      <w:r w:rsidR="0018155F">
        <w:rPr>
          <w:lang w:val="ru-RU"/>
        </w:rPr>
        <w:t>двух</w:t>
      </w:r>
      <w:r w:rsidR="0018155F" w:rsidRPr="0018155F">
        <w:rPr>
          <w:lang w:val="ru-RU"/>
        </w:rPr>
        <w:t xml:space="preserve"> </w:t>
      </w:r>
      <w:r w:rsidR="0018155F">
        <w:rPr>
          <w:lang w:val="ru-RU"/>
        </w:rPr>
        <w:t>других</w:t>
      </w:r>
      <w:r w:rsidR="006622A5">
        <w:rPr>
          <w:lang w:val="ru-RU"/>
        </w:rPr>
        <w:t xml:space="preserve"> ведомств </w:t>
      </w:r>
      <w:r w:rsidR="00252185" w:rsidRPr="0018155F">
        <w:rPr>
          <w:lang w:val="ru-RU"/>
        </w:rPr>
        <w:t>(</w:t>
      </w:r>
      <w:r w:rsidR="00252185" w:rsidRPr="00FC2FB5">
        <w:t>AU</w:t>
      </w:r>
      <w:r w:rsidR="00252185" w:rsidRPr="0018155F">
        <w:rPr>
          <w:lang w:val="ru-RU"/>
        </w:rPr>
        <w:t xml:space="preserve"> </w:t>
      </w:r>
      <w:r w:rsidR="0018155F">
        <w:rPr>
          <w:lang w:val="ru-RU"/>
        </w:rPr>
        <w:t>и</w:t>
      </w:r>
      <w:r w:rsidR="00252185" w:rsidRPr="0018155F">
        <w:rPr>
          <w:lang w:val="ru-RU"/>
        </w:rPr>
        <w:t xml:space="preserve"> </w:t>
      </w:r>
      <w:r w:rsidR="00252185" w:rsidRPr="00FC2FB5">
        <w:t>CA</w:t>
      </w:r>
      <w:r w:rsidR="00252185" w:rsidRPr="0018155F">
        <w:rPr>
          <w:lang w:val="ru-RU"/>
        </w:rPr>
        <w:t>)</w:t>
      </w:r>
      <w:r w:rsidR="006622A5">
        <w:rPr>
          <w:lang w:val="ru-RU"/>
        </w:rPr>
        <w:t>, то они</w:t>
      </w:r>
      <w:r w:rsidR="0018155F">
        <w:rPr>
          <w:lang w:val="ru-RU"/>
        </w:rPr>
        <w:t xml:space="preserve"> </w:t>
      </w:r>
      <w:r w:rsidR="006622A5">
        <w:rPr>
          <w:lang w:val="ru-RU"/>
        </w:rPr>
        <w:t xml:space="preserve">разрешают </w:t>
      </w:r>
      <w:r w:rsidR="0018155F">
        <w:rPr>
          <w:lang w:val="ru-RU"/>
        </w:rPr>
        <w:t>замен</w:t>
      </w:r>
      <w:r w:rsidR="006622A5">
        <w:rPr>
          <w:lang w:val="ru-RU"/>
        </w:rPr>
        <w:t>ить</w:t>
      </w:r>
      <w:r w:rsidR="0018155F">
        <w:rPr>
          <w:lang w:val="ru-RU"/>
        </w:rPr>
        <w:t xml:space="preserve"> </w:t>
      </w:r>
      <w:r w:rsidR="006622A5">
        <w:rPr>
          <w:lang w:val="ru-RU"/>
        </w:rPr>
        <w:t xml:space="preserve">(или дополнить) </w:t>
      </w:r>
      <w:r w:rsidR="0018155F">
        <w:rPr>
          <w:lang w:val="ru-RU"/>
        </w:rPr>
        <w:t>графическо</w:t>
      </w:r>
      <w:r w:rsidR="006622A5">
        <w:rPr>
          <w:lang w:val="ru-RU"/>
        </w:rPr>
        <w:t>е</w:t>
      </w:r>
      <w:r w:rsidR="0018155F">
        <w:rPr>
          <w:lang w:val="ru-RU"/>
        </w:rPr>
        <w:t xml:space="preserve"> изображени</w:t>
      </w:r>
      <w:r w:rsidR="006622A5">
        <w:rPr>
          <w:lang w:val="ru-RU"/>
        </w:rPr>
        <w:t>е</w:t>
      </w:r>
      <w:r w:rsidR="0018155F">
        <w:rPr>
          <w:lang w:val="ru-RU"/>
        </w:rPr>
        <w:t xml:space="preserve"> </w:t>
      </w:r>
      <w:r w:rsidR="006622A5">
        <w:rPr>
          <w:lang w:val="ru-RU"/>
        </w:rPr>
        <w:t xml:space="preserve">записью процесса </w:t>
      </w:r>
      <w:r w:rsidR="00174D7B">
        <w:rPr>
          <w:lang w:val="ru-RU"/>
        </w:rPr>
        <w:t>изменения</w:t>
      </w:r>
      <w:r w:rsidR="006622A5">
        <w:rPr>
          <w:lang w:val="ru-RU"/>
        </w:rPr>
        <w:t xml:space="preserve"> при условии четкого определения объема испрашиваемой охраны.  </w:t>
      </w:r>
      <w:r w:rsidR="00174D7B">
        <w:rPr>
          <w:lang w:val="ru-RU"/>
        </w:rPr>
        <w:t>Указание ц</w:t>
      </w:r>
      <w:r w:rsidR="006622A5">
        <w:rPr>
          <w:lang w:val="ru-RU"/>
        </w:rPr>
        <w:t>вет</w:t>
      </w:r>
      <w:r w:rsidR="00174D7B">
        <w:rPr>
          <w:lang w:val="ru-RU"/>
        </w:rPr>
        <w:t>а</w:t>
      </w:r>
      <w:r w:rsidR="00D51D24">
        <w:rPr>
          <w:lang w:val="ru-RU"/>
        </w:rPr>
        <w:t>, на который испрашивается охрана, и его образц</w:t>
      </w:r>
      <w:r w:rsidR="00174D7B">
        <w:rPr>
          <w:lang w:val="ru-RU"/>
        </w:rPr>
        <w:t>ов относится к факультативной части</w:t>
      </w:r>
      <w:r w:rsidR="00FA1192" w:rsidRPr="00FA1192">
        <w:rPr>
          <w:lang w:val="ru-RU"/>
        </w:rPr>
        <w:t xml:space="preserve"> </w:t>
      </w:r>
      <w:r w:rsidR="00FA1192">
        <w:rPr>
          <w:lang w:val="ru-RU"/>
        </w:rPr>
        <w:t>заявк</w:t>
      </w:r>
      <w:r w:rsidR="00174D7B">
        <w:rPr>
          <w:lang w:val="ru-RU"/>
        </w:rPr>
        <w:t>и</w:t>
      </w:r>
      <w:r w:rsidR="00FA1192" w:rsidRPr="00C968DB">
        <w:rPr>
          <w:lang w:val="ru-RU"/>
        </w:rPr>
        <w:t xml:space="preserve"> </w:t>
      </w:r>
      <w:r w:rsidR="00FA1192">
        <w:rPr>
          <w:lang w:val="ru-RU"/>
        </w:rPr>
        <w:t>на регистрацию</w:t>
      </w:r>
      <w:r w:rsidR="00FA1192" w:rsidRPr="00C968DB">
        <w:rPr>
          <w:lang w:val="ru-RU"/>
        </w:rPr>
        <w:t xml:space="preserve"> </w:t>
      </w:r>
      <w:r w:rsidR="00FA1192">
        <w:rPr>
          <w:lang w:val="ru-RU"/>
        </w:rPr>
        <w:t>изменяющ</w:t>
      </w:r>
      <w:r w:rsidR="00174D7B">
        <w:rPr>
          <w:lang w:val="ru-RU"/>
        </w:rPr>
        <w:t>егося знака.</w:t>
      </w:r>
    </w:p>
    <w:p w:rsidR="00252185" w:rsidRPr="00B95B82" w:rsidRDefault="00174D7B" w:rsidP="0009266F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В трех</w:t>
      </w:r>
      <w:r w:rsidR="00B95B82" w:rsidRPr="00174D7B">
        <w:rPr>
          <w:lang w:val="ru-RU"/>
        </w:rPr>
        <w:t xml:space="preserve"> </w:t>
      </w:r>
      <w:r w:rsidR="00B95B82">
        <w:rPr>
          <w:lang w:val="ru-RU"/>
        </w:rPr>
        <w:t>из</w:t>
      </w:r>
      <w:r w:rsidR="00B95B82" w:rsidRPr="00174D7B">
        <w:rPr>
          <w:lang w:val="ru-RU"/>
        </w:rPr>
        <w:t xml:space="preserve"> </w:t>
      </w:r>
      <w:r w:rsidR="00B95B82">
        <w:rPr>
          <w:lang w:val="ru-RU"/>
        </w:rPr>
        <w:t>пяти</w:t>
      </w:r>
      <w:r w:rsidR="00B95B82" w:rsidRPr="00174D7B">
        <w:rPr>
          <w:lang w:val="ru-RU"/>
        </w:rPr>
        <w:t xml:space="preserve"> </w:t>
      </w:r>
      <w:r w:rsidR="00B95B82">
        <w:rPr>
          <w:lang w:val="ru-RU"/>
        </w:rPr>
        <w:t>ведомств</w:t>
      </w:r>
      <w:r w:rsidR="00B95B82" w:rsidRPr="00174D7B">
        <w:rPr>
          <w:lang w:val="ru-RU"/>
        </w:rPr>
        <w:t xml:space="preserve"> </w:t>
      </w:r>
      <w:r w:rsidR="00B95B82">
        <w:rPr>
          <w:lang w:val="ru-RU"/>
        </w:rPr>
        <w:t>ПС</w:t>
      </w:r>
      <w:r w:rsidR="00252185" w:rsidRPr="00174D7B">
        <w:rPr>
          <w:lang w:val="ru-RU"/>
        </w:rPr>
        <w:t xml:space="preserve"> (</w:t>
      </w:r>
      <w:r w:rsidR="00252185" w:rsidRPr="00FC2FB5">
        <w:t>AT</w:t>
      </w:r>
      <w:r w:rsidR="00252185" w:rsidRPr="00174D7B">
        <w:rPr>
          <w:lang w:val="ru-RU"/>
        </w:rPr>
        <w:t xml:space="preserve">, </w:t>
      </w:r>
      <w:r w:rsidR="00252185" w:rsidRPr="00FC2FB5">
        <w:t>AU</w:t>
      </w:r>
      <w:r w:rsidR="00252185" w:rsidRPr="00174D7B">
        <w:rPr>
          <w:lang w:val="ru-RU"/>
        </w:rPr>
        <w:t xml:space="preserve"> </w:t>
      </w:r>
      <w:r w:rsidR="00B95B82">
        <w:rPr>
          <w:lang w:val="ru-RU"/>
        </w:rPr>
        <w:t>и</w:t>
      </w:r>
      <w:r w:rsidR="00252185" w:rsidRPr="00174D7B">
        <w:rPr>
          <w:lang w:val="ru-RU"/>
        </w:rPr>
        <w:t xml:space="preserve"> </w:t>
      </w:r>
      <w:r w:rsidR="00252185" w:rsidRPr="00FC2FB5">
        <w:t>CA</w:t>
      </w:r>
      <w:r w:rsidR="00252185" w:rsidRPr="00174D7B">
        <w:rPr>
          <w:lang w:val="ru-RU"/>
        </w:rPr>
        <w:t xml:space="preserve">) </w:t>
      </w:r>
      <w:r>
        <w:rPr>
          <w:lang w:val="ru-RU"/>
        </w:rPr>
        <w:t>требуется представить в качестве текстового описания изменяющегося знака одно изображение.</w:t>
      </w:r>
      <w:r w:rsidR="00252185" w:rsidRPr="00174D7B">
        <w:rPr>
          <w:lang w:val="ru-RU"/>
        </w:rPr>
        <w:t xml:space="preserve">  </w:t>
      </w:r>
      <w:r w:rsidR="00B95B82">
        <w:rPr>
          <w:lang w:val="ru-RU"/>
        </w:rPr>
        <w:t>В</w:t>
      </w:r>
      <w:r w:rsidR="00B95B82" w:rsidRPr="00B95B82">
        <w:rPr>
          <w:lang w:val="ru-RU"/>
        </w:rPr>
        <w:t xml:space="preserve"> </w:t>
      </w:r>
      <w:r w:rsidR="00B95B82">
        <w:rPr>
          <w:lang w:val="ru-RU"/>
        </w:rPr>
        <w:t>двух</w:t>
      </w:r>
      <w:r w:rsidR="00B95B82" w:rsidRPr="00B95B82">
        <w:rPr>
          <w:lang w:val="ru-RU"/>
        </w:rPr>
        <w:t xml:space="preserve"> </w:t>
      </w:r>
      <w:r w:rsidR="00B95B82">
        <w:rPr>
          <w:lang w:val="ru-RU"/>
        </w:rPr>
        <w:t>других</w:t>
      </w:r>
      <w:r w:rsidR="00B95B82" w:rsidRPr="00B95B82">
        <w:rPr>
          <w:lang w:val="ru-RU"/>
        </w:rPr>
        <w:t xml:space="preserve"> </w:t>
      </w:r>
      <w:r w:rsidR="00B95B82">
        <w:rPr>
          <w:lang w:val="ru-RU"/>
        </w:rPr>
        <w:t>ведомствах</w:t>
      </w:r>
      <w:r w:rsidR="00B95B82" w:rsidRPr="00B95B82">
        <w:rPr>
          <w:lang w:val="ru-RU"/>
        </w:rPr>
        <w:t xml:space="preserve"> </w:t>
      </w:r>
      <w:r w:rsidR="00252185" w:rsidRPr="00B95B82">
        <w:rPr>
          <w:lang w:val="ru-RU"/>
        </w:rPr>
        <w:t>(</w:t>
      </w:r>
      <w:r w:rsidR="00252185" w:rsidRPr="00FC2FB5">
        <w:t>DE</w:t>
      </w:r>
      <w:r w:rsidR="00252185" w:rsidRPr="00B95B82">
        <w:rPr>
          <w:lang w:val="ru-RU"/>
        </w:rPr>
        <w:t xml:space="preserve"> </w:t>
      </w:r>
      <w:r w:rsidR="00B95B82">
        <w:rPr>
          <w:lang w:val="ru-RU"/>
        </w:rPr>
        <w:t>и</w:t>
      </w:r>
      <w:r w:rsidR="00252185" w:rsidRPr="00B95B82">
        <w:rPr>
          <w:lang w:val="ru-RU"/>
        </w:rPr>
        <w:t xml:space="preserve"> </w:t>
      </w:r>
      <w:r w:rsidR="00252185" w:rsidRPr="00FC2FB5">
        <w:t>JP</w:t>
      </w:r>
      <w:r w:rsidR="00252185" w:rsidRPr="00B95B82">
        <w:rPr>
          <w:lang w:val="ru-RU"/>
        </w:rPr>
        <w:t xml:space="preserve">) </w:t>
      </w:r>
      <w:r w:rsidR="00B95B82">
        <w:rPr>
          <w:lang w:val="ru-RU"/>
        </w:rPr>
        <w:t xml:space="preserve">допускается представление </w:t>
      </w:r>
      <w:r>
        <w:rPr>
          <w:lang w:val="ru-RU"/>
        </w:rPr>
        <w:t>нескольких</w:t>
      </w:r>
      <w:r w:rsidR="00B95B82">
        <w:rPr>
          <w:lang w:val="ru-RU"/>
        </w:rPr>
        <w:t xml:space="preserve"> изображений.</w:t>
      </w:r>
    </w:p>
    <w:p w:rsidR="00252185" w:rsidRPr="00B95B82" w:rsidRDefault="00174D7B" w:rsidP="0009266F">
      <w:pPr>
        <w:pStyle w:val="ONUME"/>
        <w:numPr>
          <w:ilvl w:val="0"/>
          <w:numId w:val="11"/>
        </w:numPr>
        <w:ind w:right="283"/>
        <w:rPr>
          <w:lang w:val="ru-RU"/>
        </w:rPr>
      </w:pPr>
      <w:r>
        <w:rPr>
          <w:lang w:val="ru-RU"/>
        </w:rPr>
        <w:t xml:space="preserve">В обоих </w:t>
      </w:r>
      <w:r w:rsidR="00B95B82">
        <w:rPr>
          <w:lang w:val="ru-RU"/>
        </w:rPr>
        <w:t>ведомства</w:t>
      </w:r>
      <w:r>
        <w:rPr>
          <w:lang w:val="ru-RU"/>
        </w:rPr>
        <w:t>х</w:t>
      </w:r>
      <w:r w:rsidR="00B95B82" w:rsidRPr="00B95B82">
        <w:rPr>
          <w:lang w:val="ru-RU"/>
        </w:rPr>
        <w:t xml:space="preserve"> </w:t>
      </w:r>
      <w:r w:rsidR="00B95B82">
        <w:rPr>
          <w:lang w:val="ru-RU"/>
        </w:rPr>
        <w:t>ПС</w:t>
      </w:r>
      <w:r w:rsidR="00B95B82" w:rsidRPr="00B95B82">
        <w:rPr>
          <w:lang w:val="ru-RU"/>
        </w:rPr>
        <w:t xml:space="preserve">, </w:t>
      </w:r>
      <w:r w:rsidR="00B95B82">
        <w:rPr>
          <w:lang w:val="ru-RU"/>
        </w:rPr>
        <w:t>принимающи</w:t>
      </w:r>
      <w:r>
        <w:rPr>
          <w:lang w:val="ru-RU"/>
        </w:rPr>
        <w:t>х</w:t>
      </w:r>
      <w:r w:rsidR="00B95B82" w:rsidRPr="00B95B82">
        <w:rPr>
          <w:lang w:val="ru-RU"/>
        </w:rPr>
        <w:t xml:space="preserve"> </w:t>
      </w:r>
      <w:r w:rsidR="00B95B82">
        <w:rPr>
          <w:lang w:val="ru-RU"/>
        </w:rPr>
        <w:t>к</w:t>
      </w:r>
      <w:r w:rsidR="00B95B82" w:rsidRPr="00B95B82">
        <w:rPr>
          <w:lang w:val="ru-RU"/>
        </w:rPr>
        <w:t xml:space="preserve"> </w:t>
      </w:r>
      <w:r w:rsidR="00B95B82">
        <w:rPr>
          <w:lang w:val="ru-RU"/>
        </w:rPr>
        <w:t>рассмотрению</w:t>
      </w:r>
      <w:r w:rsidR="00B95B82" w:rsidRPr="00B95B82">
        <w:rPr>
          <w:lang w:val="ru-RU"/>
        </w:rPr>
        <w:t xml:space="preserve"> </w:t>
      </w:r>
      <w:r w:rsidR="00B95B82">
        <w:rPr>
          <w:lang w:val="ru-RU"/>
        </w:rPr>
        <w:t xml:space="preserve">запись процесса </w:t>
      </w:r>
      <w:r>
        <w:rPr>
          <w:lang w:val="ru-RU"/>
        </w:rPr>
        <w:t>изменения</w:t>
      </w:r>
      <w:r w:rsidR="00252185" w:rsidRPr="00B95B82">
        <w:rPr>
          <w:lang w:val="ru-RU"/>
        </w:rPr>
        <w:t xml:space="preserve"> (</w:t>
      </w:r>
      <w:r w:rsidR="00252185" w:rsidRPr="00FC2FB5">
        <w:t>AU</w:t>
      </w:r>
      <w:r w:rsidR="00252185" w:rsidRPr="00B95B82">
        <w:rPr>
          <w:lang w:val="ru-RU"/>
        </w:rPr>
        <w:t xml:space="preserve"> </w:t>
      </w:r>
      <w:r w:rsidR="00B95B82">
        <w:rPr>
          <w:lang w:val="ru-RU"/>
        </w:rPr>
        <w:t>и</w:t>
      </w:r>
      <w:r w:rsidR="00252185" w:rsidRPr="00B95B82">
        <w:rPr>
          <w:lang w:val="ru-RU"/>
        </w:rPr>
        <w:t xml:space="preserve"> </w:t>
      </w:r>
      <w:r w:rsidR="00252185" w:rsidRPr="00FC2FB5">
        <w:t>CA</w:t>
      </w:r>
      <w:r w:rsidR="00252185" w:rsidRPr="00B95B82">
        <w:rPr>
          <w:lang w:val="ru-RU"/>
        </w:rPr>
        <w:t>)</w:t>
      </w:r>
      <w:r w:rsidR="00B95B82">
        <w:rPr>
          <w:lang w:val="ru-RU"/>
        </w:rPr>
        <w:t>, использу</w:t>
      </w:r>
      <w:r>
        <w:rPr>
          <w:lang w:val="ru-RU"/>
        </w:rPr>
        <w:t>е</w:t>
      </w:r>
      <w:r w:rsidR="00B95B82">
        <w:rPr>
          <w:lang w:val="ru-RU"/>
        </w:rPr>
        <w:t>т</w:t>
      </w:r>
      <w:r>
        <w:rPr>
          <w:lang w:val="ru-RU"/>
        </w:rPr>
        <w:t>ся</w:t>
      </w:r>
      <w:r w:rsidR="00B95B82">
        <w:rPr>
          <w:lang w:val="ru-RU"/>
        </w:rPr>
        <w:t xml:space="preserve"> формат файла </w:t>
      </w:r>
      <w:r w:rsidR="00B95B82">
        <w:t>MPEG</w:t>
      </w:r>
      <w:r w:rsidR="00252185" w:rsidRPr="00B95B82">
        <w:rPr>
          <w:lang w:val="ru-RU"/>
        </w:rPr>
        <w:t>.</w:t>
      </w:r>
    </w:p>
    <w:p w:rsidR="00252185" w:rsidRPr="00B95B82" w:rsidRDefault="00B95B82" w:rsidP="0009266F">
      <w:pPr>
        <w:pStyle w:val="ONUME"/>
        <w:numPr>
          <w:ilvl w:val="0"/>
          <w:numId w:val="11"/>
        </w:numPr>
        <w:spacing w:after="120"/>
        <w:rPr>
          <w:lang w:val="ru-RU"/>
        </w:rPr>
      </w:pPr>
      <w:r>
        <w:rPr>
          <w:lang w:val="ru-RU"/>
        </w:rPr>
        <w:lastRenderedPageBreak/>
        <w:t>В представленных ответах были указаны следующие требования, предъявляемые к текстовым описаниям изменяющихся знаков</w:t>
      </w:r>
      <w:r w:rsidR="00252185" w:rsidRPr="00B95B82">
        <w:rPr>
          <w:lang w:val="ru-RU"/>
        </w:rPr>
        <w:t>:</w:t>
      </w:r>
    </w:p>
    <w:p w:rsidR="00252185" w:rsidRDefault="0060325B" w:rsidP="0009266F">
      <w:pPr>
        <w:pStyle w:val="ONUME"/>
        <w:numPr>
          <w:ilvl w:val="0"/>
          <w:numId w:val="9"/>
        </w:numPr>
        <w:spacing w:after="60"/>
        <w:ind w:left="714" w:hanging="357"/>
      </w:pPr>
      <w:r>
        <w:rPr>
          <w:lang w:val="ru-RU"/>
        </w:rPr>
        <w:t>соответствие графическому изображению</w:t>
      </w:r>
      <w:r w:rsidR="00252185">
        <w:t>;</w:t>
      </w:r>
    </w:p>
    <w:p w:rsidR="00252185" w:rsidRPr="0060325B" w:rsidRDefault="0060325B" w:rsidP="0009266F">
      <w:pPr>
        <w:pStyle w:val="ONUME"/>
        <w:numPr>
          <w:ilvl w:val="0"/>
          <w:numId w:val="9"/>
        </w:numPr>
        <w:spacing w:after="60"/>
        <w:ind w:left="714" w:hanging="357"/>
        <w:rPr>
          <w:lang w:val="ru-RU"/>
        </w:rPr>
      </w:pPr>
      <w:r>
        <w:rPr>
          <w:lang w:val="ru-RU"/>
        </w:rPr>
        <w:t>четкое</w:t>
      </w:r>
      <w:r w:rsidRPr="0060325B">
        <w:rPr>
          <w:lang w:val="ru-RU"/>
        </w:rPr>
        <w:t xml:space="preserve"> </w:t>
      </w:r>
      <w:r>
        <w:rPr>
          <w:lang w:val="ru-RU"/>
        </w:rPr>
        <w:t>и</w:t>
      </w:r>
      <w:r w:rsidRPr="0060325B">
        <w:rPr>
          <w:lang w:val="ru-RU"/>
        </w:rPr>
        <w:t xml:space="preserve"> </w:t>
      </w:r>
      <w:r>
        <w:rPr>
          <w:lang w:val="ru-RU"/>
        </w:rPr>
        <w:t>объективное</w:t>
      </w:r>
      <w:r w:rsidRPr="0060325B">
        <w:rPr>
          <w:lang w:val="ru-RU"/>
        </w:rPr>
        <w:t xml:space="preserve"> </w:t>
      </w:r>
      <w:r>
        <w:rPr>
          <w:lang w:val="ru-RU"/>
        </w:rPr>
        <w:t>описание</w:t>
      </w:r>
      <w:r w:rsidRPr="0060325B">
        <w:rPr>
          <w:lang w:val="ru-RU"/>
        </w:rPr>
        <w:t xml:space="preserve"> </w:t>
      </w:r>
      <w:r>
        <w:rPr>
          <w:lang w:val="ru-RU"/>
        </w:rPr>
        <w:t>предмета</w:t>
      </w:r>
      <w:r w:rsidRPr="0060325B">
        <w:rPr>
          <w:lang w:val="ru-RU"/>
        </w:rPr>
        <w:t xml:space="preserve"> </w:t>
      </w:r>
      <w:r>
        <w:rPr>
          <w:lang w:val="ru-RU"/>
        </w:rPr>
        <w:t>охраны</w:t>
      </w:r>
      <w:r w:rsidR="00252185" w:rsidRPr="0060325B">
        <w:rPr>
          <w:lang w:val="ru-RU"/>
        </w:rPr>
        <w:t>;</w:t>
      </w:r>
    </w:p>
    <w:p w:rsidR="00252185" w:rsidRPr="0060325B" w:rsidRDefault="0060325B" w:rsidP="0009266F">
      <w:pPr>
        <w:pStyle w:val="ONUME"/>
        <w:numPr>
          <w:ilvl w:val="0"/>
          <w:numId w:val="9"/>
        </w:numPr>
        <w:spacing w:after="60"/>
        <w:ind w:left="714" w:hanging="357"/>
        <w:rPr>
          <w:lang w:val="ru-RU"/>
        </w:rPr>
      </w:pPr>
      <w:r>
        <w:rPr>
          <w:lang w:val="ru-RU"/>
        </w:rPr>
        <w:t>описание</w:t>
      </w:r>
      <w:r w:rsidRPr="0060325B">
        <w:rPr>
          <w:lang w:val="ru-RU"/>
        </w:rPr>
        <w:t xml:space="preserve"> </w:t>
      </w:r>
      <w:r>
        <w:rPr>
          <w:lang w:val="ru-RU"/>
        </w:rPr>
        <w:t>изменения</w:t>
      </w:r>
      <w:r w:rsidRPr="0060325B">
        <w:rPr>
          <w:lang w:val="ru-RU"/>
        </w:rPr>
        <w:t xml:space="preserve"> </w:t>
      </w:r>
      <w:r>
        <w:rPr>
          <w:lang w:val="ru-RU"/>
        </w:rPr>
        <w:t>формы</w:t>
      </w:r>
      <w:r w:rsidRPr="0060325B">
        <w:rPr>
          <w:lang w:val="ru-RU"/>
        </w:rPr>
        <w:t xml:space="preserve">, </w:t>
      </w:r>
      <w:r>
        <w:rPr>
          <w:lang w:val="ru-RU"/>
        </w:rPr>
        <w:t>последовательности</w:t>
      </w:r>
      <w:r w:rsidRPr="0060325B">
        <w:rPr>
          <w:lang w:val="ru-RU"/>
        </w:rPr>
        <w:t xml:space="preserve"> </w:t>
      </w:r>
      <w:r>
        <w:rPr>
          <w:lang w:val="ru-RU"/>
        </w:rPr>
        <w:t>изменений</w:t>
      </w:r>
      <w:r w:rsidRPr="0060325B">
        <w:rPr>
          <w:lang w:val="ru-RU"/>
        </w:rPr>
        <w:t xml:space="preserve"> </w:t>
      </w:r>
      <w:r>
        <w:rPr>
          <w:lang w:val="ru-RU"/>
        </w:rPr>
        <w:t>и</w:t>
      </w:r>
      <w:r w:rsidRPr="0060325B">
        <w:rPr>
          <w:lang w:val="ru-RU"/>
        </w:rPr>
        <w:t xml:space="preserve"> </w:t>
      </w:r>
      <w:r>
        <w:rPr>
          <w:lang w:val="ru-RU"/>
        </w:rPr>
        <w:t>времен</w:t>
      </w:r>
      <w:r w:rsidR="00FA1192">
        <w:rPr>
          <w:lang w:val="ru-RU"/>
        </w:rPr>
        <w:t>и изменения</w:t>
      </w:r>
      <w:r w:rsidR="00252185" w:rsidRPr="0060325B">
        <w:rPr>
          <w:lang w:val="ru-RU"/>
        </w:rPr>
        <w:t>;</w:t>
      </w:r>
    </w:p>
    <w:p w:rsidR="00252185" w:rsidRPr="0060325B" w:rsidRDefault="0060325B" w:rsidP="0009266F">
      <w:pPr>
        <w:pStyle w:val="ONUME"/>
        <w:numPr>
          <w:ilvl w:val="0"/>
          <w:numId w:val="9"/>
        </w:numPr>
        <w:spacing w:after="60"/>
        <w:ind w:left="714" w:hanging="357"/>
        <w:rPr>
          <w:lang w:val="ru-RU"/>
        </w:rPr>
      </w:pPr>
      <w:r>
        <w:rPr>
          <w:lang w:val="ru-RU"/>
        </w:rPr>
        <w:t>описание</w:t>
      </w:r>
      <w:r w:rsidRPr="0060325B">
        <w:rPr>
          <w:lang w:val="ru-RU"/>
        </w:rPr>
        <w:t xml:space="preserve"> </w:t>
      </w:r>
      <w:r>
        <w:rPr>
          <w:lang w:val="ru-RU"/>
        </w:rPr>
        <w:t>вспомогательных</w:t>
      </w:r>
      <w:r w:rsidRPr="0060325B">
        <w:rPr>
          <w:lang w:val="ru-RU"/>
        </w:rPr>
        <w:t xml:space="preserve"> </w:t>
      </w:r>
      <w:r>
        <w:rPr>
          <w:lang w:val="ru-RU"/>
        </w:rPr>
        <w:t>элементов</w:t>
      </w:r>
      <w:r w:rsidRPr="0060325B">
        <w:rPr>
          <w:lang w:val="ru-RU"/>
        </w:rPr>
        <w:t xml:space="preserve"> </w:t>
      </w:r>
      <w:r>
        <w:rPr>
          <w:lang w:val="ru-RU"/>
        </w:rPr>
        <w:t xml:space="preserve">графического изображения, если предусмотрены </w:t>
      </w:r>
      <w:r w:rsidR="00252185" w:rsidRPr="0060325B">
        <w:rPr>
          <w:lang w:val="ru-RU"/>
        </w:rPr>
        <w:t>(</w:t>
      </w:r>
      <w:r w:rsidR="002220F5">
        <w:rPr>
          <w:lang w:val="ru-RU"/>
        </w:rPr>
        <w:t>пояснительные надписи</w:t>
      </w:r>
      <w:r w:rsidR="00252185" w:rsidRPr="0060325B">
        <w:rPr>
          <w:lang w:val="ru-RU"/>
        </w:rPr>
        <w:t xml:space="preserve">);  </w:t>
      </w:r>
      <w:r w:rsidR="002220F5">
        <w:rPr>
          <w:lang w:val="ru-RU"/>
        </w:rPr>
        <w:t>и</w:t>
      </w:r>
    </w:p>
    <w:p w:rsidR="00252185" w:rsidRPr="002220F5" w:rsidRDefault="002220F5" w:rsidP="0009266F">
      <w:pPr>
        <w:pStyle w:val="ONUME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использование </w:t>
      </w:r>
      <w:r w:rsidR="00174D7B">
        <w:rPr>
          <w:lang w:val="ru-RU"/>
        </w:rPr>
        <w:t>только текстовой формы</w:t>
      </w:r>
      <w:r>
        <w:rPr>
          <w:lang w:val="ru-RU"/>
        </w:rPr>
        <w:t xml:space="preserve"> (не более </w:t>
      </w:r>
      <w:r w:rsidR="00252185" w:rsidRPr="002220F5">
        <w:rPr>
          <w:lang w:val="ru-RU"/>
        </w:rPr>
        <w:t>100</w:t>
      </w:r>
      <w:r>
        <w:rPr>
          <w:lang w:val="ru-RU"/>
        </w:rPr>
        <w:t> слов)</w:t>
      </w:r>
      <w:r w:rsidR="00252185" w:rsidRPr="002220F5">
        <w:rPr>
          <w:lang w:val="ru-RU"/>
        </w:rPr>
        <w:t>.</w:t>
      </w:r>
    </w:p>
    <w:p w:rsidR="00252185" w:rsidRPr="00EA0ACB" w:rsidRDefault="004735E5" w:rsidP="0009266F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Публикация</w:t>
      </w:r>
      <w:r w:rsidRPr="004735E5">
        <w:rPr>
          <w:lang w:val="ru-RU"/>
        </w:rPr>
        <w:t xml:space="preserve"> </w:t>
      </w:r>
      <w:r>
        <w:rPr>
          <w:lang w:val="ru-RU"/>
        </w:rPr>
        <w:t>сведений об изменяющихся</w:t>
      </w:r>
      <w:r w:rsidRPr="004735E5">
        <w:rPr>
          <w:lang w:val="ru-RU"/>
        </w:rPr>
        <w:t xml:space="preserve"> </w:t>
      </w:r>
      <w:r>
        <w:rPr>
          <w:lang w:val="ru-RU"/>
        </w:rPr>
        <w:t>знаках</w:t>
      </w:r>
      <w:r w:rsidRPr="004735E5">
        <w:rPr>
          <w:lang w:val="ru-RU"/>
        </w:rPr>
        <w:t xml:space="preserve"> </w:t>
      </w:r>
      <w:r>
        <w:rPr>
          <w:lang w:val="ru-RU"/>
        </w:rPr>
        <w:t>должна</w:t>
      </w:r>
      <w:r w:rsidRPr="004735E5">
        <w:rPr>
          <w:lang w:val="ru-RU"/>
        </w:rPr>
        <w:t xml:space="preserve"> </w:t>
      </w:r>
      <w:r>
        <w:rPr>
          <w:lang w:val="ru-RU"/>
        </w:rPr>
        <w:t>содержать</w:t>
      </w:r>
      <w:r w:rsidRPr="004735E5">
        <w:rPr>
          <w:lang w:val="ru-RU"/>
        </w:rPr>
        <w:t xml:space="preserve"> </w:t>
      </w:r>
      <w:r>
        <w:rPr>
          <w:lang w:val="ru-RU"/>
        </w:rPr>
        <w:t>все</w:t>
      </w:r>
      <w:r w:rsidRPr="004735E5">
        <w:rPr>
          <w:lang w:val="ru-RU"/>
        </w:rPr>
        <w:t xml:space="preserve"> </w:t>
      </w:r>
      <w:r w:rsidR="00252185" w:rsidRPr="004735E5">
        <w:rPr>
          <w:lang w:val="ru-RU"/>
        </w:rPr>
        <w:t>(</w:t>
      </w:r>
      <w:r>
        <w:rPr>
          <w:lang w:val="ru-RU"/>
        </w:rPr>
        <w:t>обязательные и факультативные</w:t>
      </w:r>
      <w:r w:rsidR="00252185" w:rsidRPr="004735E5">
        <w:rPr>
          <w:lang w:val="ru-RU"/>
        </w:rPr>
        <w:t xml:space="preserve">) </w:t>
      </w:r>
      <w:r>
        <w:rPr>
          <w:lang w:val="ru-RU"/>
        </w:rPr>
        <w:t>элементы, считающиеся неотъемлемой частью изображения знака.  Если</w:t>
      </w:r>
      <w:r w:rsidRPr="004735E5">
        <w:rPr>
          <w:lang w:val="ru-RU"/>
        </w:rPr>
        <w:t xml:space="preserve"> </w:t>
      </w:r>
      <w:r>
        <w:rPr>
          <w:lang w:val="ru-RU"/>
        </w:rPr>
        <w:t>одной</w:t>
      </w:r>
      <w:r w:rsidRPr="004735E5">
        <w:rPr>
          <w:lang w:val="ru-RU"/>
        </w:rPr>
        <w:t xml:space="preserve"> </w:t>
      </w:r>
      <w:r>
        <w:rPr>
          <w:lang w:val="ru-RU"/>
        </w:rPr>
        <w:t>из</w:t>
      </w:r>
      <w:r w:rsidRPr="004735E5">
        <w:rPr>
          <w:lang w:val="ru-RU"/>
        </w:rPr>
        <w:t xml:space="preserve"> </w:t>
      </w:r>
      <w:r>
        <w:rPr>
          <w:lang w:val="ru-RU"/>
        </w:rPr>
        <w:t>них</w:t>
      </w:r>
      <w:r w:rsidRPr="004735E5">
        <w:rPr>
          <w:lang w:val="ru-RU"/>
        </w:rPr>
        <w:t xml:space="preserve"> </w:t>
      </w:r>
      <w:r>
        <w:rPr>
          <w:lang w:val="ru-RU"/>
        </w:rPr>
        <w:t>является</w:t>
      </w:r>
      <w:r w:rsidRPr="004735E5">
        <w:rPr>
          <w:lang w:val="ru-RU"/>
        </w:rPr>
        <w:t xml:space="preserve"> </w:t>
      </w:r>
      <w:r>
        <w:rPr>
          <w:lang w:val="ru-RU"/>
        </w:rPr>
        <w:t>запись</w:t>
      </w:r>
      <w:r w:rsidRPr="004735E5">
        <w:rPr>
          <w:lang w:val="ru-RU"/>
        </w:rPr>
        <w:t xml:space="preserve"> </w:t>
      </w:r>
      <w:r>
        <w:rPr>
          <w:lang w:val="ru-RU"/>
        </w:rPr>
        <w:t>процесса</w:t>
      </w:r>
      <w:r w:rsidRPr="004735E5">
        <w:rPr>
          <w:lang w:val="ru-RU"/>
        </w:rPr>
        <w:t xml:space="preserve"> </w:t>
      </w:r>
      <w:r w:rsidR="00174D7B">
        <w:rPr>
          <w:lang w:val="ru-RU"/>
        </w:rPr>
        <w:t>изменения</w:t>
      </w:r>
      <w:r w:rsidRPr="004735E5">
        <w:rPr>
          <w:lang w:val="ru-RU"/>
        </w:rPr>
        <w:t xml:space="preserve">, </w:t>
      </w:r>
      <w:r>
        <w:rPr>
          <w:lang w:val="ru-RU"/>
        </w:rPr>
        <w:t>то, как сообщило одно ведомство</w:t>
      </w:r>
      <w:r w:rsidRPr="004735E5">
        <w:rPr>
          <w:lang w:val="ru-RU"/>
        </w:rPr>
        <w:t xml:space="preserve"> </w:t>
      </w:r>
      <w:r>
        <w:rPr>
          <w:lang w:val="ru-RU"/>
        </w:rPr>
        <w:t>ПС</w:t>
      </w:r>
      <w:r w:rsidR="00252185" w:rsidRPr="004735E5">
        <w:rPr>
          <w:lang w:val="ru-RU"/>
        </w:rPr>
        <w:t xml:space="preserve"> (</w:t>
      </w:r>
      <w:r w:rsidR="00252185" w:rsidRPr="00FC2FB5">
        <w:t>CA</w:t>
      </w:r>
      <w:r w:rsidR="00252185" w:rsidRPr="004735E5">
        <w:rPr>
          <w:lang w:val="ru-RU"/>
        </w:rPr>
        <w:t>)</w:t>
      </w:r>
      <w:r>
        <w:rPr>
          <w:lang w:val="ru-RU"/>
        </w:rPr>
        <w:t xml:space="preserve">, оно включает </w:t>
      </w:r>
      <w:r w:rsidR="00174D7B">
        <w:rPr>
          <w:lang w:val="ru-RU"/>
        </w:rPr>
        <w:t xml:space="preserve">в публикацию </w:t>
      </w:r>
      <w:r>
        <w:rPr>
          <w:lang w:val="ru-RU"/>
        </w:rPr>
        <w:t>товарного знака не сам файл, а ссылку на онлайновую базу данных</w:t>
      </w:r>
      <w:r w:rsidR="00EA0ACB">
        <w:rPr>
          <w:lang w:val="ru-RU"/>
        </w:rPr>
        <w:t>.</w:t>
      </w:r>
    </w:p>
    <w:p w:rsidR="00252185" w:rsidRPr="00924648" w:rsidRDefault="00924648" w:rsidP="0009266F">
      <w:pPr>
        <w:pStyle w:val="ONUME"/>
        <w:numPr>
          <w:ilvl w:val="0"/>
          <w:numId w:val="11"/>
        </w:numPr>
        <w:spacing w:after="120"/>
        <w:rPr>
          <w:lang w:val="ru-RU"/>
        </w:rPr>
      </w:pPr>
      <w:r>
        <w:rPr>
          <w:lang w:val="ru-RU"/>
        </w:rPr>
        <w:t>Отвечая</w:t>
      </w:r>
      <w:r w:rsidRPr="00924648">
        <w:rPr>
          <w:lang w:val="ru-RU"/>
        </w:rPr>
        <w:t xml:space="preserve"> </w:t>
      </w:r>
      <w:r>
        <w:rPr>
          <w:lang w:val="ru-RU"/>
        </w:rPr>
        <w:t>на</w:t>
      </w:r>
      <w:r w:rsidRPr="00924648">
        <w:rPr>
          <w:lang w:val="ru-RU"/>
        </w:rPr>
        <w:t xml:space="preserve"> </w:t>
      </w:r>
      <w:r>
        <w:rPr>
          <w:lang w:val="ru-RU"/>
        </w:rPr>
        <w:t>вопросы</w:t>
      </w:r>
      <w:r w:rsidRPr="00924648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924648">
        <w:rPr>
          <w:lang w:val="ru-RU"/>
        </w:rPr>
        <w:t xml:space="preserve">, </w:t>
      </w:r>
      <w:r>
        <w:rPr>
          <w:lang w:val="ru-RU"/>
        </w:rPr>
        <w:t>члены</w:t>
      </w:r>
      <w:r w:rsidRPr="00924648">
        <w:rPr>
          <w:lang w:val="ru-RU"/>
        </w:rPr>
        <w:t xml:space="preserve"> </w:t>
      </w:r>
      <w:r>
        <w:rPr>
          <w:lang w:val="ru-RU"/>
        </w:rPr>
        <w:t>Целевой</w:t>
      </w:r>
      <w:r w:rsidRPr="00924648">
        <w:rPr>
          <w:lang w:val="ru-RU"/>
        </w:rPr>
        <w:t xml:space="preserve"> </w:t>
      </w:r>
      <w:r>
        <w:rPr>
          <w:lang w:val="ru-RU"/>
        </w:rPr>
        <w:t>группы</w:t>
      </w:r>
      <w:r w:rsidRPr="00924648">
        <w:rPr>
          <w:lang w:val="ru-RU"/>
        </w:rPr>
        <w:t xml:space="preserve"> </w:t>
      </w:r>
      <w:r>
        <w:rPr>
          <w:lang w:val="ru-RU"/>
        </w:rPr>
        <w:t>представили</w:t>
      </w:r>
      <w:r w:rsidRPr="00924648">
        <w:rPr>
          <w:lang w:val="ru-RU"/>
        </w:rPr>
        <w:t xml:space="preserve"> </w:t>
      </w:r>
      <w:r>
        <w:rPr>
          <w:lang w:val="ru-RU"/>
        </w:rPr>
        <w:t>следующие</w:t>
      </w:r>
      <w:r w:rsidRPr="00924648">
        <w:rPr>
          <w:lang w:val="ru-RU"/>
        </w:rPr>
        <w:t xml:space="preserve"> </w:t>
      </w:r>
      <w:r>
        <w:rPr>
          <w:lang w:val="ru-RU"/>
        </w:rPr>
        <w:t>комментарии и предложения</w:t>
      </w:r>
      <w:r w:rsidR="00252185" w:rsidRPr="00924648">
        <w:rPr>
          <w:lang w:val="ru-RU"/>
        </w:rPr>
        <w:t>:</w:t>
      </w:r>
    </w:p>
    <w:p w:rsidR="00252185" w:rsidRPr="009213C6" w:rsidRDefault="00AD4638" w:rsidP="0009266F">
      <w:pPr>
        <w:pStyle w:val="ONUME"/>
        <w:numPr>
          <w:ilvl w:val="0"/>
          <w:numId w:val="10"/>
        </w:numPr>
        <w:spacing w:after="60"/>
        <w:rPr>
          <w:lang w:val="ru-RU"/>
        </w:rPr>
      </w:pPr>
      <w:r>
        <w:rPr>
          <w:lang w:val="ru-RU"/>
        </w:rPr>
        <w:t>ведомства ПС начнут пр</w:t>
      </w:r>
      <w:r w:rsidR="009213C6">
        <w:rPr>
          <w:lang w:val="ru-RU"/>
        </w:rPr>
        <w:t xml:space="preserve">именять </w:t>
      </w:r>
      <w:r w:rsidR="00924648">
        <w:rPr>
          <w:lang w:val="ru-RU"/>
        </w:rPr>
        <w:t>Директив</w:t>
      </w:r>
      <w:r w:rsidR="009213C6">
        <w:rPr>
          <w:lang w:val="ru-RU"/>
        </w:rPr>
        <w:t>у</w:t>
      </w:r>
      <w:r w:rsidR="00924648" w:rsidRPr="00AD4638">
        <w:rPr>
          <w:lang w:val="ru-RU"/>
        </w:rPr>
        <w:t xml:space="preserve"> </w:t>
      </w:r>
      <w:r w:rsidR="00924648">
        <w:rPr>
          <w:lang w:val="ru-RU"/>
        </w:rPr>
        <w:t>Европейской</w:t>
      </w:r>
      <w:r w:rsidR="00924648" w:rsidRPr="00AD4638">
        <w:rPr>
          <w:lang w:val="ru-RU"/>
        </w:rPr>
        <w:t xml:space="preserve"> </w:t>
      </w:r>
      <w:r w:rsidR="00924648">
        <w:rPr>
          <w:lang w:val="ru-RU"/>
        </w:rPr>
        <w:t>комиссии</w:t>
      </w:r>
      <w:r w:rsidR="00924648" w:rsidRPr="00AD4638">
        <w:rPr>
          <w:lang w:val="ru-RU"/>
        </w:rPr>
        <w:t xml:space="preserve"> </w:t>
      </w:r>
      <w:r w:rsidRPr="00AD4638">
        <w:rPr>
          <w:lang w:val="ru-RU"/>
        </w:rPr>
        <w:t>№</w:t>
      </w:r>
      <w:r w:rsidRPr="00AD4638">
        <w:t> </w:t>
      </w:r>
      <w:r w:rsidR="00252185" w:rsidRPr="00AD4638">
        <w:rPr>
          <w:lang w:val="ru-RU"/>
        </w:rPr>
        <w:t>2008/95/</w:t>
      </w:r>
      <w:r w:rsidR="00252185">
        <w:t>EC</w:t>
      </w:r>
      <w:r>
        <w:rPr>
          <w:lang w:val="ru-RU"/>
        </w:rPr>
        <w:t>, посвященн</w:t>
      </w:r>
      <w:r w:rsidR="009213C6">
        <w:rPr>
          <w:lang w:val="ru-RU"/>
        </w:rPr>
        <w:t>ую</w:t>
      </w:r>
      <w:r>
        <w:rPr>
          <w:lang w:val="ru-RU"/>
        </w:rPr>
        <w:t xml:space="preserve"> товарным знакам, </w:t>
      </w:r>
      <w:r w:rsidR="00542315">
        <w:rPr>
          <w:lang w:val="ru-RU"/>
        </w:rPr>
        <w:t>не позднее</w:t>
      </w:r>
      <w:r>
        <w:rPr>
          <w:lang w:val="ru-RU"/>
        </w:rPr>
        <w:t xml:space="preserve"> </w:t>
      </w:r>
      <w:r w:rsidR="00252185" w:rsidRPr="00AD4638">
        <w:rPr>
          <w:lang w:val="ru-RU"/>
        </w:rPr>
        <w:t>2019</w:t>
      </w:r>
      <w:r>
        <w:rPr>
          <w:lang w:val="ru-RU"/>
        </w:rPr>
        <w:t> г.</w:t>
      </w:r>
      <w:r w:rsidR="00252185" w:rsidRPr="00AD4638">
        <w:rPr>
          <w:lang w:val="ru-RU"/>
        </w:rPr>
        <w:t xml:space="preserve">  </w:t>
      </w:r>
      <w:r>
        <w:rPr>
          <w:lang w:val="ru-RU"/>
        </w:rPr>
        <w:t>Было</w:t>
      </w:r>
      <w:r w:rsidRPr="009213C6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9213C6">
        <w:rPr>
          <w:lang w:val="ru-RU"/>
        </w:rPr>
        <w:t xml:space="preserve"> </w:t>
      </w:r>
      <w:r>
        <w:rPr>
          <w:lang w:val="ru-RU"/>
        </w:rPr>
        <w:t>отложить</w:t>
      </w:r>
      <w:r w:rsidRPr="009213C6">
        <w:rPr>
          <w:lang w:val="ru-RU"/>
        </w:rPr>
        <w:t xml:space="preserve"> </w:t>
      </w:r>
      <w:r>
        <w:rPr>
          <w:lang w:val="ru-RU"/>
        </w:rPr>
        <w:t>разработку</w:t>
      </w:r>
      <w:r w:rsidRPr="009213C6">
        <w:rPr>
          <w:lang w:val="ru-RU"/>
        </w:rPr>
        <w:t xml:space="preserve"> </w:t>
      </w:r>
      <w:r>
        <w:rPr>
          <w:lang w:val="ru-RU"/>
        </w:rPr>
        <w:t>стандарта</w:t>
      </w:r>
      <w:r w:rsidRPr="009213C6">
        <w:rPr>
          <w:lang w:val="ru-RU"/>
        </w:rPr>
        <w:t xml:space="preserve"> </w:t>
      </w:r>
      <w:r>
        <w:rPr>
          <w:lang w:val="ru-RU"/>
        </w:rPr>
        <w:t>до</w:t>
      </w:r>
      <w:r w:rsidRPr="009213C6">
        <w:rPr>
          <w:lang w:val="ru-RU"/>
        </w:rPr>
        <w:t xml:space="preserve"> </w:t>
      </w:r>
      <w:r>
        <w:rPr>
          <w:lang w:val="ru-RU"/>
        </w:rPr>
        <w:t>этого</w:t>
      </w:r>
      <w:r w:rsidRPr="009213C6">
        <w:rPr>
          <w:lang w:val="ru-RU"/>
        </w:rPr>
        <w:t xml:space="preserve"> </w:t>
      </w:r>
      <w:r>
        <w:rPr>
          <w:lang w:val="ru-RU"/>
        </w:rPr>
        <w:t>времени</w:t>
      </w:r>
      <w:r w:rsidR="00252185" w:rsidRPr="009213C6">
        <w:rPr>
          <w:lang w:val="ru-RU"/>
        </w:rPr>
        <w:t>;</w:t>
      </w:r>
    </w:p>
    <w:p w:rsidR="00252185" w:rsidRPr="009213C6" w:rsidRDefault="009213C6" w:rsidP="0009266F">
      <w:pPr>
        <w:pStyle w:val="ONUME"/>
        <w:numPr>
          <w:ilvl w:val="0"/>
          <w:numId w:val="10"/>
        </w:numPr>
        <w:spacing w:after="60"/>
        <w:rPr>
          <w:lang w:val="ru-RU"/>
        </w:rPr>
      </w:pPr>
      <w:r>
        <w:rPr>
          <w:lang w:val="ru-RU"/>
        </w:rPr>
        <w:t>рекомендации</w:t>
      </w:r>
      <w:r w:rsidRPr="009213C6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9213C6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9213C6">
        <w:rPr>
          <w:lang w:val="ru-RU"/>
        </w:rPr>
        <w:t xml:space="preserve"> </w:t>
      </w:r>
      <w:r>
        <w:rPr>
          <w:lang w:val="ru-RU"/>
        </w:rPr>
        <w:t>обработки</w:t>
      </w:r>
      <w:r w:rsidRPr="009213C6">
        <w:rPr>
          <w:lang w:val="ru-RU"/>
        </w:rPr>
        <w:t xml:space="preserve"> </w:t>
      </w:r>
      <w:r>
        <w:rPr>
          <w:lang w:val="ru-RU"/>
        </w:rPr>
        <w:t>изменяющихся</w:t>
      </w:r>
      <w:r w:rsidRPr="009213C6">
        <w:rPr>
          <w:lang w:val="ru-RU"/>
        </w:rPr>
        <w:t xml:space="preserve"> </w:t>
      </w:r>
      <w:r>
        <w:rPr>
          <w:lang w:val="ru-RU"/>
        </w:rPr>
        <w:t>и</w:t>
      </w:r>
      <w:r w:rsidRPr="009213C6">
        <w:rPr>
          <w:lang w:val="ru-RU"/>
        </w:rPr>
        <w:t xml:space="preserve"> </w:t>
      </w:r>
      <w:r>
        <w:rPr>
          <w:lang w:val="ru-RU"/>
        </w:rPr>
        <w:t>мультимедийных</w:t>
      </w:r>
      <w:r w:rsidRPr="009213C6">
        <w:rPr>
          <w:lang w:val="ru-RU"/>
        </w:rPr>
        <w:t xml:space="preserve"> </w:t>
      </w:r>
      <w:r>
        <w:rPr>
          <w:lang w:val="ru-RU"/>
        </w:rPr>
        <w:t>знаков,</w:t>
      </w:r>
      <w:r w:rsidRPr="009213C6">
        <w:rPr>
          <w:lang w:val="ru-RU"/>
        </w:rPr>
        <w:t xml:space="preserve"> </w:t>
      </w:r>
      <w:r>
        <w:rPr>
          <w:lang w:val="ru-RU"/>
        </w:rPr>
        <w:t>не</w:t>
      </w:r>
      <w:r w:rsidRPr="009213C6">
        <w:rPr>
          <w:lang w:val="ru-RU"/>
        </w:rPr>
        <w:t xml:space="preserve"> </w:t>
      </w:r>
      <w:r>
        <w:rPr>
          <w:lang w:val="ru-RU"/>
        </w:rPr>
        <w:t>должны</w:t>
      </w:r>
      <w:r w:rsidRPr="009213C6">
        <w:rPr>
          <w:lang w:val="ru-RU"/>
        </w:rPr>
        <w:t xml:space="preserve"> </w:t>
      </w:r>
      <w:r>
        <w:rPr>
          <w:lang w:val="ru-RU"/>
        </w:rPr>
        <w:t>носить</w:t>
      </w:r>
      <w:r w:rsidRPr="009213C6">
        <w:rPr>
          <w:lang w:val="ru-RU"/>
        </w:rPr>
        <w:t xml:space="preserve"> </w:t>
      </w:r>
      <w:r>
        <w:rPr>
          <w:lang w:val="ru-RU"/>
        </w:rPr>
        <w:t>обязательный характер, скорее они должны</w:t>
      </w:r>
      <w:r w:rsidRPr="009213C6">
        <w:rPr>
          <w:lang w:val="ru-RU"/>
        </w:rPr>
        <w:t xml:space="preserve"> </w:t>
      </w:r>
      <w:r>
        <w:rPr>
          <w:lang w:val="ru-RU"/>
        </w:rPr>
        <w:t>оставлять</w:t>
      </w:r>
      <w:r w:rsidRPr="009213C6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9213C6">
        <w:rPr>
          <w:lang w:val="ru-RU"/>
        </w:rPr>
        <w:t xml:space="preserve"> </w:t>
      </w:r>
      <w:r>
        <w:rPr>
          <w:lang w:val="ru-RU"/>
        </w:rPr>
        <w:t>ПС</w:t>
      </w:r>
      <w:r w:rsidRPr="009213C6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213C6">
        <w:rPr>
          <w:lang w:val="ru-RU"/>
        </w:rPr>
        <w:t xml:space="preserve"> </w:t>
      </w:r>
      <w:r>
        <w:rPr>
          <w:lang w:val="ru-RU"/>
        </w:rPr>
        <w:t>их</w:t>
      </w:r>
      <w:r w:rsidRPr="009213C6">
        <w:rPr>
          <w:lang w:val="ru-RU"/>
        </w:rPr>
        <w:t xml:space="preserve"> </w:t>
      </w:r>
      <w:r>
        <w:rPr>
          <w:lang w:val="ru-RU"/>
        </w:rPr>
        <w:t>частичного</w:t>
      </w:r>
      <w:r w:rsidRPr="009213C6">
        <w:rPr>
          <w:lang w:val="ru-RU"/>
        </w:rPr>
        <w:t xml:space="preserve"> </w:t>
      </w:r>
      <w:r>
        <w:rPr>
          <w:lang w:val="ru-RU"/>
        </w:rPr>
        <w:t>применения</w:t>
      </w:r>
      <w:r w:rsidR="00252185" w:rsidRPr="009213C6">
        <w:rPr>
          <w:lang w:val="ru-RU"/>
        </w:rPr>
        <w:t>;</w:t>
      </w:r>
    </w:p>
    <w:p w:rsidR="00252185" w:rsidRPr="0087098C" w:rsidRDefault="0087098C" w:rsidP="0009266F">
      <w:pPr>
        <w:pStyle w:val="ONUME"/>
        <w:numPr>
          <w:ilvl w:val="0"/>
          <w:numId w:val="10"/>
        </w:numPr>
        <w:spacing w:after="60"/>
        <w:rPr>
          <w:lang w:val="ru-RU"/>
        </w:rPr>
      </w:pPr>
      <w:r>
        <w:rPr>
          <w:lang w:val="ru-RU"/>
        </w:rPr>
        <w:t>было</w:t>
      </w:r>
      <w:r w:rsidRPr="0087098C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87098C">
        <w:rPr>
          <w:lang w:val="ru-RU"/>
        </w:rPr>
        <w:t xml:space="preserve"> </w:t>
      </w:r>
      <w:r w:rsidR="00542315">
        <w:rPr>
          <w:lang w:val="ru-RU"/>
        </w:rPr>
        <w:t xml:space="preserve">рекомендовать </w:t>
      </w:r>
      <w:r>
        <w:rPr>
          <w:lang w:val="ru-RU"/>
        </w:rPr>
        <w:t>в</w:t>
      </w:r>
      <w:r w:rsidRPr="0087098C">
        <w:rPr>
          <w:lang w:val="ru-RU"/>
        </w:rPr>
        <w:t xml:space="preserve"> </w:t>
      </w:r>
      <w:r>
        <w:rPr>
          <w:lang w:val="ru-RU"/>
        </w:rPr>
        <w:t>стандарте</w:t>
      </w:r>
      <w:r w:rsidRPr="0087098C">
        <w:rPr>
          <w:lang w:val="ru-RU"/>
        </w:rPr>
        <w:t xml:space="preserve"> </w:t>
      </w:r>
      <w:r>
        <w:rPr>
          <w:lang w:val="ru-RU"/>
        </w:rPr>
        <w:t>широко</w:t>
      </w:r>
      <w:r w:rsidRPr="0087098C">
        <w:rPr>
          <w:lang w:val="ru-RU"/>
        </w:rPr>
        <w:t xml:space="preserve"> </w:t>
      </w:r>
      <w:r>
        <w:rPr>
          <w:lang w:val="ru-RU"/>
        </w:rPr>
        <w:t>распространенные</w:t>
      </w:r>
      <w:r w:rsidRPr="0087098C">
        <w:rPr>
          <w:lang w:val="ru-RU"/>
        </w:rPr>
        <w:t xml:space="preserve"> </w:t>
      </w:r>
      <w:r>
        <w:rPr>
          <w:lang w:val="ru-RU"/>
        </w:rPr>
        <w:t>форматы</w:t>
      </w:r>
      <w:r w:rsidRPr="0087098C">
        <w:rPr>
          <w:lang w:val="ru-RU"/>
        </w:rPr>
        <w:t xml:space="preserve"> </w:t>
      </w:r>
      <w:r>
        <w:rPr>
          <w:lang w:val="ru-RU"/>
        </w:rPr>
        <w:t>и</w:t>
      </w:r>
      <w:r w:rsidRPr="0087098C">
        <w:rPr>
          <w:lang w:val="ru-RU"/>
        </w:rPr>
        <w:t xml:space="preserve"> </w:t>
      </w:r>
      <w:r>
        <w:rPr>
          <w:lang w:val="ru-RU"/>
        </w:rPr>
        <w:t>отказаться от принятия второстепенных форматов</w:t>
      </w:r>
      <w:r w:rsidR="00252185" w:rsidRPr="0087098C">
        <w:rPr>
          <w:lang w:val="ru-RU"/>
        </w:rPr>
        <w:t>;</w:t>
      </w:r>
    </w:p>
    <w:p w:rsidR="00252185" w:rsidRPr="00112349" w:rsidRDefault="00112349" w:rsidP="0009266F">
      <w:pPr>
        <w:pStyle w:val="ONUME"/>
        <w:numPr>
          <w:ilvl w:val="0"/>
          <w:numId w:val="10"/>
        </w:numPr>
        <w:spacing w:after="60"/>
        <w:rPr>
          <w:lang w:val="ru-RU"/>
        </w:rPr>
      </w:pPr>
      <w:r>
        <w:rPr>
          <w:lang w:val="ru-RU"/>
        </w:rPr>
        <w:t>было</w:t>
      </w:r>
      <w:r w:rsidRPr="00112349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112349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112349">
        <w:rPr>
          <w:lang w:val="ru-RU"/>
        </w:rPr>
        <w:t xml:space="preserve"> </w:t>
      </w:r>
      <w:r>
        <w:rPr>
          <w:lang w:val="ru-RU"/>
        </w:rPr>
        <w:t>для</w:t>
      </w:r>
      <w:r w:rsidRPr="00112349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112349">
        <w:rPr>
          <w:lang w:val="ru-RU"/>
        </w:rPr>
        <w:t xml:space="preserve"> </w:t>
      </w:r>
      <w:r>
        <w:rPr>
          <w:lang w:val="ru-RU"/>
        </w:rPr>
        <w:t>обмена</w:t>
      </w:r>
      <w:r w:rsidRPr="00112349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112349">
        <w:rPr>
          <w:lang w:val="ru-RU"/>
        </w:rPr>
        <w:t xml:space="preserve"> </w:t>
      </w:r>
      <w:r>
        <w:rPr>
          <w:lang w:val="ru-RU"/>
        </w:rPr>
        <w:t>один</w:t>
      </w:r>
      <w:r w:rsidRPr="00112349">
        <w:rPr>
          <w:lang w:val="ru-RU"/>
        </w:rPr>
        <w:t xml:space="preserve"> </w:t>
      </w:r>
      <w:r>
        <w:rPr>
          <w:lang w:val="ru-RU"/>
        </w:rPr>
        <w:t>формат</w:t>
      </w:r>
      <w:r w:rsidRPr="00112349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252185">
        <w:t>MPEG</w:t>
      </w:r>
      <w:r w:rsidR="00252185" w:rsidRPr="00112349">
        <w:rPr>
          <w:lang w:val="ru-RU"/>
        </w:rPr>
        <w:t xml:space="preserve">-4;  </w:t>
      </w:r>
      <w:r>
        <w:rPr>
          <w:lang w:val="ru-RU"/>
        </w:rPr>
        <w:t>и</w:t>
      </w:r>
    </w:p>
    <w:p w:rsidR="00252185" w:rsidRPr="002D07F9" w:rsidRDefault="002D07F9" w:rsidP="0009266F">
      <w:pPr>
        <w:pStyle w:val="ONUME"/>
        <w:numPr>
          <w:ilvl w:val="0"/>
          <w:numId w:val="10"/>
        </w:numPr>
        <w:spacing w:after="0"/>
        <w:rPr>
          <w:lang w:val="ru-RU"/>
        </w:rPr>
      </w:pPr>
      <w:r>
        <w:rPr>
          <w:lang w:val="ru-RU"/>
        </w:rPr>
        <w:t>Целевая</w:t>
      </w:r>
      <w:r w:rsidRPr="002D07F9">
        <w:rPr>
          <w:lang w:val="ru-RU"/>
        </w:rPr>
        <w:t xml:space="preserve"> </w:t>
      </w:r>
      <w:r>
        <w:rPr>
          <w:lang w:val="ru-RU"/>
        </w:rPr>
        <w:t>группа</w:t>
      </w:r>
      <w:r w:rsidRPr="002D07F9">
        <w:rPr>
          <w:lang w:val="ru-RU"/>
        </w:rPr>
        <w:t xml:space="preserve"> </w:t>
      </w:r>
      <w:r>
        <w:rPr>
          <w:lang w:val="ru-RU"/>
        </w:rPr>
        <w:t>также</w:t>
      </w:r>
      <w:r w:rsidRPr="002D07F9">
        <w:rPr>
          <w:lang w:val="ru-RU"/>
        </w:rPr>
        <w:t xml:space="preserve"> </w:t>
      </w:r>
      <w:r w:rsidR="00542315">
        <w:rPr>
          <w:lang w:val="ru-RU"/>
        </w:rPr>
        <w:t xml:space="preserve">прояснила </w:t>
      </w:r>
      <w:r>
        <w:rPr>
          <w:lang w:val="ru-RU"/>
        </w:rPr>
        <w:t>использовани</w:t>
      </w:r>
      <w:r w:rsidR="00542315">
        <w:rPr>
          <w:lang w:val="ru-RU"/>
        </w:rPr>
        <w:t>е</w:t>
      </w:r>
      <w:r w:rsidR="00542315" w:rsidRPr="00542315">
        <w:rPr>
          <w:lang w:val="ru-RU"/>
        </w:rPr>
        <w:t xml:space="preserve"> </w:t>
      </w:r>
      <w:r w:rsidR="00542315">
        <w:rPr>
          <w:lang w:val="ru-RU"/>
        </w:rPr>
        <w:t>категории «комбинированный»</w:t>
      </w:r>
      <w:r w:rsidRPr="002D07F9">
        <w:rPr>
          <w:lang w:val="ru-RU"/>
        </w:rPr>
        <w:t xml:space="preserve"> </w:t>
      </w:r>
      <w:r>
        <w:rPr>
          <w:lang w:val="ru-RU"/>
        </w:rPr>
        <w:t>в</w:t>
      </w:r>
      <w:r w:rsidRPr="002D07F9">
        <w:rPr>
          <w:lang w:val="ru-RU"/>
        </w:rPr>
        <w:t xml:space="preserve"> </w:t>
      </w:r>
      <w:r>
        <w:rPr>
          <w:lang w:val="ru-RU"/>
        </w:rPr>
        <w:t>стандарт</w:t>
      </w:r>
      <w:r w:rsidR="00542315">
        <w:rPr>
          <w:lang w:val="ru-RU"/>
        </w:rPr>
        <w:t>е</w:t>
      </w:r>
      <w:r w:rsidRPr="002D07F9">
        <w:rPr>
          <w:lang w:val="ru-RU"/>
        </w:rPr>
        <w:t xml:space="preserve"> </w:t>
      </w:r>
      <w:r>
        <w:rPr>
          <w:lang w:val="ru-RU"/>
        </w:rPr>
        <w:t>ВОИС</w:t>
      </w:r>
      <w:r w:rsidR="00252185">
        <w:t> ST</w:t>
      </w:r>
      <w:r w:rsidR="00252185" w:rsidRPr="002D07F9">
        <w:rPr>
          <w:lang w:val="ru-RU"/>
        </w:rPr>
        <w:t>.96</w:t>
      </w:r>
      <w:r w:rsidR="00D51D24">
        <w:rPr>
          <w:lang w:val="ru-RU"/>
        </w:rPr>
        <w:t>, в частности</w:t>
      </w:r>
      <w:r w:rsidR="00542315">
        <w:rPr>
          <w:lang w:val="ru-RU"/>
        </w:rPr>
        <w:t xml:space="preserve"> вопрос о том,</w:t>
      </w:r>
      <w:r w:rsidR="00D51D24">
        <w:rPr>
          <w:lang w:val="ru-RU"/>
        </w:rPr>
        <w:t xml:space="preserve"> </w:t>
      </w:r>
      <w:r w:rsidR="00553250">
        <w:rPr>
          <w:lang w:val="ru-RU"/>
        </w:rPr>
        <w:t>охватывает ли она мультимедийные знаки</w:t>
      </w:r>
      <w:r w:rsidR="00252185" w:rsidRPr="002D07F9">
        <w:rPr>
          <w:lang w:val="ru-RU"/>
        </w:rPr>
        <w:t>.</w:t>
      </w:r>
    </w:p>
    <w:p w:rsidR="00252185" w:rsidRPr="002D07F9" w:rsidRDefault="00252185" w:rsidP="0009266F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252185" w:rsidRPr="002D07F9" w:rsidRDefault="00252185" w:rsidP="0009266F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252185" w:rsidRDefault="00252185" w:rsidP="0009266F">
      <w:pPr>
        <w:pStyle w:val="Endofdocument-Annex"/>
      </w:pPr>
      <w:r>
        <w:t>[</w:t>
      </w:r>
      <w:r w:rsidR="00553250">
        <w:rPr>
          <w:lang w:val="ru-RU"/>
        </w:rPr>
        <w:t>Конец приложения и документа</w:t>
      </w:r>
      <w:r>
        <w:t>]</w:t>
      </w:r>
    </w:p>
    <w:sectPr w:rsidR="00252185" w:rsidSect="00D31FF1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5F" w:rsidRDefault="0057155F">
      <w:r>
        <w:separator/>
      </w:r>
    </w:p>
  </w:endnote>
  <w:endnote w:type="continuationSeparator" w:id="0">
    <w:p w:rsidR="0057155F" w:rsidRDefault="0057155F" w:rsidP="003B38C1">
      <w:r>
        <w:separator/>
      </w:r>
    </w:p>
    <w:p w:rsidR="0057155F" w:rsidRPr="003B38C1" w:rsidRDefault="005715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7155F" w:rsidRPr="003B38C1" w:rsidRDefault="005715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5F" w:rsidRDefault="0057155F">
      <w:r>
        <w:separator/>
      </w:r>
    </w:p>
  </w:footnote>
  <w:footnote w:type="continuationSeparator" w:id="0">
    <w:p w:rsidR="0057155F" w:rsidRDefault="0057155F" w:rsidP="008B60B2">
      <w:r>
        <w:separator/>
      </w:r>
    </w:p>
    <w:p w:rsidR="0057155F" w:rsidRPr="00ED77FB" w:rsidRDefault="005715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7155F" w:rsidRPr="00ED77FB" w:rsidRDefault="005715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>
    <w:pPr>
      <w:pStyle w:val="Header"/>
      <w:jc w:val="right"/>
    </w:pPr>
    <w:r>
      <w:t>CWS/5/10</w:t>
    </w:r>
  </w:p>
  <w:p w:rsidR="00B90912" w:rsidRDefault="00E85DA7">
    <w:pPr>
      <w:pStyle w:val="Header"/>
      <w:jc w:val="right"/>
    </w:pPr>
    <w:r>
      <w:rPr>
        <w:lang w:val="ru-RU"/>
      </w:rPr>
      <w:t>Приложение</w:t>
    </w:r>
    <w:r w:rsidR="00B90912">
      <w:t xml:space="preserve">, </w:t>
    </w:r>
    <w:r>
      <w:rPr>
        <w:lang w:val="ru-RU"/>
      </w:rPr>
      <w:t>стр.</w:t>
    </w:r>
    <w:r w:rsidR="00B90912">
      <w:t xml:space="preserve"> </w:t>
    </w:r>
    <w:sdt>
      <w:sdtPr>
        <w:id w:val="-123878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90912">
          <w:fldChar w:fldCharType="begin"/>
        </w:r>
        <w:r w:rsidR="00B90912">
          <w:instrText xml:space="preserve"> PAGE   \* MERGEFORMAT </w:instrText>
        </w:r>
        <w:r w:rsidR="00B90912">
          <w:fldChar w:fldCharType="separate"/>
        </w:r>
        <w:r w:rsidR="0009266F">
          <w:rPr>
            <w:noProof/>
          </w:rPr>
          <w:t>2</w:t>
        </w:r>
        <w:r w:rsidR="00B90912">
          <w:rPr>
            <w:noProof/>
          </w:rPr>
          <w:fldChar w:fldCharType="end"/>
        </w:r>
      </w:sdtContent>
    </w:sdt>
  </w:p>
  <w:p w:rsidR="00B90912" w:rsidRDefault="00B90912" w:rsidP="00B6246A">
    <w:pPr>
      <w:pStyle w:val="Header"/>
      <w:jc w:val="right"/>
    </w:pPr>
  </w:p>
  <w:p w:rsidR="00B90912" w:rsidRDefault="00B90912" w:rsidP="00B6246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 w:rsidP="00B90912">
    <w:pPr>
      <w:pStyle w:val="Header"/>
      <w:jc w:val="right"/>
    </w:pPr>
    <w:r>
      <w:t>CWS/5/10</w:t>
    </w:r>
  </w:p>
  <w:p w:rsidR="00B90912" w:rsidRDefault="00E85DA7" w:rsidP="00B90912">
    <w:pPr>
      <w:pStyle w:val="Header"/>
      <w:jc w:val="right"/>
    </w:pPr>
    <w:r>
      <w:rPr>
        <w:lang w:val="ru-RU"/>
      </w:rPr>
      <w:t>ПРИЛОЖЕНИЕ</w:t>
    </w:r>
  </w:p>
  <w:p w:rsidR="00B90912" w:rsidRDefault="00B90912" w:rsidP="00B90912">
    <w:pPr>
      <w:pStyle w:val="Header"/>
      <w:jc w:val="right"/>
    </w:pPr>
  </w:p>
  <w:p w:rsidR="00B90912" w:rsidRDefault="00B90912" w:rsidP="00B909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B1986"/>
    <w:multiLevelType w:val="hybridMultilevel"/>
    <w:tmpl w:val="4886C520"/>
    <w:lvl w:ilvl="0" w:tplc="100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E32E8"/>
    <w:multiLevelType w:val="multilevel"/>
    <w:tmpl w:val="E63ACB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8">
    <w:nsid w:val="595F551F"/>
    <w:multiLevelType w:val="hybridMultilevel"/>
    <w:tmpl w:val="9710B682"/>
    <w:lvl w:ilvl="0" w:tplc="EFEE3688">
      <w:start w:val="1"/>
      <w:numFmt w:val="lowerLetter"/>
      <w:lvlText w:val="(%1)"/>
      <w:lvlJc w:val="left"/>
      <w:pPr>
        <w:ind w:left="5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42" w:hanging="360"/>
      </w:pPr>
    </w:lvl>
    <w:lvl w:ilvl="2" w:tplc="0409001B" w:tentative="1">
      <w:start w:val="1"/>
      <w:numFmt w:val="lowerRoman"/>
      <w:lvlText w:val="%3."/>
      <w:lvlJc w:val="right"/>
      <w:pPr>
        <w:ind w:left="6662" w:hanging="180"/>
      </w:pPr>
    </w:lvl>
    <w:lvl w:ilvl="3" w:tplc="0409000F" w:tentative="1">
      <w:start w:val="1"/>
      <w:numFmt w:val="decimal"/>
      <w:lvlText w:val="%4."/>
      <w:lvlJc w:val="left"/>
      <w:pPr>
        <w:ind w:left="7382" w:hanging="360"/>
      </w:pPr>
    </w:lvl>
    <w:lvl w:ilvl="4" w:tplc="04090019" w:tentative="1">
      <w:start w:val="1"/>
      <w:numFmt w:val="lowerLetter"/>
      <w:lvlText w:val="%5."/>
      <w:lvlJc w:val="left"/>
      <w:pPr>
        <w:ind w:left="8102" w:hanging="360"/>
      </w:pPr>
    </w:lvl>
    <w:lvl w:ilvl="5" w:tplc="0409001B" w:tentative="1">
      <w:start w:val="1"/>
      <w:numFmt w:val="lowerRoman"/>
      <w:lvlText w:val="%6."/>
      <w:lvlJc w:val="right"/>
      <w:pPr>
        <w:ind w:left="8822" w:hanging="180"/>
      </w:pPr>
    </w:lvl>
    <w:lvl w:ilvl="6" w:tplc="0409000F" w:tentative="1">
      <w:start w:val="1"/>
      <w:numFmt w:val="decimal"/>
      <w:lvlText w:val="%7."/>
      <w:lvlJc w:val="left"/>
      <w:pPr>
        <w:ind w:left="9542" w:hanging="360"/>
      </w:pPr>
    </w:lvl>
    <w:lvl w:ilvl="7" w:tplc="04090019" w:tentative="1">
      <w:start w:val="1"/>
      <w:numFmt w:val="lowerLetter"/>
      <w:lvlText w:val="%8."/>
      <w:lvlJc w:val="left"/>
      <w:pPr>
        <w:ind w:left="10262" w:hanging="360"/>
      </w:pPr>
    </w:lvl>
    <w:lvl w:ilvl="8" w:tplc="0409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9">
    <w:nsid w:val="5EA82C42"/>
    <w:multiLevelType w:val="multilevel"/>
    <w:tmpl w:val="B04CF0EA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4B"/>
    <w:rsid w:val="000203A8"/>
    <w:rsid w:val="00043CAA"/>
    <w:rsid w:val="00044D72"/>
    <w:rsid w:val="00075432"/>
    <w:rsid w:val="0009266F"/>
    <w:rsid w:val="000968ED"/>
    <w:rsid w:val="000D7883"/>
    <w:rsid w:val="000F5E56"/>
    <w:rsid w:val="00112349"/>
    <w:rsid w:val="001362EE"/>
    <w:rsid w:val="001647D5"/>
    <w:rsid w:val="00174D7B"/>
    <w:rsid w:val="0018155F"/>
    <w:rsid w:val="001832A6"/>
    <w:rsid w:val="001A0690"/>
    <w:rsid w:val="0021217E"/>
    <w:rsid w:val="002220F5"/>
    <w:rsid w:val="00252185"/>
    <w:rsid w:val="002605DF"/>
    <w:rsid w:val="002634C4"/>
    <w:rsid w:val="00270F0D"/>
    <w:rsid w:val="00273990"/>
    <w:rsid w:val="002928D3"/>
    <w:rsid w:val="002B5BFF"/>
    <w:rsid w:val="002D07F9"/>
    <w:rsid w:val="002F1FE6"/>
    <w:rsid w:val="002F4E68"/>
    <w:rsid w:val="00312F7F"/>
    <w:rsid w:val="00315EF4"/>
    <w:rsid w:val="00361450"/>
    <w:rsid w:val="003673CF"/>
    <w:rsid w:val="003845C1"/>
    <w:rsid w:val="003A48D3"/>
    <w:rsid w:val="003A6F89"/>
    <w:rsid w:val="003B38C1"/>
    <w:rsid w:val="00423E3E"/>
    <w:rsid w:val="00427AF4"/>
    <w:rsid w:val="004647DA"/>
    <w:rsid w:val="004735E5"/>
    <w:rsid w:val="00474062"/>
    <w:rsid w:val="00477D6B"/>
    <w:rsid w:val="00494CF9"/>
    <w:rsid w:val="004C343A"/>
    <w:rsid w:val="005019FF"/>
    <w:rsid w:val="0053057A"/>
    <w:rsid w:val="00542315"/>
    <w:rsid w:val="00546CF8"/>
    <w:rsid w:val="00553250"/>
    <w:rsid w:val="00560A29"/>
    <w:rsid w:val="0057155F"/>
    <w:rsid w:val="00577BCE"/>
    <w:rsid w:val="005C6649"/>
    <w:rsid w:val="0060325B"/>
    <w:rsid w:val="00605827"/>
    <w:rsid w:val="00633C4B"/>
    <w:rsid w:val="00646050"/>
    <w:rsid w:val="006622A5"/>
    <w:rsid w:val="006713CA"/>
    <w:rsid w:val="00676C5C"/>
    <w:rsid w:val="006A6DBF"/>
    <w:rsid w:val="006A754A"/>
    <w:rsid w:val="006B0D0D"/>
    <w:rsid w:val="0073575B"/>
    <w:rsid w:val="00781E5C"/>
    <w:rsid w:val="007D1613"/>
    <w:rsid w:val="007E4C0E"/>
    <w:rsid w:val="007F4E93"/>
    <w:rsid w:val="00812892"/>
    <w:rsid w:val="00830549"/>
    <w:rsid w:val="0087098C"/>
    <w:rsid w:val="008B2CC1"/>
    <w:rsid w:val="008B60B2"/>
    <w:rsid w:val="008B66FE"/>
    <w:rsid w:val="008C4EF2"/>
    <w:rsid w:val="008D4A3E"/>
    <w:rsid w:val="0090731E"/>
    <w:rsid w:val="00916EE2"/>
    <w:rsid w:val="009213C6"/>
    <w:rsid w:val="00924648"/>
    <w:rsid w:val="00966A22"/>
    <w:rsid w:val="0096722F"/>
    <w:rsid w:val="00980843"/>
    <w:rsid w:val="009E2791"/>
    <w:rsid w:val="009E3F6F"/>
    <w:rsid w:val="009F499F"/>
    <w:rsid w:val="00A010E9"/>
    <w:rsid w:val="00A42DAF"/>
    <w:rsid w:val="00A45BD8"/>
    <w:rsid w:val="00A670A0"/>
    <w:rsid w:val="00A70C44"/>
    <w:rsid w:val="00A869B7"/>
    <w:rsid w:val="00AC205C"/>
    <w:rsid w:val="00AD4638"/>
    <w:rsid w:val="00AF0A6B"/>
    <w:rsid w:val="00B05A69"/>
    <w:rsid w:val="00B53D75"/>
    <w:rsid w:val="00B6246A"/>
    <w:rsid w:val="00B90912"/>
    <w:rsid w:val="00B95B82"/>
    <w:rsid w:val="00B9734B"/>
    <w:rsid w:val="00BA30E2"/>
    <w:rsid w:val="00C11BFE"/>
    <w:rsid w:val="00C5068F"/>
    <w:rsid w:val="00C527FE"/>
    <w:rsid w:val="00C86D74"/>
    <w:rsid w:val="00C968DB"/>
    <w:rsid w:val="00CD04F1"/>
    <w:rsid w:val="00D31FF1"/>
    <w:rsid w:val="00D35D10"/>
    <w:rsid w:val="00D45252"/>
    <w:rsid w:val="00D51D24"/>
    <w:rsid w:val="00D71B4D"/>
    <w:rsid w:val="00D93D55"/>
    <w:rsid w:val="00E15015"/>
    <w:rsid w:val="00E335FE"/>
    <w:rsid w:val="00E85DA7"/>
    <w:rsid w:val="00EA0ACB"/>
    <w:rsid w:val="00EC090B"/>
    <w:rsid w:val="00EC4E49"/>
    <w:rsid w:val="00ED77FB"/>
    <w:rsid w:val="00EE45FA"/>
    <w:rsid w:val="00F66152"/>
    <w:rsid w:val="00FA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C66F-E596-4811-B90D-7101B417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</TotalTime>
  <Pages>2</Pages>
  <Words>601</Words>
  <Characters>4001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CWS/5/10 Annex (in English)</vt:lpstr>
    </vt:vector>
  </TitlesOfParts>
  <Company>WIPO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Annex (in Russian)</dc:title>
  <dc:subject>Report on the Preparation of a new WIPO Standard for the electronic management of motion and multimedia marks</dc:subject>
  <dc:creator>WIPO</dc:creator>
  <cp:keywords>CWS</cp:keywords>
  <cp:lastModifiedBy>ZAGO Bétina</cp:lastModifiedBy>
  <cp:revision>3</cp:revision>
  <cp:lastPrinted>2017-04-04T09:21:00Z</cp:lastPrinted>
  <dcterms:created xsi:type="dcterms:W3CDTF">2017-04-27T11:56:00Z</dcterms:created>
  <dcterms:modified xsi:type="dcterms:W3CDTF">2017-04-27T12:49:00Z</dcterms:modified>
</cp:coreProperties>
</file>