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4F" w:rsidRPr="0051766E" w:rsidRDefault="00E93BAF" w:rsidP="00511886">
      <w:pPr>
        <w:pStyle w:val="Heading1"/>
        <w:spacing w:line="240" w:lineRule="auto"/>
        <w:ind w:left="0" w:right="-287"/>
        <w:rPr>
          <w:rFonts w:cs="Arial"/>
          <w:sz w:val="22"/>
          <w:lang w:val="ru-RU" w:eastAsia="zh-CN"/>
        </w:rPr>
      </w:pPr>
      <w:r w:rsidRPr="0051766E">
        <w:rPr>
          <w:rFonts w:cs="Arial"/>
          <w:caps w:val="0"/>
          <w:sz w:val="22"/>
          <w:lang w:val="ru-RU" w:eastAsia="zh-CN"/>
        </w:rPr>
        <w:t>ОТЧЕТ О ПОДГОТОВКЕ НОВОГО СТАНДАРТА ВОИС, КАСАЮЩЕГОСЯ ПРЕДСТАВЛЕНИЯ ПЕРЕЧНЕЙ НУКЛЕОТИДНЫХ И АМИНОКИСЛОТНЫХ ПОСЛЕДОВАТЕЛЬНОСТЕЙ С ИСПОЛЬЗОВАНИЕМ РАСШИРЯЕМОГО ЯЗЫКА РАЗМЕТКИ (</w:t>
      </w:r>
      <w:r w:rsidRPr="0051766E">
        <w:rPr>
          <w:rFonts w:cs="Arial"/>
          <w:caps w:val="0"/>
          <w:sz w:val="22"/>
          <w:lang w:eastAsia="zh-CN"/>
        </w:rPr>
        <w:t>XML</w:t>
      </w:r>
      <w:r w:rsidRPr="0051766E">
        <w:rPr>
          <w:rFonts w:cs="Arial"/>
          <w:caps w:val="0"/>
          <w:sz w:val="22"/>
          <w:lang w:val="ru-RU" w:eastAsia="zh-CN"/>
        </w:rPr>
        <w:t>)</w:t>
      </w:r>
    </w:p>
    <w:p w:rsidR="00C0304F" w:rsidRPr="0051766E" w:rsidRDefault="00C0304F" w:rsidP="00F4719C">
      <w:pPr>
        <w:ind w:left="0"/>
        <w:rPr>
          <w:sz w:val="22"/>
          <w:lang w:val="ru-RU"/>
        </w:rPr>
      </w:pPr>
    </w:p>
    <w:p w:rsidR="00C0304F" w:rsidRPr="0051766E" w:rsidRDefault="0051766E" w:rsidP="00511886">
      <w:pPr>
        <w:ind w:left="0"/>
        <w:rPr>
          <w:i/>
          <w:sz w:val="22"/>
          <w:szCs w:val="22"/>
          <w:lang w:val="ru-RU"/>
        </w:rPr>
      </w:pPr>
      <w:r w:rsidRPr="00023932">
        <w:rPr>
          <w:i/>
          <w:szCs w:val="22"/>
          <w:lang w:val="ru-RU"/>
        </w:rPr>
        <w:t xml:space="preserve">Документ </w:t>
      </w:r>
      <w:r>
        <w:rPr>
          <w:i/>
          <w:szCs w:val="22"/>
          <w:lang w:val="ru-RU"/>
        </w:rPr>
        <w:t>подготовлен Европейским патентн</w:t>
      </w:r>
      <w:bookmarkStart w:id="0" w:name="_GoBack"/>
      <w:bookmarkEnd w:id="0"/>
      <w:r>
        <w:rPr>
          <w:i/>
          <w:szCs w:val="22"/>
          <w:lang w:val="ru-RU"/>
        </w:rPr>
        <w:t>ым</w:t>
      </w:r>
      <w:r w:rsidRPr="001F2042">
        <w:rPr>
          <w:i/>
          <w:szCs w:val="22"/>
          <w:lang w:val="ru-RU"/>
        </w:rPr>
        <w:t xml:space="preserve"> ведомство</w:t>
      </w:r>
      <w:r>
        <w:rPr>
          <w:i/>
          <w:szCs w:val="22"/>
          <w:lang w:val="ru-RU"/>
        </w:rPr>
        <w:t>м</w:t>
      </w:r>
      <w:r w:rsidRPr="001F2042">
        <w:rPr>
          <w:i/>
          <w:szCs w:val="22"/>
          <w:lang w:val="ru-RU"/>
        </w:rPr>
        <w:t xml:space="preserve"> (ЕПВ)</w:t>
      </w:r>
    </w:p>
    <w:p w:rsidR="00C0304F" w:rsidRPr="0051766E" w:rsidRDefault="00C0304F" w:rsidP="00F4719C">
      <w:pPr>
        <w:ind w:left="0"/>
        <w:rPr>
          <w:sz w:val="22"/>
          <w:szCs w:val="22"/>
          <w:lang w:val="ru-RU"/>
        </w:rPr>
      </w:pPr>
    </w:p>
    <w:p w:rsidR="00C0304F" w:rsidRPr="001920FB" w:rsidRDefault="0051766E" w:rsidP="00511886">
      <w:pPr>
        <w:pStyle w:val="Heading2"/>
        <w:ind w:left="0"/>
        <w:rPr>
          <w:sz w:val="22"/>
          <w:szCs w:val="22"/>
        </w:rPr>
      </w:pPr>
      <w:r w:rsidRPr="0051766E">
        <w:rPr>
          <w:sz w:val="22"/>
          <w:szCs w:val="22"/>
        </w:rPr>
        <w:t>ИСТОРИЯ ВОПРОСА</w:t>
      </w:r>
    </w:p>
    <w:p w:rsidR="0051766E" w:rsidRPr="002D5B81" w:rsidRDefault="0051766E" w:rsidP="0051766E">
      <w:pPr>
        <w:pStyle w:val="ONUME"/>
        <w:rPr>
          <w:rFonts w:eastAsia="SimSun"/>
          <w:sz w:val="22"/>
          <w:lang w:val="ru-RU" w:eastAsia="zh-CN"/>
        </w:rPr>
      </w:pPr>
      <w:r w:rsidRPr="002D5B81">
        <w:rPr>
          <w:rFonts w:eastAsia="SimSun"/>
          <w:sz w:val="22"/>
          <w:lang w:val="ru-RU" w:eastAsia="zh-CN"/>
        </w:rPr>
        <w:t>На первой сессии Комитета по стандартам ВОИС (КСВ) (25-29 октября 2010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>г.) была создана Целевая группа по перечням последовательностей для решения Задачи №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>44 (см. пункт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>29 документа</w:t>
      </w:r>
      <w:r w:rsidRPr="0051766E">
        <w:rPr>
          <w:rFonts w:eastAsia="SimSun"/>
          <w:sz w:val="22"/>
          <w:lang w:eastAsia="zh-CN"/>
        </w:rPr>
        <w:t> CWS</w:t>
      </w:r>
      <w:r w:rsidRPr="002D5B81">
        <w:rPr>
          <w:rFonts w:eastAsia="SimSun"/>
          <w:sz w:val="22"/>
          <w:lang w:val="ru-RU" w:eastAsia="zh-CN"/>
        </w:rPr>
        <w:t>/1/10):</w:t>
      </w:r>
    </w:p>
    <w:p w:rsidR="0051766E" w:rsidRDefault="0051766E" w:rsidP="0051766E">
      <w:pPr>
        <w:pStyle w:val="ONUME"/>
        <w:numPr>
          <w:ilvl w:val="0"/>
          <w:numId w:val="0"/>
        </w:numPr>
        <w:spacing w:line="240" w:lineRule="auto"/>
        <w:ind w:left="567"/>
        <w:rPr>
          <w:sz w:val="22"/>
          <w:szCs w:val="22"/>
          <w:lang w:val="ru-RU"/>
        </w:rPr>
      </w:pPr>
      <w:r w:rsidRPr="002D5B81">
        <w:rPr>
          <w:sz w:val="22"/>
          <w:szCs w:val="22"/>
          <w:lang w:val="ru-RU"/>
        </w:rPr>
        <w:t>«Подготовить рекомендацию по представлению перечней нуклеотидных и аминокислотных последовательностей с использованием расширяемого языка разметки (</w:t>
      </w:r>
      <w:r w:rsidRPr="0051766E">
        <w:rPr>
          <w:sz w:val="22"/>
          <w:szCs w:val="22"/>
        </w:rPr>
        <w:t>XML</w:t>
      </w:r>
      <w:r w:rsidRPr="002D5B81">
        <w:rPr>
          <w:sz w:val="22"/>
          <w:szCs w:val="22"/>
          <w:lang w:val="ru-RU"/>
        </w:rPr>
        <w:t>) для ее принятия в качестве стандарта ВОИС. 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</w:t>
      </w:r>
      <w:r w:rsidRPr="0051766E">
        <w:rPr>
          <w:sz w:val="22"/>
          <w:szCs w:val="22"/>
        </w:rPr>
        <w:t> ST</w:t>
      </w:r>
      <w:r w:rsidRPr="002D5B81">
        <w:rPr>
          <w:sz w:val="22"/>
          <w:szCs w:val="22"/>
          <w:lang w:val="ru-RU"/>
        </w:rPr>
        <w:t>.25, включая предложения об изменениях, которые необходимо внести в стандарт</w:t>
      </w:r>
      <w:r w:rsidRPr="0051766E">
        <w:rPr>
          <w:sz w:val="22"/>
          <w:szCs w:val="22"/>
        </w:rPr>
        <w:t> ST</w:t>
      </w:r>
      <w:r w:rsidRPr="002D5B81">
        <w:rPr>
          <w:sz w:val="22"/>
          <w:szCs w:val="22"/>
          <w:lang w:val="ru-RU"/>
        </w:rPr>
        <w:t>.25.»</w:t>
      </w:r>
    </w:p>
    <w:p w:rsidR="0051766E" w:rsidRPr="00E93BAF" w:rsidRDefault="0051766E" w:rsidP="000C7B18">
      <w:pPr>
        <w:pStyle w:val="ONUME"/>
        <w:rPr>
          <w:sz w:val="22"/>
          <w:szCs w:val="22"/>
          <w:lang w:val="ru-RU"/>
        </w:rPr>
      </w:pPr>
      <w:r w:rsidRPr="00E93BAF">
        <w:rPr>
          <w:sz w:val="22"/>
          <w:szCs w:val="22"/>
          <w:lang w:val="ru-RU"/>
        </w:rPr>
        <w:t>Комитет также просил Целевую группу:</w:t>
      </w:r>
    </w:p>
    <w:p w:rsidR="0051766E" w:rsidRPr="00023932" w:rsidRDefault="0051766E" w:rsidP="0051766E">
      <w:pPr>
        <w:pStyle w:val="7"/>
      </w:pPr>
      <w:r w:rsidRPr="00023932">
        <w:t>«</w:t>
      </w:r>
      <w:r w:rsidRPr="00C216EE">
        <w:t xml:space="preserve">провести консультации с соответствующим органом PCT относительно возможных последствий принятия такого стандарта </w:t>
      </w:r>
      <w:r>
        <w:t xml:space="preserve">для </w:t>
      </w:r>
      <w:r w:rsidRPr="0051766E">
        <w:t>применени</w:t>
      </w:r>
      <w:r>
        <w:t xml:space="preserve">я </w:t>
      </w:r>
      <w:r w:rsidRPr="00C216EE">
        <w:t>Приложения C к Административной инструкции к РСТ</w:t>
      </w:r>
      <w:r w:rsidRPr="00023932">
        <w:t>»</w:t>
      </w:r>
      <w:r>
        <w:t>.</w:t>
      </w:r>
    </w:p>
    <w:p w:rsidR="00C0304F" w:rsidRPr="002D5B81" w:rsidRDefault="0051766E" w:rsidP="00511886">
      <w:pPr>
        <w:pStyle w:val="ONUME"/>
        <w:rPr>
          <w:rFonts w:eastAsia="SimSun"/>
          <w:sz w:val="22"/>
          <w:lang w:val="ru-RU" w:eastAsia="zh-CN"/>
        </w:rPr>
      </w:pPr>
      <w:r w:rsidRPr="002D5B81">
        <w:rPr>
          <w:rFonts w:eastAsia="SimSun"/>
          <w:sz w:val="22"/>
          <w:lang w:val="ru-RU" w:eastAsia="zh-CN"/>
        </w:rPr>
        <w:t xml:space="preserve">Европейскому патентному ведомству (ЕПВ) были поручены задачи руководителя Целевой группы, после чего оно провело шесть раундов обсуждений на форуме </w:t>
      </w:r>
      <w:r w:rsidRPr="0051766E">
        <w:rPr>
          <w:rFonts w:eastAsia="SimSun"/>
          <w:sz w:val="22"/>
          <w:lang w:eastAsia="zh-CN"/>
        </w:rPr>
        <w:t>Wiki</w:t>
      </w:r>
      <w:r w:rsidRPr="002D5B81">
        <w:rPr>
          <w:rFonts w:eastAsia="SimSun"/>
          <w:sz w:val="22"/>
          <w:lang w:val="ru-RU" w:eastAsia="zh-CN"/>
        </w:rPr>
        <w:t xml:space="preserve"> ВОИС и представило окончательный проект для публичных консультаций. На восемнадцатой сессии Заседания международных органов в феврале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>2011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>г. (см. пункты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>88-92 документа</w:t>
      </w:r>
      <w:r w:rsidRPr="0051766E">
        <w:rPr>
          <w:rFonts w:eastAsia="SimSun"/>
          <w:sz w:val="22"/>
          <w:lang w:eastAsia="zh-CN"/>
        </w:rPr>
        <w:t> PCT</w:t>
      </w:r>
      <w:r w:rsidRPr="002D5B81">
        <w:rPr>
          <w:rFonts w:eastAsia="SimSun"/>
          <w:sz w:val="22"/>
          <w:lang w:val="ru-RU" w:eastAsia="zh-CN"/>
        </w:rPr>
        <w:t>/</w:t>
      </w:r>
      <w:r w:rsidRPr="0051766E">
        <w:rPr>
          <w:rFonts w:eastAsia="SimSun"/>
          <w:sz w:val="22"/>
          <w:lang w:eastAsia="zh-CN"/>
        </w:rPr>
        <w:t>MIA</w:t>
      </w:r>
      <w:r w:rsidRPr="002D5B81">
        <w:rPr>
          <w:rFonts w:eastAsia="SimSun"/>
          <w:sz w:val="22"/>
          <w:lang w:val="ru-RU" w:eastAsia="zh-CN"/>
        </w:rPr>
        <w:t xml:space="preserve">/18/16) и четвертой сессии Рабочей группы </w:t>
      </w:r>
      <w:r w:rsidRPr="0051766E">
        <w:rPr>
          <w:rFonts w:eastAsia="SimSun"/>
          <w:sz w:val="22"/>
          <w:lang w:eastAsia="zh-CN"/>
        </w:rPr>
        <w:t>PCT</w:t>
      </w:r>
      <w:r w:rsidRPr="002D5B81">
        <w:rPr>
          <w:rFonts w:eastAsia="SimSun"/>
          <w:sz w:val="22"/>
          <w:lang w:val="ru-RU" w:eastAsia="zh-CN"/>
        </w:rPr>
        <w:t xml:space="preserve"> в июне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>2011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>г. (см. пункты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>180-188 документа</w:t>
      </w:r>
      <w:r w:rsidRPr="0051766E">
        <w:rPr>
          <w:rFonts w:eastAsia="SimSun"/>
          <w:sz w:val="22"/>
          <w:lang w:eastAsia="zh-CN"/>
        </w:rPr>
        <w:t> PCT</w:t>
      </w:r>
      <w:r w:rsidRPr="002D5B81">
        <w:rPr>
          <w:rFonts w:eastAsia="SimSun"/>
          <w:sz w:val="22"/>
          <w:lang w:val="ru-RU" w:eastAsia="zh-CN"/>
        </w:rPr>
        <w:t>/</w:t>
      </w:r>
      <w:r w:rsidRPr="0051766E">
        <w:rPr>
          <w:rFonts w:eastAsia="SimSun"/>
          <w:sz w:val="22"/>
          <w:lang w:eastAsia="zh-CN"/>
        </w:rPr>
        <w:t>WG</w:t>
      </w:r>
      <w:r w:rsidRPr="002D5B81">
        <w:rPr>
          <w:rFonts w:eastAsia="SimSun"/>
          <w:sz w:val="22"/>
          <w:lang w:val="ru-RU" w:eastAsia="zh-CN"/>
        </w:rPr>
        <w:t xml:space="preserve">/4/17) был согласован принцип различения технических аспектов </w:t>
      </w:r>
      <w:r w:rsidRPr="0051766E">
        <w:rPr>
          <w:rFonts w:eastAsia="SimSun"/>
          <w:sz w:val="22"/>
          <w:lang w:eastAsia="zh-CN"/>
        </w:rPr>
        <w:t>ST</w:t>
      </w:r>
      <w:r w:rsidRPr="002D5B81">
        <w:rPr>
          <w:rFonts w:eastAsia="SimSun"/>
          <w:sz w:val="22"/>
          <w:lang w:val="ru-RU" w:eastAsia="zh-CN"/>
        </w:rPr>
        <w:t xml:space="preserve">.25 и Приложения </w:t>
      </w:r>
      <w:r w:rsidRPr="0051766E">
        <w:rPr>
          <w:rFonts w:eastAsia="SimSun"/>
          <w:sz w:val="22"/>
          <w:lang w:eastAsia="zh-CN"/>
        </w:rPr>
        <w:t>C</w:t>
      </w:r>
      <w:r w:rsidRPr="002D5B81">
        <w:rPr>
          <w:rFonts w:eastAsia="SimSun"/>
          <w:sz w:val="22"/>
          <w:lang w:val="ru-RU" w:eastAsia="zh-CN"/>
        </w:rPr>
        <w:t xml:space="preserve"> (к Административной инструкции к </w:t>
      </w:r>
      <w:r w:rsidRPr="0051766E">
        <w:rPr>
          <w:rFonts w:eastAsia="SimSun"/>
          <w:sz w:val="22"/>
          <w:lang w:eastAsia="zh-CN"/>
        </w:rPr>
        <w:t>PCT</w:t>
      </w:r>
      <w:r w:rsidRPr="002D5B81">
        <w:rPr>
          <w:rFonts w:eastAsia="SimSun"/>
          <w:sz w:val="22"/>
          <w:lang w:val="ru-RU" w:eastAsia="zh-CN"/>
        </w:rPr>
        <w:t>).</w:t>
      </w:r>
    </w:p>
    <w:p w:rsidR="0051766E" w:rsidRPr="002D5B81" w:rsidRDefault="0051766E" w:rsidP="0051766E">
      <w:pPr>
        <w:pStyle w:val="ONUME"/>
        <w:rPr>
          <w:rFonts w:eastAsia="SimSun"/>
          <w:sz w:val="22"/>
          <w:lang w:val="ru-RU" w:eastAsia="zh-CN"/>
        </w:rPr>
      </w:pPr>
      <w:r w:rsidRPr="002D5B81">
        <w:rPr>
          <w:rFonts w:eastAsia="SimSun"/>
          <w:sz w:val="22"/>
          <w:lang w:val="ru-RU" w:eastAsia="zh-CN"/>
        </w:rPr>
        <w:t xml:space="preserve">На основе комментариев, полученных от членов Целевой группы, был проведен итоговый раунд обсуждений для выработки единой договоренности в отношении требований стандарта. </w:t>
      </w:r>
    </w:p>
    <w:p w:rsidR="00C0304F" w:rsidRPr="0051766E" w:rsidRDefault="00E93BAF" w:rsidP="00511886">
      <w:pPr>
        <w:pStyle w:val="Heading2"/>
        <w:ind w:left="0"/>
        <w:rPr>
          <w:bCs w:val="0"/>
          <w:iCs w:val="0"/>
          <w:sz w:val="22"/>
        </w:rPr>
      </w:pPr>
      <w:r w:rsidRPr="0051766E">
        <w:rPr>
          <w:bCs w:val="0"/>
          <w:iCs w:val="0"/>
          <w:caps w:val="0"/>
          <w:sz w:val="22"/>
          <w:lang w:val="ru-RU"/>
        </w:rPr>
        <w:t>ОТЧЕТ О ХОДЕ РАБОТЫ</w:t>
      </w:r>
    </w:p>
    <w:p w:rsidR="0051766E" w:rsidRPr="002D5B81" w:rsidRDefault="0051766E" w:rsidP="0051766E">
      <w:pPr>
        <w:pStyle w:val="ONUME"/>
        <w:rPr>
          <w:rFonts w:eastAsia="SimSun"/>
          <w:sz w:val="22"/>
          <w:lang w:val="ru-RU" w:eastAsia="zh-CN"/>
        </w:rPr>
      </w:pPr>
      <w:r w:rsidRPr="002D5B81">
        <w:rPr>
          <w:rFonts w:eastAsia="SimSun"/>
          <w:sz w:val="22"/>
          <w:lang w:val="ru-RU" w:eastAsia="zh-CN"/>
        </w:rPr>
        <w:t>Целевая группа начала свою работу в феврале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>2011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 xml:space="preserve">г., на основе проектов, подготовленных ЕПВ. В этой работе приняли участие многие ведомства, опубликовавшие полезные комментарии на форуме </w:t>
      </w:r>
      <w:r w:rsidRPr="0051766E">
        <w:rPr>
          <w:rFonts w:eastAsia="SimSun"/>
          <w:sz w:val="22"/>
          <w:lang w:eastAsia="zh-CN"/>
        </w:rPr>
        <w:t>WIKI</w:t>
      </w:r>
      <w:r w:rsidRPr="002D5B81">
        <w:rPr>
          <w:rFonts w:eastAsia="SimSun"/>
          <w:sz w:val="22"/>
          <w:lang w:val="ru-RU" w:eastAsia="zh-CN"/>
        </w:rPr>
        <w:t xml:space="preserve"> ВОИС.</w:t>
      </w:r>
    </w:p>
    <w:p w:rsidR="0051766E" w:rsidRPr="002D5B81" w:rsidRDefault="0051766E" w:rsidP="0051766E">
      <w:pPr>
        <w:pStyle w:val="ONUME"/>
        <w:rPr>
          <w:rFonts w:eastAsia="SimSun"/>
          <w:sz w:val="22"/>
          <w:lang w:val="ru-RU" w:eastAsia="zh-CN"/>
        </w:rPr>
      </w:pPr>
      <w:r w:rsidRPr="002D5B81">
        <w:rPr>
          <w:rFonts w:eastAsia="SimSun"/>
          <w:sz w:val="22"/>
          <w:lang w:val="ru-RU" w:eastAsia="zh-CN"/>
        </w:rPr>
        <w:t>В марте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 xml:space="preserve">2012 г. Целевая группа завершила работу над проектом стандарта для использования ведомствами при проведении публичных консультаций в соответствующих странах. В публичных комментариях был затронут ряд важных вопросов, которые были решены во взаимодействии с компаниями по управлению базами данных </w:t>
      </w:r>
      <w:r w:rsidRPr="0051766E">
        <w:rPr>
          <w:rFonts w:eastAsia="SimSun"/>
          <w:sz w:val="22"/>
          <w:lang w:eastAsia="zh-CN"/>
        </w:rPr>
        <w:t>DDBJ</w:t>
      </w:r>
      <w:r w:rsidRPr="002D5B81">
        <w:rPr>
          <w:rFonts w:eastAsia="SimSun"/>
          <w:sz w:val="22"/>
          <w:lang w:val="ru-RU" w:eastAsia="zh-CN"/>
        </w:rPr>
        <w:t xml:space="preserve">, </w:t>
      </w:r>
      <w:r w:rsidRPr="0051766E">
        <w:rPr>
          <w:rFonts w:eastAsia="SimSun"/>
          <w:sz w:val="22"/>
          <w:lang w:eastAsia="zh-CN"/>
        </w:rPr>
        <w:t>EBI</w:t>
      </w:r>
      <w:r w:rsidRPr="002D5B81">
        <w:rPr>
          <w:rFonts w:eastAsia="SimSun"/>
          <w:sz w:val="22"/>
          <w:lang w:val="ru-RU" w:eastAsia="zh-CN"/>
        </w:rPr>
        <w:t xml:space="preserve"> и </w:t>
      </w:r>
      <w:r w:rsidRPr="0051766E">
        <w:rPr>
          <w:rFonts w:eastAsia="SimSun"/>
          <w:sz w:val="22"/>
          <w:lang w:eastAsia="zh-CN"/>
        </w:rPr>
        <w:t>NCBI</w:t>
      </w:r>
      <w:r w:rsidRPr="002D5B81">
        <w:rPr>
          <w:rFonts w:eastAsia="SimSun"/>
          <w:sz w:val="22"/>
          <w:lang w:val="ru-RU" w:eastAsia="zh-CN"/>
        </w:rPr>
        <w:t>.</w:t>
      </w:r>
    </w:p>
    <w:p w:rsidR="0051766E" w:rsidRPr="002D5B81" w:rsidRDefault="0051766E" w:rsidP="0051766E">
      <w:pPr>
        <w:pStyle w:val="ONUME"/>
        <w:rPr>
          <w:rFonts w:eastAsia="SimSun"/>
          <w:sz w:val="22"/>
          <w:lang w:val="ru-RU" w:eastAsia="zh-CN"/>
        </w:rPr>
      </w:pPr>
      <w:r w:rsidRPr="002D5B81">
        <w:rPr>
          <w:rFonts w:eastAsia="SimSun"/>
          <w:sz w:val="22"/>
          <w:lang w:val="ru-RU" w:eastAsia="zh-CN"/>
        </w:rPr>
        <w:t>Шестой раунд обсуждений завершился в сентябре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 xml:space="preserve">2013 г., и проект, содержащий поправки, внесенные в ходе публичных консультаций и дальнейшего обсуждения </w:t>
      </w:r>
      <w:r w:rsidRPr="002D5B81">
        <w:rPr>
          <w:rFonts w:eastAsia="SimSun"/>
          <w:sz w:val="22"/>
          <w:lang w:val="ru-RU" w:eastAsia="zh-CN"/>
        </w:rPr>
        <w:lastRenderedPageBreak/>
        <w:t xml:space="preserve">вопросов между членами Целевой группы и компаниями управления базами данных, был опубликован на форуме </w:t>
      </w:r>
      <w:r w:rsidRPr="0051766E">
        <w:rPr>
          <w:rFonts w:eastAsia="SimSun"/>
          <w:sz w:val="22"/>
          <w:lang w:eastAsia="zh-CN"/>
        </w:rPr>
        <w:t>WIKI</w:t>
      </w:r>
      <w:r w:rsidRPr="002D5B81">
        <w:rPr>
          <w:rFonts w:eastAsia="SimSun"/>
          <w:sz w:val="22"/>
          <w:lang w:val="ru-RU" w:eastAsia="zh-CN"/>
        </w:rPr>
        <w:t xml:space="preserve"> ВОИС для итогового рассмотрения и обсуждения. </w:t>
      </w:r>
    </w:p>
    <w:p w:rsidR="0051766E" w:rsidRPr="002D5B81" w:rsidRDefault="0051766E" w:rsidP="0051766E">
      <w:pPr>
        <w:pStyle w:val="ONUME"/>
        <w:rPr>
          <w:rFonts w:eastAsia="SimSun"/>
          <w:sz w:val="22"/>
          <w:lang w:val="ru-RU" w:eastAsia="zh-CN"/>
        </w:rPr>
      </w:pPr>
      <w:r w:rsidRPr="002D5B81">
        <w:rPr>
          <w:rFonts w:eastAsia="SimSun"/>
          <w:sz w:val="22"/>
          <w:lang w:val="ru-RU" w:eastAsia="zh-CN"/>
        </w:rPr>
        <w:t xml:space="preserve">На основе комментариев, полученных от членов Целевой группы, был проведен итоговый раунд обсуждений, целью которого было достижение согласия о требованиях стандарта. В предварительном порядке Целевая группа присвоила стандарту обозначение </w:t>
      </w:r>
      <w:r w:rsidRPr="0051766E">
        <w:rPr>
          <w:rFonts w:eastAsia="SimSun"/>
          <w:sz w:val="22"/>
          <w:lang w:eastAsia="zh-CN"/>
        </w:rPr>
        <w:t>ST</w:t>
      </w:r>
      <w:r w:rsidRPr="002D5B81">
        <w:rPr>
          <w:rFonts w:eastAsia="SimSun"/>
          <w:sz w:val="22"/>
          <w:lang w:val="ru-RU" w:eastAsia="zh-CN"/>
        </w:rPr>
        <w:t xml:space="preserve">.26. Основной текст и приложения к нему, внесенные Целевой группой на рассмотрение и утверждение КСВ, содержат следующие поправки по сравнению с текущим стандартом </w:t>
      </w:r>
      <w:r w:rsidRPr="0051766E">
        <w:rPr>
          <w:rFonts w:eastAsia="SimSun"/>
          <w:sz w:val="22"/>
          <w:lang w:eastAsia="zh-CN"/>
        </w:rPr>
        <w:t>ST</w:t>
      </w:r>
      <w:r w:rsidRPr="002D5B81">
        <w:rPr>
          <w:rFonts w:eastAsia="SimSun"/>
          <w:sz w:val="22"/>
          <w:lang w:val="ru-RU" w:eastAsia="zh-CN"/>
        </w:rPr>
        <w:t>.25:</w:t>
      </w:r>
    </w:p>
    <w:p w:rsidR="00C0304F" w:rsidRPr="002D5B81" w:rsidRDefault="0051766E" w:rsidP="00511886">
      <w:pPr>
        <w:pStyle w:val="ONUME"/>
        <w:numPr>
          <w:ilvl w:val="1"/>
          <w:numId w:val="4"/>
        </w:numPr>
        <w:rPr>
          <w:sz w:val="22"/>
          <w:lang w:val="ru-RU"/>
        </w:rPr>
      </w:pPr>
      <w:r w:rsidRPr="002D5B81">
        <w:rPr>
          <w:sz w:val="22"/>
          <w:lang w:val="ru-RU"/>
        </w:rPr>
        <w:t xml:space="preserve">Все процедурные вопросы (относящиеся к </w:t>
      </w:r>
      <w:r w:rsidRPr="0051766E">
        <w:rPr>
          <w:sz w:val="22"/>
        </w:rPr>
        <w:t>PCT</w:t>
      </w:r>
      <w:r w:rsidRPr="002D5B81">
        <w:rPr>
          <w:sz w:val="22"/>
          <w:lang w:val="ru-RU"/>
        </w:rPr>
        <w:t xml:space="preserve">) регулируются Административной инструкцией к </w:t>
      </w:r>
      <w:r w:rsidRPr="0051766E">
        <w:rPr>
          <w:sz w:val="22"/>
        </w:rPr>
        <w:t>PCT</w:t>
      </w:r>
      <w:r w:rsidRPr="002D5B81">
        <w:rPr>
          <w:sz w:val="22"/>
          <w:lang w:val="ru-RU"/>
        </w:rPr>
        <w:t>. Новый стандарт призван регулировать технические аспекты, то есть обеспечивать условия для оптимального представления перечней последовательностей (в разделе, касающемся биотехнологии) и предусматривать соответствующий формат подачи информации (</w:t>
      </w:r>
      <w:r w:rsidRPr="0051766E">
        <w:rPr>
          <w:sz w:val="22"/>
        </w:rPr>
        <w:t>XML</w:t>
      </w:r>
      <w:r w:rsidRPr="002D5B81">
        <w:rPr>
          <w:sz w:val="22"/>
          <w:lang w:val="ru-RU"/>
        </w:rPr>
        <w:t>);</w:t>
      </w:r>
    </w:p>
    <w:p w:rsidR="0051766E" w:rsidRPr="0051766E" w:rsidRDefault="0051766E" w:rsidP="0051766E">
      <w:pPr>
        <w:pStyle w:val="ONUME"/>
        <w:numPr>
          <w:ilvl w:val="1"/>
          <w:numId w:val="4"/>
        </w:numPr>
        <w:rPr>
          <w:sz w:val="22"/>
        </w:rPr>
      </w:pPr>
      <w:r w:rsidRPr="002D5B81">
        <w:rPr>
          <w:sz w:val="22"/>
          <w:lang w:val="ru-RU"/>
        </w:rPr>
        <w:t xml:space="preserve">Раздел, касающийся биотехнологии, был значительно доработан с учетом современных отраслевых стандартов. </w:t>
      </w:r>
      <w:r w:rsidRPr="0051766E">
        <w:rPr>
          <w:sz w:val="22"/>
        </w:rPr>
        <w:t xml:space="preserve">В </w:t>
      </w:r>
      <w:proofErr w:type="spellStart"/>
      <w:r w:rsidRPr="0051766E">
        <w:rPr>
          <w:sz w:val="22"/>
        </w:rPr>
        <w:t>частности</w:t>
      </w:r>
      <w:proofErr w:type="spellEnd"/>
      <w:r w:rsidRPr="0051766E">
        <w:rPr>
          <w:sz w:val="22"/>
        </w:rPr>
        <w:t>:</w:t>
      </w:r>
    </w:p>
    <w:p w:rsidR="0051766E" w:rsidRPr="002D5B81" w:rsidRDefault="0051766E" w:rsidP="0051766E">
      <w:pPr>
        <w:pStyle w:val="ONUME"/>
        <w:numPr>
          <w:ilvl w:val="1"/>
          <w:numId w:val="11"/>
        </w:numPr>
        <w:spacing w:line="240" w:lineRule="auto"/>
        <w:ind w:hanging="306"/>
        <w:rPr>
          <w:sz w:val="22"/>
          <w:szCs w:val="22"/>
          <w:lang w:val="ru-RU"/>
        </w:rPr>
      </w:pPr>
      <w:r w:rsidRPr="002D5B81">
        <w:rPr>
          <w:sz w:val="22"/>
          <w:szCs w:val="22"/>
          <w:lang w:val="ru-RU"/>
        </w:rPr>
        <w:t xml:space="preserve">в него были включены ранее не учитывавшиеся модифицированные нуклеотиды и аминокислоты (например </w:t>
      </w:r>
      <w:r w:rsidRPr="0051766E">
        <w:rPr>
          <w:sz w:val="22"/>
          <w:szCs w:val="22"/>
        </w:rPr>
        <w:t>D</w:t>
      </w:r>
      <w:r w:rsidRPr="002D5B81">
        <w:rPr>
          <w:sz w:val="22"/>
          <w:szCs w:val="22"/>
          <w:lang w:val="ru-RU"/>
        </w:rPr>
        <w:t>-аминокислоты, ПНК, морфолино и т.</w:t>
      </w:r>
      <w:r w:rsidRPr="0051766E">
        <w:rPr>
          <w:sz w:val="22"/>
          <w:szCs w:val="22"/>
        </w:rPr>
        <w:t> </w:t>
      </w:r>
      <w:r w:rsidRPr="002D5B81">
        <w:rPr>
          <w:sz w:val="22"/>
          <w:szCs w:val="22"/>
          <w:lang w:val="ru-RU"/>
        </w:rPr>
        <w:t>д.), которые приобрели более важное значение в отрасли и для которых должна быть предусмотрена возможность электронного поиска;</w:t>
      </w:r>
    </w:p>
    <w:p w:rsidR="0051766E" w:rsidRPr="002D5B81" w:rsidRDefault="0051766E" w:rsidP="0051766E">
      <w:pPr>
        <w:pStyle w:val="ONUME"/>
        <w:numPr>
          <w:ilvl w:val="1"/>
          <w:numId w:val="11"/>
        </w:numPr>
        <w:spacing w:line="240" w:lineRule="auto"/>
        <w:ind w:hanging="306"/>
        <w:rPr>
          <w:sz w:val="22"/>
          <w:szCs w:val="22"/>
          <w:lang w:val="ru-RU"/>
        </w:rPr>
      </w:pPr>
      <w:r w:rsidRPr="002D5B81">
        <w:rPr>
          <w:sz w:val="22"/>
          <w:szCs w:val="22"/>
          <w:lang w:val="ru-RU"/>
        </w:rPr>
        <w:t>были упорядочены инструкции, касающиеся последовательностей, содержащих разрывы, и вариантов последовательностей;</w:t>
      </w:r>
    </w:p>
    <w:p w:rsidR="0051766E" w:rsidRPr="002D5B81" w:rsidRDefault="0051766E" w:rsidP="0051766E">
      <w:pPr>
        <w:pStyle w:val="ONUME"/>
        <w:numPr>
          <w:ilvl w:val="1"/>
          <w:numId w:val="11"/>
        </w:numPr>
        <w:spacing w:line="240" w:lineRule="auto"/>
        <w:ind w:hanging="306"/>
        <w:rPr>
          <w:sz w:val="22"/>
          <w:szCs w:val="22"/>
          <w:lang w:val="ru-RU"/>
        </w:rPr>
      </w:pPr>
      <w:r w:rsidRPr="002D5B81">
        <w:rPr>
          <w:sz w:val="22"/>
          <w:szCs w:val="22"/>
          <w:lang w:val="ru-RU"/>
        </w:rPr>
        <w:t>были внесены уточнения, касающиеся характеристик и аннотаций;</w:t>
      </w:r>
    </w:p>
    <w:p w:rsidR="0051766E" w:rsidRPr="002D5B81" w:rsidRDefault="0051766E" w:rsidP="0051766E">
      <w:pPr>
        <w:pStyle w:val="ONUME"/>
        <w:numPr>
          <w:ilvl w:val="1"/>
          <w:numId w:val="11"/>
        </w:numPr>
        <w:spacing w:line="240" w:lineRule="auto"/>
        <w:ind w:hanging="306"/>
        <w:rPr>
          <w:sz w:val="22"/>
          <w:szCs w:val="22"/>
          <w:lang w:val="ru-RU"/>
        </w:rPr>
      </w:pPr>
      <w:r w:rsidRPr="002D5B81">
        <w:rPr>
          <w:sz w:val="22"/>
          <w:szCs w:val="22"/>
          <w:lang w:val="ru-RU"/>
        </w:rPr>
        <w:t>было обеспечено соблюдение последних требований публичных консорциумов баз данных биологических последовательностей (</w:t>
      </w:r>
      <w:r w:rsidRPr="0051766E">
        <w:rPr>
          <w:sz w:val="22"/>
          <w:szCs w:val="22"/>
        </w:rPr>
        <w:t>INSDC</w:t>
      </w:r>
      <w:r w:rsidRPr="002D5B81">
        <w:rPr>
          <w:sz w:val="22"/>
          <w:szCs w:val="22"/>
          <w:lang w:val="ru-RU"/>
        </w:rPr>
        <w:t xml:space="preserve"> и </w:t>
      </w:r>
      <w:proofErr w:type="spellStart"/>
      <w:r w:rsidRPr="0051766E">
        <w:rPr>
          <w:sz w:val="22"/>
          <w:szCs w:val="22"/>
        </w:rPr>
        <w:t>UniProt</w:t>
      </w:r>
      <w:proofErr w:type="spellEnd"/>
      <w:r w:rsidRPr="002D5B81">
        <w:rPr>
          <w:sz w:val="22"/>
          <w:szCs w:val="22"/>
          <w:lang w:val="ru-RU"/>
        </w:rPr>
        <w:t xml:space="preserve">), и </w:t>
      </w:r>
    </w:p>
    <w:p w:rsidR="0051766E" w:rsidRPr="002D5B81" w:rsidRDefault="0051766E" w:rsidP="0051766E">
      <w:pPr>
        <w:pStyle w:val="ONUME"/>
        <w:numPr>
          <w:ilvl w:val="1"/>
          <w:numId w:val="11"/>
        </w:numPr>
        <w:spacing w:line="240" w:lineRule="auto"/>
        <w:ind w:hanging="306"/>
        <w:rPr>
          <w:sz w:val="22"/>
          <w:szCs w:val="22"/>
          <w:lang w:val="ru-RU"/>
        </w:rPr>
      </w:pPr>
      <w:r w:rsidRPr="002D5B81">
        <w:rPr>
          <w:sz w:val="22"/>
          <w:szCs w:val="22"/>
          <w:lang w:val="ru-RU"/>
        </w:rPr>
        <w:t xml:space="preserve">было учтено то обстоятельство, что определение языка </w:t>
      </w:r>
      <w:r w:rsidRPr="0051766E">
        <w:rPr>
          <w:sz w:val="22"/>
          <w:szCs w:val="22"/>
        </w:rPr>
        <w:t>XML</w:t>
      </w:r>
      <w:r w:rsidRPr="002D5B81">
        <w:rPr>
          <w:sz w:val="22"/>
          <w:szCs w:val="22"/>
          <w:lang w:val="ru-RU"/>
        </w:rPr>
        <w:t xml:space="preserve"> является самостоятельным и не зависит от стандартов </w:t>
      </w:r>
      <w:r w:rsidRPr="0051766E">
        <w:rPr>
          <w:sz w:val="22"/>
          <w:szCs w:val="22"/>
        </w:rPr>
        <w:t>ST</w:t>
      </w:r>
      <w:r w:rsidRPr="002D5B81">
        <w:rPr>
          <w:sz w:val="22"/>
          <w:szCs w:val="22"/>
          <w:lang w:val="ru-RU"/>
        </w:rPr>
        <w:t xml:space="preserve">.36 или </w:t>
      </w:r>
      <w:r w:rsidRPr="0051766E">
        <w:rPr>
          <w:sz w:val="22"/>
          <w:szCs w:val="22"/>
        </w:rPr>
        <w:t>ST</w:t>
      </w:r>
      <w:r w:rsidRPr="002D5B81">
        <w:rPr>
          <w:sz w:val="22"/>
          <w:szCs w:val="22"/>
          <w:lang w:val="ru-RU"/>
        </w:rPr>
        <w:t>.96.</w:t>
      </w:r>
    </w:p>
    <w:p w:rsidR="0051766E" w:rsidRPr="002D5B81" w:rsidRDefault="0051766E" w:rsidP="0051766E">
      <w:pPr>
        <w:pStyle w:val="ONUME"/>
        <w:numPr>
          <w:ilvl w:val="1"/>
          <w:numId w:val="4"/>
        </w:numPr>
        <w:rPr>
          <w:sz w:val="22"/>
          <w:lang w:val="ru-RU"/>
        </w:rPr>
      </w:pPr>
      <w:r w:rsidRPr="002D5B81">
        <w:rPr>
          <w:sz w:val="22"/>
          <w:lang w:val="ru-RU"/>
        </w:rPr>
        <w:t>Синтаксис, предусмотренный описанием шаблона документа (</w:t>
      </w:r>
      <w:r w:rsidRPr="0051766E">
        <w:rPr>
          <w:sz w:val="22"/>
        </w:rPr>
        <w:t>DTD</w:t>
      </w:r>
      <w:r w:rsidRPr="002D5B81">
        <w:rPr>
          <w:sz w:val="22"/>
          <w:lang w:val="ru-RU"/>
        </w:rPr>
        <w:t xml:space="preserve">) и использованный при написании стандарта </w:t>
      </w:r>
      <w:r w:rsidRPr="0051766E">
        <w:rPr>
          <w:sz w:val="22"/>
        </w:rPr>
        <w:t>ST</w:t>
      </w:r>
      <w:r w:rsidRPr="002D5B81">
        <w:rPr>
          <w:sz w:val="22"/>
          <w:lang w:val="ru-RU"/>
        </w:rPr>
        <w:t>.26, повышает точность данных и обеспечивает возможности автоматического контроля их качества.</w:t>
      </w:r>
    </w:p>
    <w:p w:rsidR="00C0304F" w:rsidRPr="002D5B81" w:rsidRDefault="0051766E" w:rsidP="00511886">
      <w:pPr>
        <w:pStyle w:val="ONUME"/>
        <w:rPr>
          <w:rFonts w:eastAsia="SimSun"/>
          <w:caps/>
          <w:sz w:val="22"/>
          <w:szCs w:val="28"/>
          <w:lang w:val="ru-RU"/>
        </w:rPr>
      </w:pPr>
      <w:r w:rsidRPr="002D5B81">
        <w:rPr>
          <w:rFonts w:eastAsia="SimSun"/>
          <w:sz w:val="22"/>
          <w:lang w:val="ru-RU" w:eastAsia="zh-CN"/>
        </w:rPr>
        <w:t>В 2014 г. и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 xml:space="preserve">2015 г. Целевая группа продолжит работу над вопросами перехода на новый стандарт, с тем, чтобы представить рекомендации в отношении перехода со стандарта </w:t>
      </w:r>
      <w:r w:rsidRPr="0051766E">
        <w:rPr>
          <w:rFonts w:eastAsia="SimSun"/>
          <w:sz w:val="22"/>
          <w:lang w:eastAsia="zh-CN"/>
        </w:rPr>
        <w:t>ST</w:t>
      </w:r>
      <w:r w:rsidRPr="002D5B81">
        <w:rPr>
          <w:rFonts w:eastAsia="SimSun"/>
          <w:sz w:val="22"/>
          <w:lang w:val="ru-RU" w:eastAsia="zh-CN"/>
        </w:rPr>
        <w:t xml:space="preserve">.25 на стандарт </w:t>
      </w:r>
      <w:r w:rsidRPr="0051766E">
        <w:rPr>
          <w:rFonts w:eastAsia="SimSun"/>
          <w:sz w:val="22"/>
          <w:lang w:eastAsia="zh-CN"/>
        </w:rPr>
        <w:t>ST</w:t>
      </w:r>
      <w:r w:rsidRPr="002D5B81">
        <w:rPr>
          <w:rFonts w:eastAsia="SimSun"/>
          <w:sz w:val="22"/>
          <w:lang w:val="ru-RU" w:eastAsia="zh-CN"/>
        </w:rPr>
        <w:t>.26 на рассмотрение и утверждение пятой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>сессии КСВ.</w:t>
      </w:r>
    </w:p>
    <w:p w:rsidR="00C0304F" w:rsidRPr="0051766E" w:rsidRDefault="0051766E" w:rsidP="00357A3D">
      <w:pPr>
        <w:pStyle w:val="Heading2"/>
        <w:ind w:left="0"/>
        <w:rPr>
          <w:bCs w:val="0"/>
          <w:iCs w:val="0"/>
          <w:sz w:val="22"/>
          <w:lang w:val="ru-RU"/>
        </w:rPr>
      </w:pPr>
      <w:r w:rsidRPr="0051766E">
        <w:rPr>
          <w:bCs w:val="0"/>
          <w:iCs w:val="0"/>
          <w:sz w:val="22"/>
        </w:rPr>
        <w:t>ДОРОЖНАЯ КАРТА</w:t>
      </w:r>
    </w:p>
    <w:p w:rsidR="0051766E" w:rsidRPr="002D5B81" w:rsidRDefault="0051766E" w:rsidP="0051766E">
      <w:pPr>
        <w:pStyle w:val="ONUME"/>
        <w:rPr>
          <w:rFonts w:eastAsia="SimSun"/>
          <w:sz w:val="22"/>
          <w:lang w:val="ru-RU" w:eastAsia="zh-CN"/>
        </w:rPr>
      </w:pPr>
      <w:r w:rsidRPr="002D5B81">
        <w:rPr>
          <w:rFonts w:eastAsia="SimSun"/>
          <w:sz w:val="22"/>
          <w:lang w:val="ru-RU" w:eastAsia="zh-CN"/>
        </w:rPr>
        <w:t>После четвертой сессии КСВ продолжится новый раунд обсуждений, целью которого будет подготовка рекомендаций в отношении перехода на новый стандарт, которые предполагается представить на сессии КСВ в 2015</w:t>
      </w:r>
      <w:r w:rsidRPr="0051766E">
        <w:rPr>
          <w:rFonts w:eastAsia="SimSun"/>
          <w:sz w:val="22"/>
          <w:lang w:eastAsia="zh-CN"/>
        </w:rPr>
        <w:t> </w:t>
      </w:r>
      <w:r w:rsidRPr="002D5B81">
        <w:rPr>
          <w:rFonts w:eastAsia="SimSun"/>
          <w:sz w:val="22"/>
          <w:lang w:val="ru-RU" w:eastAsia="zh-CN"/>
        </w:rPr>
        <w:t>г.</w:t>
      </w:r>
    </w:p>
    <w:p w:rsidR="00C0304F" w:rsidRPr="002D5B81" w:rsidRDefault="00C0304F" w:rsidP="002D5B81">
      <w:pPr>
        <w:pStyle w:val="Endofdocument-Annex"/>
        <w:rPr>
          <w:sz w:val="22"/>
          <w:szCs w:val="22"/>
          <w:lang w:val="ru-RU"/>
        </w:rPr>
      </w:pPr>
      <w:r w:rsidRPr="0051766E">
        <w:rPr>
          <w:sz w:val="22"/>
          <w:szCs w:val="22"/>
          <w:lang w:val="ru-RU"/>
        </w:rPr>
        <w:t>[</w:t>
      </w:r>
      <w:r w:rsidR="0051766E" w:rsidRPr="0051766E">
        <w:rPr>
          <w:sz w:val="22"/>
          <w:szCs w:val="22"/>
          <w:lang w:val="ru-RU"/>
        </w:rPr>
        <w:t>Приложение II следует</w:t>
      </w:r>
      <w:bookmarkStart w:id="1" w:name="a"/>
      <w:bookmarkEnd w:id="1"/>
      <w:r w:rsidRPr="0051766E">
        <w:rPr>
          <w:sz w:val="22"/>
          <w:szCs w:val="22"/>
          <w:lang w:val="ru-RU"/>
        </w:rPr>
        <w:t>]</w:t>
      </w:r>
    </w:p>
    <w:sectPr w:rsidR="00C0304F" w:rsidRPr="002D5B81" w:rsidSect="00945EF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D5F" w:rsidRDefault="00B42D5F" w:rsidP="009911BA">
      <w:r>
        <w:separator/>
      </w:r>
    </w:p>
  </w:endnote>
  <w:endnote w:type="continuationSeparator" w:id="0">
    <w:p w:rsidR="00B42D5F" w:rsidRDefault="00B42D5F" w:rsidP="0099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B2F" w:rsidRDefault="00B15B2F">
    <w:pPr>
      <w:pStyle w:val="Footer"/>
      <w:jc w:val="center"/>
    </w:pPr>
  </w:p>
  <w:p w:rsidR="00B15B2F" w:rsidRDefault="00B15B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B2F" w:rsidRDefault="00B15B2F">
    <w:pPr>
      <w:pStyle w:val="Footer"/>
      <w:jc w:val="center"/>
    </w:pPr>
  </w:p>
  <w:p w:rsidR="00B15B2F" w:rsidRDefault="00B15B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D5F" w:rsidRDefault="00B42D5F" w:rsidP="009911BA">
      <w:r>
        <w:separator/>
      </w:r>
    </w:p>
  </w:footnote>
  <w:footnote w:type="continuationSeparator" w:id="0">
    <w:p w:rsidR="00B42D5F" w:rsidRDefault="00B42D5F" w:rsidP="00991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B2F" w:rsidRPr="00511886" w:rsidRDefault="00B15B2F" w:rsidP="00C94FFD">
    <w:pPr>
      <w:jc w:val="right"/>
      <w:rPr>
        <w:sz w:val="22"/>
        <w:szCs w:val="22"/>
      </w:rPr>
    </w:pPr>
    <w:r w:rsidRPr="00511886">
      <w:rPr>
        <w:sz w:val="22"/>
        <w:szCs w:val="22"/>
      </w:rPr>
      <w:t>CWS/4/</w:t>
    </w:r>
    <w:r>
      <w:rPr>
        <w:sz w:val="22"/>
        <w:szCs w:val="22"/>
      </w:rPr>
      <w:t>7</w:t>
    </w:r>
  </w:p>
  <w:p w:rsidR="00B15B2F" w:rsidRPr="00511886" w:rsidRDefault="0051766E" w:rsidP="00C94FFD">
    <w:pPr>
      <w:jc w:val="right"/>
      <w:rPr>
        <w:sz w:val="22"/>
        <w:szCs w:val="22"/>
      </w:rPr>
    </w:pPr>
    <w:proofErr w:type="spellStart"/>
    <w:r w:rsidRPr="0051766E">
      <w:rPr>
        <w:sz w:val="22"/>
        <w:szCs w:val="22"/>
      </w:rPr>
      <w:t>Приложени</w:t>
    </w:r>
    <w:proofErr w:type="spellEnd"/>
    <w:r>
      <w:rPr>
        <w:sz w:val="22"/>
        <w:szCs w:val="22"/>
        <w:lang w:val="ru-RU"/>
      </w:rPr>
      <w:t>е</w:t>
    </w:r>
    <w:r w:rsidR="00B15B2F" w:rsidRPr="00511886">
      <w:rPr>
        <w:sz w:val="22"/>
        <w:szCs w:val="22"/>
      </w:rPr>
      <w:t xml:space="preserve"> I, </w:t>
    </w:r>
    <w:r>
      <w:rPr>
        <w:sz w:val="22"/>
        <w:szCs w:val="22"/>
        <w:lang w:val="ru-RU"/>
      </w:rPr>
      <w:t xml:space="preserve">стр. </w:t>
    </w:r>
    <w:r w:rsidR="00B15B2F" w:rsidRPr="00511886">
      <w:rPr>
        <w:rStyle w:val="PageNumber"/>
        <w:sz w:val="22"/>
        <w:szCs w:val="22"/>
      </w:rPr>
      <w:fldChar w:fldCharType="begin"/>
    </w:r>
    <w:r w:rsidR="00B15B2F" w:rsidRPr="00511886">
      <w:rPr>
        <w:rStyle w:val="PageNumber"/>
        <w:sz w:val="22"/>
        <w:szCs w:val="22"/>
      </w:rPr>
      <w:instrText xml:space="preserve"> PAGE </w:instrText>
    </w:r>
    <w:r w:rsidR="00B15B2F" w:rsidRPr="00511886">
      <w:rPr>
        <w:rStyle w:val="PageNumber"/>
        <w:sz w:val="22"/>
        <w:szCs w:val="22"/>
      </w:rPr>
      <w:fldChar w:fldCharType="separate"/>
    </w:r>
    <w:r w:rsidR="00E93BAF">
      <w:rPr>
        <w:rStyle w:val="PageNumber"/>
        <w:noProof/>
        <w:sz w:val="22"/>
        <w:szCs w:val="22"/>
      </w:rPr>
      <w:t>2</w:t>
    </w:r>
    <w:r w:rsidR="00B15B2F" w:rsidRPr="00511886">
      <w:rPr>
        <w:rStyle w:val="PageNumber"/>
        <w:sz w:val="22"/>
        <w:szCs w:val="22"/>
      </w:rPr>
      <w:fldChar w:fldCharType="end"/>
    </w:r>
  </w:p>
  <w:p w:rsidR="00B15B2F" w:rsidRDefault="00B15B2F" w:rsidP="00C94FFD">
    <w:pPr>
      <w:jc w:val="right"/>
    </w:pPr>
  </w:p>
  <w:p w:rsidR="000C7B18" w:rsidRDefault="000C7B18" w:rsidP="00C94FFD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B2F" w:rsidRPr="00511886" w:rsidRDefault="00B15B2F" w:rsidP="00C94FFD">
    <w:pPr>
      <w:jc w:val="right"/>
      <w:rPr>
        <w:sz w:val="22"/>
        <w:szCs w:val="22"/>
      </w:rPr>
    </w:pPr>
    <w:r w:rsidRPr="00511886">
      <w:rPr>
        <w:sz w:val="22"/>
        <w:szCs w:val="22"/>
      </w:rPr>
      <w:t>CWS/4/7</w:t>
    </w:r>
  </w:p>
  <w:p w:rsidR="00B15B2F" w:rsidRPr="00511886" w:rsidRDefault="0051766E" w:rsidP="00C94FFD">
    <w:pPr>
      <w:jc w:val="right"/>
      <w:rPr>
        <w:sz w:val="22"/>
        <w:szCs w:val="22"/>
      </w:rPr>
    </w:pPr>
    <w:r>
      <w:rPr>
        <w:sz w:val="22"/>
        <w:szCs w:val="22"/>
        <w:lang w:val="ru-RU"/>
      </w:rPr>
      <w:t xml:space="preserve">ПРИЛОЖЕНИЕ </w:t>
    </w:r>
    <w:r w:rsidR="00B15B2F" w:rsidRPr="00511886">
      <w:rPr>
        <w:sz w:val="22"/>
        <w:szCs w:val="22"/>
      </w:rPr>
      <w:t>I</w:t>
    </w:r>
  </w:p>
  <w:p w:rsidR="00B15B2F" w:rsidRPr="002D5B81" w:rsidRDefault="00B15B2F" w:rsidP="002D5B81">
    <w:pPr>
      <w:pStyle w:val="Header"/>
      <w:ind w:left="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</w:abstractNum>
  <w:abstractNum w:abstractNumId="1">
    <w:nsid w:val="06CD29E3"/>
    <w:multiLevelType w:val="multilevel"/>
    <w:tmpl w:val="05AAC91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EAD00F1"/>
    <w:multiLevelType w:val="hybridMultilevel"/>
    <w:tmpl w:val="AFE4651E"/>
    <w:lvl w:ilvl="0" w:tplc="58401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8A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013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A7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CF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86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B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A4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8D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92E95"/>
    <w:multiLevelType w:val="hybridMultilevel"/>
    <w:tmpl w:val="7A048680"/>
    <w:lvl w:ilvl="0" w:tplc="0736E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8F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A6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C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0D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AE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65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83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EAB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E203ED3"/>
    <w:multiLevelType w:val="hybridMultilevel"/>
    <w:tmpl w:val="0100DD74"/>
    <w:lvl w:ilvl="0" w:tplc="04090001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5FF24ED"/>
    <w:multiLevelType w:val="hybridMultilevel"/>
    <w:tmpl w:val="8F66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F76AC"/>
    <w:multiLevelType w:val="hybridMultilevel"/>
    <w:tmpl w:val="D4C4236E"/>
    <w:lvl w:ilvl="0" w:tplc="10108C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BB1E0B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0F409C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80277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5C577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182B8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F851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76240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1A81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0"/>
    <w:rsid w:val="000308E9"/>
    <w:rsid w:val="00043439"/>
    <w:rsid w:val="00044C4B"/>
    <w:rsid w:val="000A00C2"/>
    <w:rsid w:val="000C7B18"/>
    <w:rsid w:val="000E17C3"/>
    <w:rsid w:val="000E7EDE"/>
    <w:rsid w:val="000F5E56"/>
    <w:rsid w:val="00113F26"/>
    <w:rsid w:val="001920FB"/>
    <w:rsid w:val="00224B73"/>
    <w:rsid w:val="00236E8A"/>
    <w:rsid w:val="00272A59"/>
    <w:rsid w:val="002C7A8F"/>
    <w:rsid w:val="002D5B81"/>
    <w:rsid w:val="00357A3D"/>
    <w:rsid w:val="00367344"/>
    <w:rsid w:val="0037089F"/>
    <w:rsid w:val="003B4D75"/>
    <w:rsid w:val="003D2B58"/>
    <w:rsid w:val="00414DFA"/>
    <w:rsid w:val="00431118"/>
    <w:rsid w:val="00436497"/>
    <w:rsid w:val="004370F1"/>
    <w:rsid w:val="0045028B"/>
    <w:rsid w:val="00457055"/>
    <w:rsid w:val="004F184F"/>
    <w:rsid w:val="004F19B4"/>
    <w:rsid w:val="00511886"/>
    <w:rsid w:val="0051766E"/>
    <w:rsid w:val="005176DF"/>
    <w:rsid w:val="00524FD9"/>
    <w:rsid w:val="00543FA5"/>
    <w:rsid w:val="00564AB2"/>
    <w:rsid w:val="00574FF3"/>
    <w:rsid w:val="005C315A"/>
    <w:rsid w:val="005D7374"/>
    <w:rsid w:val="00616B5D"/>
    <w:rsid w:val="00681EF1"/>
    <w:rsid w:val="006A67F1"/>
    <w:rsid w:val="00704633"/>
    <w:rsid w:val="00712A2F"/>
    <w:rsid w:val="00753F6E"/>
    <w:rsid w:val="00772A58"/>
    <w:rsid w:val="00795FFA"/>
    <w:rsid w:val="007A13F8"/>
    <w:rsid w:val="007B240C"/>
    <w:rsid w:val="007D53C7"/>
    <w:rsid w:val="007F351C"/>
    <w:rsid w:val="00804DB7"/>
    <w:rsid w:val="00810E3D"/>
    <w:rsid w:val="008260C4"/>
    <w:rsid w:val="00897F8A"/>
    <w:rsid w:val="008B483F"/>
    <w:rsid w:val="0092251A"/>
    <w:rsid w:val="0094098A"/>
    <w:rsid w:val="00945EF6"/>
    <w:rsid w:val="0096204D"/>
    <w:rsid w:val="00963B8C"/>
    <w:rsid w:val="009911BA"/>
    <w:rsid w:val="009A191C"/>
    <w:rsid w:val="00A33AF8"/>
    <w:rsid w:val="00A5737B"/>
    <w:rsid w:val="00A97025"/>
    <w:rsid w:val="00AF084E"/>
    <w:rsid w:val="00B15B2F"/>
    <w:rsid w:val="00B30CAD"/>
    <w:rsid w:val="00B426F1"/>
    <w:rsid w:val="00B42D5F"/>
    <w:rsid w:val="00B76057"/>
    <w:rsid w:val="00C0304F"/>
    <w:rsid w:val="00C11C89"/>
    <w:rsid w:val="00C11DCA"/>
    <w:rsid w:val="00C30B10"/>
    <w:rsid w:val="00C34025"/>
    <w:rsid w:val="00C5553E"/>
    <w:rsid w:val="00C707B0"/>
    <w:rsid w:val="00C747F9"/>
    <w:rsid w:val="00C94FFD"/>
    <w:rsid w:val="00CD43C6"/>
    <w:rsid w:val="00D42971"/>
    <w:rsid w:val="00D50603"/>
    <w:rsid w:val="00DA140D"/>
    <w:rsid w:val="00DE3030"/>
    <w:rsid w:val="00DE3B77"/>
    <w:rsid w:val="00E05A96"/>
    <w:rsid w:val="00E33604"/>
    <w:rsid w:val="00E34DD7"/>
    <w:rsid w:val="00E402A9"/>
    <w:rsid w:val="00E41C5F"/>
    <w:rsid w:val="00E73A77"/>
    <w:rsid w:val="00E819DC"/>
    <w:rsid w:val="00E93BAF"/>
    <w:rsid w:val="00EB3F84"/>
    <w:rsid w:val="00EC6C8B"/>
    <w:rsid w:val="00F4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886"/>
    <w:pPr>
      <w:spacing w:line="260" w:lineRule="atLeast"/>
      <w:ind w:left="1021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5"/>
      </w:numPr>
      <w:ind w:left="0"/>
    </w:pPr>
  </w:style>
  <w:style w:type="paragraph" w:customStyle="1" w:styleId="ONUME">
    <w:name w:val="ONUM E"/>
    <w:basedOn w:val="BodyText"/>
    <w:link w:val="ONUMEChar"/>
    <w:rsid w:val="00804DB7"/>
    <w:pPr>
      <w:numPr>
        <w:numId w:val="23"/>
      </w:numPr>
      <w:ind w:left="0"/>
    </w:pPr>
  </w:style>
  <w:style w:type="paragraph" w:styleId="ListNumber">
    <w:name w:val="List Number"/>
    <w:basedOn w:val="Normal"/>
    <w:semiHidden/>
    <w:rsid w:val="00804DB7"/>
    <w:pPr>
      <w:numPr>
        <w:numId w:val="7"/>
      </w:numPr>
      <w:ind w:left="0"/>
    </w:pPr>
  </w:style>
  <w:style w:type="character" w:customStyle="1" w:styleId="Heading1Char">
    <w:name w:val="Heading 1 Char"/>
    <w:link w:val="Heading1"/>
    <w:locked/>
    <w:rsid w:val="00DE3030"/>
    <w:rPr>
      <w:rFonts w:ascii="Arial" w:eastAsia="SimSun" w:hAnsi="Arial"/>
      <w:b/>
      <w:caps/>
      <w:kern w:val="32"/>
      <w:sz w:val="32"/>
    </w:rPr>
  </w:style>
  <w:style w:type="character" w:customStyle="1" w:styleId="Heading2Char">
    <w:name w:val="Heading 2 Char"/>
    <w:link w:val="Heading2"/>
    <w:locked/>
    <w:rsid w:val="00DE3030"/>
    <w:rPr>
      <w:rFonts w:ascii="Arial" w:eastAsia="SimSun" w:hAnsi="Arial"/>
      <w:caps/>
      <w:sz w:val="28"/>
    </w:rPr>
  </w:style>
  <w:style w:type="table" w:styleId="TableGrid">
    <w:name w:val="Table Grid"/>
    <w:basedOn w:val="TableNormal"/>
    <w:rsid w:val="00DE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224B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AF084E"/>
    <w:rPr>
      <w:rFonts w:ascii="Tahoma" w:hAnsi="Tahoma"/>
      <w:sz w:val="16"/>
    </w:rPr>
  </w:style>
  <w:style w:type="character" w:customStyle="1" w:styleId="FooterChar">
    <w:name w:val="Footer Char"/>
    <w:link w:val="Footer"/>
    <w:locked/>
    <w:rsid w:val="009911BA"/>
    <w:rPr>
      <w:rFonts w:ascii="Arial" w:hAnsi="Arial"/>
      <w:sz w:val="22"/>
    </w:rPr>
  </w:style>
  <w:style w:type="character" w:styleId="PageNumber">
    <w:name w:val="page number"/>
    <w:basedOn w:val="DefaultParagraphFont"/>
    <w:rsid w:val="00C94FFD"/>
    <w:rPr>
      <w:rFonts w:cs="Times New Roman"/>
    </w:rPr>
  </w:style>
  <w:style w:type="paragraph" w:customStyle="1" w:styleId="Endofdocument-Annex">
    <w:name w:val="[End of document - Annex]"/>
    <w:basedOn w:val="Normal"/>
    <w:rsid w:val="006A67F1"/>
    <w:pPr>
      <w:ind w:left="5534"/>
    </w:pPr>
    <w:rPr>
      <w:rFonts w:eastAsia="SimSun"/>
      <w:lang w:eastAsia="zh-CN"/>
    </w:rPr>
  </w:style>
  <w:style w:type="character" w:customStyle="1" w:styleId="ONUMEChar">
    <w:name w:val="ONUM E Char"/>
    <w:link w:val="ONUME"/>
    <w:locked/>
    <w:rsid w:val="00511886"/>
    <w:rPr>
      <w:rFonts w:ascii="Arial" w:hAnsi="Arial"/>
      <w:lang w:val="en-US" w:eastAsia="en-US" w:bidi="ar-SA"/>
    </w:rPr>
  </w:style>
  <w:style w:type="paragraph" w:customStyle="1" w:styleId="7">
    <w:name w:val="Стиль7"/>
    <w:basedOn w:val="ONUME"/>
    <w:rsid w:val="0051766E"/>
    <w:pPr>
      <w:numPr>
        <w:numId w:val="0"/>
      </w:numPr>
      <w:spacing w:line="240" w:lineRule="auto"/>
      <w:ind w:left="567"/>
    </w:pPr>
    <w:rPr>
      <w:rFonts w:eastAsia="SimSun" w:cs="Arial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886"/>
    <w:pPr>
      <w:spacing w:line="260" w:lineRule="atLeast"/>
      <w:ind w:left="1021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5"/>
      </w:numPr>
      <w:ind w:left="0"/>
    </w:pPr>
  </w:style>
  <w:style w:type="paragraph" w:customStyle="1" w:styleId="ONUME">
    <w:name w:val="ONUM E"/>
    <w:basedOn w:val="BodyText"/>
    <w:link w:val="ONUMEChar"/>
    <w:rsid w:val="00804DB7"/>
    <w:pPr>
      <w:numPr>
        <w:numId w:val="23"/>
      </w:numPr>
      <w:ind w:left="0"/>
    </w:pPr>
  </w:style>
  <w:style w:type="paragraph" w:styleId="ListNumber">
    <w:name w:val="List Number"/>
    <w:basedOn w:val="Normal"/>
    <w:semiHidden/>
    <w:rsid w:val="00804DB7"/>
    <w:pPr>
      <w:numPr>
        <w:numId w:val="7"/>
      </w:numPr>
      <w:ind w:left="0"/>
    </w:pPr>
  </w:style>
  <w:style w:type="character" w:customStyle="1" w:styleId="Heading1Char">
    <w:name w:val="Heading 1 Char"/>
    <w:link w:val="Heading1"/>
    <w:locked/>
    <w:rsid w:val="00DE3030"/>
    <w:rPr>
      <w:rFonts w:ascii="Arial" w:eastAsia="SimSun" w:hAnsi="Arial"/>
      <w:b/>
      <w:caps/>
      <w:kern w:val="32"/>
      <w:sz w:val="32"/>
    </w:rPr>
  </w:style>
  <w:style w:type="character" w:customStyle="1" w:styleId="Heading2Char">
    <w:name w:val="Heading 2 Char"/>
    <w:link w:val="Heading2"/>
    <w:locked/>
    <w:rsid w:val="00DE3030"/>
    <w:rPr>
      <w:rFonts w:ascii="Arial" w:eastAsia="SimSun" w:hAnsi="Arial"/>
      <w:caps/>
      <w:sz w:val="28"/>
    </w:rPr>
  </w:style>
  <w:style w:type="table" w:styleId="TableGrid">
    <w:name w:val="Table Grid"/>
    <w:basedOn w:val="TableNormal"/>
    <w:rsid w:val="00DE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224B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AF084E"/>
    <w:rPr>
      <w:rFonts w:ascii="Tahoma" w:hAnsi="Tahoma"/>
      <w:sz w:val="16"/>
    </w:rPr>
  </w:style>
  <w:style w:type="character" w:customStyle="1" w:styleId="FooterChar">
    <w:name w:val="Footer Char"/>
    <w:link w:val="Footer"/>
    <w:locked/>
    <w:rsid w:val="009911BA"/>
    <w:rPr>
      <w:rFonts w:ascii="Arial" w:hAnsi="Arial"/>
      <w:sz w:val="22"/>
    </w:rPr>
  </w:style>
  <w:style w:type="character" w:styleId="PageNumber">
    <w:name w:val="page number"/>
    <w:basedOn w:val="DefaultParagraphFont"/>
    <w:rsid w:val="00C94FFD"/>
    <w:rPr>
      <w:rFonts w:cs="Times New Roman"/>
    </w:rPr>
  </w:style>
  <w:style w:type="paragraph" w:customStyle="1" w:styleId="Endofdocument-Annex">
    <w:name w:val="[End of document - Annex]"/>
    <w:basedOn w:val="Normal"/>
    <w:rsid w:val="006A67F1"/>
    <w:pPr>
      <w:ind w:left="5534"/>
    </w:pPr>
    <w:rPr>
      <w:rFonts w:eastAsia="SimSun"/>
      <w:lang w:eastAsia="zh-CN"/>
    </w:rPr>
  </w:style>
  <w:style w:type="character" w:customStyle="1" w:styleId="ONUMEChar">
    <w:name w:val="ONUM E Char"/>
    <w:link w:val="ONUME"/>
    <w:locked/>
    <w:rsid w:val="00511886"/>
    <w:rPr>
      <w:rFonts w:ascii="Arial" w:hAnsi="Arial"/>
      <w:lang w:val="en-US" w:eastAsia="en-US" w:bidi="ar-SA"/>
    </w:rPr>
  </w:style>
  <w:style w:type="paragraph" w:customStyle="1" w:styleId="7">
    <w:name w:val="Стиль7"/>
    <w:basedOn w:val="ONUME"/>
    <w:rsid w:val="0051766E"/>
    <w:pPr>
      <w:numPr>
        <w:numId w:val="0"/>
      </w:numPr>
      <w:spacing w:line="240" w:lineRule="auto"/>
      <w:ind w:left="567"/>
    </w:pPr>
    <w:rPr>
      <w:rFonts w:eastAsia="SimSun" w:cs="Arial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637</Words>
  <Characters>4288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CWS/4/7 Annex I (in English)</vt:lpstr>
      <vt:lpstr>CWS/4/7 Annex I (in English)</vt:lpstr>
    </vt:vector>
  </TitlesOfParts>
  <Manager>WIPO</Manager>
  <Company>WIPO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 I (in Russian)</dc:title>
  <dc:subject>ОТЧЕТ О ПОДГОТОВКЕ НОВОГО СТАНДАРТА ВОИС, КАСАЮЩЕГОСЯ ПРЕДСТАВЛЕНИЯ ПЕРЕЧНЕЙ НУКЛЕОТИДНЫХ И АМИНОКИСЛОТНЫХ ПОСЛЕДОВАТЕЛЬНОСТЕЙ С ИСПОЛЬЗОВАНИЕМ РАСШИРЯЕМОГО ЯЗЫКА РАЗМЕТКИ (XML)</dc:subject>
  <dc:creator>WIPO</dc:creator>
  <cp:lastModifiedBy>Geraldine Rodriguez</cp:lastModifiedBy>
  <cp:revision>4</cp:revision>
  <cp:lastPrinted>2014-04-01T13:16:00Z</cp:lastPrinted>
  <dcterms:created xsi:type="dcterms:W3CDTF">2014-05-05T08:54:00Z</dcterms:created>
  <dcterms:modified xsi:type="dcterms:W3CDTF">2014-05-05T13:20:00Z</dcterms:modified>
</cp:coreProperties>
</file>