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F2" w:rsidRPr="001F5087" w:rsidRDefault="001F5087" w:rsidP="007728F3">
      <w:pPr>
        <w:pStyle w:val="Heading1"/>
        <w:rPr>
          <w:lang w:val="ru-RU"/>
        </w:rPr>
      </w:pPr>
      <w:r>
        <w:rPr>
          <w:lang w:val="ru-RU"/>
        </w:rPr>
        <w:t>ОТЧЕТ О ХОДЕ ВЫПОЛНЕНИЯ ЗАДАЧИ КСВ №</w:t>
      </w:r>
      <w:r w:rsidR="004F6EF2" w:rsidRPr="001F5087">
        <w:rPr>
          <w:lang w:val="ru-RU"/>
        </w:rPr>
        <w:t xml:space="preserve">23 </w:t>
      </w:r>
    </w:p>
    <w:p w:rsidR="00C1168C" w:rsidRPr="001F5087" w:rsidRDefault="00C1168C" w:rsidP="004F6EF2">
      <w:pPr>
        <w:rPr>
          <w:i/>
          <w:lang w:val="ru-RU"/>
        </w:rPr>
      </w:pPr>
    </w:p>
    <w:p w:rsidR="002928D3" w:rsidRPr="00E97709" w:rsidRDefault="00E97709" w:rsidP="004F6EF2">
      <w:pPr>
        <w:rPr>
          <w:i/>
          <w:iCs/>
          <w:color w:val="000000"/>
          <w:szCs w:val="22"/>
          <w:lang w:val="ru-RU"/>
        </w:rPr>
      </w:pPr>
      <w:r>
        <w:rPr>
          <w:i/>
          <w:lang w:val="ru-RU"/>
        </w:rPr>
        <w:t>документ</w:t>
      </w:r>
      <w:r w:rsidRPr="00E97709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E97709">
        <w:rPr>
          <w:i/>
          <w:lang w:val="ru-RU"/>
        </w:rPr>
        <w:t xml:space="preserve"> </w:t>
      </w:r>
      <w:r>
        <w:rPr>
          <w:i/>
          <w:lang w:val="ru-RU"/>
        </w:rPr>
        <w:t>Европейским патентным ведомством</w:t>
      </w:r>
      <w:r w:rsidR="00EE1FFA" w:rsidRPr="00E97709">
        <w:rPr>
          <w:i/>
          <w:iCs/>
          <w:color w:val="000000"/>
          <w:szCs w:val="22"/>
          <w:lang w:val="ru-RU"/>
        </w:rPr>
        <w:t xml:space="preserve"> (</w:t>
      </w:r>
      <w:r>
        <w:rPr>
          <w:i/>
          <w:iCs/>
          <w:color w:val="000000"/>
          <w:szCs w:val="22"/>
          <w:lang w:val="ru-RU"/>
        </w:rPr>
        <w:t>ЕПВ</w:t>
      </w:r>
      <w:r w:rsidR="00EE1FFA" w:rsidRPr="00E97709">
        <w:rPr>
          <w:i/>
          <w:iCs/>
          <w:color w:val="000000"/>
          <w:szCs w:val="22"/>
          <w:lang w:val="ru-RU"/>
        </w:rPr>
        <w:t>)</w:t>
      </w:r>
    </w:p>
    <w:p w:rsidR="007728F3" w:rsidRDefault="00E97709" w:rsidP="00D02150">
      <w:pPr>
        <w:pStyle w:val="Heading2"/>
      </w:pPr>
      <w:r>
        <w:rPr>
          <w:lang w:val="ru-RU"/>
        </w:rPr>
        <w:t>МАНДАТ</w:t>
      </w:r>
    </w:p>
    <w:p w:rsidR="003905D0" w:rsidRPr="0086091F" w:rsidRDefault="00CA6E3E" w:rsidP="003905D0">
      <w:pPr>
        <w:pStyle w:val="ONUME"/>
        <w:rPr>
          <w:lang w:val="ru-RU"/>
        </w:rPr>
      </w:pPr>
      <w:r>
        <w:rPr>
          <w:lang w:val="ru-RU"/>
        </w:rPr>
        <w:t>Настоящий</w:t>
      </w:r>
      <w:r w:rsidRPr="00CA6E3E">
        <w:rPr>
          <w:lang w:val="ru-RU"/>
        </w:rPr>
        <w:t xml:space="preserve"> </w:t>
      </w:r>
      <w:r>
        <w:rPr>
          <w:lang w:val="ru-RU"/>
        </w:rPr>
        <w:t>документ</w:t>
      </w:r>
      <w:r w:rsidRPr="00CA6E3E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CA6E3E">
        <w:rPr>
          <w:lang w:val="ru-RU"/>
        </w:rPr>
        <w:t xml:space="preserve"> </w:t>
      </w:r>
      <w:r>
        <w:rPr>
          <w:lang w:val="ru-RU"/>
        </w:rPr>
        <w:t>собой</w:t>
      </w:r>
      <w:r w:rsidRPr="00CA6E3E">
        <w:rPr>
          <w:lang w:val="ru-RU"/>
        </w:rPr>
        <w:t xml:space="preserve"> </w:t>
      </w:r>
      <w:r>
        <w:rPr>
          <w:lang w:val="ru-RU"/>
        </w:rPr>
        <w:t>новую</w:t>
      </w:r>
      <w:r w:rsidRPr="00CA6E3E">
        <w:rPr>
          <w:lang w:val="ru-RU"/>
        </w:rPr>
        <w:t xml:space="preserve"> </w:t>
      </w:r>
      <w:r>
        <w:rPr>
          <w:lang w:val="ru-RU"/>
        </w:rPr>
        <w:t>редакцию</w:t>
      </w:r>
      <w:r w:rsidRPr="00CA6E3E">
        <w:rPr>
          <w:lang w:val="ru-RU"/>
        </w:rPr>
        <w:t xml:space="preserve"> </w:t>
      </w:r>
      <w:r>
        <w:rPr>
          <w:lang w:val="ru-RU"/>
        </w:rPr>
        <w:t>отчета</w:t>
      </w:r>
      <w:r w:rsidRPr="00CA6E3E">
        <w:rPr>
          <w:lang w:val="ru-RU"/>
        </w:rPr>
        <w:t xml:space="preserve"> </w:t>
      </w:r>
      <w:r>
        <w:rPr>
          <w:lang w:val="ru-RU"/>
        </w:rPr>
        <w:t>о</w:t>
      </w:r>
      <w:r w:rsidRPr="00CA6E3E">
        <w:rPr>
          <w:lang w:val="ru-RU"/>
        </w:rPr>
        <w:t xml:space="preserve"> </w:t>
      </w:r>
      <w:r>
        <w:rPr>
          <w:lang w:val="ru-RU"/>
        </w:rPr>
        <w:t>ходе</w:t>
      </w:r>
      <w:r w:rsidRPr="00CA6E3E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CA6E3E">
        <w:rPr>
          <w:lang w:val="ru-RU"/>
        </w:rPr>
        <w:t xml:space="preserve">, </w:t>
      </w:r>
      <w:r>
        <w:rPr>
          <w:lang w:val="ru-RU"/>
        </w:rPr>
        <w:t>представленного</w:t>
      </w:r>
      <w:r w:rsidRPr="00CA6E3E">
        <w:rPr>
          <w:lang w:val="ru-RU"/>
        </w:rPr>
        <w:t xml:space="preserve"> </w:t>
      </w:r>
      <w:r>
        <w:rPr>
          <w:lang w:val="ru-RU"/>
        </w:rPr>
        <w:t>в</w:t>
      </w:r>
      <w:r w:rsidRPr="00CA6E3E">
        <w:rPr>
          <w:lang w:val="ru-RU"/>
        </w:rPr>
        <w:t xml:space="preserve"> </w:t>
      </w:r>
      <w:r>
        <w:rPr>
          <w:lang w:val="ru-RU"/>
        </w:rPr>
        <w:t>апреле</w:t>
      </w:r>
      <w:r w:rsidRPr="00CA6E3E">
        <w:rPr>
          <w:lang w:val="ru-RU"/>
        </w:rPr>
        <w:t xml:space="preserve"> 2012</w:t>
      </w:r>
      <w:r w:rsidRPr="00CA6E3E">
        <w:t> </w:t>
      </w:r>
      <w:r>
        <w:rPr>
          <w:lang w:val="ru-RU"/>
        </w:rPr>
        <w:t>г</w:t>
      </w:r>
      <w:r w:rsidRPr="00CA6E3E">
        <w:rPr>
          <w:lang w:val="ru-RU"/>
        </w:rPr>
        <w:t>.</w:t>
      </w:r>
      <w:r>
        <w:rPr>
          <w:lang w:val="ru-RU"/>
        </w:rPr>
        <w:t xml:space="preserve"> </w:t>
      </w:r>
      <w:r w:rsidRPr="00CA6E3E">
        <w:rPr>
          <w:lang w:val="ru-RU"/>
        </w:rPr>
        <w:t xml:space="preserve"> </w:t>
      </w:r>
      <w:r w:rsidR="003D319A">
        <w:rPr>
          <w:lang w:val="ru-RU"/>
        </w:rPr>
        <w:t>Н</w:t>
      </w:r>
      <w:r>
        <w:rPr>
          <w:lang w:val="ru-RU"/>
        </w:rPr>
        <w:t>астоящ</w:t>
      </w:r>
      <w:r w:rsidR="003D319A">
        <w:rPr>
          <w:lang w:val="ru-RU"/>
        </w:rPr>
        <w:t>ий</w:t>
      </w:r>
      <w:r w:rsidRPr="00CA6E3E">
        <w:rPr>
          <w:lang w:val="ru-RU"/>
        </w:rPr>
        <w:t xml:space="preserve"> </w:t>
      </w:r>
      <w:r>
        <w:rPr>
          <w:lang w:val="ru-RU"/>
        </w:rPr>
        <w:t>отчет</w:t>
      </w:r>
      <w:r w:rsidRPr="00CA6E3E">
        <w:rPr>
          <w:lang w:val="ru-RU"/>
        </w:rPr>
        <w:t xml:space="preserve"> </w:t>
      </w:r>
      <w:r>
        <w:rPr>
          <w:lang w:val="ru-RU"/>
        </w:rPr>
        <w:t>описывает</w:t>
      </w:r>
      <w:r w:rsidRPr="00CA6E3E">
        <w:rPr>
          <w:lang w:val="ru-RU"/>
        </w:rPr>
        <w:t xml:space="preserve"> </w:t>
      </w:r>
      <w:r w:rsidR="003D319A">
        <w:rPr>
          <w:lang w:val="ru-RU"/>
        </w:rPr>
        <w:t>обстановку по состоянию на</w:t>
      </w:r>
      <w:r w:rsidRPr="00CA6E3E">
        <w:rPr>
          <w:lang w:val="ru-RU"/>
        </w:rPr>
        <w:t xml:space="preserve"> </w:t>
      </w:r>
      <w:r>
        <w:rPr>
          <w:lang w:val="ru-RU"/>
        </w:rPr>
        <w:t>начал</w:t>
      </w:r>
      <w:r w:rsidR="003D319A">
        <w:rPr>
          <w:lang w:val="ru-RU"/>
        </w:rPr>
        <w:t>о</w:t>
      </w:r>
      <w:r w:rsidRPr="00CA6E3E">
        <w:rPr>
          <w:lang w:val="ru-RU"/>
        </w:rPr>
        <w:t xml:space="preserve"> </w:t>
      </w:r>
      <w:r>
        <w:rPr>
          <w:lang w:val="ru-RU"/>
        </w:rPr>
        <w:t>марта</w:t>
      </w:r>
      <w:r w:rsidRPr="00CA6E3E">
        <w:rPr>
          <w:lang w:val="ru-RU"/>
        </w:rPr>
        <w:t xml:space="preserve"> 2014</w:t>
      </w:r>
      <w:r w:rsidRPr="00CA6E3E">
        <w:t> </w:t>
      </w:r>
      <w:r>
        <w:rPr>
          <w:lang w:val="ru-RU"/>
        </w:rPr>
        <w:t>г</w:t>
      </w:r>
      <w:r w:rsidRPr="00CA6E3E">
        <w:rPr>
          <w:lang w:val="ru-RU"/>
        </w:rPr>
        <w:t xml:space="preserve">. </w:t>
      </w:r>
      <w:r>
        <w:rPr>
          <w:lang w:val="ru-RU"/>
        </w:rPr>
        <w:t>в</w:t>
      </w:r>
      <w:r w:rsidRPr="00CA6E3E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CA6E3E">
        <w:rPr>
          <w:lang w:val="ru-RU"/>
        </w:rPr>
        <w:t xml:space="preserve"> </w:t>
      </w:r>
      <w:r>
        <w:rPr>
          <w:lang w:val="ru-RU"/>
        </w:rPr>
        <w:t>с</w:t>
      </w:r>
      <w:r w:rsidRPr="00CA6E3E">
        <w:rPr>
          <w:lang w:val="ru-RU"/>
        </w:rPr>
        <w:t xml:space="preserve"> </w:t>
      </w:r>
      <w:r>
        <w:rPr>
          <w:lang w:val="ru-RU"/>
        </w:rPr>
        <w:t>положениями</w:t>
      </w:r>
      <w:r w:rsidRPr="00CA6E3E">
        <w:rPr>
          <w:lang w:val="ru-RU"/>
        </w:rPr>
        <w:t xml:space="preserve">, </w:t>
      </w:r>
      <w:r>
        <w:rPr>
          <w:lang w:val="ru-RU"/>
        </w:rPr>
        <w:t>содержащимися</w:t>
      </w:r>
      <w:r w:rsidRPr="00CA6E3E">
        <w:rPr>
          <w:lang w:val="ru-RU"/>
        </w:rPr>
        <w:t xml:space="preserve"> </w:t>
      </w:r>
      <w:r>
        <w:rPr>
          <w:lang w:val="ru-RU"/>
        </w:rPr>
        <w:t>в</w:t>
      </w:r>
      <w:r w:rsidRPr="00CA6E3E">
        <w:rPr>
          <w:lang w:val="ru-RU"/>
        </w:rPr>
        <w:t xml:space="preserve"> </w:t>
      </w:r>
      <w:r>
        <w:rPr>
          <w:lang w:val="ru-RU"/>
        </w:rPr>
        <w:t>рабочем</w:t>
      </w:r>
      <w:r w:rsidRPr="00CA6E3E">
        <w:rPr>
          <w:lang w:val="ru-RU"/>
        </w:rPr>
        <w:t xml:space="preserve"> </w:t>
      </w:r>
      <w:r>
        <w:rPr>
          <w:lang w:val="ru-RU"/>
        </w:rPr>
        <w:t>названии</w:t>
      </w:r>
      <w:r w:rsidRPr="00CA6E3E">
        <w:rPr>
          <w:lang w:val="ru-RU"/>
        </w:rPr>
        <w:t xml:space="preserve"> </w:t>
      </w:r>
      <w:r>
        <w:rPr>
          <w:lang w:val="ru-RU"/>
        </w:rPr>
        <w:t>задачи</w:t>
      </w:r>
      <w:r w:rsidRPr="00CA6E3E">
        <w:rPr>
          <w:lang w:val="ru-RU"/>
        </w:rPr>
        <w:t xml:space="preserve"> №</w:t>
      </w:r>
      <w:r w:rsidR="003905D0" w:rsidRPr="00CA6E3E">
        <w:rPr>
          <w:lang w:val="ru-RU"/>
        </w:rPr>
        <w:t>23</w:t>
      </w:r>
      <w:r>
        <w:rPr>
          <w:lang w:val="ru-RU"/>
        </w:rPr>
        <w:t>, сформулированной на одиннадцатой сессии РГСД в Женеве 26-30</w:t>
      </w:r>
      <w:r w:rsidR="003D319A">
        <w:rPr>
          <w:lang w:val="ru-RU"/>
        </w:rPr>
        <w:t> </w:t>
      </w:r>
      <w:r>
        <w:rPr>
          <w:lang w:val="ru-RU"/>
        </w:rPr>
        <w:t xml:space="preserve">октября </w:t>
      </w:r>
      <w:r w:rsidR="003905D0" w:rsidRPr="00CA6E3E">
        <w:rPr>
          <w:lang w:val="ru-RU"/>
        </w:rPr>
        <w:t>2009</w:t>
      </w:r>
      <w:r>
        <w:rPr>
          <w:lang w:val="ru-RU"/>
        </w:rPr>
        <w:t> г.</w:t>
      </w:r>
      <w:r w:rsidR="0086091F">
        <w:rPr>
          <w:lang w:val="ru-RU"/>
        </w:rPr>
        <w:t xml:space="preserve">, а именно «осуществлять контроль за </w:t>
      </w:r>
      <w:r w:rsidR="0086091F" w:rsidRPr="0086091F">
        <w:rPr>
          <w:lang w:val="ru-RU"/>
        </w:rPr>
        <w:t>включением в базы данных информации о переходе и, когда это применимо, о непереходе опубликованных международных заявок РСТ на национальную (региональную) фазу»</w:t>
      </w:r>
      <w:r w:rsidR="0086091F">
        <w:rPr>
          <w:lang w:val="ru-RU"/>
        </w:rPr>
        <w:t xml:space="preserve">. </w:t>
      </w:r>
      <w:r w:rsidR="003905D0" w:rsidRPr="0086091F">
        <w:rPr>
          <w:lang w:val="ru-RU"/>
        </w:rPr>
        <w:t xml:space="preserve"> </w:t>
      </w:r>
    </w:p>
    <w:p w:rsidR="007728F3" w:rsidRPr="0086091F" w:rsidRDefault="0086091F" w:rsidP="00F152C5">
      <w:pPr>
        <w:pStyle w:val="Heading2"/>
        <w:rPr>
          <w:lang w:val="ru-RU"/>
        </w:rPr>
      </w:pPr>
      <w:r>
        <w:rPr>
          <w:lang w:val="ru-RU"/>
        </w:rPr>
        <w:t>ДОСТИГНУТЫЙ ПРОГРЕСС</w:t>
      </w:r>
    </w:p>
    <w:p w:rsidR="003905D0" w:rsidRPr="007C0231" w:rsidRDefault="003D319A" w:rsidP="007F61A3">
      <w:pPr>
        <w:pStyle w:val="ONUME"/>
        <w:rPr>
          <w:lang w:val="ru-RU"/>
        </w:rPr>
      </w:pPr>
      <w:r>
        <w:rPr>
          <w:lang w:val="ru-RU"/>
        </w:rPr>
        <w:t xml:space="preserve">Была продолжена деятельность по </w:t>
      </w:r>
      <w:r w:rsidR="0086091F">
        <w:rPr>
          <w:lang w:val="ru-RU"/>
        </w:rPr>
        <w:t>о</w:t>
      </w:r>
      <w:r w:rsidR="00753ABF">
        <w:rPr>
          <w:lang w:val="ru-RU"/>
        </w:rPr>
        <w:t>бработк</w:t>
      </w:r>
      <w:r>
        <w:rPr>
          <w:lang w:val="ru-RU"/>
        </w:rPr>
        <w:t>е</w:t>
      </w:r>
      <w:r w:rsidR="0086091F" w:rsidRPr="007F61A3">
        <w:rPr>
          <w:lang w:val="ru-RU"/>
        </w:rPr>
        <w:t xml:space="preserve"> </w:t>
      </w:r>
      <w:r w:rsidR="00F16C7E">
        <w:rPr>
          <w:lang w:val="ru-RU"/>
        </w:rPr>
        <w:t xml:space="preserve">направляемых </w:t>
      </w:r>
      <w:r w:rsidR="007F61A3">
        <w:rPr>
          <w:lang w:val="ru-RU"/>
        </w:rPr>
        <w:t>патентными</w:t>
      </w:r>
      <w:r w:rsidR="007F61A3" w:rsidRPr="007F61A3">
        <w:rPr>
          <w:lang w:val="ru-RU"/>
        </w:rPr>
        <w:t xml:space="preserve"> </w:t>
      </w:r>
      <w:r w:rsidR="007F61A3">
        <w:rPr>
          <w:lang w:val="ru-RU"/>
        </w:rPr>
        <w:t>ведомствами</w:t>
      </w:r>
      <w:r>
        <w:rPr>
          <w:lang w:val="ru-RU"/>
        </w:rPr>
        <w:t xml:space="preserve"> данных</w:t>
      </w:r>
      <w:r w:rsidR="00D83D02">
        <w:rPr>
          <w:lang w:val="ru-RU"/>
        </w:rPr>
        <w:t xml:space="preserve">, и сотрудничество с ВОИС играет важную роль в этом процессе. </w:t>
      </w:r>
      <w:r w:rsidR="007F61A3" w:rsidRPr="007F61A3">
        <w:rPr>
          <w:lang w:val="ru-RU"/>
        </w:rPr>
        <w:t xml:space="preserve"> В настоящее время</w:t>
      </w:r>
      <w:r w:rsidR="00D83D02">
        <w:rPr>
          <w:lang w:val="ru-RU"/>
        </w:rPr>
        <w:t xml:space="preserve"> </w:t>
      </w:r>
      <w:r w:rsidR="00D83D02" w:rsidRPr="007F61A3">
        <w:rPr>
          <w:lang w:val="ru-RU"/>
        </w:rPr>
        <w:t xml:space="preserve">информацию о переходе на национальную </w:t>
      </w:r>
      <w:r w:rsidR="00D83D02" w:rsidRPr="00D83D02">
        <w:rPr>
          <w:lang w:val="ru-RU"/>
        </w:rPr>
        <w:t>(</w:t>
      </w:r>
      <w:r w:rsidR="00D83D02" w:rsidRPr="007F61A3">
        <w:rPr>
          <w:lang w:val="ru-RU"/>
        </w:rPr>
        <w:t>региональную</w:t>
      </w:r>
      <w:r w:rsidR="00D83D02" w:rsidRPr="00D83D02">
        <w:rPr>
          <w:lang w:val="ru-RU"/>
        </w:rPr>
        <w:t xml:space="preserve">) </w:t>
      </w:r>
      <w:r w:rsidR="00D83D02" w:rsidRPr="007F61A3">
        <w:rPr>
          <w:lang w:val="ru-RU"/>
        </w:rPr>
        <w:t>фазу</w:t>
      </w:r>
      <w:r w:rsidR="00D83D02">
        <w:rPr>
          <w:lang w:val="ru-RU"/>
        </w:rPr>
        <w:t xml:space="preserve"> предоставляют </w:t>
      </w:r>
      <w:r w:rsidR="007F61A3">
        <w:rPr>
          <w:lang w:val="ru-RU"/>
        </w:rPr>
        <w:t xml:space="preserve">42 </w:t>
      </w:r>
      <w:r w:rsidR="007F61A3" w:rsidRPr="007F61A3">
        <w:rPr>
          <w:lang w:val="ru-RU"/>
        </w:rPr>
        <w:t>из 6</w:t>
      </w:r>
      <w:r w:rsidR="007F61A3">
        <w:rPr>
          <w:lang w:val="ru-RU"/>
        </w:rPr>
        <w:t>2</w:t>
      </w:r>
      <w:r w:rsidR="00D83D02">
        <w:rPr>
          <w:lang w:val="ru-RU"/>
        </w:rPr>
        <w:t> </w:t>
      </w:r>
      <w:r w:rsidR="007F61A3" w:rsidRPr="007F61A3">
        <w:rPr>
          <w:lang w:val="ru-RU"/>
        </w:rPr>
        <w:t>патентн</w:t>
      </w:r>
      <w:r w:rsidR="007F61A3">
        <w:rPr>
          <w:lang w:val="ru-RU"/>
        </w:rPr>
        <w:t>ых</w:t>
      </w:r>
      <w:r w:rsidR="007F61A3" w:rsidRPr="007F61A3">
        <w:rPr>
          <w:lang w:val="ru-RU"/>
        </w:rPr>
        <w:t xml:space="preserve"> ведомств, участвующ</w:t>
      </w:r>
      <w:r w:rsidR="007F61A3">
        <w:rPr>
          <w:lang w:val="ru-RU"/>
        </w:rPr>
        <w:t xml:space="preserve">их </w:t>
      </w:r>
      <w:r w:rsidR="007F61A3" w:rsidRPr="007F61A3">
        <w:rPr>
          <w:lang w:val="ru-RU"/>
        </w:rPr>
        <w:t>в пополнении базы данных ЕПВ о правовом статусе</w:t>
      </w:r>
      <w:r w:rsidR="007F61A3" w:rsidRPr="00D83D02">
        <w:rPr>
          <w:lang w:val="ru-RU"/>
        </w:rPr>
        <w:t xml:space="preserve">.  </w:t>
      </w:r>
      <w:r w:rsidR="007F61A3" w:rsidRPr="007F61A3">
        <w:rPr>
          <w:lang w:val="ru-RU"/>
        </w:rPr>
        <w:t>Если принять во внимание то, что несколько государств-членов Европейского и Евразийского патентных ведомств допускают возможность только региональных указаний, число охваченных стран составляет не менее 5</w:t>
      </w:r>
      <w:r w:rsidR="007C0231">
        <w:rPr>
          <w:lang w:val="ru-RU"/>
        </w:rPr>
        <w:t>2</w:t>
      </w:r>
      <w:r w:rsidR="00D83D02">
        <w:rPr>
          <w:lang w:val="ru-RU"/>
        </w:rPr>
        <w:t>; однако обеспокоенность вызывают такие аспекты</w:t>
      </w:r>
      <w:r w:rsidR="007C0231">
        <w:rPr>
          <w:lang w:val="ru-RU"/>
        </w:rPr>
        <w:t xml:space="preserve">, как </w:t>
      </w:r>
      <w:r w:rsidR="00D83D02">
        <w:rPr>
          <w:lang w:val="ru-RU"/>
        </w:rPr>
        <w:t>временной и территориальный охват</w:t>
      </w:r>
      <w:r w:rsidR="007C0231">
        <w:rPr>
          <w:lang w:val="ru-RU"/>
        </w:rPr>
        <w:t xml:space="preserve">.  </w:t>
      </w:r>
    </w:p>
    <w:p w:rsidR="007728F3" w:rsidRDefault="00947B28" w:rsidP="00A02654">
      <w:pPr>
        <w:pStyle w:val="Heading2"/>
      </w:pPr>
      <w:bookmarkStart w:id="0" w:name="_GoBack"/>
      <w:r>
        <w:rPr>
          <w:caps w:val="0"/>
          <w:lang w:val="ru-RU"/>
        </w:rPr>
        <w:t>НЫНЕШНЕЕ ПОЛОЖЕНИЕ ДЕЛ</w:t>
      </w:r>
    </w:p>
    <w:bookmarkEnd w:id="0"/>
    <w:p w:rsidR="003905D0" w:rsidRPr="007C0231" w:rsidRDefault="007C0231" w:rsidP="007C0231">
      <w:pPr>
        <w:pStyle w:val="ONUME"/>
        <w:rPr>
          <w:lang w:val="ru-RU"/>
        </w:rPr>
      </w:pPr>
      <w:r w:rsidRPr="007C0231">
        <w:rPr>
          <w:lang w:val="ru-RU"/>
        </w:rPr>
        <w:t>База данных ЕПВ о правовом статусе пополняется за счет информации, предоставляемой напрямую национальными ведомствами, а также обновленных данных, направляемых ВОИС</w:t>
      </w:r>
      <w:r w:rsidR="003905D0" w:rsidRPr="007C0231">
        <w:rPr>
          <w:lang w:val="ru-RU"/>
        </w:rPr>
        <w:t xml:space="preserve">.  </w:t>
      </w:r>
      <w:r w:rsidRPr="007C0231">
        <w:rPr>
          <w:lang w:val="ru-RU"/>
        </w:rPr>
        <w:t>На данный момент распределение стран по источникам данных является следующим</w:t>
      </w:r>
      <w:r w:rsidR="003905D0" w:rsidRPr="007C0231">
        <w:rPr>
          <w:lang w:val="ru-RU"/>
        </w:rPr>
        <w:t>:</w:t>
      </w:r>
    </w:p>
    <w:p w:rsidR="003905D0" w:rsidRPr="007C0231" w:rsidRDefault="007C0231" w:rsidP="00D62738">
      <w:pPr>
        <w:numPr>
          <w:ilvl w:val="0"/>
          <w:numId w:val="11"/>
        </w:numPr>
        <w:tabs>
          <w:tab w:val="left" w:leader="dot" w:pos="7938"/>
        </w:tabs>
        <w:ind w:left="714" w:hanging="357"/>
        <w:rPr>
          <w:lang w:val="ru-RU"/>
        </w:rPr>
      </w:pPr>
      <w:r w:rsidRPr="007C0231">
        <w:rPr>
          <w:lang w:val="ru-RU"/>
        </w:rPr>
        <w:t>данные предоставляются ВОИС и национальными ведомствами</w:t>
      </w:r>
      <w:r w:rsidR="00D62738" w:rsidRPr="00D62738">
        <w:rPr>
          <w:lang w:val="ru-RU"/>
        </w:rPr>
        <w:tab/>
      </w:r>
      <w:r w:rsidR="003905D0" w:rsidRPr="007C0231">
        <w:rPr>
          <w:lang w:val="ru-RU"/>
        </w:rPr>
        <w:t>10</w:t>
      </w:r>
    </w:p>
    <w:p w:rsidR="003905D0" w:rsidRPr="007C0231" w:rsidRDefault="007C0231" w:rsidP="00D62738">
      <w:pPr>
        <w:numPr>
          <w:ilvl w:val="0"/>
          <w:numId w:val="11"/>
        </w:numPr>
        <w:tabs>
          <w:tab w:val="right" w:leader="dot" w:pos="8222"/>
        </w:tabs>
        <w:rPr>
          <w:lang w:val="ru-RU"/>
        </w:rPr>
      </w:pPr>
      <w:r w:rsidRPr="007C0231">
        <w:rPr>
          <w:lang w:val="ru-RU"/>
        </w:rPr>
        <w:t>данные предоставляются только ВОИС</w:t>
      </w:r>
      <w:r w:rsidR="00D62738" w:rsidRPr="00D62738">
        <w:rPr>
          <w:lang w:val="ru-RU"/>
        </w:rPr>
        <w:tab/>
      </w:r>
      <w:r w:rsidR="003905D0" w:rsidRPr="007C0231">
        <w:rPr>
          <w:lang w:val="ru-RU"/>
        </w:rPr>
        <w:t>30</w:t>
      </w:r>
    </w:p>
    <w:p w:rsidR="003905D0" w:rsidRPr="007C0231" w:rsidRDefault="007C0231" w:rsidP="00D62738">
      <w:pPr>
        <w:numPr>
          <w:ilvl w:val="0"/>
          <w:numId w:val="11"/>
        </w:numPr>
        <w:tabs>
          <w:tab w:val="right" w:leader="dot" w:pos="8222"/>
        </w:tabs>
        <w:rPr>
          <w:lang w:val="ru-RU"/>
        </w:rPr>
      </w:pPr>
      <w:r w:rsidRPr="007C0231">
        <w:rPr>
          <w:lang w:val="ru-RU"/>
        </w:rPr>
        <w:t>данные предоставляются только национальными ведомствами</w:t>
      </w:r>
      <w:r w:rsidR="00D62738" w:rsidRPr="00D62738">
        <w:rPr>
          <w:lang w:val="ru-RU"/>
        </w:rPr>
        <w:tab/>
      </w:r>
      <w:r w:rsidR="003905D0" w:rsidRPr="007C0231">
        <w:rPr>
          <w:lang w:val="ru-RU"/>
        </w:rPr>
        <w:t>2</w:t>
      </w:r>
    </w:p>
    <w:p w:rsidR="003905D0" w:rsidRPr="007C0231" w:rsidRDefault="003905D0" w:rsidP="003905D0">
      <w:pPr>
        <w:rPr>
          <w:lang w:val="ru-RU"/>
        </w:rPr>
      </w:pPr>
    </w:p>
    <w:p w:rsidR="003905D0" w:rsidRPr="00363095" w:rsidRDefault="00363095" w:rsidP="003905D0">
      <w:pPr>
        <w:pStyle w:val="BodyText"/>
        <w:rPr>
          <w:lang w:val="ru-RU"/>
        </w:rPr>
      </w:pPr>
      <w:r>
        <w:rPr>
          <w:lang w:val="ru-RU"/>
        </w:rPr>
        <w:t xml:space="preserve">Подробную </w:t>
      </w:r>
      <w:r w:rsidRPr="00363095">
        <w:rPr>
          <w:lang w:val="ru-RU"/>
        </w:rPr>
        <w:t xml:space="preserve">информацию можно получить из </w:t>
      </w:r>
      <w:r>
        <w:rPr>
          <w:lang w:val="ru-RU"/>
        </w:rPr>
        <w:t>ниже приведенн</w:t>
      </w:r>
      <w:r w:rsidR="00940CE0">
        <w:rPr>
          <w:lang w:val="ru-RU"/>
        </w:rPr>
        <w:t>ых</w:t>
      </w:r>
      <w:r>
        <w:rPr>
          <w:lang w:val="ru-RU"/>
        </w:rPr>
        <w:t xml:space="preserve"> </w:t>
      </w:r>
      <w:r w:rsidRPr="00363095">
        <w:rPr>
          <w:lang w:val="ru-RU"/>
        </w:rPr>
        <w:t>таблиц, посвященн</w:t>
      </w:r>
      <w:r w:rsidR="00940CE0">
        <w:rPr>
          <w:lang w:val="ru-RU"/>
        </w:rPr>
        <w:t>ых</w:t>
      </w:r>
      <w:r w:rsidRPr="00363095">
        <w:rPr>
          <w:lang w:val="ru-RU"/>
        </w:rPr>
        <w:t xml:space="preserve"> содержанию базы данных</w:t>
      </w:r>
      <w:r w:rsidR="003905D0" w:rsidRPr="00363095">
        <w:rPr>
          <w:lang w:val="ru-RU"/>
        </w:rPr>
        <w:t xml:space="preserve"> (</w:t>
      </w:r>
      <w:r>
        <w:rPr>
          <w:lang w:val="ru-RU"/>
        </w:rPr>
        <w:t>см. дополнения </w:t>
      </w:r>
      <w:r w:rsidR="003905D0" w:rsidRPr="00363095">
        <w:rPr>
          <w:lang w:val="ru-RU"/>
        </w:rPr>
        <w:t xml:space="preserve">1 </w:t>
      </w:r>
      <w:r>
        <w:rPr>
          <w:lang w:val="ru-RU"/>
        </w:rPr>
        <w:t>и</w:t>
      </w:r>
      <w:r w:rsidR="003905D0" w:rsidRPr="00363095">
        <w:rPr>
          <w:lang w:val="ru-RU"/>
        </w:rPr>
        <w:t xml:space="preserve"> 2</w:t>
      </w:r>
      <w:r>
        <w:rPr>
          <w:lang w:val="ru-RU"/>
        </w:rPr>
        <w:t> к приложению</w:t>
      </w:r>
      <w:r w:rsidR="003905D0">
        <w:rPr>
          <w:lang w:val="en-GB"/>
        </w:rPr>
        <w:t> I</w:t>
      </w:r>
      <w:r w:rsidR="003905D0" w:rsidRPr="00363095">
        <w:rPr>
          <w:lang w:val="ru-RU"/>
        </w:rPr>
        <w:t>)</w:t>
      </w:r>
      <w:r w:rsidR="00A02654" w:rsidRPr="00363095">
        <w:rPr>
          <w:lang w:val="ru-RU"/>
        </w:rPr>
        <w:t xml:space="preserve">. </w:t>
      </w:r>
      <w:r w:rsidR="003905D0" w:rsidRPr="00363095">
        <w:rPr>
          <w:lang w:val="ru-RU"/>
        </w:rPr>
        <w:t xml:space="preserve"> </w:t>
      </w:r>
      <w:r>
        <w:rPr>
          <w:lang w:val="ru-RU"/>
        </w:rPr>
        <w:t>Анализ представленн</w:t>
      </w:r>
      <w:r w:rsidR="002B4266">
        <w:rPr>
          <w:lang w:val="ru-RU"/>
        </w:rPr>
        <w:t>ой</w:t>
      </w:r>
      <w:r>
        <w:rPr>
          <w:lang w:val="ru-RU"/>
        </w:rPr>
        <w:t xml:space="preserve"> в дополнении </w:t>
      </w:r>
      <w:r w:rsidR="002B4266">
        <w:rPr>
          <w:lang w:val="ru-RU"/>
        </w:rPr>
        <w:t xml:space="preserve">информации </w:t>
      </w:r>
      <w:r>
        <w:rPr>
          <w:lang w:val="ru-RU"/>
        </w:rPr>
        <w:t>говорит о том, что</w:t>
      </w:r>
      <w:r w:rsidR="003905D0" w:rsidRPr="00363095">
        <w:rPr>
          <w:lang w:val="ru-RU"/>
        </w:rPr>
        <w:t>:</w:t>
      </w:r>
      <w:r>
        <w:rPr>
          <w:lang w:val="ru-RU"/>
        </w:rPr>
        <w:t xml:space="preserve"> </w:t>
      </w:r>
    </w:p>
    <w:p w:rsidR="003905D0" w:rsidRPr="00363095" w:rsidRDefault="00363095" w:rsidP="00D02150">
      <w:pPr>
        <w:numPr>
          <w:ilvl w:val="0"/>
          <w:numId w:val="12"/>
        </w:numPr>
        <w:tabs>
          <w:tab w:val="right" w:pos="5954"/>
        </w:tabs>
        <w:rPr>
          <w:lang w:val="ru-RU"/>
        </w:rPr>
      </w:pPr>
      <w:r w:rsidRPr="00363095">
        <w:rPr>
          <w:lang w:val="ru-RU"/>
        </w:rPr>
        <w:t>12</w:t>
      </w:r>
      <w:r w:rsidR="002B4266">
        <w:rPr>
          <w:lang w:val="ru-RU"/>
        </w:rPr>
        <w:t> </w:t>
      </w:r>
      <w:r>
        <w:rPr>
          <w:lang w:val="ru-RU"/>
        </w:rPr>
        <w:t>ведомств</w:t>
      </w:r>
      <w:r w:rsidRPr="00363095">
        <w:rPr>
          <w:lang w:val="ru-RU"/>
        </w:rPr>
        <w:t xml:space="preserve"> </w:t>
      </w:r>
      <w:r>
        <w:rPr>
          <w:lang w:val="ru-RU"/>
        </w:rPr>
        <w:t>регулярно</w:t>
      </w:r>
      <w:r w:rsidRPr="00363095">
        <w:rPr>
          <w:lang w:val="ru-RU"/>
        </w:rPr>
        <w:t xml:space="preserve"> </w:t>
      </w:r>
      <w:r w:rsidR="00F16C7E">
        <w:rPr>
          <w:lang w:val="ru-RU"/>
        </w:rPr>
        <w:t xml:space="preserve">направляют </w:t>
      </w:r>
      <w:r>
        <w:rPr>
          <w:lang w:val="ru-RU"/>
        </w:rPr>
        <w:t>ЕПВ</w:t>
      </w:r>
      <w:r w:rsidRPr="00363095">
        <w:rPr>
          <w:lang w:val="ru-RU"/>
        </w:rPr>
        <w:t xml:space="preserve"> </w:t>
      </w:r>
      <w:r>
        <w:rPr>
          <w:lang w:val="ru-RU"/>
        </w:rPr>
        <w:t>свои данные</w:t>
      </w:r>
      <w:r w:rsidR="00EB18C8" w:rsidRPr="00363095">
        <w:rPr>
          <w:lang w:val="ru-RU"/>
        </w:rPr>
        <w:t>;</w:t>
      </w:r>
      <w:r>
        <w:rPr>
          <w:lang w:val="ru-RU"/>
        </w:rPr>
        <w:t xml:space="preserve"> </w:t>
      </w:r>
    </w:p>
    <w:p w:rsidR="003905D0" w:rsidRPr="00363095" w:rsidRDefault="003905D0" w:rsidP="00D02150">
      <w:pPr>
        <w:numPr>
          <w:ilvl w:val="0"/>
          <w:numId w:val="12"/>
        </w:numPr>
        <w:tabs>
          <w:tab w:val="right" w:pos="5954"/>
        </w:tabs>
        <w:rPr>
          <w:lang w:val="ru-RU"/>
        </w:rPr>
      </w:pPr>
      <w:r w:rsidRPr="00363095">
        <w:rPr>
          <w:lang w:val="ru-RU"/>
        </w:rPr>
        <w:t>11</w:t>
      </w:r>
      <w:r w:rsidR="002B4266">
        <w:rPr>
          <w:lang w:val="ru-RU"/>
        </w:rPr>
        <w:t> </w:t>
      </w:r>
      <w:r w:rsidR="00363095">
        <w:rPr>
          <w:lang w:val="ru-RU"/>
        </w:rPr>
        <w:t>ведомств</w:t>
      </w:r>
      <w:r w:rsidR="00363095" w:rsidRPr="00363095">
        <w:rPr>
          <w:lang w:val="ru-RU"/>
        </w:rPr>
        <w:t xml:space="preserve"> </w:t>
      </w:r>
      <w:r w:rsidR="00363095">
        <w:rPr>
          <w:lang w:val="ru-RU"/>
        </w:rPr>
        <w:t>прекратили</w:t>
      </w:r>
      <w:r w:rsidR="00363095" w:rsidRPr="00363095">
        <w:rPr>
          <w:lang w:val="ru-RU"/>
        </w:rPr>
        <w:t xml:space="preserve"> </w:t>
      </w:r>
      <w:r w:rsidR="008A0ACD">
        <w:rPr>
          <w:lang w:val="ru-RU"/>
        </w:rPr>
        <w:t xml:space="preserve">направлять </w:t>
      </w:r>
      <w:r w:rsidR="00363095">
        <w:rPr>
          <w:lang w:val="ru-RU"/>
        </w:rPr>
        <w:t>с</w:t>
      </w:r>
      <w:r w:rsidR="008A0ACD">
        <w:rPr>
          <w:lang w:val="ru-RU"/>
        </w:rPr>
        <w:t>в</w:t>
      </w:r>
      <w:r w:rsidR="002B4266">
        <w:rPr>
          <w:lang w:val="ru-RU"/>
        </w:rPr>
        <w:t>о</w:t>
      </w:r>
      <w:r w:rsidR="008A0ACD">
        <w:rPr>
          <w:lang w:val="ru-RU"/>
        </w:rPr>
        <w:t>и</w:t>
      </w:r>
      <w:r w:rsidR="002B4266">
        <w:rPr>
          <w:lang w:val="ru-RU"/>
        </w:rPr>
        <w:t xml:space="preserve"> </w:t>
      </w:r>
      <w:r w:rsidR="00363095">
        <w:rPr>
          <w:lang w:val="ru-RU"/>
        </w:rPr>
        <w:t>данные напрямую ЕПВ</w:t>
      </w:r>
      <w:r w:rsidR="00EB18C8" w:rsidRPr="00363095">
        <w:rPr>
          <w:lang w:val="ru-RU"/>
        </w:rPr>
        <w:t>;</w:t>
      </w:r>
      <w:r w:rsidR="00363095">
        <w:rPr>
          <w:lang w:val="ru-RU"/>
        </w:rPr>
        <w:t xml:space="preserve"> </w:t>
      </w:r>
    </w:p>
    <w:p w:rsidR="003905D0" w:rsidRPr="002B4266" w:rsidRDefault="002B4266" w:rsidP="00D02150">
      <w:pPr>
        <w:numPr>
          <w:ilvl w:val="0"/>
          <w:numId w:val="12"/>
        </w:numPr>
        <w:tabs>
          <w:tab w:val="right" w:pos="5954"/>
        </w:tabs>
        <w:rPr>
          <w:lang w:val="ru-RU"/>
        </w:rPr>
      </w:pPr>
      <w:r>
        <w:rPr>
          <w:lang w:val="ru-RU"/>
        </w:rPr>
        <w:t>ЕПВ</w:t>
      </w:r>
      <w:r w:rsidRPr="002B4266">
        <w:rPr>
          <w:lang w:val="ru-RU"/>
        </w:rPr>
        <w:t xml:space="preserve"> </w:t>
      </w:r>
      <w:r>
        <w:rPr>
          <w:lang w:val="ru-RU"/>
        </w:rPr>
        <w:t>регулярно</w:t>
      </w:r>
      <w:r w:rsidRPr="002B4266">
        <w:rPr>
          <w:lang w:val="ru-RU"/>
        </w:rPr>
        <w:t xml:space="preserve"> </w:t>
      </w:r>
      <w:r>
        <w:rPr>
          <w:lang w:val="ru-RU"/>
        </w:rPr>
        <w:t>получает</w:t>
      </w:r>
      <w:r w:rsidRPr="002B4266">
        <w:rPr>
          <w:lang w:val="ru-RU"/>
        </w:rPr>
        <w:t xml:space="preserve"> </w:t>
      </w:r>
      <w:r>
        <w:rPr>
          <w:lang w:val="ru-RU"/>
        </w:rPr>
        <w:t>от</w:t>
      </w:r>
      <w:r w:rsidRPr="002B4266">
        <w:rPr>
          <w:lang w:val="ru-RU"/>
        </w:rPr>
        <w:t xml:space="preserve"> </w:t>
      </w:r>
      <w:r>
        <w:rPr>
          <w:lang w:val="ru-RU"/>
        </w:rPr>
        <w:t>ВОИС</w:t>
      </w:r>
      <w:r w:rsidRPr="002B4266">
        <w:rPr>
          <w:lang w:val="ru-RU"/>
        </w:rPr>
        <w:t xml:space="preserve"> </w:t>
      </w:r>
      <w:r>
        <w:rPr>
          <w:lang w:val="ru-RU"/>
        </w:rPr>
        <w:t>данные</w:t>
      </w:r>
      <w:r w:rsidRPr="002B4266">
        <w:rPr>
          <w:lang w:val="ru-RU"/>
        </w:rPr>
        <w:t xml:space="preserve"> </w:t>
      </w:r>
      <w:r>
        <w:rPr>
          <w:lang w:val="ru-RU"/>
        </w:rPr>
        <w:t>по</w:t>
      </w:r>
      <w:r w:rsidRPr="002B4266">
        <w:rPr>
          <w:lang w:val="ru-RU"/>
        </w:rPr>
        <w:t xml:space="preserve"> 10</w:t>
      </w:r>
      <w:r>
        <w:rPr>
          <w:lang w:val="ru-RU"/>
        </w:rPr>
        <w:t> странам</w:t>
      </w:r>
      <w:r w:rsidR="00EB18C8" w:rsidRPr="002B4266">
        <w:rPr>
          <w:lang w:val="ru-RU"/>
        </w:rPr>
        <w:t>;</w:t>
      </w:r>
      <w:r>
        <w:rPr>
          <w:lang w:val="ru-RU"/>
        </w:rPr>
        <w:t xml:space="preserve"> </w:t>
      </w:r>
    </w:p>
    <w:p w:rsidR="003905D0" w:rsidRPr="002B4266" w:rsidRDefault="002B4266" w:rsidP="00D02150">
      <w:pPr>
        <w:numPr>
          <w:ilvl w:val="0"/>
          <w:numId w:val="12"/>
        </w:numPr>
        <w:tabs>
          <w:tab w:val="right" w:pos="5954"/>
        </w:tabs>
        <w:rPr>
          <w:lang w:val="ru-RU"/>
        </w:rPr>
      </w:pPr>
      <w:r>
        <w:rPr>
          <w:lang w:val="ru-RU"/>
        </w:rPr>
        <w:t>данные</w:t>
      </w:r>
      <w:r w:rsidRPr="002B4266">
        <w:rPr>
          <w:lang w:val="ru-RU"/>
        </w:rPr>
        <w:t xml:space="preserve"> </w:t>
      </w:r>
      <w:r w:rsidR="008A0ACD">
        <w:rPr>
          <w:lang w:val="ru-RU"/>
        </w:rPr>
        <w:t xml:space="preserve">о </w:t>
      </w:r>
      <w:r w:rsidR="003905D0" w:rsidRPr="002B4266">
        <w:rPr>
          <w:lang w:val="ru-RU"/>
        </w:rPr>
        <w:t>23</w:t>
      </w:r>
      <w:r w:rsidRPr="002B4266">
        <w:t> </w:t>
      </w:r>
      <w:r>
        <w:rPr>
          <w:lang w:val="ru-RU"/>
        </w:rPr>
        <w:t>стран</w:t>
      </w:r>
      <w:r w:rsidR="008A0ACD">
        <w:rPr>
          <w:lang w:val="ru-RU"/>
        </w:rPr>
        <w:t>ах</w:t>
      </w:r>
      <w:r w:rsidRPr="002B4266">
        <w:rPr>
          <w:lang w:val="ru-RU"/>
        </w:rPr>
        <w:t xml:space="preserve">, </w:t>
      </w:r>
      <w:r w:rsidR="00940CE0">
        <w:rPr>
          <w:lang w:val="ru-RU"/>
        </w:rPr>
        <w:t xml:space="preserve">которые </w:t>
      </w:r>
      <w:r>
        <w:rPr>
          <w:lang w:val="ru-RU"/>
        </w:rPr>
        <w:t>ЕПВ</w:t>
      </w:r>
      <w:r w:rsidRPr="002B4266">
        <w:rPr>
          <w:lang w:val="ru-RU"/>
        </w:rPr>
        <w:t xml:space="preserve"> </w:t>
      </w:r>
      <w:r w:rsidR="00940CE0">
        <w:rPr>
          <w:lang w:val="ru-RU"/>
        </w:rPr>
        <w:t xml:space="preserve">получает </w:t>
      </w:r>
      <w:r>
        <w:rPr>
          <w:lang w:val="ru-RU"/>
        </w:rPr>
        <w:t>от</w:t>
      </w:r>
      <w:r w:rsidRPr="002B4266">
        <w:rPr>
          <w:lang w:val="ru-RU"/>
        </w:rPr>
        <w:t xml:space="preserve"> </w:t>
      </w:r>
      <w:r>
        <w:rPr>
          <w:lang w:val="ru-RU"/>
        </w:rPr>
        <w:t>ВОИС</w:t>
      </w:r>
      <w:r w:rsidRPr="002B4266">
        <w:rPr>
          <w:lang w:val="ru-RU"/>
        </w:rPr>
        <w:t xml:space="preserve">, </w:t>
      </w:r>
      <w:r>
        <w:rPr>
          <w:lang w:val="ru-RU"/>
        </w:rPr>
        <w:t>имеют</w:t>
      </w:r>
      <w:r w:rsidRPr="002B4266">
        <w:rPr>
          <w:lang w:val="ru-RU"/>
        </w:rPr>
        <w:t xml:space="preserve"> </w:t>
      </w:r>
      <w:r>
        <w:rPr>
          <w:lang w:val="ru-RU"/>
        </w:rPr>
        <w:t>срок</w:t>
      </w:r>
      <w:r w:rsidRPr="002B4266">
        <w:rPr>
          <w:lang w:val="ru-RU"/>
        </w:rPr>
        <w:t xml:space="preserve"> </w:t>
      </w:r>
      <w:r>
        <w:rPr>
          <w:lang w:val="ru-RU"/>
        </w:rPr>
        <w:t>давности</w:t>
      </w:r>
      <w:r w:rsidRPr="002B4266">
        <w:rPr>
          <w:lang w:val="ru-RU"/>
        </w:rPr>
        <w:t xml:space="preserve"> </w:t>
      </w:r>
      <w:r>
        <w:rPr>
          <w:lang w:val="ru-RU"/>
        </w:rPr>
        <w:t>не менее шести месяцев</w:t>
      </w:r>
      <w:r w:rsidR="00EB18C8" w:rsidRPr="002B4266">
        <w:rPr>
          <w:lang w:val="ru-RU"/>
        </w:rPr>
        <w:t xml:space="preserve">;  </w:t>
      </w:r>
      <w:r>
        <w:rPr>
          <w:lang w:val="ru-RU"/>
        </w:rPr>
        <w:t>и</w:t>
      </w:r>
    </w:p>
    <w:p w:rsidR="003905D0" w:rsidRPr="008A0ACD" w:rsidRDefault="00940CE0" w:rsidP="00D02150">
      <w:pPr>
        <w:numPr>
          <w:ilvl w:val="0"/>
          <w:numId w:val="12"/>
        </w:numPr>
        <w:tabs>
          <w:tab w:val="right" w:pos="5954"/>
        </w:tabs>
        <w:rPr>
          <w:lang w:val="ru-RU"/>
        </w:rPr>
      </w:pPr>
      <w:r>
        <w:rPr>
          <w:lang w:val="ru-RU"/>
        </w:rPr>
        <w:t xml:space="preserve">применительно к девяти ведомствам </w:t>
      </w:r>
      <w:r w:rsidR="002B4266">
        <w:rPr>
          <w:lang w:val="ru-RU"/>
        </w:rPr>
        <w:t>предоставленные</w:t>
      </w:r>
      <w:r w:rsidR="002B4266" w:rsidRPr="008A0ACD">
        <w:rPr>
          <w:lang w:val="ru-RU"/>
        </w:rPr>
        <w:t xml:space="preserve"> </w:t>
      </w:r>
      <w:r w:rsidR="002B4266">
        <w:rPr>
          <w:lang w:val="ru-RU"/>
        </w:rPr>
        <w:t>ВОИС</w:t>
      </w:r>
      <w:r w:rsidR="002B4266" w:rsidRPr="008A0ACD">
        <w:rPr>
          <w:lang w:val="ru-RU"/>
        </w:rPr>
        <w:t xml:space="preserve"> </w:t>
      </w:r>
      <w:r w:rsidR="002B4266">
        <w:rPr>
          <w:lang w:val="ru-RU"/>
        </w:rPr>
        <w:t>данные</w:t>
      </w:r>
      <w:r w:rsidR="002B4266" w:rsidRPr="008A0ACD">
        <w:rPr>
          <w:lang w:val="ru-RU"/>
        </w:rPr>
        <w:t xml:space="preserve"> </w:t>
      </w:r>
      <w:r w:rsidR="00EF1097">
        <w:rPr>
          <w:lang w:val="ru-RU"/>
        </w:rPr>
        <w:t xml:space="preserve">являются </w:t>
      </w:r>
      <w:r w:rsidR="002B4266">
        <w:rPr>
          <w:lang w:val="ru-RU"/>
        </w:rPr>
        <w:t>устаревшими</w:t>
      </w:r>
      <w:r w:rsidR="003905D0" w:rsidRPr="008A0ACD">
        <w:rPr>
          <w:lang w:val="ru-RU"/>
        </w:rPr>
        <w:t xml:space="preserve">; </w:t>
      </w:r>
      <w:r w:rsidR="00F152C5" w:rsidRPr="008A0ACD">
        <w:rPr>
          <w:lang w:val="ru-RU"/>
        </w:rPr>
        <w:t xml:space="preserve"> </w:t>
      </w:r>
      <w:r w:rsidR="008A0ACD">
        <w:rPr>
          <w:lang w:val="ru-RU"/>
        </w:rPr>
        <w:t xml:space="preserve">в одном из этих случаев </w:t>
      </w:r>
      <w:r w:rsidR="003905D0" w:rsidRPr="008A0ACD">
        <w:rPr>
          <w:lang w:val="ru-RU"/>
        </w:rPr>
        <w:t>(</w:t>
      </w:r>
      <w:r w:rsidR="003905D0">
        <w:rPr>
          <w:lang w:val="en-GB"/>
        </w:rPr>
        <w:t>CN</w:t>
      </w:r>
      <w:r w:rsidR="003905D0" w:rsidRPr="008A0ACD">
        <w:rPr>
          <w:lang w:val="ru-RU"/>
        </w:rPr>
        <w:t>)</w:t>
      </w:r>
      <w:r w:rsidR="008A0ACD">
        <w:rPr>
          <w:lang w:val="ru-RU"/>
        </w:rPr>
        <w:t xml:space="preserve">, насколько нам известно, патентное ведомство считает </w:t>
      </w:r>
      <w:r w:rsidR="00EF1097">
        <w:rPr>
          <w:lang w:val="ru-RU"/>
        </w:rPr>
        <w:t xml:space="preserve">соответствующие сведения </w:t>
      </w:r>
      <w:r w:rsidR="008A0ACD">
        <w:rPr>
          <w:lang w:val="ru-RU"/>
        </w:rPr>
        <w:t>конфиденциальными (</w:t>
      </w:r>
      <w:r w:rsidR="00EF1097">
        <w:rPr>
          <w:lang w:val="ru-RU"/>
        </w:rPr>
        <w:t xml:space="preserve">поэтому </w:t>
      </w:r>
      <w:r w:rsidR="008A0ACD">
        <w:rPr>
          <w:lang w:val="ru-RU"/>
        </w:rPr>
        <w:t xml:space="preserve">предоставляет их только после </w:t>
      </w:r>
      <w:r w:rsidR="00F16C7E">
        <w:rPr>
          <w:lang w:val="ru-RU"/>
        </w:rPr>
        <w:t xml:space="preserve">национальной </w:t>
      </w:r>
      <w:r w:rsidR="008A0ACD" w:rsidRPr="00F16C7E">
        <w:rPr>
          <w:lang w:val="ru-RU"/>
        </w:rPr>
        <w:t>публикации</w:t>
      </w:r>
      <w:r w:rsidR="003905D0" w:rsidRPr="008A0ACD">
        <w:rPr>
          <w:lang w:val="ru-RU"/>
        </w:rPr>
        <w:t>)</w:t>
      </w:r>
      <w:r w:rsidR="00EE1FFA" w:rsidRPr="008A0ACD">
        <w:rPr>
          <w:lang w:val="ru-RU"/>
        </w:rPr>
        <w:t>.</w:t>
      </w:r>
      <w:r w:rsidR="008A0ACD">
        <w:rPr>
          <w:lang w:val="ru-RU"/>
        </w:rPr>
        <w:t xml:space="preserve">  </w:t>
      </w:r>
    </w:p>
    <w:p w:rsidR="003905D0" w:rsidRPr="008A0ACD" w:rsidRDefault="003905D0" w:rsidP="003905D0">
      <w:pPr>
        <w:rPr>
          <w:lang w:val="ru-RU"/>
        </w:rPr>
      </w:pPr>
    </w:p>
    <w:p w:rsidR="003905D0" w:rsidRPr="008A0ACD" w:rsidRDefault="008A0ACD" w:rsidP="008A0ACD">
      <w:pPr>
        <w:pStyle w:val="ONUME"/>
        <w:rPr>
          <w:lang w:val="ru-RU"/>
        </w:rPr>
      </w:pPr>
      <w:r w:rsidRPr="008A0ACD">
        <w:rPr>
          <w:lang w:val="ru-RU"/>
        </w:rPr>
        <w:t xml:space="preserve">Обмен данными о переходе заявок </w:t>
      </w:r>
      <w:r w:rsidRPr="008A0ACD">
        <w:rPr>
          <w:lang w:val="en-GB"/>
        </w:rPr>
        <w:t>PCT</w:t>
      </w:r>
      <w:r w:rsidRPr="008A0ACD">
        <w:rPr>
          <w:lang w:val="ru-RU"/>
        </w:rPr>
        <w:t xml:space="preserve"> на национальную (региональную) фазу между ВОИС и ЕПВ осуществляется на ежемесячной основе</w:t>
      </w:r>
      <w:r w:rsidR="003905D0" w:rsidRPr="008A0ACD">
        <w:rPr>
          <w:lang w:val="ru-RU"/>
        </w:rPr>
        <w:t xml:space="preserve">.  </w:t>
      </w:r>
      <w:r w:rsidRPr="008A0ACD">
        <w:rPr>
          <w:lang w:val="ru-RU"/>
        </w:rPr>
        <w:t>Во избежание дублирования в базе данных о правовом статусе принимаются следующие две меры</w:t>
      </w:r>
      <w:r w:rsidR="003905D0" w:rsidRPr="008A0ACD">
        <w:rPr>
          <w:lang w:val="ru-RU"/>
        </w:rPr>
        <w:t>:</w:t>
      </w:r>
      <w:r w:rsidR="000F5001">
        <w:rPr>
          <w:lang w:val="ru-RU"/>
        </w:rPr>
        <w:t xml:space="preserve"> </w:t>
      </w:r>
    </w:p>
    <w:p w:rsidR="003905D0" w:rsidRPr="000F5001" w:rsidRDefault="000F5001" w:rsidP="000F5001">
      <w:pPr>
        <w:numPr>
          <w:ilvl w:val="0"/>
          <w:numId w:val="13"/>
        </w:numPr>
        <w:rPr>
          <w:lang w:val="ru-RU"/>
        </w:rPr>
      </w:pPr>
      <w:r w:rsidRPr="000F5001">
        <w:rPr>
          <w:lang w:val="ru-RU"/>
        </w:rPr>
        <w:lastRenderedPageBreak/>
        <w:t>события, о которых сообщается через ВОИС, вносятся под кодами о правовом статусе, отличными от кодов, используемых для событий, о которых сообщают напрямую национальные ведомства</w:t>
      </w:r>
      <w:r w:rsidR="00EB18C8" w:rsidRPr="000F5001">
        <w:rPr>
          <w:lang w:val="ru-RU"/>
        </w:rPr>
        <w:t xml:space="preserve">;  </w:t>
      </w:r>
      <w:r>
        <w:rPr>
          <w:lang w:val="ru-RU"/>
        </w:rPr>
        <w:t>и</w:t>
      </w:r>
    </w:p>
    <w:p w:rsidR="003905D0" w:rsidRPr="000F5001" w:rsidRDefault="000F5001" w:rsidP="000F5001">
      <w:pPr>
        <w:numPr>
          <w:ilvl w:val="0"/>
          <w:numId w:val="13"/>
        </w:numPr>
        <w:rPr>
          <w:lang w:val="ru-RU"/>
        </w:rPr>
      </w:pPr>
      <w:r w:rsidRPr="000F5001">
        <w:rPr>
          <w:lang w:val="ru-RU"/>
        </w:rPr>
        <w:t>устранение дублирования событий, информация о которых поступает из обоих источников, осуществляется на ежемесячной основе; коды для данных, поступивших через ВОИС, имеют преимущественную силу</w:t>
      </w:r>
      <w:r w:rsidR="003905D0" w:rsidRPr="000F5001">
        <w:rPr>
          <w:lang w:val="ru-RU"/>
        </w:rPr>
        <w:t>.</w:t>
      </w:r>
      <w:r>
        <w:rPr>
          <w:lang w:val="ru-RU"/>
        </w:rPr>
        <w:t xml:space="preserve">  </w:t>
      </w:r>
    </w:p>
    <w:p w:rsidR="003905D0" w:rsidRPr="000F5001" w:rsidRDefault="003905D0" w:rsidP="003905D0">
      <w:pPr>
        <w:rPr>
          <w:lang w:val="ru-RU"/>
        </w:rPr>
      </w:pPr>
    </w:p>
    <w:p w:rsidR="003905D0" w:rsidRPr="00473CF1" w:rsidRDefault="001814A0" w:rsidP="003905D0">
      <w:pPr>
        <w:pStyle w:val="BodyText"/>
        <w:rPr>
          <w:lang w:val="ru-RU"/>
        </w:rPr>
      </w:pPr>
      <w:r w:rsidRPr="001814A0">
        <w:rPr>
          <w:lang w:val="ru-RU"/>
        </w:rPr>
        <w:t>Вместе с тем некоторые страны предоставляют ВОИС данные при условии, что они не будут распространяться далее</w:t>
      </w:r>
      <w:r w:rsidR="003905D0" w:rsidRPr="001814A0">
        <w:rPr>
          <w:lang w:val="ru-RU"/>
        </w:rPr>
        <w:t xml:space="preserve">. </w:t>
      </w:r>
      <w:r w:rsidR="00A02654" w:rsidRPr="001814A0">
        <w:rPr>
          <w:lang w:val="ru-RU"/>
        </w:rPr>
        <w:t xml:space="preserve"> </w:t>
      </w:r>
      <w:r w:rsidR="00473CF1" w:rsidRPr="00473CF1">
        <w:rPr>
          <w:lang w:val="ru-RU"/>
        </w:rPr>
        <w:t>ВОИС связалась со всеми этими странами на предмет получения от них разрешения на предоставление данных ЕПВ</w:t>
      </w:r>
      <w:r w:rsidR="003905D0" w:rsidRPr="00473CF1">
        <w:rPr>
          <w:lang w:val="ru-RU"/>
        </w:rPr>
        <w:t xml:space="preserve">. </w:t>
      </w:r>
      <w:r w:rsidR="00A02654" w:rsidRPr="00473CF1">
        <w:rPr>
          <w:lang w:val="ru-RU"/>
        </w:rPr>
        <w:t xml:space="preserve"> </w:t>
      </w:r>
      <w:r w:rsidR="00473CF1">
        <w:rPr>
          <w:lang w:val="ru-RU"/>
        </w:rPr>
        <w:t>На</w:t>
      </w:r>
      <w:r w:rsidR="00473CF1" w:rsidRPr="00473CF1">
        <w:rPr>
          <w:lang w:val="ru-RU"/>
        </w:rPr>
        <w:t xml:space="preserve"> </w:t>
      </w:r>
      <w:r w:rsidR="00473CF1">
        <w:rPr>
          <w:lang w:val="ru-RU"/>
        </w:rPr>
        <w:t>данный</w:t>
      </w:r>
      <w:r w:rsidR="00473CF1" w:rsidRPr="00473CF1">
        <w:rPr>
          <w:lang w:val="ru-RU"/>
        </w:rPr>
        <w:t xml:space="preserve"> </w:t>
      </w:r>
      <w:r w:rsidR="00473CF1">
        <w:rPr>
          <w:lang w:val="ru-RU"/>
        </w:rPr>
        <w:t>момент</w:t>
      </w:r>
      <w:r w:rsidR="00473CF1" w:rsidRPr="00473CF1">
        <w:rPr>
          <w:lang w:val="ru-RU"/>
        </w:rPr>
        <w:t xml:space="preserve"> </w:t>
      </w:r>
      <w:r w:rsidR="00352107">
        <w:rPr>
          <w:lang w:val="ru-RU"/>
        </w:rPr>
        <w:t>в эту категорию попали</w:t>
      </w:r>
      <w:r w:rsidR="003905D0" w:rsidRPr="00473CF1">
        <w:rPr>
          <w:lang w:val="ru-RU"/>
        </w:rPr>
        <w:t xml:space="preserve"> </w:t>
      </w:r>
      <w:r w:rsidR="00352107">
        <w:rPr>
          <w:lang w:val="ru-RU"/>
        </w:rPr>
        <w:t xml:space="preserve">следующие страны: </w:t>
      </w:r>
      <w:r w:rsidR="003905D0" w:rsidRPr="003A79A2">
        <w:rPr>
          <w:lang w:val="en-GB"/>
        </w:rPr>
        <w:t>CU</w:t>
      </w:r>
      <w:r w:rsidR="003905D0" w:rsidRPr="00473CF1">
        <w:rPr>
          <w:lang w:val="ru-RU"/>
        </w:rPr>
        <w:t xml:space="preserve">, </w:t>
      </w:r>
      <w:r w:rsidR="003905D0">
        <w:rPr>
          <w:lang w:val="en-GB"/>
        </w:rPr>
        <w:t>IN</w:t>
      </w:r>
      <w:r w:rsidR="003905D0" w:rsidRPr="00473CF1">
        <w:rPr>
          <w:lang w:val="ru-RU"/>
        </w:rPr>
        <w:t xml:space="preserve">, </w:t>
      </w:r>
      <w:r w:rsidR="003905D0" w:rsidRPr="003A79A2">
        <w:rPr>
          <w:lang w:val="en-GB"/>
        </w:rPr>
        <w:t>KR</w:t>
      </w:r>
      <w:r w:rsidR="003905D0" w:rsidRPr="00473CF1">
        <w:rPr>
          <w:lang w:val="ru-RU"/>
        </w:rPr>
        <w:t xml:space="preserve">, </w:t>
      </w:r>
      <w:r w:rsidR="003905D0" w:rsidRPr="003A79A2">
        <w:rPr>
          <w:lang w:val="en-GB"/>
        </w:rPr>
        <w:t>PH</w:t>
      </w:r>
      <w:r w:rsidR="003905D0" w:rsidRPr="00473CF1">
        <w:rPr>
          <w:lang w:val="ru-RU"/>
        </w:rPr>
        <w:t xml:space="preserve">, </w:t>
      </w:r>
      <w:r w:rsidR="003905D0" w:rsidRPr="003A79A2">
        <w:rPr>
          <w:lang w:val="en-GB"/>
        </w:rPr>
        <w:t>SG</w:t>
      </w:r>
      <w:r w:rsidR="003905D0" w:rsidRPr="00473CF1">
        <w:rPr>
          <w:lang w:val="ru-RU"/>
        </w:rPr>
        <w:t xml:space="preserve">, </w:t>
      </w:r>
      <w:r w:rsidR="003905D0" w:rsidRPr="003A79A2">
        <w:rPr>
          <w:lang w:val="en-GB"/>
        </w:rPr>
        <w:t>TR</w:t>
      </w:r>
      <w:r w:rsidR="003905D0" w:rsidRPr="00473CF1">
        <w:rPr>
          <w:lang w:val="ru-RU"/>
        </w:rPr>
        <w:t xml:space="preserve">, </w:t>
      </w:r>
      <w:r w:rsidR="003905D0" w:rsidRPr="003A79A2">
        <w:rPr>
          <w:lang w:val="en-GB"/>
        </w:rPr>
        <w:t>VN</w:t>
      </w:r>
      <w:r w:rsidR="003905D0" w:rsidRPr="00473CF1">
        <w:rPr>
          <w:lang w:val="ru-RU"/>
        </w:rPr>
        <w:t xml:space="preserve">. </w:t>
      </w:r>
      <w:r w:rsidR="00A02654" w:rsidRPr="00473CF1">
        <w:rPr>
          <w:lang w:val="ru-RU"/>
        </w:rPr>
        <w:t xml:space="preserve"> </w:t>
      </w:r>
      <w:r w:rsidR="00473CF1" w:rsidRPr="00473CF1">
        <w:rPr>
          <w:lang w:val="ru-RU"/>
        </w:rPr>
        <w:t>Предоставляемые данные ограничены главным образом информацией о переходе по процедуре РСТ</w:t>
      </w:r>
      <w:r w:rsidR="003905D0" w:rsidRPr="00473CF1">
        <w:rPr>
          <w:lang w:val="ru-RU"/>
        </w:rPr>
        <w:t xml:space="preserve">.  </w:t>
      </w:r>
      <w:r w:rsidR="00473CF1" w:rsidRPr="00473CF1">
        <w:rPr>
          <w:lang w:val="ru-RU"/>
        </w:rPr>
        <w:t>Они редко касаются таких последующих событий, как национальная повторная публикация патентной заявки или национальная выдача</w:t>
      </w:r>
      <w:r w:rsidR="003905D0" w:rsidRPr="00473CF1">
        <w:rPr>
          <w:lang w:val="ru-RU"/>
        </w:rPr>
        <w:t xml:space="preserve">.  </w:t>
      </w:r>
      <w:r w:rsidR="00473CF1" w:rsidRPr="00473CF1">
        <w:rPr>
          <w:lang w:val="ru-RU"/>
        </w:rPr>
        <w:t>В настоящее время ВОИС изучает вопрос о том, существует ли возможность вновь включить эти события в предоставляемые данные</w:t>
      </w:r>
      <w:r w:rsidR="003905D0" w:rsidRPr="00473CF1">
        <w:rPr>
          <w:lang w:val="ru-RU"/>
        </w:rPr>
        <w:t>.</w:t>
      </w:r>
      <w:r w:rsidR="00473CF1">
        <w:rPr>
          <w:lang w:val="ru-RU"/>
        </w:rPr>
        <w:t xml:space="preserve">  </w:t>
      </w:r>
    </w:p>
    <w:p w:rsidR="003905D0" w:rsidRPr="0000337E" w:rsidRDefault="007224D6" w:rsidP="0000337E">
      <w:pPr>
        <w:pStyle w:val="ONUME"/>
        <w:rPr>
          <w:lang w:val="ru-RU"/>
        </w:rPr>
      </w:pPr>
      <w:r w:rsidRPr="007224D6">
        <w:rPr>
          <w:lang w:val="ru-RU"/>
        </w:rPr>
        <w:t>Что касается информации о непереходе, то никакого прогресса в этой области достигнуто не было</w:t>
      </w:r>
      <w:r w:rsidR="003905D0" w:rsidRPr="007224D6">
        <w:rPr>
          <w:lang w:val="ru-RU"/>
        </w:rPr>
        <w:t xml:space="preserve">.  </w:t>
      </w:r>
      <w:r w:rsidRPr="007224D6">
        <w:rPr>
          <w:lang w:val="ru-RU"/>
        </w:rPr>
        <w:t xml:space="preserve">В настоящее время информацию такого рода </w:t>
      </w:r>
      <w:r w:rsidR="00352107">
        <w:rPr>
          <w:lang w:val="ru-RU"/>
        </w:rPr>
        <w:t>бес перебоев</w:t>
      </w:r>
      <w:r w:rsidRPr="007224D6">
        <w:rPr>
          <w:lang w:val="ru-RU"/>
        </w:rPr>
        <w:t xml:space="preserve"> предоставляют лишь </w:t>
      </w:r>
      <w:r>
        <w:rPr>
          <w:lang w:val="ru-RU"/>
        </w:rPr>
        <w:t>два</w:t>
      </w:r>
      <w:r w:rsidRPr="007224D6">
        <w:rPr>
          <w:lang w:val="ru-RU"/>
        </w:rPr>
        <w:t xml:space="preserve"> патентных ведомства: ЕПВ и Патентное ведомство Японии</w:t>
      </w:r>
      <w:r w:rsidR="0000337E">
        <w:rPr>
          <w:lang w:val="ru-RU"/>
        </w:rPr>
        <w:t>;</w:t>
      </w:r>
      <w:r w:rsidR="003905D0" w:rsidRPr="007224D6">
        <w:rPr>
          <w:lang w:val="ru-RU"/>
        </w:rPr>
        <w:t xml:space="preserve"> </w:t>
      </w:r>
      <w:r w:rsidR="0000337E">
        <w:rPr>
          <w:lang w:val="ru-RU"/>
        </w:rPr>
        <w:t xml:space="preserve">третье ведомство — ведомство Германии — </w:t>
      </w:r>
      <w:r w:rsidR="00352107">
        <w:rPr>
          <w:lang w:val="ru-RU"/>
        </w:rPr>
        <w:t xml:space="preserve">лишь собирается </w:t>
      </w:r>
      <w:r w:rsidR="0000337E">
        <w:rPr>
          <w:lang w:val="ru-RU"/>
        </w:rPr>
        <w:t xml:space="preserve">возобновить </w:t>
      </w:r>
      <w:r w:rsidR="00352107">
        <w:rPr>
          <w:lang w:val="ru-RU"/>
        </w:rPr>
        <w:t xml:space="preserve">направление соответствующих данных в </w:t>
      </w:r>
      <w:r w:rsidR="0000337E">
        <w:rPr>
          <w:lang w:val="ru-RU"/>
        </w:rPr>
        <w:t>т</w:t>
      </w:r>
      <w:r w:rsidR="00352107">
        <w:rPr>
          <w:lang w:val="ru-RU"/>
        </w:rPr>
        <w:t xml:space="preserve">екущем </w:t>
      </w:r>
      <w:r w:rsidR="0000337E">
        <w:rPr>
          <w:lang w:val="ru-RU"/>
        </w:rPr>
        <w:t xml:space="preserve">году.  </w:t>
      </w:r>
      <w:r w:rsidR="00352107">
        <w:rPr>
          <w:lang w:val="ru-RU"/>
        </w:rPr>
        <w:t xml:space="preserve">Ранее </w:t>
      </w:r>
      <w:r w:rsidR="0000337E">
        <w:rPr>
          <w:lang w:val="ru-RU"/>
        </w:rPr>
        <w:t xml:space="preserve">была </w:t>
      </w:r>
      <w:r w:rsidR="00352107">
        <w:rPr>
          <w:lang w:val="ru-RU"/>
        </w:rPr>
        <w:t xml:space="preserve">также </w:t>
      </w:r>
      <w:r w:rsidR="0000337E">
        <w:rPr>
          <w:lang w:val="ru-RU"/>
        </w:rPr>
        <w:t>доступна и</w:t>
      </w:r>
      <w:r w:rsidR="0000337E" w:rsidRPr="0000337E">
        <w:rPr>
          <w:lang w:val="ru-RU"/>
        </w:rPr>
        <w:t xml:space="preserve">нформация о непереходе еще по нескольким странам </w:t>
      </w:r>
      <w:r w:rsidR="003905D0" w:rsidRPr="0000337E">
        <w:rPr>
          <w:lang w:val="ru-RU"/>
        </w:rPr>
        <w:t>(</w:t>
      </w:r>
      <w:r w:rsidR="0000337E">
        <w:rPr>
          <w:lang w:val="ru-RU"/>
        </w:rPr>
        <w:t xml:space="preserve">например, </w:t>
      </w:r>
      <w:r w:rsidR="0000337E" w:rsidRPr="0000337E">
        <w:rPr>
          <w:lang w:val="ru-RU"/>
        </w:rPr>
        <w:t>Канаде, Республике Коре</w:t>
      </w:r>
      <w:r w:rsidR="00352107">
        <w:rPr>
          <w:lang w:val="ru-RU"/>
        </w:rPr>
        <w:t>е</w:t>
      </w:r>
      <w:r w:rsidR="0000337E" w:rsidRPr="0000337E">
        <w:rPr>
          <w:lang w:val="ru-RU"/>
        </w:rPr>
        <w:t xml:space="preserve"> и России</w:t>
      </w:r>
      <w:r w:rsidR="0000337E">
        <w:rPr>
          <w:lang w:val="ru-RU"/>
        </w:rPr>
        <w:t>), однако с</w:t>
      </w:r>
      <w:r w:rsidR="00352107">
        <w:rPr>
          <w:lang w:val="ru-RU"/>
        </w:rPr>
        <w:t>оответствующие с</w:t>
      </w:r>
      <w:r w:rsidR="0000337E">
        <w:rPr>
          <w:lang w:val="ru-RU"/>
        </w:rPr>
        <w:t xml:space="preserve">вежие данные отсутствуют.  </w:t>
      </w:r>
    </w:p>
    <w:p w:rsidR="007728F3" w:rsidRPr="003905D0" w:rsidRDefault="005069C9" w:rsidP="00EE1FFA">
      <w:pPr>
        <w:pStyle w:val="Heading2"/>
      </w:pPr>
      <w:r>
        <w:rPr>
          <w:lang w:val="ru-RU"/>
        </w:rPr>
        <w:t>ПЛАНИРОВАНИЕ НА БУДУЩЕЕ</w:t>
      </w:r>
    </w:p>
    <w:p w:rsidR="003905D0" w:rsidRPr="00D464EF" w:rsidRDefault="00B7023F" w:rsidP="00D464EF">
      <w:pPr>
        <w:pStyle w:val="ONUME"/>
        <w:rPr>
          <w:lang w:val="ru-RU"/>
        </w:rPr>
      </w:pPr>
      <w:r>
        <w:rPr>
          <w:lang w:val="ru-RU"/>
        </w:rPr>
        <w:t>Несмотря</w:t>
      </w:r>
      <w:r w:rsidRPr="00D464EF">
        <w:rPr>
          <w:lang w:val="ru-RU"/>
        </w:rPr>
        <w:t xml:space="preserve"> </w:t>
      </w:r>
      <w:r>
        <w:rPr>
          <w:lang w:val="ru-RU"/>
        </w:rPr>
        <w:t>на</w:t>
      </w:r>
      <w:r w:rsidRPr="00D464EF">
        <w:rPr>
          <w:lang w:val="ru-RU"/>
        </w:rPr>
        <w:t xml:space="preserve"> </w:t>
      </w:r>
      <w:r>
        <w:rPr>
          <w:lang w:val="ru-RU"/>
        </w:rPr>
        <w:t>все</w:t>
      </w:r>
      <w:r w:rsidRPr="00D464EF">
        <w:rPr>
          <w:lang w:val="ru-RU"/>
        </w:rPr>
        <w:t xml:space="preserve"> </w:t>
      </w:r>
      <w:r>
        <w:rPr>
          <w:lang w:val="ru-RU"/>
        </w:rPr>
        <w:t>приложенные</w:t>
      </w:r>
      <w:r w:rsidRPr="00D464EF">
        <w:rPr>
          <w:lang w:val="ru-RU"/>
        </w:rPr>
        <w:t xml:space="preserve"> </w:t>
      </w:r>
      <w:r>
        <w:rPr>
          <w:lang w:val="ru-RU"/>
        </w:rPr>
        <w:t>усилия</w:t>
      </w:r>
      <w:r w:rsidRPr="00D464EF">
        <w:rPr>
          <w:lang w:val="ru-RU"/>
        </w:rPr>
        <w:t xml:space="preserve">, </w:t>
      </w:r>
      <w:r>
        <w:rPr>
          <w:lang w:val="ru-RU"/>
        </w:rPr>
        <w:t>не</w:t>
      </w:r>
      <w:r w:rsidRPr="00D464EF">
        <w:rPr>
          <w:lang w:val="ru-RU"/>
        </w:rPr>
        <w:t xml:space="preserve"> </w:t>
      </w:r>
      <w:r>
        <w:rPr>
          <w:lang w:val="ru-RU"/>
        </w:rPr>
        <w:t>удалось</w:t>
      </w:r>
      <w:r w:rsidRPr="00D464EF">
        <w:rPr>
          <w:lang w:val="ru-RU"/>
        </w:rPr>
        <w:t xml:space="preserve"> </w:t>
      </w:r>
      <w:r>
        <w:rPr>
          <w:lang w:val="ru-RU"/>
        </w:rPr>
        <w:t>добиться</w:t>
      </w:r>
      <w:r w:rsidRPr="00D464EF">
        <w:rPr>
          <w:lang w:val="ru-RU"/>
        </w:rPr>
        <w:t xml:space="preserve"> </w:t>
      </w:r>
      <w:r>
        <w:rPr>
          <w:lang w:val="ru-RU"/>
        </w:rPr>
        <w:t>серьезного</w:t>
      </w:r>
      <w:r w:rsidRPr="00D464EF">
        <w:rPr>
          <w:lang w:val="ru-RU"/>
        </w:rPr>
        <w:t xml:space="preserve"> </w:t>
      </w:r>
      <w:r w:rsidR="00AC632C">
        <w:rPr>
          <w:lang w:val="ru-RU"/>
        </w:rPr>
        <w:t xml:space="preserve">прогресса в вопросе расширения сферы территориального и временного </w:t>
      </w:r>
      <w:r>
        <w:rPr>
          <w:lang w:val="ru-RU"/>
        </w:rPr>
        <w:t>охвата</w:t>
      </w:r>
      <w:r w:rsidRPr="00D464EF">
        <w:rPr>
          <w:lang w:val="ru-RU"/>
        </w:rPr>
        <w:t xml:space="preserve"> </w:t>
      </w:r>
      <w:r>
        <w:rPr>
          <w:lang w:val="ru-RU"/>
        </w:rPr>
        <w:t>и</w:t>
      </w:r>
      <w:r w:rsidRPr="00D464EF">
        <w:rPr>
          <w:lang w:val="ru-RU"/>
        </w:rPr>
        <w:t xml:space="preserve"> </w:t>
      </w:r>
      <w:r>
        <w:rPr>
          <w:lang w:val="ru-RU"/>
        </w:rPr>
        <w:t>полноты</w:t>
      </w:r>
      <w:r w:rsidRPr="00D464EF">
        <w:rPr>
          <w:lang w:val="ru-RU"/>
        </w:rPr>
        <w:t xml:space="preserve"> </w:t>
      </w:r>
      <w:r w:rsidR="00D464EF">
        <w:rPr>
          <w:lang w:val="ru-RU"/>
        </w:rPr>
        <w:t>информации</w:t>
      </w:r>
      <w:r w:rsidR="00D464EF" w:rsidRPr="00D464EF">
        <w:rPr>
          <w:lang w:val="ru-RU"/>
        </w:rPr>
        <w:t xml:space="preserve"> </w:t>
      </w:r>
      <w:r w:rsidR="00D464EF">
        <w:rPr>
          <w:lang w:val="ru-RU"/>
        </w:rPr>
        <w:t>о</w:t>
      </w:r>
      <w:r w:rsidR="00D464EF" w:rsidRPr="00D464EF">
        <w:rPr>
          <w:lang w:val="ru-RU"/>
        </w:rPr>
        <w:t xml:space="preserve"> </w:t>
      </w:r>
      <w:r w:rsidR="00D464EF">
        <w:rPr>
          <w:lang w:val="ru-RU"/>
        </w:rPr>
        <w:t>переходе</w:t>
      </w:r>
      <w:r w:rsidR="00D464EF" w:rsidRPr="00D464EF">
        <w:rPr>
          <w:lang w:val="ru-RU"/>
        </w:rPr>
        <w:t xml:space="preserve"> </w:t>
      </w:r>
      <w:r w:rsidR="00AC632C">
        <w:rPr>
          <w:lang w:val="ru-RU"/>
        </w:rPr>
        <w:t xml:space="preserve">заявок </w:t>
      </w:r>
      <w:r w:rsidR="00D464EF">
        <w:rPr>
          <w:lang w:val="ru-RU"/>
        </w:rPr>
        <w:t>по</w:t>
      </w:r>
      <w:r w:rsidR="00D464EF" w:rsidRPr="00D464EF">
        <w:rPr>
          <w:lang w:val="ru-RU"/>
        </w:rPr>
        <w:t xml:space="preserve"> </w:t>
      </w:r>
      <w:r w:rsidR="00D464EF">
        <w:rPr>
          <w:lang w:val="ru-RU"/>
        </w:rPr>
        <w:t>процедуре</w:t>
      </w:r>
      <w:r w:rsidR="00D464EF" w:rsidRPr="00D464EF">
        <w:rPr>
          <w:lang w:val="ru-RU"/>
        </w:rPr>
        <w:t xml:space="preserve"> </w:t>
      </w:r>
      <w:r w:rsidR="003905D0">
        <w:rPr>
          <w:lang w:val="en-GB"/>
        </w:rPr>
        <w:t>PCT</w:t>
      </w:r>
      <w:r w:rsidR="00AC632C">
        <w:rPr>
          <w:lang w:val="ru-RU"/>
        </w:rPr>
        <w:t xml:space="preserve">, если </w:t>
      </w:r>
      <w:r w:rsidR="00D464EF">
        <w:rPr>
          <w:lang w:val="ru-RU"/>
        </w:rPr>
        <w:t>сравн</w:t>
      </w:r>
      <w:r w:rsidR="00AC632C">
        <w:rPr>
          <w:lang w:val="ru-RU"/>
        </w:rPr>
        <w:t>ивать сведения с данными</w:t>
      </w:r>
      <w:r w:rsidR="00D464EF" w:rsidRPr="00D464EF">
        <w:rPr>
          <w:lang w:val="ru-RU"/>
        </w:rPr>
        <w:t xml:space="preserve"> </w:t>
      </w:r>
      <w:r w:rsidR="00D464EF">
        <w:rPr>
          <w:lang w:val="ru-RU"/>
        </w:rPr>
        <w:t>отчет</w:t>
      </w:r>
      <w:r w:rsidR="00AC632C">
        <w:rPr>
          <w:lang w:val="ru-RU"/>
        </w:rPr>
        <w:t>а двухлетней давности</w:t>
      </w:r>
      <w:r w:rsidR="00D464EF" w:rsidRPr="00D464EF">
        <w:rPr>
          <w:lang w:val="ru-RU"/>
        </w:rPr>
        <w:t xml:space="preserve">. </w:t>
      </w:r>
      <w:r w:rsidR="00D464EF">
        <w:rPr>
          <w:lang w:val="ru-RU"/>
        </w:rPr>
        <w:t xml:space="preserve"> </w:t>
      </w:r>
      <w:r w:rsidR="00D464EF" w:rsidRPr="00D464EF">
        <w:rPr>
          <w:lang w:val="ru-RU"/>
        </w:rPr>
        <w:t>Особый интерес с этой точки зрения представляют Латинская Америка и Ближний Восток</w:t>
      </w:r>
      <w:r w:rsidR="00D464EF">
        <w:rPr>
          <w:lang w:val="ru-RU"/>
        </w:rPr>
        <w:t xml:space="preserve">.  </w:t>
      </w:r>
      <w:r w:rsidR="00D464EF" w:rsidRPr="00D464EF">
        <w:rPr>
          <w:lang w:val="ru-RU"/>
        </w:rPr>
        <w:t>Необходимо предпринять дополнительные усилия по обеспечению полноты информации, с тем чтобы она отражала такие важные события, как отказ или аннулирование перехода на национальную фазу</w:t>
      </w:r>
      <w:r w:rsidR="00D464EF">
        <w:rPr>
          <w:lang w:val="ru-RU"/>
        </w:rPr>
        <w:t>.  Несколько</w:t>
      </w:r>
      <w:r w:rsidR="00D464EF" w:rsidRPr="00D464EF">
        <w:rPr>
          <w:lang w:val="ru-RU"/>
        </w:rPr>
        <w:t xml:space="preserve"> </w:t>
      </w:r>
      <w:r w:rsidR="00D464EF">
        <w:rPr>
          <w:lang w:val="ru-RU"/>
        </w:rPr>
        <w:t>государств</w:t>
      </w:r>
      <w:r w:rsidR="00D464EF" w:rsidRPr="00D464EF">
        <w:rPr>
          <w:lang w:val="ru-RU"/>
        </w:rPr>
        <w:t>-</w:t>
      </w:r>
      <w:r w:rsidR="00AC632C">
        <w:rPr>
          <w:lang w:val="ru-RU"/>
        </w:rPr>
        <w:t xml:space="preserve">участников системы </w:t>
      </w:r>
      <w:r w:rsidR="003905D0">
        <w:rPr>
          <w:lang w:val="en-GB"/>
        </w:rPr>
        <w:t>PCT</w:t>
      </w:r>
      <w:r w:rsidR="003905D0" w:rsidRPr="00D464EF">
        <w:rPr>
          <w:lang w:val="ru-RU"/>
        </w:rPr>
        <w:t xml:space="preserve"> </w:t>
      </w:r>
      <w:r w:rsidR="00D464EF">
        <w:rPr>
          <w:lang w:val="ru-RU"/>
        </w:rPr>
        <w:t xml:space="preserve">еще не представили </w:t>
      </w:r>
      <w:r w:rsidR="00AC632C">
        <w:rPr>
          <w:lang w:val="ru-RU"/>
        </w:rPr>
        <w:t>свои данные на этот счет</w:t>
      </w:r>
      <w:r w:rsidR="00D464EF">
        <w:rPr>
          <w:lang w:val="ru-RU"/>
        </w:rPr>
        <w:t>.</w:t>
      </w:r>
      <w:r w:rsidR="00D464EF" w:rsidRPr="00D464EF">
        <w:rPr>
          <w:lang w:val="ru-RU"/>
        </w:rPr>
        <w:t xml:space="preserve">  </w:t>
      </w:r>
    </w:p>
    <w:p w:rsidR="003905D0" w:rsidRPr="00D464EF" w:rsidRDefault="00D464EF" w:rsidP="00D464EF">
      <w:pPr>
        <w:pStyle w:val="ONUME"/>
        <w:rPr>
          <w:lang w:val="ru-RU"/>
        </w:rPr>
      </w:pPr>
      <w:r w:rsidRPr="00D464EF">
        <w:rPr>
          <w:lang w:val="ru-RU"/>
        </w:rPr>
        <w:t>Что касается информации о непереходе, то необходимо предпринять дополнительные усилия с целью убедить большее число стран предоставлять или возобновить предоставление данных о непереходе</w:t>
      </w:r>
      <w:r w:rsidR="003905D0" w:rsidRPr="00D464EF">
        <w:rPr>
          <w:lang w:val="ru-RU"/>
        </w:rPr>
        <w:t xml:space="preserve">.  </w:t>
      </w:r>
      <w:r w:rsidRPr="00D464EF">
        <w:rPr>
          <w:lang w:val="ru-RU"/>
        </w:rPr>
        <w:t xml:space="preserve">В частности, такая информация по странам с высокой активностью с точки зрения числа заявок </w:t>
      </w:r>
      <w:r w:rsidRPr="00D464EF">
        <w:rPr>
          <w:lang w:val="en-GB"/>
        </w:rPr>
        <w:t>PCT</w:t>
      </w:r>
      <w:r w:rsidRPr="00D464EF">
        <w:rPr>
          <w:lang w:val="ru-RU"/>
        </w:rPr>
        <w:t>, перешедших на национальную фазу, в сравнении с числом указаний имеет важнейшее значение для сообщества пользователей патентной информации</w:t>
      </w:r>
      <w:r w:rsidR="003905D0" w:rsidRPr="00D464EF">
        <w:rPr>
          <w:lang w:val="ru-RU"/>
        </w:rPr>
        <w:t>.</w:t>
      </w:r>
      <w:r>
        <w:rPr>
          <w:lang w:val="ru-RU"/>
        </w:rPr>
        <w:t xml:space="preserve">  </w:t>
      </w:r>
    </w:p>
    <w:p w:rsidR="007728F3" w:rsidRPr="00D464EF" w:rsidRDefault="007728F3" w:rsidP="007728F3">
      <w:pPr>
        <w:rPr>
          <w:lang w:val="ru-RU"/>
        </w:rPr>
      </w:pPr>
    </w:p>
    <w:p w:rsidR="007728F3" w:rsidRPr="00D464EF" w:rsidRDefault="007728F3" w:rsidP="007728F3">
      <w:pPr>
        <w:rPr>
          <w:lang w:val="ru-RU"/>
        </w:rPr>
      </w:pPr>
    </w:p>
    <w:p w:rsidR="004F6EF2" w:rsidRPr="000147EC" w:rsidRDefault="003651A2" w:rsidP="003905D0">
      <w:pPr>
        <w:ind w:left="5534"/>
        <w:rPr>
          <w:lang w:val="ru-RU"/>
        </w:rPr>
      </w:pPr>
      <w:r w:rsidRPr="000147EC">
        <w:rPr>
          <w:lang w:val="ru-RU"/>
        </w:rPr>
        <w:t>[</w:t>
      </w:r>
      <w:r w:rsidR="00D464EF">
        <w:rPr>
          <w:lang w:val="ru-RU"/>
        </w:rPr>
        <w:t>Дополнения следуют</w:t>
      </w:r>
      <w:r w:rsidR="007728F3" w:rsidRPr="000147EC">
        <w:rPr>
          <w:lang w:val="ru-RU"/>
        </w:rPr>
        <w:t>]</w:t>
      </w:r>
    </w:p>
    <w:p w:rsidR="004F6EF2" w:rsidRPr="000147EC" w:rsidRDefault="004F6EF2" w:rsidP="004F6EF2">
      <w:pPr>
        <w:pStyle w:val="ONUME"/>
        <w:numPr>
          <w:ilvl w:val="0"/>
          <w:numId w:val="0"/>
        </w:numPr>
        <w:rPr>
          <w:lang w:val="ru-RU"/>
        </w:rPr>
      </w:pPr>
    </w:p>
    <w:p w:rsidR="009E6DF8" w:rsidRPr="000147EC" w:rsidRDefault="009E6DF8" w:rsidP="001569BC">
      <w:pPr>
        <w:pStyle w:val="Heading2"/>
        <w:rPr>
          <w:lang w:val="ru-RU"/>
        </w:rPr>
        <w:sectPr w:rsidR="009E6DF8" w:rsidRPr="000147EC" w:rsidSect="009512A4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992" w:bottom="1418" w:left="1418" w:header="510" w:footer="1021" w:gutter="0"/>
          <w:pgNumType w:start="1"/>
          <w:cols w:space="720"/>
          <w:titlePg/>
          <w:docGrid w:linePitch="299"/>
        </w:sectPr>
      </w:pPr>
    </w:p>
    <w:p w:rsidR="004F6EF2" w:rsidRPr="000147EC" w:rsidRDefault="00A124ED" w:rsidP="001569BC">
      <w:pPr>
        <w:pStyle w:val="Heading2"/>
        <w:rPr>
          <w:lang w:val="ru-RU"/>
        </w:rPr>
      </w:pPr>
      <w:r>
        <w:rPr>
          <w:lang w:val="ru-RU"/>
        </w:rPr>
        <w:lastRenderedPageBreak/>
        <w:t>ДОПОЛНЕНИЕ</w:t>
      </w:r>
      <w:r w:rsidR="001569BC" w:rsidRPr="000147EC">
        <w:rPr>
          <w:lang w:val="ru-RU"/>
        </w:rPr>
        <w:t xml:space="preserve"> 1:  </w:t>
      </w:r>
      <w:r>
        <w:rPr>
          <w:lang w:val="ru-RU"/>
        </w:rPr>
        <w:t>СОДЕРЖАНИЕ</w:t>
      </w:r>
      <w:r w:rsidR="001569BC" w:rsidRPr="000147EC">
        <w:rPr>
          <w:lang w:val="ru-RU"/>
        </w:rPr>
        <w:t xml:space="preserve"> </w:t>
      </w:r>
      <w:r w:rsidR="000147EC">
        <w:rPr>
          <w:lang w:val="ru-RU"/>
        </w:rPr>
        <w:t>мир</w:t>
      </w:r>
      <w:r w:rsidR="00A56A8A">
        <w:rPr>
          <w:lang w:val="ru-RU"/>
        </w:rPr>
        <w:t>овой</w:t>
      </w:r>
      <w:r w:rsidR="000147EC">
        <w:rPr>
          <w:lang w:val="ru-RU"/>
        </w:rPr>
        <w:t xml:space="preserve"> базы данных о правовом статусе</w:t>
      </w:r>
      <w:r w:rsidR="001569BC" w:rsidRPr="000147EC">
        <w:rPr>
          <w:lang w:val="ru-RU"/>
        </w:rPr>
        <w:t xml:space="preserve"> </w:t>
      </w:r>
      <w:r w:rsidR="000147EC">
        <w:rPr>
          <w:lang w:val="ru-RU"/>
        </w:rPr>
        <w:t>–</w:t>
      </w:r>
      <w:r w:rsidR="001569BC" w:rsidRPr="000147EC">
        <w:rPr>
          <w:lang w:val="ru-RU"/>
        </w:rPr>
        <w:t xml:space="preserve"> </w:t>
      </w:r>
      <w:r w:rsidR="000147EC">
        <w:rPr>
          <w:lang w:val="ru-RU"/>
        </w:rPr>
        <w:t>источник воис</w:t>
      </w:r>
    </w:p>
    <w:p w:rsidR="0070664C" w:rsidRDefault="000147EC" w:rsidP="007728F3">
      <w:pPr>
        <w:ind w:right="5"/>
        <w:jc w:val="right"/>
        <w:rPr>
          <w:lang w:val="en-GB"/>
        </w:rPr>
      </w:pPr>
      <w:r>
        <w:rPr>
          <w:b/>
          <w:lang w:val="ru-RU"/>
        </w:rPr>
        <w:t>Неделя</w:t>
      </w:r>
      <w:r w:rsidR="0070664C">
        <w:rPr>
          <w:lang w:val="en-GB"/>
        </w:rPr>
        <w:t xml:space="preserve">: </w:t>
      </w:r>
      <w:r w:rsidR="009E2B6C">
        <w:rPr>
          <w:lang w:val="en-GB"/>
        </w:rPr>
        <w:t xml:space="preserve"> </w:t>
      </w:r>
      <w:r w:rsidR="0070664C">
        <w:rPr>
          <w:lang w:val="en-GB"/>
        </w:rPr>
        <w:t>201</w:t>
      </w:r>
      <w:r w:rsidR="001569BC">
        <w:rPr>
          <w:lang w:val="en-GB"/>
        </w:rPr>
        <w:t>4</w:t>
      </w:r>
      <w:r w:rsidR="00192055">
        <w:rPr>
          <w:lang w:val="en-GB"/>
        </w:rPr>
        <w:t>/0</w:t>
      </w:r>
      <w:r w:rsidR="0070664C">
        <w:rPr>
          <w:lang w:val="en-GB"/>
        </w:rPr>
        <w:t>9</w:t>
      </w:r>
    </w:p>
    <w:p w:rsidR="0070664C" w:rsidRDefault="000147EC" w:rsidP="007728F3">
      <w:pPr>
        <w:ind w:right="5"/>
        <w:jc w:val="right"/>
        <w:rPr>
          <w:lang w:val="en-GB"/>
        </w:rPr>
      </w:pPr>
      <w:r>
        <w:rPr>
          <w:b/>
          <w:lang w:val="ru-RU"/>
        </w:rPr>
        <w:t>Издание</w:t>
      </w:r>
      <w:r w:rsidR="0070664C">
        <w:rPr>
          <w:lang w:val="en-GB"/>
        </w:rPr>
        <w:t xml:space="preserve">: </w:t>
      </w:r>
      <w:r w:rsidR="009E2B6C">
        <w:rPr>
          <w:lang w:val="en-GB"/>
        </w:rPr>
        <w:t xml:space="preserve"> </w:t>
      </w:r>
      <w:r w:rsidR="001569BC">
        <w:rPr>
          <w:lang w:val="en-GB"/>
        </w:rPr>
        <w:t>06</w:t>
      </w:r>
      <w:r w:rsidR="0070664C">
        <w:rPr>
          <w:lang w:val="en-GB"/>
        </w:rPr>
        <w:t>.0</w:t>
      </w:r>
      <w:r w:rsidR="001569BC">
        <w:rPr>
          <w:lang w:val="en-GB"/>
        </w:rPr>
        <w:t>3</w:t>
      </w:r>
      <w:r w:rsidR="0070664C">
        <w:rPr>
          <w:lang w:val="en-GB"/>
        </w:rPr>
        <w:t>.201</w:t>
      </w:r>
      <w:r w:rsidR="001569BC">
        <w:rPr>
          <w:lang w:val="en-GB"/>
        </w:rPr>
        <w:t>4</w:t>
      </w:r>
    </w:p>
    <w:p w:rsidR="0070664C" w:rsidRDefault="0070664C" w:rsidP="00EB18C8">
      <w:pPr>
        <w:ind w:right="-1"/>
        <w:jc w:val="right"/>
        <w:rPr>
          <w:lang w:val="en-GB"/>
        </w:rPr>
      </w:pPr>
    </w:p>
    <w:p w:rsidR="00F152C5" w:rsidRDefault="00F152C5" w:rsidP="00EB18C8">
      <w:pPr>
        <w:ind w:right="-1"/>
        <w:jc w:val="right"/>
        <w:rPr>
          <w:lang w:val="en-GB"/>
        </w:rPr>
      </w:pPr>
    </w:p>
    <w:tbl>
      <w:tblPr>
        <w:tblW w:w="491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2015"/>
        <w:gridCol w:w="1152"/>
        <w:gridCol w:w="1295"/>
        <w:gridCol w:w="2306"/>
        <w:gridCol w:w="2011"/>
      </w:tblGrid>
      <w:tr w:rsidR="001569BC" w:rsidRPr="00CD7CBC" w:rsidTr="009512A4">
        <w:trPr>
          <w:cantSplit/>
          <w:trHeight w:val="525"/>
          <w:tblHeader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noWrap/>
            <w:vAlign w:val="center"/>
          </w:tcPr>
          <w:p w:rsidR="001569BC" w:rsidRPr="00B14BC2" w:rsidRDefault="000147EC" w:rsidP="000147EC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КС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1569BC" w:rsidRPr="00B14BC2" w:rsidRDefault="000147EC" w:rsidP="000147EC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Страна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1569BC" w:rsidRPr="00B14BC2" w:rsidRDefault="000147EC" w:rsidP="000147EC">
            <w:pPr>
              <w:spacing w:beforeLines="20" w:before="48" w:afterLines="20" w:after="48"/>
              <w:ind w:lef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1569BC" w:rsidRPr="00B14BC2" w:rsidRDefault="000147EC" w:rsidP="000147EC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1569BC" w:rsidRPr="00B14BC2" w:rsidRDefault="001569BC" w:rsidP="00217172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1569BC" w:rsidRPr="00B14BC2" w:rsidRDefault="000147EC" w:rsidP="000147EC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Неделя последнего ввода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AE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Pr="000147EC" w:rsidRDefault="000147EC" w:rsidP="000147EC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Объединенные Арабские Эмираты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0147EC" w:rsidRDefault="009512A4" w:rsidP="002A39E8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30.09.2010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D62738" w:rsidRDefault="000147EC" w:rsidP="000147EC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Переход</w:t>
            </w:r>
            <w:r w:rsidRPr="00D62738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заявок</w:t>
            </w:r>
            <w:r w:rsidRPr="00D62738">
              <w:rPr>
                <w:sz w:val="20"/>
                <w:lang w:val="ru-RU"/>
              </w:rPr>
              <w:t xml:space="preserve"> </w:t>
            </w:r>
            <w:r w:rsidR="009512A4">
              <w:rPr>
                <w:sz w:val="20"/>
              </w:rPr>
              <w:t>PCT</w:t>
            </w:r>
            <w:r w:rsidRPr="00D62738">
              <w:rPr>
                <w:sz w:val="20"/>
                <w:lang w:val="ru-RU"/>
              </w:rPr>
              <w:t xml:space="preserve">, </w:t>
            </w:r>
            <w:r w:rsidRPr="00390C69">
              <w:rPr>
                <w:sz w:val="20"/>
                <w:lang w:val="ru-RU"/>
              </w:rPr>
              <w:t>объявленный</w:t>
            </w:r>
            <w:r w:rsidRPr="00D62738">
              <w:rPr>
                <w:sz w:val="20"/>
                <w:lang w:val="ru-RU"/>
              </w:rPr>
              <w:t xml:space="preserve"> </w:t>
            </w:r>
            <w:r w:rsidRPr="00390C69">
              <w:rPr>
                <w:sz w:val="20"/>
                <w:lang w:val="ru-RU"/>
              </w:rPr>
              <w:t>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AP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0147EC" w:rsidP="000147E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АРОИС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01.07.1996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06.08.2008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0147EC" w:rsidRDefault="000147EC">
            <w:pPr>
              <w:rPr>
                <w:sz w:val="20"/>
                <w:lang w:val="ru-RU"/>
              </w:rPr>
            </w:pPr>
            <w:r w:rsidRPr="000147EC">
              <w:rPr>
                <w:sz w:val="20"/>
                <w:lang w:val="ru-RU"/>
              </w:rPr>
              <w:t xml:space="preserve">Переход заявок </w:t>
            </w:r>
            <w:r w:rsidRPr="000147EC">
              <w:rPr>
                <w:sz w:val="20"/>
              </w:rPr>
              <w:t>PCT</w:t>
            </w:r>
            <w:r w:rsidRPr="000147EC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 xml:space="preserve">AT 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0147EC" w:rsidP="000147E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Австрия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30.11.2011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0147EC" w:rsidRDefault="000147EC">
            <w:pPr>
              <w:rPr>
                <w:sz w:val="20"/>
                <w:lang w:val="ru-RU"/>
              </w:rPr>
            </w:pPr>
            <w:r w:rsidRPr="000147EC">
              <w:rPr>
                <w:sz w:val="20"/>
                <w:lang w:val="ru-RU"/>
              </w:rPr>
              <w:t xml:space="preserve">Переход заявок </w:t>
            </w:r>
            <w:r w:rsidRPr="000147EC">
              <w:rPr>
                <w:sz w:val="20"/>
              </w:rPr>
              <w:t>PCT</w:t>
            </w:r>
            <w:r w:rsidRPr="000147EC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2012/05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 xml:space="preserve">AU 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0147EC" w:rsidP="000147E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Австралия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10.12.1998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25.09.2012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Pr="000147EC" w:rsidRDefault="000147EC">
            <w:pPr>
              <w:rPr>
                <w:sz w:val="20"/>
                <w:lang w:val="ru-RU"/>
              </w:rPr>
            </w:pPr>
            <w:r w:rsidRPr="000147EC">
              <w:rPr>
                <w:sz w:val="20"/>
                <w:lang w:val="ru-RU"/>
              </w:rPr>
              <w:t xml:space="preserve">Переход заявок </w:t>
            </w:r>
            <w:r w:rsidRPr="000147EC">
              <w:rPr>
                <w:sz w:val="20"/>
              </w:rPr>
              <w:t>PCT</w:t>
            </w:r>
            <w:r w:rsidRPr="000147EC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2012/42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BG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0147EC" w:rsidP="000147E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Болгария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19.12.2007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0147EC" w:rsidRDefault="000147EC">
            <w:pPr>
              <w:rPr>
                <w:sz w:val="20"/>
                <w:lang w:val="ru-RU"/>
              </w:rPr>
            </w:pPr>
            <w:r w:rsidRPr="000147EC">
              <w:rPr>
                <w:sz w:val="20"/>
                <w:lang w:val="ru-RU"/>
              </w:rPr>
              <w:t xml:space="preserve">Переход заявок </w:t>
            </w:r>
            <w:r w:rsidRPr="000147EC">
              <w:rPr>
                <w:sz w:val="20"/>
              </w:rPr>
              <w:t>PCT</w:t>
            </w:r>
            <w:r w:rsidRPr="000147EC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BY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0147EC" w:rsidP="000147E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Беларусь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15.06.2007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 w:rsidRPr="00AE00C1">
              <w:rPr>
                <w:sz w:val="20"/>
                <w:lang w:val="ru-RU"/>
              </w:rPr>
              <w:t xml:space="preserve">Переход заявок </w:t>
            </w:r>
            <w:r w:rsidRPr="00AE00C1">
              <w:rPr>
                <w:sz w:val="20"/>
              </w:rPr>
              <w:t>PCT</w:t>
            </w:r>
            <w:r w:rsidRPr="00AE00C1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BZ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AE00C1" w:rsidP="00AE00C1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Белиз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27.08.2002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23.03.2007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 w:rsidRPr="00AE00C1">
              <w:rPr>
                <w:sz w:val="20"/>
                <w:lang w:val="ru-RU"/>
              </w:rPr>
              <w:t xml:space="preserve">Переход заявок </w:t>
            </w:r>
            <w:r w:rsidRPr="00AE00C1">
              <w:rPr>
                <w:sz w:val="20"/>
              </w:rPr>
              <w:t>PCT</w:t>
            </w:r>
            <w:r w:rsidRPr="00AE00C1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2007/37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CA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AE00C1" w:rsidP="00AE00C1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Канада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01.04.1993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08.06.2012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 w:rsidRPr="00AE00C1">
              <w:rPr>
                <w:sz w:val="20"/>
                <w:lang w:val="ru-RU"/>
              </w:rPr>
              <w:t xml:space="preserve">Переход заявок </w:t>
            </w:r>
            <w:r w:rsidRPr="00AE00C1">
              <w:rPr>
                <w:sz w:val="20"/>
              </w:rPr>
              <w:t>PCT</w:t>
            </w:r>
            <w:r w:rsidRPr="00AE00C1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2012/34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CH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AE00C1" w:rsidP="00AE00C1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Швейцария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30.10.2013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 w:rsidRPr="00AE00C1">
              <w:rPr>
                <w:sz w:val="20"/>
                <w:lang w:val="ru-RU"/>
              </w:rPr>
              <w:t>Переход заявок РСТ и другие правовые события, объявленные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2014/05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CN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AE00C1" w:rsidP="00AE00C1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Китай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20.11.2008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 w:rsidRPr="00AE00C1">
              <w:rPr>
                <w:sz w:val="20"/>
                <w:lang w:val="ru-RU"/>
              </w:rPr>
              <w:t xml:space="preserve">Переход заявок </w:t>
            </w:r>
            <w:r w:rsidRPr="00AE00C1">
              <w:rPr>
                <w:sz w:val="20"/>
              </w:rPr>
              <w:t>PCT</w:t>
            </w:r>
            <w:r w:rsidRPr="00AE00C1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2009/43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CZ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AE00C1" w:rsidP="00AE00C1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Чешская Республика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21.02.1995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11.11.2013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 w:rsidRPr="00AE00C1">
              <w:rPr>
                <w:sz w:val="20"/>
                <w:lang w:val="ru-RU"/>
              </w:rPr>
              <w:t>Переход заявок РСТ и другие правовые события, объявленные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2014/05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AE00C1" w:rsidP="00AE00C1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Германия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01.01.1993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 w:rsidRPr="00AE00C1">
              <w:rPr>
                <w:sz w:val="20"/>
                <w:lang w:val="ru-RU"/>
              </w:rPr>
              <w:t xml:space="preserve">Переход заявок </w:t>
            </w:r>
            <w:r w:rsidRPr="00AE00C1">
              <w:rPr>
                <w:sz w:val="20"/>
              </w:rPr>
              <w:t>PCT</w:t>
            </w:r>
            <w:r w:rsidRPr="00AE00C1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2012/05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Pr="00AE00C1" w:rsidRDefault="00AE00C1" w:rsidP="00AE00C1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Евразийская патентная организация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18.04.2007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30.09.2010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 w:rsidRPr="00AE00C1">
              <w:rPr>
                <w:sz w:val="20"/>
                <w:lang w:val="ru-RU"/>
              </w:rPr>
              <w:t xml:space="preserve">Переход заявок </w:t>
            </w:r>
            <w:r w:rsidRPr="00AE00C1">
              <w:rPr>
                <w:sz w:val="20"/>
              </w:rPr>
              <w:t>PCT</w:t>
            </w:r>
            <w:r w:rsidRPr="00AE00C1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2011/02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EG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AE00C1" w:rsidP="00AE00C1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Египет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03.08.2008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28.02.2011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 w:rsidRPr="00AE00C1">
              <w:rPr>
                <w:sz w:val="20"/>
                <w:lang w:val="ru-RU"/>
              </w:rPr>
              <w:t xml:space="preserve">Переход заявок </w:t>
            </w:r>
            <w:r w:rsidRPr="00AE00C1">
              <w:rPr>
                <w:sz w:val="20"/>
              </w:rPr>
              <w:t>PCT</w:t>
            </w:r>
            <w:r w:rsidRPr="00AE00C1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2011/14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ES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Испания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30.05.1990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 w:rsidRPr="00AE00C1">
              <w:rPr>
                <w:sz w:val="20"/>
                <w:lang w:val="ru-RU"/>
              </w:rPr>
              <w:t xml:space="preserve">Переход заявок </w:t>
            </w:r>
            <w:r w:rsidRPr="00AE00C1">
              <w:rPr>
                <w:sz w:val="20"/>
              </w:rPr>
              <w:t>PCT</w:t>
            </w:r>
            <w:r w:rsidRPr="00AE00C1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2011/33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FI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AE00C1" w:rsidP="00AE00C1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Финляндия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19.05.1981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28.10.2013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 w:rsidRPr="00AE00C1">
              <w:rPr>
                <w:sz w:val="20"/>
                <w:lang w:val="ru-RU"/>
              </w:rPr>
              <w:t xml:space="preserve">Переход заявок </w:t>
            </w:r>
            <w:r w:rsidRPr="00AE00C1">
              <w:rPr>
                <w:sz w:val="20"/>
              </w:rPr>
              <w:t>PCT</w:t>
            </w:r>
            <w:r w:rsidRPr="00AE00C1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2014/05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GB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AE00C1" w:rsidP="00AE00C1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Соединенное Королевство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21.09.1989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31.10.2013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 w:rsidRPr="00AE00C1">
              <w:rPr>
                <w:sz w:val="20"/>
                <w:lang w:val="ru-RU"/>
              </w:rPr>
              <w:t xml:space="preserve">Переход заявок </w:t>
            </w:r>
            <w:r w:rsidRPr="00AE00C1">
              <w:rPr>
                <w:sz w:val="20"/>
              </w:rPr>
              <w:t>PCT</w:t>
            </w:r>
            <w:r w:rsidRPr="00AE00C1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2014/05</w:t>
            </w:r>
          </w:p>
        </w:tc>
      </w:tr>
      <w:tr w:rsidR="009512A4" w:rsidRPr="00B14BC2" w:rsidTr="002F33F3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GE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AE00C1" w:rsidP="00AE00C1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Грузия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02.07.2007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10.12.2013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 w:rsidRPr="00AE00C1">
              <w:rPr>
                <w:sz w:val="20"/>
                <w:lang w:val="ru-RU"/>
              </w:rPr>
              <w:t xml:space="preserve">Переход заявок </w:t>
            </w:r>
            <w:r w:rsidRPr="00AE00C1">
              <w:rPr>
                <w:sz w:val="20"/>
              </w:rPr>
              <w:t>PCT</w:t>
            </w:r>
            <w:r w:rsidRPr="00AE00C1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2014/05</w:t>
            </w:r>
          </w:p>
        </w:tc>
      </w:tr>
      <w:tr w:rsidR="009512A4" w:rsidRPr="00B14BC2" w:rsidTr="002F33F3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HR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AE00C1" w:rsidP="00AE00C1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Хорватия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21.07.2000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AE00C1" w:rsidRDefault="00AE00C1">
            <w:pPr>
              <w:rPr>
                <w:sz w:val="20"/>
                <w:lang w:val="ru-RU"/>
              </w:rPr>
            </w:pPr>
            <w:r w:rsidRPr="00AE00C1">
              <w:rPr>
                <w:sz w:val="20"/>
                <w:lang w:val="ru-RU"/>
              </w:rPr>
              <w:t xml:space="preserve">Переход заявок </w:t>
            </w:r>
            <w:r w:rsidRPr="00AE00C1">
              <w:rPr>
                <w:sz w:val="20"/>
              </w:rPr>
              <w:t>PCT</w:t>
            </w:r>
            <w:r w:rsidRPr="00AE00C1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2014/05</w:t>
            </w:r>
          </w:p>
        </w:tc>
      </w:tr>
      <w:tr w:rsidR="009512A4" w:rsidRPr="00B14BC2" w:rsidTr="002F33F3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HU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6F54A7" w:rsidP="006F54A7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Венгрия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03.11.2006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06.04.2011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6F54A7" w:rsidRDefault="006F54A7">
            <w:pPr>
              <w:rPr>
                <w:sz w:val="20"/>
                <w:lang w:val="ru-RU"/>
              </w:rPr>
            </w:pPr>
            <w:r w:rsidRPr="006F54A7">
              <w:rPr>
                <w:sz w:val="20"/>
                <w:lang w:val="ru-RU"/>
              </w:rPr>
              <w:t xml:space="preserve">Переход заявок </w:t>
            </w:r>
            <w:r w:rsidRPr="006F54A7">
              <w:rPr>
                <w:sz w:val="20"/>
              </w:rPr>
              <w:t>PCT</w:t>
            </w:r>
            <w:r w:rsidRPr="006F54A7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2012/05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6F54A7" w:rsidP="006F54A7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Израиль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02.01.2013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30.05.2013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6F54A7" w:rsidRDefault="006F54A7">
            <w:pPr>
              <w:rPr>
                <w:sz w:val="20"/>
                <w:lang w:val="ru-RU"/>
              </w:rPr>
            </w:pPr>
            <w:r w:rsidRPr="006F54A7">
              <w:rPr>
                <w:sz w:val="20"/>
                <w:lang w:val="ru-RU"/>
              </w:rPr>
              <w:t xml:space="preserve">Переход заявок </w:t>
            </w:r>
            <w:r w:rsidRPr="006F54A7">
              <w:rPr>
                <w:sz w:val="20"/>
              </w:rPr>
              <w:t>PCT</w:t>
            </w:r>
            <w:r w:rsidRPr="006F54A7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2013/36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JP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6F54A7" w:rsidP="006F54A7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Япония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31.01.2013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6F54A7" w:rsidRDefault="006F54A7">
            <w:pPr>
              <w:rPr>
                <w:sz w:val="20"/>
                <w:lang w:val="ru-RU"/>
              </w:rPr>
            </w:pPr>
            <w:r w:rsidRPr="006F54A7">
              <w:rPr>
                <w:sz w:val="20"/>
                <w:lang w:val="ru-RU"/>
              </w:rPr>
              <w:t xml:space="preserve">Переход заявок </w:t>
            </w:r>
            <w:r w:rsidRPr="006F54A7">
              <w:rPr>
                <w:sz w:val="20"/>
              </w:rPr>
              <w:t>PCT</w:t>
            </w:r>
            <w:r w:rsidRPr="006F54A7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2013/08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KE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6F54A7" w:rsidP="006F54A7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Кения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07.01.2004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12.05.2006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KR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Республика Корея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03.01.1997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05.01.2010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2007/44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LT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Литва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12.04.1995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08.03.2011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LV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Латвия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22.11.2005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10.06.2006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2007/44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MD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Республика Молдова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10.01.2008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MX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Мексика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21.12.2005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09.12.2008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MY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Малайзия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09.03.2007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30.09.2010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2010/50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NZ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Новая Зеландия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01.05.2001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30.11.2011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2012/05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PH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Филиппины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14.03.2002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2009/43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PL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Польша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22.12.2002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31.05.2012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2012/36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RO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Румыния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17.12.2004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28.01.2008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2009/43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RU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Российская Федерация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24.03.2004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31.10.2012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2013/06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SE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Швеция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18.08.1985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07.07.2010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2011/46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Словения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18.10.2011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2012/08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SK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Словакия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10.09.2008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09.06.2011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2012/05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TH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Таиланд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01.09.2010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27.01.2014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2014/02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UA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Украина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20.07.2005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23.10.2013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2014/05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Соединенные</w:t>
            </w:r>
            <w:r w:rsidRPr="004D1DBA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Штаты</w:t>
            </w:r>
            <w:r w:rsidRPr="004D1DBA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Америки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14.07.1992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11.06.2013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2013/39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UZ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Узбекистан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23.06.2006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2006/37</w:t>
            </w:r>
          </w:p>
        </w:tc>
      </w:tr>
      <w:tr w:rsidR="009512A4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9512A4">
            <w:pPr>
              <w:rPr>
                <w:sz w:val="20"/>
              </w:rPr>
            </w:pPr>
            <w:r>
              <w:rPr>
                <w:sz w:val="20"/>
              </w:rPr>
              <w:t>ZA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512A4" w:rsidRDefault="004D1DBA" w:rsidP="004D1DBA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Южная Африка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21.12.1999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07.02.2008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2A4" w:rsidRPr="004D1DBA" w:rsidRDefault="004D1DBA">
            <w:pPr>
              <w:rPr>
                <w:sz w:val="20"/>
                <w:lang w:val="ru-RU"/>
              </w:rPr>
            </w:pPr>
            <w:r w:rsidRPr="004D1DBA">
              <w:rPr>
                <w:sz w:val="20"/>
                <w:lang w:val="ru-RU"/>
              </w:rPr>
              <w:t xml:space="preserve">Переход заявок </w:t>
            </w:r>
            <w:r w:rsidRPr="004D1DBA">
              <w:rPr>
                <w:sz w:val="20"/>
              </w:rPr>
              <w:t>PCT</w:t>
            </w:r>
            <w:r w:rsidRPr="004D1DBA">
              <w:rPr>
                <w:sz w:val="20"/>
                <w:lang w:val="ru-RU"/>
              </w:rPr>
              <w:t>, объявленный ВОИС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2A4" w:rsidRDefault="009512A4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2009/43</w:t>
            </w:r>
          </w:p>
        </w:tc>
      </w:tr>
    </w:tbl>
    <w:p w:rsidR="0070664C" w:rsidRDefault="0070664C" w:rsidP="004F6EF2">
      <w:pPr>
        <w:pStyle w:val="ONUME"/>
        <w:numPr>
          <w:ilvl w:val="0"/>
          <w:numId w:val="0"/>
        </w:numPr>
      </w:pPr>
    </w:p>
    <w:p w:rsidR="009512A4" w:rsidRDefault="009512A4" w:rsidP="004F6EF2">
      <w:pPr>
        <w:pStyle w:val="ONUME"/>
        <w:numPr>
          <w:ilvl w:val="0"/>
          <w:numId w:val="0"/>
        </w:numPr>
      </w:pPr>
    </w:p>
    <w:p w:rsidR="00DD25B3" w:rsidRDefault="00DD25B3" w:rsidP="009E2B6C">
      <w:pPr>
        <w:pStyle w:val="ONUME"/>
        <w:numPr>
          <w:ilvl w:val="0"/>
          <w:numId w:val="0"/>
        </w:numPr>
        <w:sectPr w:rsidR="00DD25B3" w:rsidSect="009512A4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992" w:bottom="1418" w:left="1418" w:header="510" w:footer="1021" w:gutter="0"/>
          <w:pgNumType w:start="1"/>
          <w:cols w:space="720"/>
          <w:titlePg/>
          <w:docGrid w:linePitch="299"/>
        </w:sectPr>
      </w:pPr>
    </w:p>
    <w:p w:rsidR="009512A4" w:rsidRPr="0049417E" w:rsidRDefault="0049417E" w:rsidP="008878FB">
      <w:pPr>
        <w:pStyle w:val="Heading2"/>
        <w:rPr>
          <w:lang w:val="ru-RU"/>
        </w:rPr>
      </w:pPr>
      <w:r>
        <w:rPr>
          <w:lang w:val="ru-RU"/>
        </w:rPr>
        <w:lastRenderedPageBreak/>
        <w:t>ДОПОЛНЕНИЕ</w:t>
      </w:r>
      <w:r w:rsidR="009512A4" w:rsidRPr="0049417E">
        <w:rPr>
          <w:lang w:val="ru-RU"/>
        </w:rPr>
        <w:t xml:space="preserve"> </w:t>
      </w:r>
      <w:r w:rsidR="009E2B6C" w:rsidRPr="0049417E">
        <w:rPr>
          <w:lang w:val="ru-RU"/>
        </w:rPr>
        <w:t>2</w:t>
      </w:r>
      <w:r w:rsidR="009512A4" w:rsidRPr="0049417E">
        <w:rPr>
          <w:lang w:val="ru-RU"/>
        </w:rPr>
        <w:t xml:space="preserve">:  </w:t>
      </w:r>
      <w:r w:rsidRPr="0049417E">
        <w:rPr>
          <w:lang w:val="ru-RU"/>
        </w:rPr>
        <w:t>СОДЕРЖАНИЕ мир</w:t>
      </w:r>
      <w:r w:rsidR="00A56A8A">
        <w:rPr>
          <w:lang w:val="ru-RU"/>
        </w:rPr>
        <w:t>овой</w:t>
      </w:r>
      <w:r w:rsidRPr="0049417E">
        <w:rPr>
          <w:lang w:val="ru-RU"/>
        </w:rPr>
        <w:t xml:space="preserve"> базы данных о правовом статусе</w:t>
      </w:r>
      <w:r w:rsidR="009512A4" w:rsidRPr="0049417E">
        <w:rPr>
          <w:lang w:val="ru-RU"/>
        </w:rPr>
        <w:t xml:space="preserve"> </w:t>
      </w:r>
      <w:r w:rsidRPr="0049417E">
        <w:rPr>
          <w:lang w:val="ru-RU"/>
        </w:rPr>
        <w:t>–</w:t>
      </w:r>
      <w:r w:rsidR="009512A4" w:rsidRPr="0049417E">
        <w:rPr>
          <w:lang w:val="ru-RU"/>
        </w:rPr>
        <w:t xml:space="preserve"> </w:t>
      </w:r>
      <w:r>
        <w:rPr>
          <w:lang w:val="ru-RU"/>
        </w:rPr>
        <w:t>ИСТОЧНИК ЕПВ</w:t>
      </w:r>
    </w:p>
    <w:p w:rsidR="009512A4" w:rsidRDefault="0049417E" w:rsidP="009512A4">
      <w:pPr>
        <w:ind w:right="5"/>
        <w:jc w:val="right"/>
        <w:rPr>
          <w:lang w:val="en-GB"/>
        </w:rPr>
      </w:pPr>
      <w:r>
        <w:rPr>
          <w:b/>
          <w:lang w:val="ru-RU"/>
        </w:rPr>
        <w:t>Неделя</w:t>
      </w:r>
      <w:r w:rsidR="009512A4">
        <w:rPr>
          <w:lang w:val="en-GB"/>
        </w:rPr>
        <w:t xml:space="preserve">: </w:t>
      </w:r>
      <w:r w:rsidR="009E2B6C">
        <w:rPr>
          <w:lang w:val="en-GB"/>
        </w:rPr>
        <w:t xml:space="preserve"> </w:t>
      </w:r>
      <w:r w:rsidR="009512A4">
        <w:rPr>
          <w:lang w:val="en-GB"/>
        </w:rPr>
        <w:t>2014/09</w:t>
      </w:r>
    </w:p>
    <w:p w:rsidR="009512A4" w:rsidRDefault="0049417E" w:rsidP="009512A4">
      <w:pPr>
        <w:ind w:right="5"/>
        <w:jc w:val="right"/>
        <w:rPr>
          <w:lang w:val="en-GB"/>
        </w:rPr>
      </w:pPr>
      <w:r>
        <w:rPr>
          <w:b/>
          <w:lang w:val="ru-RU"/>
        </w:rPr>
        <w:t>Издание</w:t>
      </w:r>
      <w:r w:rsidR="009512A4">
        <w:rPr>
          <w:lang w:val="en-GB"/>
        </w:rPr>
        <w:t>:</w:t>
      </w:r>
      <w:r w:rsidR="009E2B6C">
        <w:rPr>
          <w:lang w:val="en-GB"/>
        </w:rPr>
        <w:t xml:space="preserve"> </w:t>
      </w:r>
      <w:r w:rsidR="009512A4">
        <w:rPr>
          <w:lang w:val="en-GB"/>
        </w:rPr>
        <w:t xml:space="preserve"> 06.03.2014</w:t>
      </w:r>
    </w:p>
    <w:p w:rsidR="009E2B6C" w:rsidRDefault="009E2B6C" w:rsidP="009512A4">
      <w:pPr>
        <w:ind w:right="5"/>
        <w:jc w:val="right"/>
        <w:rPr>
          <w:lang w:val="en-GB"/>
        </w:rPr>
      </w:pPr>
    </w:p>
    <w:p w:rsidR="009E2B6C" w:rsidRDefault="009E2B6C" w:rsidP="009512A4">
      <w:pPr>
        <w:ind w:right="5"/>
        <w:jc w:val="right"/>
        <w:rPr>
          <w:lang w:val="en-GB"/>
        </w:rPr>
      </w:pPr>
    </w:p>
    <w:tbl>
      <w:tblPr>
        <w:tblW w:w="491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2015"/>
        <w:gridCol w:w="1152"/>
        <w:gridCol w:w="1295"/>
        <w:gridCol w:w="2306"/>
        <w:gridCol w:w="2011"/>
      </w:tblGrid>
      <w:tr w:rsidR="009512A4" w:rsidRPr="0049417E" w:rsidTr="009512A4">
        <w:trPr>
          <w:cantSplit/>
          <w:trHeight w:val="525"/>
          <w:tblHeader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noWrap/>
            <w:vAlign w:val="center"/>
          </w:tcPr>
          <w:p w:rsidR="009512A4" w:rsidRPr="00B14BC2" w:rsidRDefault="0049417E" w:rsidP="0049417E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КС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512A4" w:rsidRPr="00B14BC2" w:rsidRDefault="0049417E" w:rsidP="0049417E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Страна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512A4" w:rsidRPr="00B14BC2" w:rsidRDefault="0049417E" w:rsidP="0049417E">
            <w:pPr>
              <w:spacing w:beforeLines="20" w:before="48" w:afterLines="20" w:after="48"/>
              <w:ind w:lef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512A4" w:rsidRPr="00B14BC2" w:rsidRDefault="0049417E" w:rsidP="0049417E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512A4" w:rsidRPr="00B14BC2" w:rsidRDefault="009512A4" w:rsidP="009512A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512A4" w:rsidRPr="0049417E" w:rsidRDefault="0049417E" w:rsidP="0049417E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Неделя последнего ввода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AT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49417E" w:rsidP="0049417E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Австрия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30.03.2012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D62738" w:rsidRDefault="0049417E" w:rsidP="0049417E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Переход</w:t>
            </w:r>
            <w:r w:rsidRPr="00D62738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заявок</w:t>
            </w:r>
            <w:r w:rsidRPr="00D62738">
              <w:rPr>
                <w:sz w:val="20"/>
                <w:lang w:val="ru-RU"/>
              </w:rPr>
              <w:t xml:space="preserve"> </w:t>
            </w:r>
            <w:r w:rsidR="009E2B6C">
              <w:rPr>
                <w:sz w:val="20"/>
              </w:rPr>
              <w:t>PCT</w:t>
            </w:r>
            <w:r w:rsidR="009E2B6C" w:rsidRPr="00D62738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 w:rsidRPr="00D62738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национальную</w:t>
            </w:r>
            <w:r w:rsidRPr="00D62738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2011/49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AU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49417E" w:rsidP="0049417E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Австралия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30.01.2014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49417E" w:rsidRDefault="0049417E" w:rsidP="00753ABF">
            <w:pPr>
              <w:rPr>
                <w:sz w:val="20"/>
                <w:lang w:val="ru-RU"/>
              </w:rPr>
            </w:pPr>
            <w:r w:rsidRPr="0049417E">
              <w:rPr>
                <w:sz w:val="20"/>
                <w:lang w:val="ru-RU"/>
              </w:rPr>
              <w:t xml:space="preserve">Переход заявок </w:t>
            </w:r>
            <w:r w:rsidRPr="0049417E">
              <w:rPr>
                <w:sz w:val="20"/>
              </w:rPr>
              <w:t>PCT</w:t>
            </w:r>
            <w:r w:rsidRPr="0049417E">
              <w:rPr>
                <w:sz w:val="20"/>
                <w:lang w:val="ru-RU"/>
              </w:rPr>
              <w:t xml:space="preserve"> на национальную фазу </w:t>
            </w:r>
            <w:r w:rsidR="00753ABF">
              <w:rPr>
                <w:sz w:val="20"/>
                <w:lang w:val="ru-RU"/>
              </w:rPr>
              <w:t>–</w:t>
            </w:r>
            <w:r w:rsidR="009E2B6C" w:rsidRPr="0049417E">
              <w:rPr>
                <w:sz w:val="20"/>
                <w:lang w:val="ru-RU"/>
              </w:rPr>
              <w:t xml:space="preserve"> </w:t>
            </w:r>
            <w:r w:rsidR="00753ABF">
              <w:rPr>
                <w:sz w:val="20"/>
                <w:lang w:val="ru-RU"/>
              </w:rPr>
              <w:t>через «Бюллетень»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2014/09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BG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49417E" w:rsidP="0049417E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Болгария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30.04.2010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49417E" w:rsidRDefault="0049417E">
            <w:pPr>
              <w:rPr>
                <w:sz w:val="20"/>
                <w:lang w:val="ru-RU"/>
              </w:rPr>
            </w:pPr>
            <w:r w:rsidRPr="0049417E">
              <w:rPr>
                <w:sz w:val="20"/>
                <w:lang w:val="ru-RU"/>
              </w:rPr>
              <w:t xml:space="preserve">Переход заявок </w:t>
            </w:r>
            <w:r w:rsidRPr="0049417E">
              <w:rPr>
                <w:sz w:val="20"/>
              </w:rPr>
              <w:t>PCT</w:t>
            </w:r>
            <w:r w:rsidRPr="0049417E">
              <w:rPr>
                <w:sz w:val="20"/>
                <w:lang w:val="ru-RU"/>
              </w:rPr>
              <w:t xml:space="preserve">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2010/24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BR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E2B6C" w:rsidRDefault="0049417E" w:rsidP="0049417E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Бразилия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01.03.1995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25.02.2014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Pr="0049417E" w:rsidRDefault="0049417E" w:rsidP="00753ABF">
            <w:pPr>
              <w:rPr>
                <w:sz w:val="20"/>
                <w:lang w:val="ru-RU"/>
              </w:rPr>
            </w:pPr>
            <w:r w:rsidRPr="0049417E">
              <w:rPr>
                <w:sz w:val="20"/>
                <w:lang w:val="ru-RU"/>
              </w:rPr>
              <w:t xml:space="preserve">Переход заявок </w:t>
            </w:r>
            <w:r w:rsidRPr="0049417E">
              <w:rPr>
                <w:sz w:val="20"/>
              </w:rPr>
              <w:t>PCT</w:t>
            </w:r>
            <w:r w:rsidRPr="0049417E">
              <w:rPr>
                <w:sz w:val="20"/>
                <w:lang w:val="ru-RU"/>
              </w:rPr>
              <w:t xml:space="preserve"> на национальную фазу </w:t>
            </w:r>
            <w:r w:rsidR="00753ABF">
              <w:rPr>
                <w:sz w:val="20"/>
                <w:lang w:val="ru-RU"/>
              </w:rPr>
              <w:t>–</w:t>
            </w:r>
            <w:r w:rsidR="009E2B6C" w:rsidRPr="0049417E">
              <w:rPr>
                <w:sz w:val="20"/>
                <w:lang w:val="ru-RU"/>
              </w:rPr>
              <w:t xml:space="preserve"> </w:t>
            </w:r>
            <w:r w:rsidR="00753ABF">
              <w:rPr>
                <w:sz w:val="20"/>
                <w:lang w:val="ru-RU"/>
              </w:rPr>
              <w:t>через «Бюллетень»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2014/09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CA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Канада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27.12.1979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19.02.2014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5153C5" w:rsidRDefault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 xml:space="preserve">Переход заявок </w:t>
            </w:r>
            <w:r w:rsidRPr="005153C5">
              <w:rPr>
                <w:sz w:val="20"/>
              </w:rPr>
              <w:t>PCT</w:t>
            </w:r>
            <w:r w:rsidRPr="005153C5">
              <w:rPr>
                <w:sz w:val="20"/>
                <w:lang w:val="ru-RU"/>
              </w:rPr>
              <w:t xml:space="preserve">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2014/09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Германия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22.04.1971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28.02.2014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D62738" w:rsidRDefault="005153C5" w:rsidP="005153C5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Переход</w:t>
            </w:r>
            <w:r w:rsidR="009E2B6C" w:rsidRPr="00D62738">
              <w:rPr>
                <w:sz w:val="20"/>
                <w:lang w:val="ru-RU"/>
              </w:rPr>
              <w:t>/</w:t>
            </w:r>
            <w:proofErr w:type="spellStart"/>
            <w:r>
              <w:rPr>
                <w:sz w:val="20"/>
                <w:lang w:val="ru-RU"/>
              </w:rPr>
              <w:t>непереход</w:t>
            </w:r>
            <w:proofErr w:type="spellEnd"/>
            <w:r w:rsidRPr="00D62738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заявок</w:t>
            </w:r>
            <w:r w:rsidRPr="00D62738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РСТ</w:t>
            </w:r>
            <w:r w:rsidRPr="00D62738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 w:rsidRPr="00D62738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национальную</w:t>
            </w:r>
            <w:r w:rsidRPr="00D62738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2014/09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EP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Pr="005153C5" w:rsidRDefault="005153C5" w:rsidP="005153C5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Европейское патентное ведомство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20.12.1978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26.02.2014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5153C5" w:rsidRDefault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Переход/непереход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2014/09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ES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Испания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30.05.1990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Pr="005153C5" w:rsidRDefault="005153C5" w:rsidP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2012/27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GB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Соединенное Королевство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01.04.1998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03.01.2014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5153C5" w:rsidRDefault="005153C5" w:rsidP="00F152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2014/09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GE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Грузия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31.08.1998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13.12.2013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5153C5" w:rsidRDefault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2014/06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JP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Япония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01.09.1996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31.01.2014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5153C5" w:rsidRDefault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Переход/непереход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2014/06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KE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Кения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11.12.1995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18.11.2013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5153C5" w:rsidRDefault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2013/50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KR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Республика Корея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31.12.2000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Pr="005153C5" w:rsidRDefault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Переход/непереход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2001/39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LT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Литва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01.07.1997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25.01.2012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Pr="005153C5" w:rsidRDefault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LV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Латвия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01.01.1998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30.07.2007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2B6C" w:rsidRPr="005153C5" w:rsidRDefault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2008/47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MD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Республика Молдова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01.06.2006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31.10.2012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5153C5" w:rsidRDefault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2012/45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NZ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Новая Зеландия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29.06.2001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21.12.2012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C" w:rsidRPr="00AA3B4B" w:rsidRDefault="00AA3B4B" w:rsidP="00A56A8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Заявки, внесенные в </w:t>
            </w:r>
            <w:r w:rsidR="00753ABF" w:rsidRPr="00F16C7E">
              <w:rPr>
                <w:sz w:val="20"/>
                <w:lang w:val="ru-RU"/>
              </w:rPr>
              <w:t>реестр</w:t>
            </w:r>
            <w:r>
              <w:rPr>
                <w:sz w:val="20"/>
                <w:lang w:val="ru-RU"/>
              </w:rPr>
              <w:t>,</w:t>
            </w:r>
            <w:r w:rsidR="00753ABF" w:rsidRPr="00AA3B4B">
              <w:rPr>
                <w:sz w:val="20"/>
                <w:lang w:val="ru-RU"/>
              </w:rPr>
              <w:t xml:space="preserve"> </w:t>
            </w:r>
            <w:r w:rsidR="00A56A8A">
              <w:rPr>
                <w:sz w:val="20"/>
                <w:lang w:val="ru-RU"/>
              </w:rPr>
              <w:t xml:space="preserve">по данным </w:t>
            </w:r>
            <w:r w:rsidR="00753ABF" w:rsidRPr="00AA3B4B">
              <w:rPr>
                <w:sz w:val="20"/>
                <w:lang w:val="ru-RU"/>
              </w:rPr>
              <w:t>«</w:t>
            </w:r>
            <w:r w:rsidR="00753ABF" w:rsidRPr="00F16C7E">
              <w:rPr>
                <w:sz w:val="20"/>
                <w:lang w:val="ru-RU"/>
              </w:rPr>
              <w:t>Бюллетен</w:t>
            </w:r>
            <w:r w:rsidR="00A56A8A">
              <w:rPr>
                <w:sz w:val="20"/>
                <w:lang w:val="ru-RU"/>
              </w:rPr>
              <w:t>я</w:t>
            </w:r>
            <w:r w:rsidR="00753ABF" w:rsidRPr="00AA3B4B">
              <w:rPr>
                <w:sz w:val="20"/>
                <w:lang w:val="ru-RU"/>
              </w:rPr>
              <w:t>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2013/05</w:t>
            </w:r>
          </w:p>
        </w:tc>
      </w:tr>
      <w:tr w:rsidR="009E2B6C" w:rsidRPr="00B14BC2" w:rsidTr="002F33F3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RO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Румыния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5153C5" w:rsidRDefault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2014/05</w:t>
            </w:r>
          </w:p>
        </w:tc>
      </w:tr>
      <w:tr w:rsidR="009E2B6C" w:rsidRPr="00B14BC2" w:rsidTr="002F33F3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RU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Российская Федерация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03.01.2002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31.10.2013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5153C5" w:rsidRDefault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2014/04</w:t>
            </w:r>
          </w:p>
        </w:tc>
      </w:tr>
      <w:tr w:rsidR="009E2B6C" w:rsidRPr="00B14BC2" w:rsidTr="002F33F3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SI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Словения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18.10.2011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5153C5" w:rsidRDefault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2012/05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SK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Словакия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01.01.1993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07.01.2014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5153C5" w:rsidRDefault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2014/06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 xml:space="preserve">US 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Соединенные</w:t>
            </w:r>
            <w:r w:rsidRPr="005153C5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Штаты</w:t>
            </w:r>
            <w:r w:rsidRPr="005153C5"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Америки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05.08.1980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06.11.2006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5153C5" w:rsidRDefault="005153C5">
            <w:pPr>
              <w:rPr>
                <w:sz w:val="20"/>
                <w:lang w:val="ru-RU"/>
              </w:rPr>
            </w:pPr>
            <w:r w:rsidRPr="005153C5">
              <w:rPr>
                <w:sz w:val="20"/>
                <w:lang w:val="ru-RU"/>
              </w:rPr>
              <w:t>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2006/12</w:t>
            </w:r>
          </w:p>
        </w:tc>
      </w:tr>
      <w:tr w:rsidR="009E2B6C" w:rsidRPr="00B14BC2" w:rsidTr="009512A4">
        <w:trPr>
          <w:cantSplit/>
          <w:trHeight w:val="51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9E2B6C">
            <w:pPr>
              <w:rPr>
                <w:sz w:val="20"/>
              </w:rPr>
            </w:pPr>
            <w:r>
              <w:rPr>
                <w:sz w:val="20"/>
              </w:rPr>
              <w:t>UZ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C" w:rsidRDefault="005153C5" w:rsidP="005153C5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Узбекистан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F152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  <w:r w:rsidR="00F152C5">
              <w:rPr>
                <w:sz w:val="20"/>
              </w:rPr>
              <w:t>.</w:t>
            </w:r>
            <w:r>
              <w:rPr>
                <w:sz w:val="20"/>
              </w:rPr>
              <w:t>01</w:t>
            </w:r>
            <w:r w:rsidR="00F152C5">
              <w:rPr>
                <w:sz w:val="20"/>
              </w:rPr>
              <w:t>.</w:t>
            </w:r>
            <w:r>
              <w:rPr>
                <w:sz w:val="20"/>
              </w:rPr>
              <w:t>2001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30.06.2006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B6C" w:rsidRPr="00542C44" w:rsidRDefault="00542C44">
            <w:pPr>
              <w:rPr>
                <w:sz w:val="20"/>
                <w:lang w:val="ru-RU"/>
              </w:rPr>
            </w:pPr>
            <w:r w:rsidRPr="00542C44">
              <w:rPr>
                <w:sz w:val="20"/>
                <w:lang w:val="ru-RU"/>
              </w:rPr>
              <w:t>Переход заявок РСТ на национальную фазу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B6C" w:rsidRDefault="009E2B6C" w:rsidP="002A3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2006/37</w:t>
            </w:r>
          </w:p>
        </w:tc>
      </w:tr>
    </w:tbl>
    <w:p w:rsidR="009512A4" w:rsidRDefault="009512A4" w:rsidP="009512A4">
      <w:pPr>
        <w:pStyle w:val="ONUME"/>
        <w:numPr>
          <w:ilvl w:val="0"/>
          <w:numId w:val="0"/>
        </w:numPr>
      </w:pPr>
    </w:p>
    <w:p w:rsidR="002A39E8" w:rsidRDefault="002A39E8" w:rsidP="009512A4">
      <w:pPr>
        <w:pStyle w:val="ONUME"/>
        <w:numPr>
          <w:ilvl w:val="0"/>
          <w:numId w:val="0"/>
        </w:numPr>
      </w:pPr>
    </w:p>
    <w:p w:rsidR="00464098" w:rsidRDefault="00464098" w:rsidP="009512A4">
      <w:pPr>
        <w:pStyle w:val="ONUME"/>
        <w:numPr>
          <w:ilvl w:val="0"/>
          <w:numId w:val="0"/>
        </w:numPr>
      </w:pPr>
    </w:p>
    <w:p w:rsidR="007728F3" w:rsidRDefault="007728F3" w:rsidP="007728F3"/>
    <w:p w:rsidR="007728F3" w:rsidRPr="007728F3" w:rsidRDefault="007728F3" w:rsidP="002A39E8">
      <w:pPr>
        <w:ind w:left="5534"/>
      </w:pPr>
      <w:r w:rsidRPr="007728F3">
        <w:t>[</w:t>
      </w:r>
      <w:r w:rsidR="00542C44">
        <w:rPr>
          <w:lang w:val="ru-RU"/>
        </w:rPr>
        <w:t>Приложение</w:t>
      </w:r>
      <w:r w:rsidR="0063315C">
        <w:rPr>
          <w:lang w:val="ru-RU"/>
        </w:rPr>
        <w:t> </w:t>
      </w:r>
      <w:r>
        <w:t>II</w:t>
      </w:r>
      <w:r w:rsidRPr="007728F3">
        <w:t xml:space="preserve"> </w:t>
      </w:r>
      <w:r w:rsidR="00542C44">
        <w:rPr>
          <w:lang w:val="ru-RU"/>
        </w:rPr>
        <w:t>следует</w:t>
      </w:r>
      <w:r w:rsidRPr="007728F3">
        <w:t>]</w:t>
      </w:r>
    </w:p>
    <w:p w:rsidR="007728F3" w:rsidRDefault="007728F3" w:rsidP="007728F3"/>
    <w:sectPr w:rsidR="007728F3" w:rsidSect="009512A4">
      <w:headerReference w:type="default" r:id="rId13"/>
      <w:headerReference w:type="first" r:id="rId14"/>
      <w:endnotePr>
        <w:numFmt w:val="decimal"/>
      </w:endnotePr>
      <w:pgSz w:w="11907" w:h="16840" w:code="9"/>
      <w:pgMar w:top="567" w:right="992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28" w:rsidRDefault="00947B28">
      <w:r>
        <w:separator/>
      </w:r>
    </w:p>
  </w:endnote>
  <w:endnote w:type="continuationSeparator" w:id="0">
    <w:p w:rsidR="00947B28" w:rsidRDefault="00947B28" w:rsidP="003B38C1">
      <w:r>
        <w:separator/>
      </w:r>
    </w:p>
    <w:p w:rsidR="00947B28" w:rsidRPr="003B38C1" w:rsidRDefault="00947B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47B28" w:rsidRPr="003B38C1" w:rsidRDefault="00947B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28" w:rsidRDefault="00947B28">
      <w:r>
        <w:separator/>
      </w:r>
    </w:p>
  </w:footnote>
  <w:footnote w:type="continuationSeparator" w:id="0">
    <w:p w:rsidR="00947B28" w:rsidRDefault="00947B28" w:rsidP="008B60B2">
      <w:r>
        <w:separator/>
      </w:r>
    </w:p>
    <w:p w:rsidR="00947B28" w:rsidRPr="00ED77FB" w:rsidRDefault="00947B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47B28" w:rsidRPr="00ED77FB" w:rsidRDefault="00947B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28" w:rsidRDefault="00947B28" w:rsidP="00477D6B">
    <w:pPr>
      <w:jc w:val="right"/>
    </w:pPr>
    <w:r>
      <w:t>CWS/4/12</w:t>
    </w:r>
  </w:p>
  <w:p w:rsidR="00947B28" w:rsidRDefault="00947B28" w:rsidP="00477D6B">
    <w:pPr>
      <w:jc w:val="right"/>
    </w:pPr>
    <w:r>
      <w:rPr>
        <w:lang w:val="ru-RU"/>
      </w:rPr>
      <w:t>Приложение</w:t>
    </w:r>
    <w:r>
      <w:t xml:space="preserve"> I, </w:t>
    </w:r>
    <w:r>
      <w:rPr>
        <w:lang w:val="ru-RU"/>
      </w:rPr>
      <w:t>стр.</w:t>
    </w:r>
    <w:r>
      <w:t xml:space="preserve"> 2</w:t>
    </w:r>
  </w:p>
  <w:p w:rsidR="00947B28" w:rsidRDefault="00947B28" w:rsidP="00477D6B">
    <w:pPr>
      <w:jc w:val="right"/>
    </w:pPr>
  </w:p>
  <w:p w:rsidR="00947B28" w:rsidRDefault="00947B2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28" w:rsidRDefault="00947B28" w:rsidP="00BB74B8">
    <w:pPr>
      <w:jc w:val="right"/>
    </w:pPr>
    <w:r>
      <w:t>CWS/4/12</w:t>
    </w:r>
  </w:p>
  <w:p w:rsidR="00947B28" w:rsidRDefault="00947B28" w:rsidP="00BB74B8">
    <w:pPr>
      <w:jc w:val="right"/>
    </w:pPr>
    <w:r>
      <w:rPr>
        <w:lang w:val="ru-RU"/>
      </w:rPr>
      <w:t>ПРИЛОЖЕНИЕ</w:t>
    </w:r>
    <w:r>
      <w:t xml:space="preserve"> I</w:t>
    </w:r>
  </w:p>
  <w:p w:rsidR="00947B28" w:rsidRDefault="00947B28" w:rsidP="00BB74B8">
    <w:pPr>
      <w:jc w:val="right"/>
    </w:pPr>
  </w:p>
  <w:p w:rsidR="00947B28" w:rsidRDefault="00947B28" w:rsidP="00BB74B8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28" w:rsidRPr="0049417E" w:rsidRDefault="00947B28" w:rsidP="00477D6B">
    <w:pPr>
      <w:jc w:val="right"/>
      <w:rPr>
        <w:lang w:val="ru-RU"/>
      </w:rPr>
    </w:pPr>
    <w:r>
      <w:t>CWS</w:t>
    </w:r>
    <w:r w:rsidRPr="0049417E">
      <w:rPr>
        <w:lang w:val="ru-RU"/>
      </w:rPr>
      <w:t>/4/12</w:t>
    </w:r>
  </w:p>
  <w:p w:rsidR="00947B28" w:rsidRPr="0049417E" w:rsidRDefault="00947B28" w:rsidP="00477D6B">
    <w:pPr>
      <w:jc w:val="right"/>
      <w:rPr>
        <w:lang w:val="ru-RU"/>
      </w:rPr>
    </w:pPr>
    <w:r>
      <w:rPr>
        <w:lang w:val="ru-RU"/>
      </w:rPr>
      <w:t>Приложение</w:t>
    </w:r>
    <w:r w:rsidRPr="0049417E">
      <w:rPr>
        <w:lang w:val="ru-RU"/>
      </w:rPr>
      <w:t xml:space="preserve"> </w:t>
    </w:r>
    <w:r>
      <w:t>I</w:t>
    </w:r>
    <w:r w:rsidRPr="0049417E">
      <w:rPr>
        <w:lang w:val="ru-RU"/>
      </w:rPr>
      <w:t xml:space="preserve">, </w:t>
    </w:r>
    <w:r>
      <w:rPr>
        <w:lang w:val="ru-RU"/>
      </w:rPr>
      <w:t>дополнение</w:t>
    </w:r>
    <w:r w:rsidRPr="0049417E">
      <w:rPr>
        <w:lang w:val="ru-RU"/>
      </w:rPr>
      <w:t xml:space="preserve"> 1</w:t>
    </w:r>
  </w:p>
  <w:p w:rsidR="00947B28" w:rsidRPr="0049417E" w:rsidRDefault="00947B28" w:rsidP="00477D6B">
    <w:pPr>
      <w:jc w:val="right"/>
      <w:rPr>
        <w:lang w:val="ru-RU"/>
      </w:rPr>
    </w:pPr>
    <w:r>
      <w:rPr>
        <w:lang w:val="ru-RU"/>
      </w:rPr>
      <w:t>стр.</w:t>
    </w:r>
    <w:r w:rsidRPr="0049417E">
      <w:rPr>
        <w:lang w:val="ru-RU"/>
      </w:rPr>
      <w:t xml:space="preserve"> 4</w:t>
    </w:r>
  </w:p>
  <w:p w:rsidR="00947B28" w:rsidRPr="0049417E" w:rsidRDefault="00947B28" w:rsidP="00477D6B">
    <w:pPr>
      <w:jc w:val="right"/>
      <w:rPr>
        <w:lang w:val="ru-RU"/>
      </w:rPr>
    </w:pPr>
  </w:p>
  <w:p w:rsidR="00947B28" w:rsidRPr="0049417E" w:rsidRDefault="00947B28" w:rsidP="00477D6B">
    <w:pPr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28" w:rsidRPr="00A124ED" w:rsidRDefault="00947B28" w:rsidP="00BB74B8">
    <w:pPr>
      <w:jc w:val="right"/>
      <w:rPr>
        <w:lang w:val="ru-RU"/>
      </w:rPr>
    </w:pPr>
    <w:r>
      <w:t>CWS</w:t>
    </w:r>
    <w:r w:rsidRPr="00A124ED">
      <w:rPr>
        <w:lang w:val="ru-RU"/>
      </w:rPr>
      <w:t>/4/12</w:t>
    </w:r>
  </w:p>
  <w:p w:rsidR="00947B28" w:rsidRPr="00A124ED" w:rsidRDefault="00947B28" w:rsidP="00690056">
    <w:pPr>
      <w:jc w:val="right"/>
      <w:rPr>
        <w:lang w:val="ru-RU"/>
      </w:rPr>
    </w:pPr>
    <w:r>
      <w:rPr>
        <w:lang w:val="ru-RU"/>
      </w:rPr>
      <w:t>ПРИЛОЖЕНИЕ</w:t>
    </w:r>
    <w:r w:rsidRPr="00A124ED">
      <w:rPr>
        <w:lang w:val="ru-RU"/>
      </w:rPr>
      <w:t xml:space="preserve"> </w:t>
    </w:r>
    <w:r>
      <w:t>I</w:t>
    </w:r>
    <w:r w:rsidRPr="00A124ED">
      <w:rPr>
        <w:lang w:val="ru-RU"/>
      </w:rPr>
      <w:t xml:space="preserve">, </w:t>
    </w:r>
    <w:r>
      <w:rPr>
        <w:lang w:val="ru-RU"/>
      </w:rPr>
      <w:t>ДОПОЛНЕНИЕ</w:t>
    </w:r>
    <w:r w:rsidRPr="00A124ED">
      <w:rPr>
        <w:lang w:val="ru-RU"/>
      </w:rPr>
      <w:t xml:space="preserve"> 1</w:t>
    </w:r>
  </w:p>
  <w:p w:rsidR="00947B28" w:rsidRPr="00A124ED" w:rsidRDefault="00947B28" w:rsidP="00BB74B8">
    <w:pPr>
      <w:jc w:val="right"/>
      <w:rPr>
        <w:lang w:val="ru-RU"/>
      </w:rPr>
    </w:pPr>
    <w:r>
      <w:rPr>
        <w:lang w:val="ru-RU"/>
      </w:rPr>
      <w:t>стр.</w:t>
    </w:r>
    <w:r w:rsidRPr="00A124ED">
      <w:rPr>
        <w:lang w:val="ru-RU"/>
      </w:rPr>
      <w:t xml:space="preserve"> 3</w:t>
    </w:r>
  </w:p>
  <w:p w:rsidR="00947B28" w:rsidRPr="00A124ED" w:rsidRDefault="00947B28" w:rsidP="00BB74B8">
    <w:pPr>
      <w:jc w:val="right"/>
      <w:rPr>
        <w:lang w:val="ru-RU"/>
      </w:rPr>
    </w:pPr>
  </w:p>
  <w:p w:rsidR="00947B28" w:rsidRPr="00A124ED" w:rsidRDefault="00947B28" w:rsidP="00BB74B8">
    <w:pPr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28" w:rsidRPr="005153C5" w:rsidRDefault="00947B28" w:rsidP="00477D6B">
    <w:pPr>
      <w:jc w:val="right"/>
      <w:rPr>
        <w:lang w:val="ru-RU"/>
      </w:rPr>
    </w:pPr>
    <w:r>
      <w:t>CWS</w:t>
    </w:r>
    <w:r w:rsidRPr="005153C5">
      <w:rPr>
        <w:lang w:val="ru-RU"/>
      </w:rPr>
      <w:t>/4/12</w:t>
    </w:r>
  </w:p>
  <w:p w:rsidR="00947B28" w:rsidRPr="005153C5" w:rsidRDefault="00947B28" w:rsidP="00DD25B3">
    <w:pPr>
      <w:jc w:val="right"/>
      <w:rPr>
        <w:lang w:val="ru-RU"/>
      </w:rPr>
    </w:pPr>
    <w:r>
      <w:rPr>
        <w:lang w:val="ru-RU"/>
      </w:rPr>
      <w:t>Приложение</w:t>
    </w:r>
    <w:r w:rsidRPr="005153C5">
      <w:rPr>
        <w:lang w:val="ru-RU"/>
      </w:rPr>
      <w:t xml:space="preserve"> </w:t>
    </w:r>
    <w:r>
      <w:t>I</w:t>
    </w:r>
    <w:r w:rsidRPr="005153C5">
      <w:rPr>
        <w:lang w:val="ru-RU"/>
      </w:rPr>
      <w:t xml:space="preserve">, </w:t>
    </w:r>
    <w:r>
      <w:rPr>
        <w:lang w:val="ru-RU"/>
      </w:rPr>
      <w:t>Дополнение</w:t>
    </w:r>
    <w:r w:rsidRPr="005153C5">
      <w:rPr>
        <w:lang w:val="ru-RU"/>
      </w:rPr>
      <w:t xml:space="preserve"> 2</w:t>
    </w:r>
  </w:p>
  <w:p w:rsidR="00947B28" w:rsidRPr="005153C5" w:rsidRDefault="00947B28" w:rsidP="00DD25B3">
    <w:pPr>
      <w:jc w:val="right"/>
      <w:rPr>
        <w:lang w:val="ru-RU"/>
      </w:rPr>
    </w:pPr>
    <w:r>
      <w:rPr>
        <w:lang w:val="ru-RU"/>
      </w:rPr>
      <w:t>стр.</w:t>
    </w:r>
    <w:r w:rsidRPr="005153C5">
      <w:rPr>
        <w:lang w:val="ru-RU"/>
      </w:rPr>
      <w:t xml:space="preserve"> 6</w:t>
    </w:r>
  </w:p>
  <w:p w:rsidR="00947B28" w:rsidRPr="005153C5" w:rsidRDefault="00947B28" w:rsidP="00477D6B">
    <w:pPr>
      <w:jc w:val="right"/>
      <w:rPr>
        <w:lang w:val="ru-RU"/>
      </w:rPr>
    </w:pPr>
  </w:p>
  <w:p w:rsidR="00947B28" w:rsidRPr="005153C5" w:rsidRDefault="00947B28" w:rsidP="00477D6B">
    <w:pPr>
      <w:jc w:val="right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28" w:rsidRPr="00D62738" w:rsidRDefault="00947B28" w:rsidP="00BB74B8">
    <w:pPr>
      <w:jc w:val="right"/>
      <w:rPr>
        <w:lang w:val="ru-RU"/>
      </w:rPr>
    </w:pPr>
    <w:r w:rsidRPr="00874CCE">
      <w:rPr>
        <w:lang w:val="fr-CH"/>
      </w:rPr>
      <w:t>CWS</w:t>
    </w:r>
    <w:r w:rsidRPr="00D62738">
      <w:rPr>
        <w:lang w:val="ru-RU"/>
      </w:rPr>
      <w:t>/4/12</w:t>
    </w:r>
  </w:p>
  <w:p w:rsidR="00947B28" w:rsidRPr="00D62738" w:rsidRDefault="00947B28" w:rsidP="00690056">
    <w:pPr>
      <w:jc w:val="right"/>
      <w:rPr>
        <w:lang w:val="ru-RU"/>
      </w:rPr>
    </w:pPr>
    <w:r>
      <w:rPr>
        <w:lang w:val="ru-RU"/>
      </w:rPr>
      <w:t>ПРИЛОЖЕНИЕ</w:t>
    </w:r>
    <w:r w:rsidRPr="00D62738">
      <w:rPr>
        <w:lang w:val="ru-RU"/>
      </w:rPr>
      <w:t xml:space="preserve"> </w:t>
    </w:r>
    <w:r w:rsidRPr="00874CCE">
      <w:rPr>
        <w:lang w:val="fr-CH"/>
      </w:rPr>
      <w:t>I</w:t>
    </w:r>
    <w:r w:rsidRPr="00D62738">
      <w:rPr>
        <w:lang w:val="ru-RU"/>
      </w:rPr>
      <w:t xml:space="preserve">, </w:t>
    </w:r>
    <w:r>
      <w:rPr>
        <w:lang w:val="ru-RU"/>
      </w:rPr>
      <w:t>ДОПОЛНЕНИЕ</w:t>
    </w:r>
    <w:r w:rsidRPr="00D62738">
      <w:rPr>
        <w:lang w:val="ru-RU"/>
      </w:rPr>
      <w:t xml:space="preserve"> 2</w:t>
    </w:r>
  </w:p>
  <w:p w:rsidR="00947B28" w:rsidRPr="00D62738" w:rsidRDefault="00947B28" w:rsidP="00BB74B8">
    <w:pPr>
      <w:jc w:val="right"/>
      <w:rPr>
        <w:lang w:val="ru-RU"/>
      </w:rPr>
    </w:pPr>
    <w:r>
      <w:rPr>
        <w:lang w:val="ru-RU"/>
      </w:rPr>
      <w:t>стр.</w:t>
    </w:r>
    <w:r w:rsidRPr="00D62738">
      <w:rPr>
        <w:lang w:val="ru-RU"/>
      </w:rPr>
      <w:t xml:space="preserve"> 5</w:t>
    </w:r>
  </w:p>
  <w:p w:rsidR="00947B28" w:rsidRPr="00D62738" w:rsidRDefault="00947B28" w:rsidP="00BB74B8">
    <w:pPr>
      <w:jc w:val="right"/>
      <w:rPr>
        <w:lang w:val="ru-RU"/>
      </w:rPr>
    </w:pPr>
  </w:p>
  <w:p w:rsidR="00947B28" w:rsidRPr="00D62738" w:rsidRDefault="00947B28" w:rsidP="00BB74B8">
    <w:pPr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8256D2"/>
    <w:multiLevelType w:val="hybridMultilevel"/>
    <w:tmpl w:val="220A4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1CA5ECD"/>
    <w:multiLevelType w:val="hybridMultilevel"/>
    <w:tmpl w:val="D7685FEE"/>
    <w:lvl w:ilvl="0" w:tplc="8DAED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3C4E62"/>
    <w:multiLevelType w:val="hybridMultilevel"/>
    <w:tmpl w:val="A47E1F1C"/>
    <w:lvl w:ilvl="0" w:tplc="ED78C518">
      <w:start w:val="1"/>
      <w:numFmt w:val="bullet"/>
      <w:pStyle w:val="List1H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6A340F"/>
    <w:multiLevelType w:val="hybridMultilevel"/>
    <w:tmpl w:val="D4FE9418"/>
    <w:lvl w:ilvl="0" w:tplc="A516EC80">
      <w:numFmt w:val="bullet"/>
      <w:lvlText w:val="-"/>
      <w:lvlJc w:val="left"/>
      <w:pPr>
        <w:tabs>
          <w:tab w:val="num" w:pos="1497"/>
        </w:tabs>
        <w:ind w:left="1497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2868CD"/>
    <w:multiLevelType w:val="hybridMultilevel"/>
    <w:tmpl w:val="878C83FC"/>
    <w:lvl w:ilvl="0" w:tplc="E6EA5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146717"/>
    <w:multiLevelType w:val="hybridMultilevel"/>
    <w:tmpl w:val="38AEB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802906"/>
    <w:multiLevelType w:val="hybridMultilevel"/>
    <w:tmpl w:val="9D26280E"/>
    <w:lvl w:ilvl="0" w:tplc="A516EC80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F2"/>
    <w:rsid w:val="0000337E"/>
    <w:rsid w:val="000147EC"/>
    <w:rsid w:val="00043CAA"/>
    <w:rsid w:val="00075432"/>
    <w:rsid w:val="00076D20"/>
    <w:rsid w:val="000968ED"/>
    <w:rsid w:val="000B75E0"/>
    <w:rsid w:val="000F5001"/>
    <w:rsid w:val="000F5E56"/>
    <w:rsid w:val="00101302"/>
    <w:rsid w:val="001362EE"/>
    <w:rsid w:val="001569BC"/>
    <w:rsid w:val="00177EB8"/>
    <w:rsid w:val="001814A0"/>
    <w:rsid w:val="001832A6"/>
    <w:rsid w:val="00192055"/>
    <w:rsid w:val="001C777F"/>
    <w:rsid w:val="001D3BE1"/>
    <w:rsid w:val="001D63E3"/>
    <w:rsid w:val="001F5087"/>
    <w:rsid w:val="00206FA3"/>
    <w:rsid w:val="00211A1D"/>
    <w:rsid w:val="00217172"/>
    <w:rsid w:val="00230D89"/>
    <w:rsid w:val="002634C4"/>
    <w:rsid w:val="0026533F"/>
    <w:rsid w:val="002928D3"/>
    <w:rsid w:val="002A39E8"/>
    <w:rsid w:val="002B4266"/>
    <w:rsid w:val="002C7310"/>
    <w:rsid w:val="002F1FE6"/>
    <w:rsid w:val="002F33F3"/>
    <w:rsid w:val="002F4E68"/>
    <w:rsid w:val="00312F7F"/>
    <w:rsid w:val="003208B9"/>
    <w:rsid w:val="003228B7"/>
    <w:rsid w:val="003306F8"/>
    <w:rsid w:val="00331F45"/>
    <w:rsid w:val="00352107"/>
    <w:rsid w:val="00357F52"/>
    <w:rsid w:val="00363095"/>
    <w:rsid w:val="003651A2"/>
    <w:rsid w:val="003673CF"/>
    <w:rsid w:val="003808BA"/>
    <w:rsid w:val="003845C1"/>
    <w:rsid w:val="003905D0"/>
    <w:rsid w:val="00390C69"/>
    <w:rsid w:val="003A6F89"/>
    <w:rsid w:val="003B38C1"/>
    <w:rsid w:val="003D319A"/>
    <w:rsid w:val="0041689E"/>
    <w:rsid w:val="00423E3E"/>
    <w:rsid w:val="00427AF4"/>
    <w:rsid w:val="004400E2"/>
    <w:rsid w:val="00464098"/>
    <w:rsid w:val="004647DA"/>
    <w:rsid w:val="00473CF1"/>
    <w:rsid w:val="00474062"/>
    <w:rsid w:val="0047551C"/>
    <w:rsid w:val="00477D6B"/>
    <w:rsid w:val="0048794D"/>
    <w:rsid w:val="0049417E"/>
    <w:rsid w:val="004A7366"/>
    <w:rsid w:val="004D1DBA"/>
    <w:rsid w:val="004E07B4"/>
    <w:rsid w:val="004F6EF2"/>
    <w:rsid w:val="005069C9"/>
    <w:rsid w:val="005153C5"/>
    <w:rsid w:val="0053057A"/>
    <w:rsid w:val="00542C44"/>
    <w:rsid w:val="0055075D"/>
    <w:rsid w:val="00560A29"/>
    <w:rsid w:val="005630C5"/>
    <w:rsid w:val="00596CBE"/>
    <w:rsid w:val="005B68B5"/>
    <w:rsid w:val="005C112B"/>
    <w:rsid w:val="005E0D83"/>
    <w:rsid w:val="00605827"/>
    <w:rsid w:val="0063315C"/>
    <w:rsid w:val="00646050"/>
    <w:rsid w:val="00656EF4"/>
    <w:rsid w:val="006713CA"/>
    <w:rsid w:val="00676C5C"/>
    <w:rsid w:val="00687EE6"/>
    <w:rsid w:val="00690056"/>
    <w:rsid w:val="006F54A7"/>
    <w:rsid w:val="007058FB"/>
    <w:rsid w:val="0070664C"/>
    <w:rsid w:val="007224D6"/>
    <w:rsid w:val="00753ABF"/>
    <w:rsid w:val="0076182B"/>
    <w:rsid w:val="007728F3"/>
    <w:rsid w:val="00781EEB"/>
    <w:rsid w:val="00792676"/>
    <w:rsid w:val="007B6A58"/>
    <w:rsid w:val="007C0231"/>
    <w:rsid w:val="007C2958"/>
    <w:rsid w:val="007D1613"/>
    <w:rsid w:val="007D5C56"/>
    <w:rsid w:val="007F61A3"/>
    <w:rsid w:val="0086091F"/>
    <w:rsid w:val="00870239"/>
    <w:rsid w:val="00872BF6"/>
    <w:rsid w:val="00874CCE"/>
    <w:rsid w:val="008878FB"/>
    <w:rsid w:val="008A0ACD"/>
    <w:rsid w:val="008B2CC1"/>
    <w:rsid w:val="008B60B2"/>
    <w:rsid w:val="0090731E"/>
    <w:rsid w:val="00907FC4"/>
    <w:rsid w:val="00916EE2"/>
    <w:rsid w:val="00934750"/>
    <w:rsid w:val="00935F53"/>
    <w:rsid w:val="00940CE0"/>
    <w:rsid w:val="00947B28"/>
    <w:rsid w:val="009512A4"/>
    <w:rsid w:val="009565ED"/>
    <w:rsid w:val="00966A22"/>
    <w:rsid w:val="0096722F"/>
    <w:rsid w:val="009756BA"/>
    <w:rsid w:val="00976A3B"/>
    <w:rsid w:val="00977B2A"/>
    <w:rsid w:val="00980843"/>
    <w:rsid w:val="009C4F20"/>
    <w:rsid w:val="009E2791"/>
    <w:rsid w:val="009E2B6C"/>
    <w:rsid w:val="009E3F6F"/>
    <w:rsid w:val="009E6DF8"/>
    <w:rsid w:val="009F499F"/>
    <w:rsid w:val="00A02654"/>
    <w:rsid w:val="00A124ED"/>
    <w:rsid w:val="00A42DAF"/>
    <w:rsid w:val="00A45BD8"/>
    <w:rsid w:val="00A56A8A"/>
    <w:rsid w:val="00A65D37"/>
    <w:rsid w:val="00A85B8E"/>
    <w:rsid w:val="00A86222"/>
    <w:rsid w:val="00A96D5D"/>
    <w:rsid w:val="00AA3B4B"/>
    <w:rsid w:val="00AC205C"/>
    <w:rsid w:val="00AC632C"/>
    <w:rsid w:val="00AE00C1"/>
    <w:rsid w:val="00AE2D92"/>
    <w:rsid w:val="00AF54CE"/>
    <w:rsid w:val="00B05A69"/>
    <w:rsid w:val="00B1018F"/>
    <w:rsid w:val="00B14BC2"/>
    <w:rsid w:val="00B63E47"/>
    <w:rsid w:val="00B7023F"/>
    <w:rsid w:val="00B9734B"/>
    <w:rsid w:val="00BA5B8D"/>
    <w:rsid w:val="00BB74B8"/>
    <w:rsid w:val="00BF4B3D"/>
    <w:rsid w:val="00BF7D15"/>
    <w:rsid w:val="00C01B31"/>
    <w:rsid w:val="00C1168C"/>
    <w:rsid w:val="00C11BFE"/>
    <w:rsid w:val="00C44558"/>
    <w:rsid w:val="00C507D2"/>
    <w:rsid w:val="00C50886"/>
    <w:rsid w:val="00C94629"/>
    <w:rsid w:val="00CA6E3E"/>
    <w:rsid w:val="00CD28E0"/>
    <w:rsid w:val="00D02150"/>
    <w:rsid w:val="00D11954"/>
    <w:rsid w:val="00D20716"/>
    <w:rsid w:val="00D24D6B"/>
    <w:rsid w:val="00D45252"/>
    <w:rsid w:val="00D464EF"/>
    <w:rsid w:val="00D62738"/>
    <w:rsid w:val="00D71B4D"/>
    <w:rsid w:val="00D83D02"/>
    <w:rsid w:val="00D93ACC"/>
    <w:rsid w:val="00D93D55"/>
    <w:rsid w:val="00DD25B3"/>
    <w:rsid w:val="00E335FE"/>
    <w:rsid w:val="00E5021F"/>
    <w:rsid w:val="00E85383"/>
    <w:rsid w:val="00E97709"/>
    <w:rsid w:val="00EB0EC1"/>
    <w:rsid w:val="00EB18C8"/>
    <w:rsid w:val="00EC4E49"/>
    <w:rsid w:val="00ED0321"/>
    <w:rsid w:val="00ED77FB"/>
    <w:rsid w:val="00EE1FFA"/>
    <w:rsid w:val="00EF1097"/>
    <w:rsid w:val="00F021A6"/>
    <w:rsid w:val="00F152C5"/>
    <w:rsid w:val="00F16C7E"/>
    <w:rsid w:val="00F3240B"/>
    <w:rsid w:val="00F50A79"/>
    <w:rsid w:val="00F66152"/>
    <w:rsid w:val="00FA1F32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Heading11">
    <w:name w:val="Heading 1+1"/>
    <w:basedOn w:val="Normal"/>
    <w:next w:val="Normal"/>
    <w:rsid w:val="004F6EF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F6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semiHidden/>
    <w:rsid w:val="003208B9"/>
  </w:style>
  <w:style w:type="character" w:styleId="Hyperlink">
    <w:name w:val="Hyperlink"/>
    <w:rsid w:val="003208B9"/>
    <w:rPr>
      <w:color w:val="0000FF"/>
      <w:u w:val="single"/>
    </w:rPr>
  </w:style>
  <w:style w:type="character" w:styleId="FollowedHyperlink">
    <w:name w:val="FollowedHyperlink"/>
    <w:rsid w:val="003208B9"/>
    <w:rPr>
      <w:color w:val="800080"/>
      <w:u w:val="single"/>
    </w:rPr>
  </w:style>
  <w:style w:type="paragraph" w:customStyle="1" w:styleId="List1H">
    <w:name w:val="List1H"/>
    <w:basedOn w:val="Normal"/>
    <w:rsid w:val="007728F3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D11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195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Heading11">
    <w:name w:val="Heading 1+1"/>
    <w:basedOn w:val="Normal"/>
    <w:next w:val="Normal"/>
    <w:rsid w:val="004F6EF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F6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semiHidden/>
    <w:rsid w:val="003208B9"/>
  </w:style>
  <w:style w:type="character" w:styleId="Hyperlink">
    <w:name w:val="Hyperlink"/>
    <w:rsid w:val="003208B9"/>
    <w:rPr>
      <w:color w:val="0000FF"/>
      <w:u w:val="single"/>
    </w:rPr>
  </w:style>
  <w:style w:type="character" w:styleId="FollowedHyperlink">
    <w:name w:val="FollowedHyperlink"/>
    <w:rsid w:val="003208B9"/>
    <w:rPr>
      <w:color w:val="800080"/>
      <w:u w:val="single"/>
    </w:rPr>
  </w:style>
  <w:style w:type="paragraph" w:customStyle="1" w:styleId="List1H">
    <w:name w:val="List1H"/>
    <w:basedOn w:val="Normal"/>
    <w:rsid w:val="007728F3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D11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195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0941C-09BA-4096-9B7E-14B15FE1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1462</Words>
  <Characters>9808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CWS/4/12 Annex I  (in Russian)</vt:lpstr>
    </vt:vector>
  </TitlesOfParts>
  <Company>WIPO</Company>
  <LinksUpToDate>false</LinksUpToDate>
  <CharactersWithSpaces>11248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CWS/4/12 Annex I  (in Russian)</dc:title>
  <dc:subject>ОТЧЕТ О ХОДЕ ВЫПОЛНЕНИЯ ЗАДАЧИ КСВ №23 </dc:subject>
  <dc:creator>WIPO</dc:creator>
  <cp:lastModifiedBy>Geraldine Rodriguez</cp:lastModifiedBy>
  <cp:revision>5</cp:revision>
  <cp:lastPrinted>2014-03-28T12:03:00Z</cp:lastPrinted>
  <dcterms:created xsi:type="dcterms:W3CDTF">2014-04-08T09:03:00Z</dcterms:created>
  <dcterms:modified xsi:type="dcterms:W3CDTF">2014-04-17T13:23:00Z</dcterms:modified>
</cp:coreProperties>
</file>