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2EFE80F8" w:rsidR="008B2CC1" w:rsidRPr="008B2CC1" w:rsidRDefault="00AF1164" w:rsidP="00F11D94">
      <w:pPr>
        <w:spacing w:after="120"/>
        <w:jc w:val="right"/>
      </w:pPr>
      <w:r>
        <w:rPr>
          <w:noProof/>
        </w:rPr>
        <w:drawing>
          <wp:inline distT="0" distB="0" distL="0" distR="0" wp14:anchorId="74A6711F" wp14:editId="304EB9F5">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Pr>
          <w:rFonts w:ascii="Arial Black" w:hAnsi="Arial Black"/>
          <w:caps/>
          <w:noProof/>
          <w:sz w:val="15"/>
        </w:rPr>
        <mc:AlternateContent>
          <mc:Choice Requires="wps">
            <w:drawing>
              <wp:inline distT="0" distB="0" distL="0" distR="0" wp14:anchorId="7A04DA50" wp14:editId="07C0453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F4CEF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18582F8F" w:rsidR="008B2CC1" w:rsidRPr="0012018C" w:rsidRDefault="000817DB" w:rsidP="001024FE">
      <w:pPr>
        <w:jc w:val="right"/>
        <w:rPr>
          <w:rFonts w:ascii="Arial Black" w:hAnsi="Arial Black"/>
          <w:caps/>
          <w:sz w:val="15"/>
          <w:szCs w:val="15"/>
        </w:rPr>
      </w:pPr>
      <w:r>
        <w:rPr>
          <w:rFonts w:ascii="Arial Black" w:hAnsi="Arial Black"/>
          <w:caps/>
          <w:sz w:val="15"/>
        </w:rPr>
        <w:t>CWS/13/</w:t>
      </w:r>
      <w:bookmarkStart w:id="0" w:name="Code"/>
      <w:bookmarkEnd w:id="0"/>
      <w:r>
        <w:rPr>
          <w:rFonts w:ascii="Arial Black" w:hAnsi="Arial Black"/>
          <w:caps/>
          <w:sz w:val="15"/>
        </w:rPr>
        <w:t>17</w:t>
      </w:r>
      <w:r w:rsidR="00424BAB" w:rsidRPr="0012018C">
        <w:rPr>
          <w:rFonts w:ascii="Arial Black" w:hAnsi="Arial Black"/>
          <w:caps/>
          <w:sz w:val="15"/>
        </w:rPr>
        <w:t xml:space="preserve"> </w:t>
      </w:r>
      <w:r w:rsidR="00424BAB">
        <w:rPr>
          <w:rFonts w:ascii="Arial Black" w:hAnsi="Arial Black"/>
          <w:caps/>
          <w:sz w:val="15"/>
          <w:lang w:val="en-US"/>
        </w:rPr>
        <w:t>Rev</w:t>
      </w:r>
      <w:r w:rsidR="00424BAB" w:rsidRPr="0012018C">
        <w:rPr>
          <w:rFonts w:ascii="Arial Black" w:hAnsi="Arial Black"/>
          <w:caps/>
          <w:sz w:val="15"/>
        </w:rPr>
        <w:t>.</w:t>
      </w:r>
      <w:r w:rsidR="0012018C" w:rsidRPr="0012018C">
        <w:rPr>
          <w:rFonts w:ascii="Arial Black" w:hAnsi="Arial Black"/>
          <w:caps/>
          <w:sz w:val="15"/>
        </w:rPr>
        <w:t xml:space="preserve"> 2</w:t>
      </w:r>
    </w:p>
    <w:p w14:paraId="4C2F2DD2" w14:textId="38B4B36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982EB2D" w14:textId="78710FF3" w:rsidR="00424BAB" w:rsidRPr="00E66B46" w:rsidRDefault="00424BAB" w:rsidP="00424BAB">
      <w:pPr>
        <w:spacing w:after="1200"/>
        <w:jc w:val="right"/>
        <w:rPr>
          <w:rFonts w:ascii="Arial Black" w:hAnsi="Arial Black"/>
          <w:caps/>
          <w:sz w:val="15"/>
          <w:szCs w:val="15"/>
        </w:rPr>
      </w:pPr>
      <w:r>
        <w:rPr>
          <w:rFonts w:ascii="Arial Black" w:hAnsi="Arial Black"/>
          <w:caps/>
          <w:sz w:val="15"/>
          <w:szCs w:val="15"/>
        </w:rPr>
        <w:t>дата</w:t>
      </w:r>
      <w:r w:rsidRPr="001B3315">
        <w:rPr>
          <w:rFonts w:ascii="Arial Black" w:hAnsi="Arial Black"/>
          <w:caps/>
          <w:sz w:val="15"/>
          <w:szCs w:val="15"/>
        </w:rPr>
        <w:t xml:space="preserve">: </w:t>
      </w:r>
      <w:bookmarkStart w:id="2" w:name="Date"/>
      <w:r w:rsidR="0012018C" w:rsidRPr="0012018C">
        <w:rPr>
          <w:rFonts w:ascii="Arial Black" w:hAnsi="Arial Black"/>
          <w:caps/>
          <w:sz w:val="15"/>
          <w:szCs w:val="15"/>
        </w:rPr>
        <w:t>27</w:t>
      </w:r>
      <w:r>
        <w:rPr>
          <w:rFonts w:ascii="Arial Black" w:hAnsi="Arial Black"/>
          <w:caps/>
          <w:sz w:val="15"/>
          <w:szCs w:val="15"/>
        </w:rPr>
        <w:t xml:space="preserve"> </w:t>
      </w:r>
      <w:r w:rsidR="001A39ED">
        <w:rPr>
          <w:rFonts w:ascii="Arial Black" w:hAnsi="Arial Black"/>
          <w:caps/>
          <w:sz w:val="15"/>
          <w:szCs w:val="15"/>
        </w:rPr>
        <w:t>октября</w:t>
      </w:r>
      <w:r w:rsidR="001A39ED" w:rsidRPr="00335145">
        <w:rPr>
          <w:rFonts w:ascii="Arial Black" w:hAnsi="Arial Black"/>
          <w:caps/>
          <w:sz w:val="15"/>
          <w:szCs w:val="15"/>
        </w:rPr>
        <w:t xml:space="preserve"> </w:t>
      </w:r>
      <w:r w:rsidRPr="001B3315">
        <w:rPr>
          <w:rFonts w:ascii="Arial Black" w:hAnsi="Arial Black"/>
          <w:caps/>
          <w:sz w:val="15"/>
          <w:szCs w:val="15"/>
        </w:rPr>
        <w:t>2025</w:t>
      </w:r>
      <w:r>
        <w:rPr>
          <w:rFonts w:ascii="Arial Black" w:hAnsi="Arial Black"/>
          <w:caps/>
          <w:sz w:val="15"/>
          <w:szCs w:val="15"/>
        </w:rPr>
        <w:t xml:space="preserve"> года</w:t>
      </w:r>
    </w:p>
    <w:bookmarkEnd w:id="2"/>
    <w:p w14:paraId="48A60B1F" w14:textId="77777777" w:rsidR="008B2CC1" w:rsidRPr="000817DB" w:rsidRDefault="000817DB" w:rsidP="00CE65D4">
      <w:pPr>
        <w:spacing w:after="600"/>
        <w:rPr>
          <w:b/>
          <w:sz w:val="28"/>
          <w:szCs w:val="28"/>
        </w:rPr>
      </w:pPr>
      <w:r>
        <w:rPr>
          <w:b/>
          <w:sz w:val="28"/>
        </w:rPr>
        <w:t>Комитет по стандартам ВОИС (КСВ)</w:t>
      </w:r>
    </w:p>
    <w:p w14:paraId="25058EE3" w14:textId="77777777" w:rsidR="008B2CC1" w:rsidRPr="000817DB" w:rsidRDefault="000817DB" w:rsidP="008B2CC1">
      <w:pPr>
        <w:rPr>
          <w:b/>
          <w:sz w:val="28"/>
          <w:szCs w:val="24"/>
        </w:rPr>
      </w:pPr>
      <w:r>
        <w:rPr>
          <w:b/>
          <w:sz w:val="24"/>
        </w:rPr>
        <w:t>Тринадцатая сессия</w:t>
      </w:r>
    </w:p>
    <w:p w14:paraId="61476025" w14:textId="3F533FFF" w:rsidR="008B2CC1" w:rsidRPr="000817DB" w:rsidRDefault="000817DB" w:rsidP="00CE65D4">
      <w:pPr>
        <w:spacing w:after="720"/>
        <w:rPr>
          <w:sz w:val="24"/>
        </w:rPr>
      </w:pPr>
      <w:r>
        <w:rPr>
          <w:b/>
          <w:sz w:val="24"/>
        </w:rPr>
        <w:t>Женева, 10–14 ноября 2025 года</w:t>
      </w:r>
    </w:p>
    <w:p w14:paraId="0A4068CD" w14:textId="35537C72" w:rsidR="008B2CC1" w:rsidRPr="009F3BF9" w:rsidRDefault="00CA1B29" w:rsidP="00CE65D4">
      <w:pPr>
        <w:spacing w:after="360"/>
        <w:rPr>
          <w:caps/>
          <w:sz w:val="24"/>
        </w:rPr>
      </w:pPr>
      <w:bookmarkStart w:id="3" w:name="TitleOfDoc"/>
      <w:r>
        <w:rPr>
          <w:caps/>
          <w:sz w:val="24"/>
        </w:rPr>
        <w:t>Предложение о пересмотре стандарта ВОИС ST.37</w:t>
      </w:r>
      <w:bookmarkEnd w:id="3"/>
    </w:p>
    <w:p w14:paraId="255643A4" w14:textId="2CF890A9" w:rsidR="00F75D88" w:rsidRPr="00F75D88" w:rsidRDefault="00B07C3A" w:rsidP="00F75D88">
      <w:pPr>
        <w:spacing w:after="960"/>
        <w:rPr>
          <w:i/>
        </w:rPr>
      </w:pPr>
      <w:r>
        <w:t>Документ подготовлен Секретариатом</w:t>
      </w:r>
    </w:p>
    <w:p w14:paraId="46CC0046" w14:textId="7FD83AD7" w:rsidR="00B07C3A" w:rsidRDefault="00641193" w:rsidP="00F54F2D">
      <w:pPr>
        <w:pStyle w:val="Heading2"/>
      </w:pPr>
      <w:r>
        <w:t>Резюме</w:t>
      </w:r>
    </w:p>
    <w:p w14:paraId="4E4E70EF" w14:textId="6EA9AE63" w:rsidR="00641193" w:rsidRPr="00F75D88" w:rsidRDefault="00641193" w:rsidP="00642163">
      <w:pPr>
        <w:spacing w:after="220"/>
        <w:rPr>
          <w:i/>
          <w:iCs/>
        </w:rPr>
      </w:pPr>
      <w:r>
        <w:fldChar w:fldCharType="begin"/>
      </w:r>
      <w:r>
        <w:instrText xml:space="preserve"> AUTONUM  </w:instrText>
      </w:r>
      <w:r>
        <w:fldChar w:fldCharType="end"/>
      </w:r>
      <w:r>
        <w:tab/>
        <w:t>Целевая группа по ведомственному досье предлагает пересмотреть стандарт ВОИС ST.37, представляющий собой набор рекомендаций, касающихся необходимых элементов досье патентного органа, а также допустимых форматов, в которых оно может быть представлено.  Пересмотр стандарта ВОИС ST.37 призван внести уточнения в его текущую версию 2.2 и оказать поддержку применению стандарта международными поисковыми органами в их усилиях по соблюдению новых требований, изложенных в Административной инструкции к Договору о патентной кооперации (РСТ).</w:t>
      </w:r>
    </w:p>
    <w:p w14:paraId="7FC7D059" w14:textId="183C6C66" w:rsidR="00F54F2D" w:rsidRDefault="00F54F2D" w:rsidP="00EA6BF2">
      <w:pPr>
        <w:pStyle w:val="Heading2"/>
      </w:pPr>
      <w:r>
        <w:t>Справочная информация</w:t>
      </w:r>
    </w:p>
    <w:p w14:paraId="3CEC27CD" w14:textId="54E85615" w:rsidR="00EA6BF2" w:rsidRDefault="00F54F2D" w:rsidP="00642163">
      <w:pPr>
        <w:spacing w:after="220"/>
      </w:pPr>
      <w:r>
        <w:fldChar w:fldCharType="begin"/>
      </w:r>
      <w:r>
        <w:instrText xml:space="preserve"> AUTONUM  </w:instrText>
      </w:r>
      <w:r>
        <w:fldChar w:fldCharType="end"/>
      </w:r>
      <w:r>
        <w:tab/>
        <w:t xml:space="preserve">Целевая группа по ведомственному досье возобновила свою работу по итогам двенадцатой сессии Комитета по стандартам ВОИС (КСВ) после получения от государств-членов отзывов относительно необходимых обновлений стандарта ВОИС ST.37 (см. пункты 171 и 172 документа </w:t>
      </w:r>
      <w:hyperlink r:id="rId14">
        <w:r>
          <w:rPr>
            <w:rStyle w:val="Hyperlink"/>
          </w:rPr>
          <w:t>CWS/12/29</w:t>
        </w:r>
      </w:hyperlink>
      <w:r>
        <w:t xml:space="preserve">).  </w:t>
      </w:r>
    </w:p>
    <w:p w14:paraId="057A9393" w14:textId="2DBFFE9A" w:rsidR="000B6DC7" w:rsidRDefault="000B6DC7" w:rsidP="00642163">
      <w:pPr>
        <w:spacing w:after="220"/>
      </w:pPr>
      <w:r>
        <w:fldChar w:fldCharType="begin"/>
      </w:r>
      <w:r>
        <w:instrText xml:space="preserve"> AUTONUM  </w:instrText>
      </w:r>
      <w:r>
        <w:fldChar w:fldCharType="end"/>
      </w:r>
      <w:r>
        <w:tab/>
        <w:t>Кроме того, поскольку новая Инструкция РСТ вступит в силу 1 января 2026 года, многие новые ведомства готовят свое первое ведомственное досье, чтобы соответствовать новым требованиям в отношении минимума документации РСТ, изложенным в новом приложении H к Административной инструкции РСТ (см. документ </w:t>
      </w:r>
      <w:hyperlink r:id="rId15">
        <w:r>
          <w:rPr>
            <w:rStyle w:val="Hyperlink"/>
          </w:rPr>
          <w:t>C.PCT 1660</w:t>
        </w:r>
      </w:hyperlink>
      <w:r>
        <w:t xml:space="preserve">). </w:t>
      </w:r>
    </w:p>
    <w:p w14:paraId="547B9895" w14:textId="5430B5D1" w:rsidR="00F54F2D" w:rsidRDefault="00EA6BF2" w:rsidP="00642163">
      <w:pPr>
        <w:spacing w:after="220"/>
      </w:pPr>
      <w:r>
        <w:fldChar w:fldCharType="begin"/>
      </w:r>
      <w:r>
        <w:instrText xml:space="preserve"> AUTONUM  </w:instrText>
      </w:r>
      <w:r>
        <w:fldChar w:fldCharType="end"/>
      </w:r>
      <w:r>
        <w:tab/>
        <w:t>На своей двенадцатой сессии КСВ одобрил пересмотр задачи № 66, описание которой гласит:</w:t>
      </w:r>
    </w:p>
    <w:p w14:paraId="48E67461" w14:textId="2E6D8155" w:rsidR="00990296" w:rsidRDefault="0001714A" w:rsidP="00FC31FA">
      <w:pPr>
        <w:spacing w:after="220"/>
        <w:ind w:firstLine="562"/>
      </w:pPr>
      <w:r>
        <w:lastRenderedPageBreak/>
        <w:t>«Мотивировать ведомства ИС представлять свои ведомственные досье в соответствии с требованиями стандарта ВОИС ST.37 путем оказания им всей необходимой технической поддержки и организации подготовки с учетом имеющихся ресурсов, а также осуществить необходимый пересмотр и обновление стандарта ВОИС ST.37».</w:t>
      </w:r>
    </w:p>
    <w:p w14:paraId="713613E8" w14:textId="106A88EE" w:rsidR="005415B7" w:rsidRDefault="0001714A" w:rsidP="0001714A">
      <w:pPr>
        <w:spacing w:after="220"/>
      </w:pPr>
      <w:r>
        <w:fldChar w:fldCharType="begin"/>
      </w:r>
      <w:r>
        <w:instrText xml:space="preserve"> AUTONUM  </w:instrText>
      </w:r>
      <w:r>
        <w:fldChar w:fldCharType="end"/>
      </w:r>
      <w:r>
        <w:tab/>
        <w:t xml:space="preserve">В рамках выполнения задачи № 66 Целевая группа провела один семинар в гибридном формате и два совещания Целевой группы в режиме онлайн.  В ходе этих мероприятий Целевая группа работала над проектом пересмотренного стандарта ВОИС ST.37, стремясь улучшить удобочитаемость стандарта, прояснить все несоответствия и представить все недостающие рекомендации.  Более подробная информация о работе, проделанной Целевой группой после последней сессии КСВ, представлена в документе CWS/13/13. </w:t>
      </w:r>
    </w:p>
    <w:p w14:paraId="1D400821" w14:textId="1E7CF09D" w:rsidR="005415B7" w:rsidRDefault="00B04160" w:rsidP="005415B7">
      <w:pPr>
        <w:pStyle w:val="Heading2"/>
      </w:pPr>
      <w:r>
        <w:t>Предлагаемые изменения к стандарту ВОИС ST.37</w:t>
      </w:r>
    </w:p>
    <w:p w14:paraId="7D5EFCF7" w14:textId="7FCAF02B" w:rsidR="0001714A" w:rsidRDefault="005415B7" w:rsidP="00AA4ADA">
      <w:pPr>
        <w:spacing w:after="220"/>
      </w:pPr>
      <w:r>
        <w:fldChar w:fldCharType="begin"/>
      </w:r>
      <w:r>
        <w:instrText xml:space="preserve"> AUTONUM  </w:instrText>
      </w:r>
      <w:r>
        <w:fldChar w:fldCharType="end"/>
      </w:r>
      <w:r>
        <w:tab/>
        <w:t>Целевая группа по ведомственному досье подготовила предложение о пересмотре стандарта ВОИС ST.37 для рассмотрения и, при необходимости, утверждения КСВ.  Предложение по пересмотру стандарта ВОИС ST.37 воспроизводится в приложении I к настоящему документу, где зачеркнутый текст означает, что его предлагается исключить, а подчеркнутый — добавить.  Приложение II к настоящему документу представляет собой обновленную XML-схему, а приложение III к настоящему документу — обновленное определение типа документа (DTD).  Приложение IV к настоящему документу представляет собой обновленный XML-экземпляр (дополнение к приложению III к стандарту ВОИС ST.37), а приложение V к настоящему документу представляют собой обновленный XML-экземпляр (дополнение к приложению IV).</w:t>
      </w:r>
    </w:p>
    <w:p w14:paraId="65A35948" w14:textId="7AB05186" w:rsidR="00E84D3C" w:rsidRDefault="00E84D3C" w:rsidP="00AA4ADA">
      <w:pPr>
        <w:spacing w:after="220"/>
      </w:pPr>
      <w:r>
        <w:fldChar w:fldCharType="begin"/>
      </w:r>
      <w:r>
        <w:instrText xml:space="preserve"> AUTONUM  </w:instrText>
      </w:r>
      <w:r>
        <w:fldChar w:fldCharType="end"/>
      </w:r>
      <w:r>
        <w:tab/>
        <w:t>Предлагаемые изменения, согласованные Целевой группой для внесения в стандарт ВОИС ST.37, можно резюмировать нижеследующим образом.</w:t>
      </w:r>
    </w:p>
    <w:p w14:paraId="2C49ED98" w14:textId="0EC51F2D" w:rsidR="00180C98" w:rsidRDefault="000135DE" w:rsidP="00AA4ADA">
      <w:pPr>
        <w:pStyle w:val="ListParagraph"/>
        <w:numPr>
          <w:ilvl w:val="0"/>
          <w:numId w:val="11"/>
        </w:numPr>
        <w:tabs>
          <w:tab w:val="left" w:pos="1080"/>
        </w:tabs>
        <w:spacing w:before="220" w:after="220"/>
        <w:ind w:left="547" w:firstLine="0"/>
        <w:contextualSpacing w:val="0"/>
      </w:pPr>
      <w:r>
        <w:t>Разделить содержание основной части стандарта ВОИС ST.37 на четыре новых раздела: первый раздел — обязательные элементы ведомственного досье, второй — необязательные элементы ведомственного досье, третий — формат досье и правила именования, четвертый — применение стандарта ВОИС ST.37.</w:t>
      </w:r>
    </w:p>
    <w:p w14:paraId="021ED3AD" w14:textId="2D043EE7" w:rsidR="00C65924" w:rsidRDefault="00C65924" w:rsidP="00AA4ADA">
      <w:pPr>
        <w:pStyle w:val="ListParagraph"/>
        <w:numPr>
          <w:ilvl w:val="0"/>
          <w:numId w:val="11"/>
        </w:numPr>
        <w:tabs>
          <w:tab w:val="left" w:pos="1080"/>
        </w:tabs>
        <w:spacing w:before="220" w:after="220"/>
        <w:ind w:left="547" w:firstLine="0"/>
        <w:contextualSpacing w:val="0"/>
      </w:pPr>
      <w:r>
        <w:t xml:space="preserve">Включить содержание и подробные сведения об обозначениях, используемых в стандарте ВОИС ST.37, которые обычно включаются в стандарты ВОИС.  </w:t>
      </w:r>
    </w:p>
    <w:p w14:paraId="03E1C940" w14:textId="51795770" w:rsidR="008550F6" w:rsidRDefault="008550F6" w:rsidP="00AA4ADA">
      <w:pPr>
        <w:pStyle w:val="ListParagraph"/>
        <w:numPr>
          <w:ilvl w:val="0"/>
          <w:numId w:val="11"/>
        </w:numPr>
        <w:tabs>
          <w:tab w:val="left" w:pos="1080"/>
        </w:tabs>
        <w:spacing w:before="220" w:after="220"/>
        <w:ind w:left="547" w:firstLine="0"/>
        <w:contextualSpacing w:val="0"/>
      </w:pPr>
      <w:r>
        <w:t xml:space="preserve">Включить дополнительные определения в пункт 4, в том числе определения для «доступности для поиска по тексту» и «кода исключения публикации». </w:t>
      </w:r>
    </w:p>
    <w:p w14:paraId="50CE5F3A" w14:textId="4C5A8C28" w:rsidR="004211D6" w:rsidRDefault="004211D6" w:rsidP="00AA4ADA">
      <w:pPr>
        <w:pStyle w:val="ListParagraph"/>
        <w:numPr>
          <w:ilvl w:val="0"/>
          <w:numId w:val="11"/>
        </w:numPr>
        <w:tabs>
          <w:tab w:val="left" w:pos="1080"/>
        </w:tabs>
        <w:spacing w:before="220" w:after="220"/>
        <w:ind w:left="547" w:firstLine="0"/>
        <w:contextualSpacing w:val="0"/>
      </w:pPr>
      <w:r>
        <w:t xml:space="preserve">Обновить список допустимых кодов исключения и улучшить соответствующие описания, чтобы обеспечить их последовательное использование. </w:t>
      </w:r>
    </w:p>
    <w:p w14:paraId="3B1E4385" w14:textId="6BA32117" w:rsidR="00743CA0" w:rsidRDefault="00743CA0" w:rsidP="00AA4ADA">
      <w:pPr>
        <w:pStyle w:val="ListParagraph"/>
        <w:numPr>
          <w:ilvl w:val="0"/>
          <w:numId w:val="11"/>
        </w:numPr>
        <w:tabs>
          <w:tab w:val="left" w:pos="1080"/>
        </w:tabs>
        <w:spacing w:before="220" w:after="220"/>
        <w:ind w:left="547" w:firstLine="0"/>
        <w:contextualSpacing w:val="0"/>
      </w:pPr>
      <w:r>
        <w:t xml:space="preserve">Исключить код вида как один из подэлементов, допустимых в рамках идентификации приоритетной заявки, определенной в новом пункте 19(c).  </w:t>
      </w:r>
    </w:p>
    <w:p w14:paraId="1E04076B" w14:textId="4F64D713" w:rsidR="00DB0D6A" w:rsidRDefault="00DB0D6A" w:rsidP="00AA4ADA">
      <w:pPr>
        <w:pStyle w:val="ListParagraph"/>
        <w:numPr>
          <w:ilvl w:val="0"/>
          <w:numId w:val="11"/>
        </w:numPr>
        <w:tabs>
          <w:tab w:val="left" w:pos="1080"/>
        </w:tabs>
        <w:spacing w:before="220" w:after="220"/>
        <w:ind w:left="547" w:firstLine="0"/>
        <w:contextualSpacing w:val="0"/>
      </w:pPr>
      <w:r>
        <w:t xml:space="preserve">Исключить «U» как допустимый индикатор доступности для поиска по тексту, определенной в новом пункте 19(d). </w:t>
      </w:r>
    </w:p>
    <w:p w14:paraId="433625C4" w14:textId="373A5223" w:rsidR="00A27A18" w:rsidRDefault="00A27A18" w:rsidP="00AA4ADA">
      <w:pPr>
        <w:pStyle w:val="ListParagraph"/>
        <w:numPr>
          <w:ilvl w:val="0"/>
          <w:numId w:val="11"/>
        </w:numPr>
        <w:tabs>
          <w:tab w:val="left" w:pos="1080"/>
        </w:tabs>
        <w:spacing w:before="220" w:after="220"/>
        <w:ind w:left="547" w:firstLine="0"/>
        <w:contextualSpacing w:val="0"/>
      </w:pPr>
      <w:r>
        <w:t xml:space="preserve">Обновить приложение I, чтобы убрать ссылки на устаревшие коды исключений. </w:t>
      </w:r>
    </w:p>
    <w:p w14:paraId="77807D37" w14:textId="417FD95F" w:rsidR="00341E90" w:rsidRDefault="004F33FB" w:rsidP="00AA4ADA">
      <w:pPr>
        <w:pStyle w:val="ListParagraph"/>
        <w:numPr>
          <w:ilvl w:val="0"/>
          <w:numId w:val="11"/>
        </w:numPr>
        <w:tabs>
          <w:tab w:val="left" w:pos="1080"/>
        </w:tabs>
        <w:spacing w:before="220" w:after="220"/>
        <w:ind w:left="540" w:firstLine="0"/>
        <w:contextualSpacing w:val="0"/>
      </w:pPr>
      <w:r>
        <w:t xml:space="preserve">Обновить приложение IV (DTD) и соответствующее дополнение, чтобы привести его в соответствие и устранить любые несоответствия с приложением III (XML-схема). </w:t>
      </w:r>
    </w:p>
    <w:p w14:paraId="7CB29BC6" w14:textId="6D8C687B" w:rsidR="000135DE" w:rsidRDefault="00EA4EC7" w:rsidP="00AA4ADA">
      <w:pPr>
        <w:pStyle w:val="ListParagraph"/>
        <w:numPr>
          <w:ilvl w:val="0"/>
          <w:numId w:val="11"/>
        </w:numPr>
        <w:tabs>
          <w:tab w:val="left" w:pos="1080"/>
        </w:tabs>
        <w:spacing w:before="220" w:after="220"/>
        <w:ind w:left="540" w:firstLine="0"/>
        <w:contextualSpacing w:val="0"/>
      </w:pPr>
      <w:r>
        <w:t>Включить ссылку на Руководство ВОИС по подготовке материалов для Портала ведомственных досье.</w:t>
      </w:r>
    </w:p>
    <w:p w14:paraId="5F12ED0E" w14:textId="6397853D" w:rsidR="00EA4EC7" w:rsidRDefault="00EA4EC7" w:rsidP="00AA4ADA">
      <w:pPr>
        <w:pStyle w:val="ListParagraph"/>
        <w:numPr>
          <w:ilvl w:val="0"/>
          <w:numId w:val="11"/>
        </w:numPr>
        <w:tabs>
          <w:tab w:val="left" w:pos="1080"/>
        </w:tabs>
        <w:spacing w:before="220" w:after="220"/>
        <w:ind w:left="540" w:firstLine="0"/>
        <w:contextualSpacing w:val="0"/>
      </w:pPr>
      <w:r>
        <w:t>Прояснить все несоответствия в стандарте и при необходимости устранить их в тексте.</w:t>
      </w:r>
    </w:p>
    <w:p w14:paraId="1D556816" w14:textId="3DCD903D" w:rsidR="00BA61A4" w:rsidRDefault="00BA61A4" w:rsidP="00AA4ADA">
      <w:pPr>
        <w:spacing w:after="220"/>
      </w:pPr>
      <w:r>
        <w:fldChar w:fldCharType="begin"/>
      </w:r>
      <w:r>
        <w:instrText xml:space="preserve"> AUTONUM  </w:instrText>
      </w:r>
      <w:r>
        <w:fldChar w:fldCharType="end"/>
      </w:r>
      <w:r>
        <w:tab/>
        <w:t>Помимо изменений, указанных выше в пункте 7, Секретариат предлагает далее внести нижеследующие изменения.</w:t>
      </w:r>
    </w:p>
    <w:p w14:paraId="1EF096DB" w14:textId="150256D3" w:rsidR="00A16114" w:rsidRDefault="00A16114" w:rsidP="00AA4ADA">
      <w:pPr>
        <w:pStyle w:val="ListParagraph"/>
        <w:numPr>
          <w:ilvl w:val="0"/>
          <w:numId w:val="17"/>
        </w:numPr>
        <w:spacing w:after="220"/>
        <w:ind w:left="1166" w:hanging="630"/>
        <w:contextualSpacing w:val="0"/>
      </w:pPr>
      <w:r>
        <w:t xml:space="preserve">Обновить стандарт, чтобы сделать представление файла определений обязательным. </w:t>
      </w:r>
    </w:p>
    <w:p w14:paraId="6A7FB2E7" w14:textId="1911252C" w:rsidR="002B2309" w:rsidRDefault="0065648F" w:rsidP="00AA4ADA">
      <w:pPr>
        <w:pStyle w:val="ListParagraph"/>
        <w:numPr>
          <w:ilvl w:val="0"/>
          <w:numId w:val="17"/>
        </w:numPr>
        <w:spacing w:after="220"/>
        <w:ind w:left="1166" w:hanging="630"/>
        <w:contextualSpacing w:val="0"/>
      </w:pPr>
      <w:r>
        <w:t>Обновить приложение III (XML-схема) для указания диапазона дат, в течение которых действителен тот или иной диапазон номеров публикаций.</w:t>
      </w:r>
    </w:p>
    <w:p w14:paraId="2D6BE265" w14:textId="10E8CD5C" w:rsidR="00AC0337" w:rsidRPr="00AC0337" w:rsidRDefault="00A27A18" w:rsidP="00AA4ADA">
      <w:pPr>
        <w:pStyle w:val="ListParagraph"/>
        <w:numPr>
          <w:ilvl w:val="0"/>
          <w:numId w:val="17"/>
        </w:numPr>
        <w:spacing w:before="240" w:after="220"/>
        <w:ind w:left="1166" w:hanging="630"/>
        <w:contextualSpacing w:val="0"/>
      </w:pPr>
      <w:r>
        <w:t>Обновить приложение III (XML-схема), чтобы включить в документацию в верхней части перечень изменений, внесенных в стандарт ВОИС ST.37 после выхода версии 2.2.</w:t>
      </w:r>
    </w:p>
    <w:p w14:paraId="41B7BF55" w14:textId="017269E7" w:rsidR="00142447" w:rsidRDefault="00B04160" w:rsidP="00C34608">
      <w:pPr>
        <w:pStyle w:val="Heading2"/>
      </w:pPr>
      <w:r>
        <w:t>Номер версии и переход к ее использованию</w:t>
      </w:r>
    </w:p>
    <w:p w14:paraId="72E498A7" w14:textId="3B49C263" w:rsidR="00806289" w:rsidRDefault="00136783" w:rsidP="00E93D9D">
      <w:pPr>
        <w:spacing w:after="220"/>
      </w:pPr>
      <w:r>
        <w:fldChar w:fldCharType="begin"/>
      </w:r>
      <w:r>
        <w:instrText xml:space="preserve"> AUTONUM  </w:instrText>
      </w:r>
      <w:r>
        <w:fldChar w:fldCharType="end"/>
      </w:r>
      <w:r>
        <w:tab/>
        <w:t xml:space="preserve">Новая редакция стандарта ВОИС ST.37 предлагается в качестве версии 3.0.  Это связано с изменениями, вносимыми в приложения III и IV, которые не считаются обратно совместимыми с версией 2.2, поэтому данное обновление считается существенным. </w:t>
      </w:r>
    </w:p>
    <w:p w14:paraId="39A37B7A" w14:textId="7D7CE58E" w:rsidR="00136783" w:rsidRDefault="00806289" w:rsidP="00E93D9D">
      <w:pPr>
        <w:spacing w:after="220"/>
      </w:pPr>
      <w:r>
        <w:fldChar w:fldCharType="begin"/>
      </w:r>
      <w:r>
        <w:instrText xml:space="preserve"> AUTONUM  </w:instrText>
      </w:r>
      <w:r>
        <w:fldChar w:fldCharType="end"/>
      </w:r>
      <w:r>
        <w:tab/>
        <w:t xml:space="preserve">КСВ следует принять к сведению, что при создании ведомственного досье или обновлении существующего ведомственного досье может быть использована любая версия стандарта ВОИС ST.37.  При этом Международное бюро всегда рекомендует использовать самую последнюю версию любого стандарта ВОИС.  Версия 3.0 вступает в силу с даты публикации стандарта.  Ведомства, которые хотят включить свои фонды патентов и полезных моделей в минимум документации РСТ, должны использовать версии 2.2 или 3.0. </w:t>
      </w:r>
    </w:p>
    <w:p w14:paraId="124A9304" w14:textId="494E2141" w:rsidR="00F04637" w:rsidRPr="00C34608" w:rsidRDefault="00C40EEA" w:rsidP="004D1CD8">
      <w:pPr>
        <w:spacing w:after="220"/>
      </w:pPr>
      <w:r>
        <w:fldChar w:fldCharType="begin"/>
      </w:r>
      <w:r>
        <w:instrText xml:space="preserve"> AUTONUM  </w:instrText>
      </w:r>
      <w:r>
        <w:fldChar w:fldCharType="end"/>
      </w:r>
      <w:r>
        <w:tab/>
        <w:t xml:space="preserve">Ведомствам, которым требуется помощь в связи с применением стандарта ВОИС ST.37, следует обратиться к Руководству по ведомственному досье, размещенному на странице  </w:t>
      </w:r>
      <w:hyperlink r:id="rId16" w:history="1">
        <w:r>
          <w:rPr>
            <w:rStyle w:val="Hyperlink"/>
          </w:rPr>
          <w:t>https://www.wipo.int/en/web/standards/authority-file-guidelines</w:t>
        </w:r>
      </w:hyperlink>
      <w:r>
        <w:t xml:space="preserve">, или связаться с Международным бюро по адресу эл. почты  </w:t>
      </w:r>
      <w:hyperlink r:id="rId17" w:history="1">
        <w:r>
          <w:rPr>
            <w:rStyle w:val="Hyperlink"/>
          </w:rPr>
          <w:t>standards@wipo.int.</w:t>
        </w:r>
      </w:hyperlink>
    </w:p>
    <w:p w14:paraId="044FFEE1" w14:textId="0FAD4B2F" w:rsidR="00142447" w:rsidRDefault="00F554E6" w:rsidP="00FE1623">
      <w:pPr>
        <w:spacing w:after="220"/>
        <w:ind w:left="5530"/>
        <w:rPr>
          <w:i/>
          <w:iCs/>
        </w:rPr>
      </w:pPr>
      <w:r w:rsidRPr="00A55D8B">
        <w:rPr>
          <w:i/>
        </w:rPr>
        <w:fldChar w:fldCharType="begin"/>
      </w:r>
      <w:r w:rsidRPr="00A55D8B">
        <w:rPr>
          <w:i/>
        </w:rPr>
        <w:instrText xml:space="preserve"> AUTONUM  </w:instrText>
      </w:r>
      <w:r w:rsidRPr="00A55D8B">
        <w:rPr>
          <w:i/>
        </w:rPr>
        <w:fldChar w:fldCharType="end"/>
      </w:r>
      <w:r>
        <w:rPr>
          <w:i/>
        </w:rPr>
        <w:tab/>
        <w:t>КСВ предлагается:</w:t>
      </w:r>
    </w:p>
    <w:p w14:paraId="5BDE3F14" w14:textId="0E7DEE77" w:rsidR="00B40C5E" w:rsidRDefault="00B40C5E" w:rsidP="00D22F67">
      <w:pPr>
        <w:pStyle w:val="ONUME"/>
        <w:numPr>
          <w:ilvl w:val="0"/>
          <w:numId w:val="15"/>
        </w:numPr>
        <w:ind w:left="5530" w:firstLine="691"/>
        <w:rPr>
          <w:i/>
          <w:iCs/>
        </w:rPr>
      </w:pPr>
      <w:r>
        <w:rPr>
          <w:i/>
        </w:rPr>
        <w:t xml:space="preserve">принять к сведению содержание настоящего документа и приложений к нему;  </w:t>
      </w:r>
    </w:p>
    <w:p w14:paraId="13637EE1" w14:textId="215B87E4" w:rsidR="00F554E6" w:rsidRDefault="00B40C5E" w:rsidP="00D22F67">
      <w:pPr>
        <w:pStyle w:val="ONUME"/>
        <w:numPr>
          <w:ilvl w:val="0"/>
          <w:numId w:val="15"/>
        </w:numPr>
        <w:ind w:left="5530" w:firstLine="691"/>
        <w:rPr>
          <w:i/>
          <w:iCs/>
        </w:rPr>
      </w:pPr>
      <w:r>
        <w:rPr>
          <w:i/>
        </w:rPr>
        <w:t>рассмотреть и утвердить предложение по пересмотру стандарта ВОИС ST.37, как указано в пунктах 6 и 8 выше и подробно представлено в приложениях к настоящему документу; и</w:t>
      </w:r>
    </w:p>
    <w:p w14:paraId="6E182AC7" w14:textId="77777777" w:rsidR="005C7C50" w:rsidRDefault="005C7C50">
      <w:pPr>
        <w:rPr>
          <w:i/>
        </w:rPr>
      </w:pPr>
      <w:r>
        <w:rPr>
          <w:i/>
        </w:rPr>
        <w:br w:type="page"/>
      </w:r>
    </w:p>
    <w:p w14:paraId="10A70A99" w14:textId="505F2B97" w:rsidR="00A045FF" w:rsidRDefault="00A045FF" w:rsidP="00D22F67">
      <w:pPr>
        <w:pStyle w:val="ONUME"/>
        <w:numPr>
          <w:ilvl w:val="0"/>
          <w:numId w:val="15"/>
        </w:numPr>
        <w:ind w:left="5530" w:firstLine="691"/>
        <w:rPr>
          <w:i/>
          <w:iCs/>
        </w:rPr>
      </w:pPr>
      <w:r>
        <w:rPr>
          <w:i/>
        </w:rPr>
        <w:t xml:space="preserve">утвердить новый номер версии в качестве версии 3.0 стандарта ВОИС ST.37, как указано в пункте 9 выше. </w:t>
      </w:r>
    </w:p>
    <w:p w14:paraId="3C4300BA" w14:textId="77777777" w:rsidR="00563C3E" w:rsidRPr="004D1CD8" w:rsidRDefault="00563C3E" w:rsidP="004D1CD8">
      <w:pPr>
        <w:ind w:left="5533"/>
        <w:rPr>
          <w:iCs/>
        </w:rPr>
      </w:pPr>
    </w:p>
    <w:p w14:paraId="16BCFAF3" w14:textId="59DA9D60" w:rsidR="00563C3E" w:rsidRPr="004D1CD8" w:rsidRDefault="00563C3E" w:rsidP="004D1CD8">
      <w:pPr>
        <w:ind w:left="5533"/>
        <w:rPr>
          <w:iCs/>
        </w:rPr>
      </w:pPr>
    </w:p>
    <w:p w14:paraId="3E59F2AA" w14:textId="77777777" w:rsidR="001F3914" w:rsidRPr="004D1CD8" w:rsidRDefault="001F3914" w:rsidP="004D1CD8">
      <w:pPr>
        <w:ind w:left="5533"/>
        <w:rPr>
          <w:iCs/>
        </w:rPr>
      </w:pPr>
    </w:p>
    <w:p w14:paraId="3E3C3BC9" w14:textId="7B3F626A" w:rsidR="00B07C3A" w:rsidRPr="004D1CD8" w:rsidRDefault="00563C3E" w:rsidP="004D1CD8">
      <w:pPr>
        <w:ind w:left="5533"/>
        <w:jc w:val="center"/>
        <w:rPr>
          <w:iCs/>
        </w:rPr>
      </w:pPr>
      <w:r>
        <w:t>[Приложение I (пересмотренный стандарт ВОИС ST.37) следует]</w:t>
      </w:r>
    </w:p>
    <w:sectPr w:rsidR="00B07C3A" w:rsidRPr="004D1CD8" w:rsidSect="00B07C3A">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1CCC" w14:textId="77777777" w:rsidR="001C507F" w:rsidRDefault="001C507F">
      <w:r>
        <w:separator/>
      </w:r>
    </w:p>
  </w:endnote>
  <w:endnote w:type="continuationSeparator" w:id="0">
    <w:p w14:paraId="0B933101" w14:textId="77777777" w:rsidR="001C507F" w:rsidRDefault="001C507F" w:rsidP="003B38C1">
      <w:r>
        <w:separator/>
      </w:r>
    </w:p>
    <w:p w14:paraId="28CBBD65" w14:textId="77777777" w:rsidR="001C507F" w:rsidRPr="003B38C1" w:rsidRDefault="001C507F" w:rsidP="003B38C1">
      <w:pPr>
        <w:spacing w:after="60"/>
        <w:rPr>
          <w:sz w:val="17"/>
        </w:rPr>
      </w:pPr>
      <w:r>
        <w:rPr>
          <w:sz w:val="17"/>
        </w:rPr>
        <w:t>[Endnote continued from previous page]</w:t>
      </w:r>
    </w:p>
  </w:endnote>
  <w:endnote w:type="continuationNotice" w:id="1">
    <w:p w14:paraId="0E1AC7C7" w14:textId="77777777" w:rsidR="001C507F" w:rsidRPr="003B38C1" w:rsidRDefault="001C50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0CC2" w14:textId="77777777" w:rsidR="001C507F" w:rsidRDefault="001C507F">
      <w:r>
        <w:separator/>
      </w:r>
    </w:p>
  </w:footnote>
  <w:footnote w:type="continuationSeparator" w:id="0">
    <w:p w14:paraId="01812065" w14:textId="77777777" w:rsidR="001C507F" w:rsidRDefault="001C507F" w:rsidP="008B60B2">
      <w:r>
        <w:separator/>
      </w:r>
    </w:p>
    <w:p w14:paraId="51C469F4" w14:textId="77777777" w:rsidR="001C507F" w:rsidRPr="00ED77FB" w:rsidRDefault="001C507F" w:rsidP="008B60B2">
      <w:pPr>
        <w:spacing w:after="60"/>
        <w:rPr>
          <w:sz w:val="17"/>
          <w:szCs w:val="17"/>
        </w:rPr>
      </w:pPr>
      <w:r w:rsidRPr="00ED77FB">
        <w:rPr>
          <w:sz w:val="17"/>
          <w:szCs w:val="17"/>
        </w:rPr>
        <w:t>[Footnote continued from previous page]</w:t>
      </w:r>
    </w:p>
  </w:footnote>
  <w:footnote w:type="continuationNotice" w:id="1">
    <w:p w14:paraId="5E92B2EC" w14:textId="77777777" w:rsidR="001C507F" w:rsidRPr="00ED77FB" w:rsidRDefault="001C507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08B3B748" w:rsidR="00EC4E49" w:rsidRPr="00424BAB" w:rsidRDefault="00B07C3A" w:rsidP="00477D6B">
    <w:pPr>
      <w:jc w:val="right"/>
      <w:rPr>
        <w:lang w:val="en-US"/>
      </w:rPr>
    </w:pPr>
    <w:bookmarkStart w:id="4" w:name="Code2"/>
    <w:bookmarkEnd w:id="4"/>
    <w:r>
      <w:t>CWS/13/17</w:t>
    </w:r>
    <w:r w:rsidR="00424BAB">
      <w:rPr>
        <w:lang w:val="en-US"/>
      </w:rPr>
      <w:t xml:space="preserve"> Rev.</w:t>
    </w:r>
    <w:r w:rsidR="0012018C">
      <w:rPr>
        <w:lang w:val="en-US"/>
      </w:rPr>
      <w:t xml:space="preserve"> 2</w:t>
    </w:r>
  </w:p>
  <w:p w14:paraId="1628877F"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9720"/>
        </w:tabs>
        <w:ind w:left="972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C1160830"/>
    <w:lvl w:ilvl="0">
      <w:start w:val="1"/>
      <w:numFmt w:val="decimal"/>
      <w:lvlRestart w:val="0"/>
      <w:pStyle w:val="ONUME"/>
      <w:lvlText w:val="%1."/>
      <w:lvlJc w:val="left"/>
      <w:pPr>
        <w:tabs>
          <w:tab w:val="num" w:pos="704"/>
        </w:tabs>
        <w:ind w:left="137" w:firstLine="0"/>
      </w:pPr>
      <w:rPr>
        <w:rFonts w:hint="default"/>
      </w:rPr>
    </w:lvl>
    <w:lvl w:ilvl="1">
      <w:start w:val="1"/>
      <w:numFmt w:val="lowerLetter"/>
      <w:lvlText w:val="(%2)"/>
      <w:lvlJc w:val="left"/>
      <w:pPr>
        <w:tabs>
          <w:tab w:val="num" w:pos="1271"/>
        </w:tabs>
        <w:ind w:left="704" w:firstLine="0"/>
      </w:pPr>
      <w:rPr>
        <w:rFonts w:hint="default"/>
      </w:rPr>
    </w:lvl>
    <w:lvl w:ilvl="2">
      <w:start w:val="1"/>
      <w:numFmt w:val="lowerRoman"/>
      <w:lvlText w:val="(%3)"/>
      <w:lvlJc w:val="left"/>
      <w:pPr>
        <w:tabs>
          <w:tab w:val="num" w:pos="1838"/>
        </w:tabs>
        <w:ind w:left="1271" w:firstLine="0"/>
      </w:pPr>
      <w:rPr>
        <w:rFonts w:hint="default"/>
      </w:rPr>
    </w:lvl>
    <w:lvl w:ilvl="3">
      <w:start w:val="1"/>
      <w:numFmt w:val="bullet"/>
      <w:lvlText w:val=""/>
      <w:lvlJc w:val="left"/>
      <w:pPr>
        <w:tabs>
          <w:tab w:val="num" w:pos="2405"/>
        </w:tabs>
        <w:ind w:left="1838" w:firstLine="0"/>
      </w:pPr>
      <w:rPr>
        <w:rFonts w:hint="default"/>
      </w:rPr>
    </w:lvl>
    <w:lvl w:ilvl="4">
      <w:start w:val="1"/>
      <w:numFmt w:val="bullet"/>
      <w:lvlText w:val=""/>
      <w:lvlJc w:val="left"/>
      <w:pPr>
        <w:tabs>
          <w:tab w:val="num" w:pos="2972"/>
        </w:tabs>
        <w:ind w:left="2405" w:firstLine="0"/>
      </w:pPr>
      <w:rPr>
        <w:rFonts w:hint="default"/>
      </w:rPr>
    </w:lvl>
    <w:lvl w:ilvl="5">
      <w:start w:val="1"/>
      <w:numFmt w:val="bullet"/>
      <w:lvlText w:val=""/>
      <w:lvlJc w:val="left"/>
      <w:pPr>
        <w:tabs>
          <w:tab w:val="num" w:pos="3539"/>
        </w:tabs>
        <w:ind w:left="2972" w:firstLine="0"/>
      </w:pPr>
      <w:rPr>
        <w:rFonts w:hint="default"/>
      </w:rPr>
    </w:lvl>
    <w:lvl w:ilvl="6">
      <w:start w:val="1"/>
      <w:numFmt w:val="bullet"/>
      <w:lvlText w:val=""/>
      <w:lvlJc w:val="left"/>
      <w:pPr>
        <w:tabs>
          <w:tab w:val="num" w:pos="4106"/>
        </w:tabs>
        <w:ind w:left="3539" w:firstLine="0"/>
      </w:pPr>
      <w:rPr>
        <w:rFonts w:hint="default"/>
      </w:rPr>
    </w:lvl>
    <w:lvl w:ilvl="7">
      <w:start w:val="1"/>
      <w:numFmt w:val="bullet"/>
      <w:lvlText w:val=""/>
      <w:lvlJc w:val="left"/>
      <w:pPr>
        <w:tabs>
          <w:tab w:val="num" w:pos="4672"/>
        </w:tabs>
        <w:ind w:left="4106" w:firstLine="0"/>
      </w:pPr>
      <w:rPr>
        <w:rFonts w:hint="default"/>
      </w:rPr>
    </w:lvl>
    <w:lvl w:ilvl="8">
      <w:start w:val="1"/>
      <w:numFmt w:val="bullet"/>
      <w:lvlText w:val=""/>
      <w:lvlJc w:val="left"/>
      <w:pPr>
        <w:tabs>
          <w:tab w:val="num" w:pos="5239"/>
        </w:tabs>
        <w:ind w:left="4672" w:firstLine="0"/>
      </w:pPr>
      <w:rPr>
        <w:rFonts w:hint="default"/>
      </w:rPr>
    </w:lvl>
  </w:abstractNum>
  <w:abstractNum w:abstractNumId="3" w15:restartNumberingAfterBreak="0">
    <w:nsid w:val="073B0926"/>
    <w:multiLevelType w:val="multilevel"/>
    <w:tmpl w:val="92DEBD3E"/>
    <w:lvl w:ilvl="0">
      <w:start w:val="1"/>
      <w:numFmt w:val="lowerLetter"/>
      <w:lvlText w:val="(%1)"/>
      <w:lvlJc w:val="left"/>
      <w:pPr>
        <w:tabs>
          <w:tab w:val="num" w:pos="945"/>
        </w:tabs>
        <w:ind w:left="378" w:firstLine="0"/>
      </w:pPr>
      <w:rPr>
        <w:rFonts w:hint="default"/>
        <w:i w:val="0"/>
      </w:rPr>
    </w:lvl>
    <w:lvl w:ilvl="1">
      <w:start w:val="1"/>
      <w:numFmt w:val="lowerLetter"/>
      <w:lvlText w:val="(%2)"/>
      <w:lvlJc w:val="left"/>
      <w:pPr>
        <w:tabs>
          <w:tab w:val="num" w:pos="1512"/>
        </w:tabs>
        <w:ind w:left="945" w:firstLine="0"/>
      </w:pPr>
      <w:rPr>
        <w:rFonts w:hint="default"/>
      </w:rPr>
    </w:lvl>
    <w:lvl w:ilvl="2">
      <w:start w:val="1"/>
      <w:numFmt w:val="lowerRoman"/>
      <w:lvlText w:val="(%3)"/>
      <w:lvlJc w:val="left"/>
      <w:pPr>
        <w:tabs>
          <w:tab w:val="num" w:pos="2079"/>
        </w:tabs>
        <w:ind w:left="1512" w:firstLine="0"/>
      </w:pPr>
      <w:rPr>
        <w:rFonts w:hint="default"/>
      </w:rPr>
    </w:lvl>
    <w:lvl w:ilvl="3">
      <w:start w:val="1"/>
      <w:numFmt w:val="bullet"/>
      <w:lvlText w:val=""/>
      <w:lvlJc w:val="left"/>
      <w:pPr>
        <w:tabs>
          <w:tab w:val="num" w:pos="2646"/>
        </w:tabs>
        <w:ind w:left="2079" w:firstLine="0"/>
      </w:pPr>
      <w:rPr>
        <w:rFonts w:hint="default"/>
      </w:rPr>
    </w:lvl>
    <w:lvl w:ilvl="4">
      <w:start w:val="1"/>
      <w:numFmt w:val="bullet"/>
      <w:lvlText w:val=""/>
      <w:lvlJc w:val="left"/>
      <w:pPr>
        <w:tabs>
          <w:tab w:val="num" w:pos="3213"/>
        </w:tabs>
        <w:ind w:left="2646" w:firstLine="0"/>
      </w:pPr>
      <w:rPr>
        <w:rFonts w:hint="default"/>
      </w:rPr>
    </w:lvl>
    <w:lvl w:ilvl="5">
      <w:start w:val="1"/>
      <w:numFmt w:val="bullet"/>
      <w:lvlText w:val=""/>
      <w:lvlJc w:val="left"/>
      <w:pPr>
        <w:tabs>
          <w:tab w:val="num" w:pos="3780"/>
        </w:tabs>
        <w:ind w:left="3213" w:firstLine="0"/>
      </w:pPr>
      <w:rPr>
        <w:rFonts w:hint="default"/>
      </w:rPr>
    </w:lvl>
    <w:lvl w:ilvl="6">
      <w:start w:val="1"/>
      <w:numFmt w:val="bullet"/>
      <w:lvlText w:val=""/>
      <w:lvlJc w:val="left"/>
      <w:pPr>
        <w:tabs>
          <w:tab w:val="num" w:pos="4347"/>
        </w:tabs>
        <w:ind w:left="3780" w:firstLine="0"/>
      </w:pPr>
      <w:rPr>
        <w:rFonts w:hint="default"/>
      </w:rPr>
    </w:lvl>
    <w:lvl w:ilvl="7">
      <w:start w:val="1"/>
      <w:numFmt w:val="bullet"/>
      <w:lvlText w:val=""/>
      <w:lvlJc w:val="left"/>
      <w:pPr>
        <w:tabs>
          <w:tab w:val="num" w:pos="4913"/>
        </w:tabs>
        <w:ind w:left="4347" w:firstLine="0"/>
      </w:pPr>
      <w:rPr>
        <w:rFonts w:hint="default"/>
      </w:rPr>
    </w:lvl>
    <w:lvl w:ilvl="8">
      <w:start w:val="1"/>
      <w:numFmt w:val="bullet"/>
      <w:lvlText w:val=""/>
      <w:lvlJc w:val="left"/>
      <w:pPr>
        <w:tabs>
          <w:tab w:val="num" w:pos="5480"/>
        </w:tabs>
        <w:ind w:left="4913" w:firstLine="0"/>
      </w:pPr>
      <w:rPr>
        <w:rFonts w:hint="default"/>
      </w:rPr>
    </w:lvl>
  </w:abstractNum>
  <w:abstractNum w:abstractNumId="4" w15:restartNumberingAfterBreak="0">
    <w:nsid w:val="0B8F1A80"/>
    <w:multiLevelType w:val="multilevel"/>
    <w:tmpl w:val="0A5CBCAC"/>
    <w:lvl w:ilvl="0">
      <w:start w:val="1"/>
      <w:numFmt w:val="lowerLetter"/>
      <w:lvlText w:val="(%1)"/>
      <w:lvlJc w:val="left"/>
      <w:pPr>
        <w:tabs>
          <w:tab w:val="num" w:pos="1118"/>
        </w:tabs>
        <w:ind w:left="551" w:firstLine="0"/>
      </w:pPr>
      <w:rPr>
        <w:rFonts w:hint="default"/>
      </w:rPr>
    </w:lvl>
    <w:lvl w:ilvl="1">
      <w:start w:val="1"/>
      <w:numFmt w:val="lowerLetter"/>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410027F"/>
    <w:multiLevelType w:val="hybridMultilevel"/>
    <w:tmpl w:val="BE600F5C"/>
    <w:lvl w:ilvl="0" w:tplc="CFC0A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38599A"/>
    <w:multiLevelType w:val="hybridMultilevel"/>
    <w:tmpl w:val="DB7A92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F5334A"/>
    <w:multiLevelType w:val="hybridMultilevel"/>
    <w:tmpl w:val="00062E0A"/>
    <w:lvl w:ilvl="0" w:tplc="0409000F">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4" w15:restartNumberingAfterBreak="0">
    <w:nsid w:val="63B1412F"/>
    <w:multiLevelType w:val="hybridMultilevel"/>
    <w:tmpl w:val="DB7A927A"/>
    <w:lvl w:ilvl="0" w:tplc="9586A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6" w15:restartNumberingAfterBreak="0">
    <w:nsid w:val="69DD0829"/>
    <w:multiLevelType w:val="multilevel"/>
    <w:tmpl w:val="92DEBD3E"/>
    <w:lvl w:ilvl="0">
      <w:start w:val="1"/>
      <w:numFmt w:val="lowerLetter"/>
      <w:lvlText w:val="(%1)"/>
      <w:lvlJc w:val="left"/>
      <w:pPr>
        <w:tabs>
          <w:tab w:val="num" w:pos="951"/>
        </w:tabs>
        <w:ind w:left="384" w:firstLine="0"/>
      </w:pPr>
      <w:rPr>
        <w:rFonts w:hint="default"/>
        <w:i w:val="0"/>
      </w:rPr>
    </w:lvl>
    <w:lvl w:ilvl="1">
      <w:start w:val="1"/>
      <w:numFmt w:val="lowerLetter"/>
      <w:lvlText w:val="(%2)"/>
      <w:lvlJc w:val="left"/>
      <w:pPr>
        <w:tabs>
          <w:tab w:val="num" w:pos="1518"/>
        </w:tabs>
        <w:ind w:left="951" w:firstLine="0"/>
      </w:pPr>
      <w:rPr>
        <w:rFonts w:hint="default"/>
      </w:rPr>
    </w:lvl>
    <w:lvl w:ilvl="2">
      <w:start w:val="1"/>
      <w:numFmt w:val="lowerRoman"/>
      <w:lvlText w:val="(%3)"/>
      <w:lvlJc w:val="left"/>
      <w:pPr>
        <w:tabs>
          <w:tab w:val="num" w:pos="2085"/>
        </w:tabs>
        <w:ind w:left="1518" w:firstLine="0"/>
      </w:pPr>
      <w:rPr>
        <w:rFonts w:hint="default"/>
      </w:rPr>
    </w:lvl>
    <w:lvl w:ilvl="3">
      <w:start w:val="1"/>
      <w:numFmt w:val="bullet"/>
      <w:lvlText w:val=""/>
      <w:lvlJc w:val="left"/>
      <w:pPr>
        <w:tabs>
          <w:tab w:val="num" w:pos="2652"/>
        </w:tabs>
        <w:ind w:left="2085" w:firstLine="0"/>
      </w:pPr>
      <w:rPr>
        <w:rFonts w:hint="default"/>
      </w:rPr>
    </w:lvl>
    <w:lvl w:ilvl="4">
      <w:start w:val="1"/>
      <w:numFmt w:val="bullet"/>
      <w:lvlText w:val=""/>
      <w:lvlJc w:val="left"/>
      <w:pPr>
        <w:tabs>
          <w:tab w:val="num" w:pos="3219"/>
        </w:tabs>
        <w:ind w:left="2652" w:firstLine="0"/>
      </w:pPr>
      <w:rPr>
        <w:rFonts w:hint="default"/>
      </w:rPr>
    </w:lvl>
    <w:lvl w:ilvl="5">
      <w:start w:val="1"/>
      <w:numFmt w:val="bullet"/>
      <w:lvlText w:val=""/>
      <w:lvlJc w:val="left"/>
      <w:pPr>
        <w:tabs>
          <w:tab w:val="num" w:pos="3786"/>
        </w:tabs>
        <w:ind w:left="3219" w:firstLine="0"/>
      </w:pPr>
      <w:rPr>
        <w:rFonts w:hint="default"/>
      </w:rPr>
    </w:lvl>
    <w:lvl w:ilvl="6">
      <w:start w:val="1"/>
      <w:numFmt w:val="bullet"/>
      <w:lvlText w:val=""/>
      <w:lvlJc w:val="left"/>
      <w:pPr>
        <w:tabs>
          <w:tab w:val="num" w:pos="4353"/>
        </w:tabs>
        <w:ind w:left="3786" w:firstLine="0"/>
      </w:pPr>
      <w:rPr>
        <w:rFonts w:hint="default"/>
      </w:rPr>
    </w:lvl>
    <w:lvl w:ilvl="7">
      <w:start w:val="1"/>
      <w:numFmt w:val="bullet"/>
      <w:lvlText w:val=""/>
      <w:lvlJc w:val="left"/>
      <w:pPr>
        <w:tabs>
          <w:tab w:val="num" w:pos="4919"/>
        </w:tabs>
        <w:ind w:left="4353" w:firstLine="0"/>
      </w:pPr>
      <w:rPr>
        <w:rFonts w:hint="default"/>
      </w:rPr>
    </w:lvl>
    <w:lvl w:ilvl="8">
      <w:start w:val="1"/>
      <w:numFmt w:val="bullet"/>
      <w:lvlText w:val=""/>
      <w:lvlJc w:val="left"/>
      <w:pPr>
        <w:tabs>
          <w:tab w:val="num" w:pos="5486"/>
        </w:tabs>
        <w:ind w:left="4919" w:firstLine="0"/>
      </w:pPr>
      <w:rPr>
        <w:rFonts w:hint="default"/>
      </w:rPr>
    </w:lvl>
  </w:abstractNum>
  <w:num w:numId="1" w16cid:durableId="609242770">
    <w:abstractNumId w:val="5"/>
  </w:num>
  <w:num w:numId="2" w16cid:durableId="1707562677">
    <w:abstractNumId w:val="11"/>
  </w:num>
  <w:num w:numId="3" w16cid:durableId="488402972">
    <w:abstractNumId w:val="0"/>
  </w:num>
  <w:num w:numId="4" w16cid:durableId="1646352287">
    <w:abstractNumId w:val="12"/>
  </w:num>
  <w:num w:numId="5" w16cid:durableId="656806783">
    <w:abstractNumId w:val="2"/>
  </w:num>
  <w:num w:numId="6" w16cid:durableId="222833342">
    <w:abstractNumId w:val="6"/>
  </w:num>
  <w:num w:numId="7" w16cid:durableId="320819985">
    <w:abstractNumId w:val="8"/>
  </w:num>
  <w:num w:numId="8" w16cid:durableId="1012142412">
    <w:abstractNumId w:val="13"/>
  </w:num>
  <w:num w:numId="9" w16cid:durableId="1069696050">
    <w:abstractNumId w:val="15"/>
  </w:num>
  <w:num w:numId="10" w16cid:durableId="672034078">
    <w:abstractNumId w:val="1"/>
  </w:num>
  <w:num w:numId="11" w16cid:durableId="2068339215">
    <w:abstractNumId w:val="14"/>
  </w:num>
  <w:num w:numId="12" w16cid:durableId="260912151">
    <w:abstractNumId w:val="3"/>
  </w:num>
  <w:num w:numId="13" w16cid:durableId="698311364">
    <w:abstractNumId w:val="10"/>
  </w:num>
  <w:num w:numId="14" w16cid:durableId="1913854219">
    <w:abstractNumId w:val="16"/>
  </w:num>
  <w:num w:numId="15" w16cid:durableId="1199006242">
    <w:abstractNumId w:val="4"/>
  </w:num>
  <w:num w:numId="16" w16cid:durableId="891769460">
    <w:abstractNumId w:val="9"/>
  </w:num>
  <w:num w:numId="17" w16cid:durableId="1402798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5724"/>
    <w:rsid w:val="00006760"/>
    <w:rsid w:val="00007D04"/>
    <w:rsid w:val="000135DE"/>
    <w:rsid w:val="0001647B"/>
    <w:rsid w:val="00016552"/>
    <w:rsid w:val="0001714A"/>
    <w:rsid w:val="00023CEB"/>
    <w:rsid w:val="000255EB"/>
    <w:rsid w:val="000351C8"/>
    <w:rsid w:val="000373A5"/>
    <w:rsid w:val="0004267F"/>
    <w:rsid w:val="00043CAA"/>
    <w:rsid w:val="000474DC"/>
    <w:rsid w:val="000508AD"/>
    <w:rsid w:val="00051008"/>
    <w:rsid w:val="00051F91"/>
    <w:rsid w:val="000526AC"/>
    <w:rsid w:val="000529B2"/>
    <w:rsid w:val="0005539B"/>
    <w:rsid w:val="0006253B"/>
    <w:rsid w:val="00063726"/>
    <w:rsid w:val="00064F92"/>
    <w:rsid w:val="00065568"/>
    <w:rsid w:val="00067B2B"/>
    <w:rsid w:val="00075432"/>
    <w:rsid w:val="00076648"/>
    <w:rsid w:val="000769AF"/>
    <w:rsid w:val="000817DB"/>
    <w:rsid w:val="000819F1"/>
    <w:rsid w:val="00082BC6"/>
    <w:rsid w:val="00083A3A"/>
    <w:rsid w:val="00083BBF"/>
    <w:rsid w:val="00086801"/>
    <w:rsid w:val="0009281A"/>
    <w:rsid w:val="00094AFC"/>
    <w:rsid w:val="00094B95"/>
    <w:rsid w:val="000968ED"/>
    <w:rsid w:val="00096B7C"/>
    <w:rsid w:val="000A2B75"/>
    <w:rsid w:val="000A3ED9"/>
    <w:rsid w:val="000A403E"/>
    <w:rsid w:val="000A6FBA"/>
    <w:rsid w:val="000B23A7"/>
    <w:rsid w:val="000B5CE4"/>
    <w:rsid w:val="000B6DC7"/>
    <w:rsid w:val="000C4369"/>
    <w:rsid w:val="000C774A"/>
    <w:rsid w:val="000D03FC"/>
    <w:rsid w:val="000D11A9"/>
    <w:rsid w:val="000D1BFB"/>
    <w:rsid w:val="000D27FF"/>
    <w:rsid w:val="000D58A8"/>
    <w:rsid w:val="000E1B0F"/>
    <w:rsid w:val="000E29F8"/>
    <w:rsid w:val="000E393B"/>
    <w:rsid w:val="000E3C6F"/>
    <w:rsid w:val="000E705A"/>
    <w:rsid w:val="000F1695"/>
    <w:rsid w:val="000F1DA7"/>
    <w:rsid w:val="000F2073"/>
    <w:rsid w:val="000F2D24"/>
    <w:rsid w:val="000F450C"/>
    <w:rsid w:val="000F564F"/>
    <w:rsid w:val="000F5E56"/>
    <w:rsid w:val="000F76A0"/>
    <w:rsid w:val="00100933"/>
    <w:rsid w:val="001019A7"/>
    <w:rsid w:val="001024FE"/>
    <w:rsid w:val="00107451"/>
    <w:rsid w:val="001138E8"/>
    <w:rsid w:val="0011664D"/>
    <w:rsid w:val="00117E9A"/>
    <w:rsid w:val="0012018C"/>
    <w:rsid w:val="00123C2C"/>
    <w:rsid w:val="001362EE"/>
    <w:rsid w:val="00136783"/>
    <w:rsid w:val="00136F79"/>
    <w:rsid w:val="00137DA8"/>
    <w:rsid w:val="00140966"/>
    <w:rsid w:val="00142447"/>
    <w:rsid w:val="00142868"/>
    <w:rsid w:val="00142A54"/>
    <w:rsid w:val="00142BCE"/>
    <w:rsid w:val="00147E3C"/>
    <w:rsid w:val="00150054"/>
    <w:rsid w:val="0015606D"/>
    <w:rsid w:val="00156A88"/>
    <w:rsid w:val="00157B89"/>
    <w:rsid w:val="00161861"/>
    <w:rsid w:val="00161D3A"/>
    <w:rsid w:val="00164BAC"/>
    <w:rsid w:val="00164C8A"/>
    <w:rsid w:val="00165772"/>
    <w:rsid w:val="00171976"/>
    <w:rsid w:val="00171979"/>
    <w:rsid w:val="001737FA"/>
    <w:rsid w:val="0017594E"/>
    <w:rsid w:val="00175A3A"/>
    <w:rsid w:val="00180C98"/>
    <w:rsid w:val="001832A6"/>
    <w:rsid w:val="00183E90"/>
    <w:rsid w:val="00185879"/>
    <w:rsid w:val="00191BC3"/>
    <w:rsid w:val="00193CAB"/>
    <w:rsid w:val="0019426D"/>
    <w:rsid w:val="00194EB2"/>
    <w:rsid w:val="00197192"/>
    <w:rsid w:val="001A226A"/>
    <w:rsid w:val="001A39ED"/>
    <w:rsid w:val="001A6CDC"/>
    <w:rsid w:val="001B1969"/>
    <w:rsid w:val="001B2F8C"/>
    <w:rsid w:val="001B4921"/>
    <w:rsid w:val="001B554D"/>
    <w:rsid w:val="001B57DA"/>
    <w:rsid w:val="001B6FD5"/>
    <w:rsid w:val="001B7F3C"/>
    <w:rsid w:val="001C0CD5"/>
    <w:rsid w:val="001C14BF"/>
    <w:rsid w:val="001C5014"/>
    <w:rsid w:val="001C5033"/>
    <w:rsid w:val="001C507F"/>
    <w:rsid w:val="001C5181"/>
    <w:rsid w:val="001C6451"/>
    <w:rsid w:val="001C6808"/>
    <w:rsid w:val="001D1E6A"/>
    <w:rsid w:val="001D2CD0"/>
    <w:rsid w:val="001D56DC"/>
    <w:rsid w:val="001D572B"/>
    <w:rsid w:val="001D785B"/>
    <w:rsid w:val="001D7D4D"/>
    <w:rsid w:val="001E12ED"/>
    <w:rsid w:val="001E154F"/>
    <w:rsid w:val="001E20BC"/>
    <w:rsid w:val="001E425E"/>
    <w:rsid w:val="001F3098"/>
    <w:rsid w:val="001F3914"/>
    <w:rsid w:val="001F500E"/>
    <w:rsid w:val="001F54FB"/>
    <w:rsid w:val="001F7704"/>
    <w:rsid w:val="0020133C"/>
    <w:rsid w:val="00202B87"/>
    <w:rsid w:val="00202E70"/>
    <w:rsid w:val="002070D6"/>
    <w:rsid w:val="0021109F"/>
    <w:rsid w:val="002121FA"/>
    <w:rsid w:val="00215FE6"/>
    <w:rsid w:val="00227979"/>
    <w:rsid w:val="00231462"/>
    <w:rsid w:val="00233850"/>
    <w:rsid w:val="002425F8"/>
    <w:rsid w:val="002426E1"/>
    <w:rsid w:val="00245210"/>
    <w:rsid w:val="00245782"/>
    <w:rsid w:val="002476C6"/>
    <w:rsid w:val="0025089A"/>
    <w:rsid w:val="002520A3"/>
    <w:rsid w:val="002527D0"/>
    <w:rsid w:val="002530A5"/>
    <w:rsid w:val="002551C4"/>
    <w:rsid w:val="00256DD6"/>
    <w:rsid w:val="00260865"/>
    <w:rsid w:val="00262BC3"/>
    <w:rsid w:val="002634C4"/>
    <w:rsid w:val="0026355F"/>
    <w:rsid w:val="00265863"/>
    <w:rsid w:val="002739A7"/>
    <w:rsid w:val="00276A02"/>
    <w:rsid w:val="00277D85"/>
    <w:rsid w:val="00280283"/>
    <w:rsid w:val="00281C9C"/>
    <w:rsid w:val="00282E61"/>
    <w:rsid w:val="00284C99"/>
    <w:rsid w:val="00285A5A"/>
    <w:rsid w:val="002907F7"/>
    <w:rsid w:val="0029257B"/>
    <w:rsid w:val="002928D3"/>
    <w:rsid w:val="0029366A"/>
    <w:rsid w:val="002950A0"/>
    <w:rsid w:val="002A3664"/>
    <w:rsid w:val="002B0843"/>
    <w:rsid w:val="002B0957"/>
    <w:rsid w:val="002B214A"/>
    <w:rsid w:val="002B2309"/>
    <w:rsid w:val="002B2DB6"/>
    <w:rsid w:val="002B2FE2"/>
    <w:rsid w:val="002B3576"/>
    <w:rsid w:val="002B7868"/>
    <w:rsid w:val="002C31FA"/>
    <w:rsid w:val="002C48A8"/>
    <w:rsid w:val="002C5EF5"/>
    <w:rsid w:val="002D2C22"/>
    <w:rsid w:val="002D2E54"/>
    <w:rsid w:val="002D4DD1"/>
    <w:rsid w:val="002D6FAE"/>
    <w:rsid w:val="002E31F2"/>
    <w:rsid w:val="002E3AD1"/>
    <w:rsid w:val="002E52FC"/>
    <w:rsid w:val="002F0617"/>
    <w:rsid w:val="002F110C"/>
    <w:rsid w:val="002F1FE6"/>
    <w:rsid w:val="002F4E68"/>
    <w:rsid w:val="002F5682"/>
    <w:rsid w:val="002F75C2"/>
    <w:rsid w:val="003019A4"/>
    <w:rsid w:val="00301A6E"/>
    <w:rsid w:val="0031203C"/>
    <w:rsid w:val="00312F7F"/>
    <w:rsid w:val="00313B21"/>
    <w:rsid w:val="003159BB"/>
    <w:rsid w:val="00315A8A"/>
    <w:rsid w:val="00315E18"/>
    <w:rsid w:val="00321219"/>
    <w:rsid w:val="003228B7"/>
    <w:rsid w:val="00323A80"/>
    <w:rsid w:val="0032416A"/>
    <w:rsid w:val="00325AEA"/>
    <w:rsid w:val="003375C3"/>
    <w:rsid w:val="00341A9E"/>
    <w:rsid w:val="00341E90"/>
    <w:rsid w:val="00347E41"/>
    <w:rsid w:val="00347FCB"/>
    <w:rsid w:val="0035051C"/>
    <w:rsid w:val="003508A3"/>
    <w:rsid w:val="00351AA9"/>
    <w:rsid w:val="00351E0F"/>
    <w:rsid w:val="00351E1B"/>
    <w:rsid w:val="00352F1F"/>
    <w:rsid w:val="003537AD"/>
    <w:rsid w:val="00355B31"/>
    <w:rsid w:val="00361981"/>
    <w:rsid w:val="00363ED3"/>
    <w:rsid w:val="00366C22"/>
    <w:rsid w:val="003673BE"/>
    <w:rsid w:val="003673CF"/>
    <w:rsid w:val="0037043F"/>
    <w:rsid w:val="003726E8"/>
    <w:rsid w:val="0037313D"/>
    <w:rsid w:val="00374D7D"/>
    <w:rsid w:val="003815A4"/>
    <w:rsid w:val="003845C1"/>
    <w:rsid w:val="00384C3C"/>
    <w:rsid w:val="0038603B"/>
    <w:rsid w:val="00387A41"/>
    <w:rsid w:val="00393EA5"/>
    <w:rsid w:val="00395F3C"/>
    <w:rsid w:val="003A3D5C"/>
    <w:rsid w:val="003A6B3D"/>
    <w:rsid w:val="003A6F89"/>
    <w:rsid w:val="003A7180"/>
    <w:rsid w:val="003A71E6"/>
    <w:rsid w:val="003A79A8"/>
    <w:rsid w:val="003B14FF"/>
    <w:rsid w:val="003B17B5"/>
    <w:rsid w:val="003B38C1"/>
    <w:rsid w:val="003B5DA7"/>
    <w:rsid w:val="003B6AFE"/>
    <w:rsid w:val="003B704D"/>
    <w:rsid w:val="003C0FD8"/>
    <w:rsid w:val="003C1A6C"/>
    <w:rsid w:val="003C27F9"/>
    <w:rsid w:val="003C4220"/>
    <w:rsid w:val="003C50B9"/>
    <w:rsid w:val="003D2C5E"/>
    <w:rsid w:val="003D3423"/>
    <w:rsid w:val="003D352A"/>
    <w:rsid w:val="003D3C9B"/>
    <w:rsid w:val="003D6F64"/>
    <w:rsid w:val="003D70E2"/>
    <w:rsid w:val="003E156B"/>
    <w:rsid w:val="003E18E3"/>
    <w:rsid w:val="003E2D7D"/>
    <w:rsid w:val="003E40DA"/>
    <w:rsid w:val="003E4D02"/>
    <w:rsid w:val="003E4F55"/>
    <w:rsid w:val="003E6701"/>
    <w:rsid w:val="003F0E4A"/>
    <w:rsid w:val="003F5684"/>
    <w:rsid w:val="00400218"/>
    <w:rsid w:val="004079CA"/>
    <w:rsid w:val="00412531"/>
    <w:rsid w:val="00413C03"/>
    <w:rsid w:val="004152E7"/>
    <w:rsid w:val="00415545"/>
    <w:rsid w:val="004211D6"/>
    <w:rsid w:val="004235D5"/>
    <w:rsid w:val="0042369A"/>
    <w:rsid w:val="004238B5"/>
    <w:rsid w:val="00423E3E"/>
    <w:rsid w:val="00424BAB"/>
    <w:rsid w:val="00425E07"/>
    <w:rsid w:val="004265E1"/>
    <w:rsid w:val="00427AF4"/>
    <w:rsid w:val="004400E2"/>
    <w:rsid w:val="004428CD"/>
    <w:rsid w:val="00443330"/>
    <w:rsid w:val="00444227"/>
    <w:rsid w:val="004500EF"/>
    <w:rsid w:val="0045122F"/>
    <w:rsid w:val="00460537"/>
    <w:rsid w:val="00461632"/>
    <w:rsid w:val="00463C13"/>
    <w:rsid w:val="004647DA"/>
    <w:rsid w:val="00467F59"/>
    <w:rsid w:val="00472DC8"/>
    <w:rsid w:val="00474062"/>
    <w:rsid w:val="00474E90"/>
    <w:rsid w:val="004758E3"/>
    <w:rsid w:val="00477D6B"/>
    <w:rsid w:val="00483382"/>
    <w:rsid w:val="00483F3C"/>
    <w:rsid w:val="0048635C"/>
    <w:rsid w:val="00487F51"/>
    <w:rsid w:val="0049169C"/>
    <w:rsid w:val="00491F5F"/>
    <w:rsid w:val="00492DEE"/>
    <w:rsid w:val="004933AF"/>
    <w:rsid w:val="00496E10"/>
    <w:rsid w:val="004A0C43"/>
    <w:rsid w:val="004A29AE"/>
    <w:rsid w:val="004A3746"/>
    <w:rsid w:val="004A7664"/>
    <w:rsid w:val="004B37F5"/>
    <w:rsid w:val="004B56F9"/>
    <w:rsid w:val="004B57CC"/>
    <w:rsid w:val="004B5DFD"/>
    <w:rsid w:val="004B79BC"/>
    <w:rsid w:val="004C1154"/>
    <w:rsid w:val="004C1F67"/>
    <w:rsid w:val="004C2137"/>
    <w:rsid w:val="004C25CC"/>
    <w:rsid w:val="004C2E39"/>
    <w:rsid w:val="004C4034"/>
    <w:rsid w:val="004D0D6D"/>
    <w:rsid w:val="004D1CD8"/>
    <w:rsid w:val="004D39C4"/>
    <w:rsid w:val="004D46CF"/>
    <w:rsid w:val="004D6AF1"/>
    <w:rsid w:val="004E5946"/>
    <w:rsid w:val="004E7370"/>
    <w:rsid w:val="004F33FB"/>
    <w:rsid w:val="004F5BFB"/>
    <w:rsid w:val="004F70C6"/>
    <w:rsid w:val="00500856"/>
    <w:rsid w:val="00502162"/>
    <w:rsid w:val="00503BE6"/>
    <w:rsid w:val="0050646A"/>
    <w:rsid w:val="00510808"/>
    <w:rsid w:val="00510D97"/>
    <w:rsid w:val="005116A4"/>
    <w:rsid w:val="00513264"/>
    <w:rsid w:val="00515E6C"/>
    <w:rsid w:val="00517555"/>
    <w:rsid w:val="00520DCA"/>
    <w:rsid w:val="00527293"/>
    <w:rsid w:val="0053057A"/>
    <w:rsid w:val="00532BB7"/>
    <w:rsid w:val="005415B7"/>
    <w:rsid w:val="0054282C"/>
    <w:rsid w:val="00544562"/>
    <w:rsid w:val="0054622C"/>
    <w:rsid w:val="00554CE5"/>
    <w:rsid w:val="0055742A"/>
    <w:rsid w:val="00557662"/>
    <w:rsid w:val="00560A29"/>
    <w:rsid w:val="00563A5D"/>
    <w:rsid w:val="00563C3E"/>
    <w:rsid w:val="00563E9C"/>
    <w:rsid w:val="00564144"/>
    <w:rsid w:val="00564B70"/>
    <w:rsid w:val="0056513F"/>
    <w:rsid w:val="00567BF2"/>
    <w:rsid w:val="005715E7"/>
    <w:rsid w:val="00572F77"/>
    <w:rsid w:val="00573A79"/>
    <w:rsid w:val="00573E95"/>
    <w:rsid w:val="00575961"/>
    <w:rsid w:val="00580C04"/>
    <w:rsid w:val="00582BCD"/>
    <w:rsid w:val="005859BE"/>
    <w:rsid w:val="00585BFF"/>
    <w:rsid w:val="00586787"/>
    <w:rsid w:val="00586B27"/>
    <w:rsid w:val="0059062A"/>
    <w:rsid w:val="00591C8A"/>
    <w:rsid w:val="005937CD"/>
    <w:rsid w:val="00593A94"/>
    <w:rsid w:val="00593EF8"/>
    <w:rsid w:val="00594D27"/>
    <w:rsid w:val="00595450"/>
    <w:rsid w:val="00597819"/>
    <w:rsid w:val="00597D6C"/>
    <w:rsid w:val="005A3AC4"/>
    <w:rsid w:val="005A52DA"/>
    <w:rsid w:val="005A68FA"/>
    <w:rsid w:val="005A7586"/>
    <w:rsid w:val="005A7876"/>
    <w:rsid w:val="005B20D4"/>
    <w:rsid w:val="005B4362"/>
    <w:rsid w:val="005B723E"/>
    <w:rsid w:val="005B7AFF"/>
    <w:rsid w:val="005C0BE5"/>
    <w:rsid w:val="005C64F5"/>
    <w:rsid w:val="005C7C50"/>
    <w:rsid w:val="005D04A5"/>
    <w:rsid w:val="005D4F96"/>
    <w:rsid w:val="005E032E"/>
    <w:rsid w:val="005E039B"/>
    <w:rsid w:val="005E04DF"/>
    <w:rsid w:val="005E50E0"/>
    <w:rsid w:val="005E7E4F"/>
    <w:rsid w:val="005F1AF7"/>
    <w:rsid w:val="005F45AA"/>
    <w:rsid w:val="005F4AC6"/>
    <w:rsid w:val="005F5F4C"/>
    <w:rsid w:val="00601760"/>
    <w:rsid w:val="00605827"/>
    <w:rsid w:val="006073FC"/>
    <w:rsid w:val="006102D3"/>
    <w:rsid w:val="006116D5"/>
    <w:rsid w:val="006174EB"/>
    <w:rsid w:val="006227BA"/>
    <w:rsid w:val="0062661D"/>
    <w:rsid w:val="00633DA7"/>
    <w:rsid w:val="006341F3"/>
    <w:rsid w:val="006349BA"/>
    <w:rsid w:val="006356E7"/>
    <w:rsid w:val="0064041D"/>
    <w:rsid w:val="00641193"/>
    <w:rsid w:val="00641527"/>
    <w:rsid w:val="00642163"/>
    <w:rsid w:val="00643CA9"/>
    <w:rsid w:val="00646050"/>
    <w:rsid w:val="00646FA3"/>
    <w:rsid w:val="00647A99"/>
    <w:rsid w:val="00653527"/>
    <w:rsid w:val="00655608"/>
    <w:rsid w:val="0065648F"/>
    <w:rsid w:val="00662DD2"/>
    <w:rsid w:val="00664541"/>
    <w:rsid w:val="006652D6"/>
    <w:rsid w:val="006662F0"/>
    <w:rsid w:val="006713CA"/>
    <w:rsid w:val="00671682"/>
    <w:rsid w:val="00671E66"/>
    <w:rsid w:val="00674C6C"/>
    <w:rsid w:val="00676807"/>
    <w:rsid w:val="00676C5C"/>
    <w:rsid w:val="00677FB5"/>
    <w:rsid w:val="0068143C"/>
    <w:rsid w:val="00686617"/>
    <w:rsid w:val="0068703D"/>
    <w:rsid w:val="00691576"/>
    <w:rsid w:val="0069411C"/>
    <w:rsid w:val="00695558"/>
    <w:rsid w:val="00696053"/>
    <w:rsid w:val="00696DB6"/>
    <w:rsid w:val="00697743"/>
    <w:rsid w:val="006A1CE4"/>
    <w:rsid w:val="006A2378"/>
    <w:rsid w:val="006A3F75"/>
    <w:rsid w:val="006B33CF"/>
    <w:rsid w:val="006B3E02"/>
    <w:rsid w:val="006B3EEC"/>
    <w:rsid w:val="006B5AE1"/>
    <w:rsid w:val="006B5C39"/>
    <w:rsid w:val="006B6297"/>
    <w:rsid w:val="006C1459"/>
    <w:rsid w:val="006C1CAF"/>
    <w:rsid w:val="006C32B2"/>
    <w:rsid w:val="006C44C8"/>
    <w:rsid w:val="006D0037"/>
    <w:rsid w:val="006D3C9B"/>
    <w:rsid w:val="006D5E0F"/>
    <w:rsid w:val="006D63CE"/>
    <w:rsid w:val="006D6603"/>
    <w:rsid w:val="006D7D20"/>
    <w:rsid w:val="006E0A9D"/>
    <w:rsid w:val="006E0BB7"/>
    <w:rsid w:val="006E20F9"/>
    <w:rsid w:val="006F3349"/>
    <w:rsid w:val="006F44DA"/>
    <w:rsid w:val="006F7A7B"/>
    <w:rsid w:val="006F7E32"/>
    <w:rsid w:val="00700034"/>
    <w:rsid w:val="00701ACA"/>
    <w:rsid w:val="0070324E"/>
    <w:rsid w:val="007053A6"/>
    <w:rsid w:val="007058FB"/>
    <w:rsid w:val="00707B51"/>
    <w:rsid w:val="00707D1E"/>
    <w:rsid w:val="00713CD3"/>
    <w:rsid w:val="00715CDB"/>
    <w:rsid w:val="0072360E"/>
    <w:rsid w:val="00724E52"/>
    <w:rsid w:val="00726DDF"/>
    <w:rsid w:val="00727ED4"/>
    <w:rsid w:val="007307CA"/>
    <w:rsid w:val="007308AB"/>
    <w:rsid w:val="00730FC7"/>
    <w:rsid w:val="007310A5"/>
    <w:rsid w:val="0073237D"/>
    <w:rsid w:val="00732ED0"/>
    <w:rsid w:val="00735959"/>
    <w:rsid w:val="007430E1"/>
    <w:rsid w:val="007435FF"/>
    <w:rsid w:val="00743CA0"/>
    <w:rsid w:val="00746A93"/>
    <w:rsid w:val="00755370"/>
    <w:rsid w:val="00755BBB"/>
    <w:rsid w:val="007609F7"/>
    <w:rsid w:val="0076452D"/>
    <w:rsid w:val="0077290C"/>
    <w:rsid w:val="00774B61"/>
    <w:rsid w:val="0077500A"/>
    <w:rsid w:val="0078442E"/>
    <w:rsid w:val="00785DB0"/>
    <w:rsid w:val="00786C24"/>
    <w:rsid w:val="0078733F"/>
    <w:rsid w:val="007901E3"/>
    <w:rsid w:val="00790230"/>
    <w:rsid w:val="007947DB"/>
    <w:rsid w:val="007958A9"/>
    <w:rsid w:val="00796286"/>
    <w:rsid w:val="007A1B01"/>
    <w:rsid w:val="007A405C"/>
    <w:rsid w:val="007A604C"/>
    <w:rsid w:val="007A6862"/>
    <w:rsid w:val="007B00B7"/>
    <w:rsid w:val="007B41D4"/>
    <w:rsid w:val="007B57B5"/>
    <w:rsid w:val="007B6A58"/>
    <w:rsid w:val="007B7713"/>
    <w:rsid w:val="007C0CED"/>
    <w:rsid w:val="007C7D85"/>
    <w:rsid w:val="007D1613"/>
    <w:rsid w:val="007E082B"/>
    <w:rsid w:val="007E1B4D"/>
    <w:rsid w:val="007E2C49"/>
    <w:rsid w:val="007E480E"/>
    <w:rsid w:val="007F04FF"/>
    <w:rsid w:val="007F2764"/>
    <w:rsid w:val="007F3669"/>
    <w:rsid w:val="00803F40"/>
    <w:rsid w:val="00805E6E"/>
    <w:rsid w:val="00806289"/>
    <w:rsid w:val="0080713B"/>
    <w:rsid w:val="0080723F"/>
    <w:rsid w:val="00810CC3"/>
    <w:rsid w:val="00811189"/>
    <w:rsid w:val="0081789C"/>
    <w:rsid w:val="00820D40"/>
    <w:rsid w:val="00822F52"/>
    <w:rsid w:val="00823C3D"/>
    <w:rsid w:val="008268D6"/>
    <w:rsid w:val="008270F0"/>
    <w:rsid w:val="00836565"/>
    <w:rsid w:val="00847E74"/>
    <w:rsid w:val="008504C7"/>
    <w:rsid w:val="00854D9C"/>
    <w:rsid w:val="008550F6"/>
    <w:rsid w:val="0085616C"/>
    <w:rsid w:val="00861CD5"/>
    <w:rsid w:val="00863F48"/>
    <w:rsid w:val="008652AF"/>
    <w:rsid w:val="00870515"/>
    <w:rsid w:val="0087206E"/>
    <w:rsid w:val="00873EE5"/>
    <w:rsid w:val="008741BE"/>
    <w:rsid w:val="00874B4B"/>
    <w:rsid w:val="008835C1"/>
    <w:rsid w:val="0088771F"/>
    <w:rsid w:val="00894F6D"/>
    <w:rsid w:val="00897C7C"/>
    <w:rsid w:val="008A1B4A"/>
    <w:rsid w:val="008A23E1"/>
    <w:rsid w:val="008A46F7"/>
    <w:rsid w:val="008B2CC1"/>
    <w:rsid w:val="008B4B5E"/>
    <w:rsid w:val="008B4C09"/>
    <w:rsid w:val="008B60B2"/>
    <w:rsid w:val="008C140D"/>
    <w:rsid w:val="008C2FB6"/>
    <w:rsid w:val="008C34F1"/>
    <w:rsid w:val="008C3EC1"/>
    <w:rsid w:val="008C4767"/>
    <w:rsid w:val="008D37BE"/>
    <w:rsid w:val="008D3BED"/>
    <w:rsid w:val="008D4EB8"/>
    <w:rsid w:val="008D593F"/>
    <w:rsid w:val="008D6576"/>
    <w:rsid w:val="008D7F5E"/>
    <w:rsid w:val="008E00F9"/>
    <w:rsid w:val="008E0227"/>
    <w:rsid w:val="008E10A7"/>
    <w:rsid w:val="008E1C3C"/>
    <w:rsid w:val="008E1E9D"/>
    <w:rsid w:val="008F1077"/>
    <w:rsid w:val="008F1A5A"/>
    <w:rsid w:val="008F38D0"/>
    <w:rsid w:val="008F571C"/>
    <w:rsid w:val="008F6C4A"/>
    <w:rsid w:val="00902732"/>
    <w:rsid w:val="0090410A"/>
    <w:rsid w:val="00904EE4"/>
    <w:rsid w:val="0090731E"/>
    <w:rsid w:val="00907664"/>
    <w:rsid w:val="00913027"/>
    <w:rsid w:val="00913056"/>
    <w:rsid w:val="009137A7"/>
    <w:rsid w:val="00913E94"/>
    <w:rsid w:val="00914406"/>
    <w:rsid w:val="00916EE2"/>
    <w:rsid w:val="00922C33"/>
    <w:rsid w:val="009261AE"/>
    <w:rsid w:val="009262E3"/>
    <w:rsid w:val="00932206"/>
    <w:rsid w:val="009376E9"/>
    <w:rsid w:val="0094015C"/>
    <w:rsid w:val="0094732B"/>
    <w:rsid w:val="00947539"/>
    <w:rsid w:val="00952952"/>
    <w:rsid w:val="009545FB"/>
    <w:rsid w:val="00954A61"/>
    <w:rsid w:val="00963704"/>
    <w:rsid w:val="00966A22"/>
    <w:rsid w:val="0096722F"/>
    <w:rsid w:val="0097430E"/>
    <w:rsid w:val="00974A0C"/>
    <w:rsid w:val="00977591"/>
    <w:rsid w:val="00980843"/>
    <w:rsid w:val="00982778"/>
    <w:rsid w:val="00983079"/>
    <w:rsid w:val="009849A5"/>
    <w:rsid w:val="00990296"/>
    <w:rsid w:val="00990756"/>
    <w:rsid w:val="009919C7"/>
    <w:rsid w:val="00991A9A"/>
    <w:rsid w:val="0099354F"/>
    <w:rsid w:val="00993917"/>
    <w:rsid w:val="009959FC"/>
    <w:rsid w:val="00996089"/>
    <w:rsid w:val="0099767E"/>
    <w:rsid w:val="009A2999"/>
    <w:rsid w:val="009A50D0"/>
    <w:rsid w:val="009A6460"/>
    <w:rsid w:val="009B1A29"/>
    <w:rsid w:val="009B2B7F"/>
    <w:rsid w:val="009B46B9"/>
    <w:rsid w:val="009B4D32"/>
    <w:rsid w:val="009B6FDB"/>
    <w:rsid w:val="009C02CE"/>
    <w:rsid w:val="009C1BCD"/>
    <w:rsid w:val="009C348A"/>
    <w:rsid w:val="009C52B3"/>
    <w:rsid w:val="009C7043"/>
    <w:rsid w:val="009D1535"/>
    <w:rsid w:val="009D25DA"/>
    <w:rsid w:val="009D4835"/>
    <w:rsid w:val="009D4A0F"/>
    <w:rsid w:val="009D703E"/>
    <w:rsid w:val="009E0738"/>
    <w:rsid w:val="009E1ECE"/>
    <w:rsid w:val="009E2410"/>
    <w:rsid w:val="009E2791"/>
    <w:rsid w:val="009E3F6F"/>
    <w:rsid w:val="009F0C12"/>
    <w:rsid w:val="009F0D78"/>
    <w:rsid w:val="009F3BF9"/>
    <w:rsid w:val="009F499F"/>
    <w:rsid w:val="009F6A38"/>
    <w:rsid w:val="009F6ED7"/>
    <w:rsid w:val="00A02881"/>
    <w:rsid w:val="00A03411"/>
    <w:rsid w:val="00A045FF"/>
    <w:rsid w:val="00A07A1B"/>
    <w:rsid w:val="00A10675"/>
    <w:rsid w:val="00A10DFB"/>
    <w:rsid w:val="00A11800"/>
    <w:rsid w:val="00A118DF"/>
    <w:rsid w:val="00A1452D"/>
    <w:rsid w:val="00A15869"/>
    <w:rsid w:val="00A16056"/>
    <w:rsid w:val="00A16114"/>
    <w:rsid w:val="00A16932"/>
    <w:rsid w:val="00A221B5"/>
    <w:rsid w:val="00A22BC3"/>
    <w:rsid w:val="00A26C06"/>
    <w:rsid w:val="00A27781"/>
    <w:rsid w:val="00A27A18"/>
    <w:rsid w:val="00A30399"/>
    <w:rsid w:val="00A303BF"/>
    <w:rsid w:val="00A30B75"/>
    <w:rsid w:val="00A31852"/>
    <w:rsid w:val="00A3245D"/>
    <w:rsid w:val="00A33AA9"/>
    <w:rsid w:val="00A34794"/>
    <w:rsid w:val="00A3696A"/>
    <w:rsid w:val="00A407CA"/>
    <w:rsid w:val="00A42DAF"/>
    <w:rsid w:val="00A44C87"/>
    <w:rsid w:val="00A45BD8"/>
    <w:rsid w:val="00A50706"/>
    <w:rsid w:val="00A536F9"/>
    <w:rsid w:val="00A55C23"/>
    <w:rsid w:val="00A55D8B"/>
    <w:rsid w:val="00A56687"/>
    <w:rsid w:val="00A57676"/>
    <w:rsid w:val="00A64243"/>
    <w:rsid w:val="00A778BF"/>
    <w:rsid w:val="00A8198D"/>
    <w:rsid w:val="00A8268E"/>
    <w:rsid w:val="00A85B8E"/>
    <w:rsid w:val="00A87A91"/>
    <w:rsid w:val="00A914EE"/>
    <w:rsid w:val="00A919BE"/>
    <w:rsid w:val="00A9216D"/>
    <w:rsid w:val="00A9553A"/>
    <w:rsid w:val="00AA4ADA"/>
    <w:rsid w:val="00AA5D39"/>
    <w:rsid w:val="00AA6929"/>
    <w:rsid w:val="00AB0B4C"/>
    <w:rsid w:val="00AB1D04"/>
    <w:rsid w:val="00AB326C"/>
    <w:rsid w:val="00AB3444"/>
    <w:rsid w:val="00AB7473"/>
    <w:rsid w:val="00AB7A11"/>
    <w:rsid w:val="00AB7CCF"/>
    <w:rsid w:val="00AC0337"/>
    <w:rsid w:val="00AC205C"/>
    <w:rsid w:val="00AC61DB"/>
    <w:rsid w:val="00AC642C"/>
    <w:rsid w:val="00AC7C11"/>
    <w:rsid w:val="00AD0619"/>
    <w:rsid w:val="00AD09FE"/>
    <w:rsid w:val="00AD548D"/>
    <w:rsid w:val="00AD78E2"/>
    <w:rsid w:val="00AE2EB7"/>
    <w:rsid w:val="00AE3AB8"/>
    <w:rsid w:val="00AE48C1"/>
    <w:rsid w:val="00AE6832"/>
    <w:rsid w:val="00AE72CE"/>
    <w:rsid w:val="00AF1164"/>
    <w:rsid w:val="00AF2E0A"/>
    <w:rsid w:val="00AF5C73"/>
    <w:rsid w:val="00AF6029"/>
    <w:rsid w:val="00B0118C"/>
    <w:rsid w:val="00B02116"/>
    <w:rsid w:val="00B02FD9"/>
    <w:rsid w:val="00B03F2E"/>
    <w:rsid w:val="00B04160"/>
    <w:rsid w:val="00B04979"/>
    <w:rsid w:val="00B05A69"/>
    <w:rsid w:val="00B07BB4"/>
    <w:rsid w:val="00B07C3A"/>
    <w:rsid w:val="00B11DC2"/>
    <w:rsid w:val="00B126A7"/>
    <w:rsid w:val="00B177FF"/>
    <w:rsid w:val="00B20CB3"/>
    <w:rsid w:val="00B22E28"/>
    <w:rsid w:val="00B262D0"/>
    <w:rsid w:val="00B2755A"/>
    <w:rsid w:val="00B403E1"/>
    <w:rsid w:val="00B40598"/>
    <w:rsid w:val="00B40C5E"/>
    <w:rsid w:val="00B43230"/>
    <w:rsid w:val="00B457D8"/>
    <w:rsid w:val="00B46AE6"/>
    <w:rsid w:val="00B46D03"/>
    <w:rsid w:val="00B50603"/>
    <w:rsid w:val="00B50B99"/>
    <w:rsid w:val="00B55896"/>
    <w:rsid w:val="00B563D9"/>
    <w:rsid w:val="00B57988"/>
    <w:rsid w:val="00B57A1E"/>
    <w:rsid w:val="00B61C1E"/>
    <w:rsid w:val="00B62541"/>
    <w:rsid w:val="00B62CD9"/>
    <w:rsid w:val="00B64154"/>
    <w:rsid w:val="00B65356"/>
    <w:rsid w:val="00B70FCF"/>
    <w:rsid w:val="00B727B0"/>
    <w:rsid w:val="00B72F09"/>
    <w:rsid w:val="00B74408"/>
    <w:rsid w:val="00B85069"/>
    <w:rsid w:val="00B9244E"/>
    <w:rsid w:val="00B963D4"/>
    <w:rsid w:val="00B9734B"/>
    <w:rsid w:val="00B9795D"/>
    <w:rsid w:val="00BA1C36"/>
    <w:rsid w:val="00BA2CB7"/>
    <w:rsid w:val="00BA545A"/>
    <w:rsid w:val="00BA5F56"/>
    <w:rsid w:val="00BA61A4"/>
    <w:rsid w:val="00BB1217"/>
    <w:rsid w:val="00BB230C"/>
    <w:rsid w:val="00BB3521"/>
    <w:rsid w:val="00BB3EEE"/>
    <w:rsid w:val="00BB4478"/>
    <w:rsid w:val="00BB4F8C"/>
    <w:rsid w:val="00BC29D2"/>
    <w:rsid w:val="00BC47E7"/>
    <w:rsid w:val="00BC5814"/>
    <w:rsid w:val="00BD204F"/>
    <w:rsid w:val="00BD40B3"/>
    <w:rsid w:val="00BD67EF"/>
    <w:rsid w:val="00BE3B4F"/>
    <w:rsid w:val="00BE5850"/>
    <w:rsid w:val="00BF04BE"/>
    <w:rsid w:val="00BF7A1D"/>
    <w:rsid w:val="00C00D0D"/>
    <w:rsid w:val="00C0121A"/>
    <w:rsid w:val="00C02E8C"/>
    <w:rsid w:val="00C05325"/>
    <w:rsid w:val="00C06A6E"/>
    <w:rsid w:val="00C11BFE"/>
    <w:rsid w:val="00C14650"/>
    <w:rsid w:val="00C162A0"/>
    <w:rsid w:val="00C24C4C"/>
    <w:rsid w:val="00C30CEA"/>
    <w:rsid w:val="00C317D7"/>
    <w:rsid w:val="00C31EAC"/>
    <w:rsid w:val="00C34608"/>
    <w:rsid w:val="00C402E3"/>
    <w:rsid w:val="00C40821"/>
    <w:rsid w:val="00C40EEA"/>
    <w:rsid w:val="00C41186"/>
    <w:rsid w:val="00C43DEE"/>
    <w:rsid w:val="00C43E9C"/>
    <w:rsid w:val="00C44808"/>
    <w:rsid w:val="00C44BEF"/>
    <w:rsid w:val="00C50C9D"/>
    <w:rsid w:val="00C50F61"/>
    <w:rsid w:val="00C534E4"/>
    <w:rsid w:val="00C545C8"/>
    <w:rsid w:val="00C55172"/>
    <w:rsid w:val="00C556CB"/>
    <w:rsid w:val="00C56CC9"/>
    <w:rsid w:val="00C57181"/>
    <w:rsid w:val="00C64125"/>
    <w:rsid w:val="00C6500F"/>
    <w:rsid w:val="00C65924"/>
    <w:rsid w:val="00C6602C"/>
    <w:rsid w:val="00C72198"/>
    <w:rsid w:val="00C72525"/>
    <w:rsid w:val="00C72B12"/>
    <w:rsid w:val="00C73BBF"/>
    <w:rsid w:val="00C85E78"/>
    <w:rsid w:val="00C85ED7"/>
    <w:rsid w:val="00C862A4"/>
    <w:rsid w:val="00C86E6C"/>
    <w:rsid w:val="00C90C21"/>
    <w:rsid w:val="00C9305B"/>
    <w:rsid w:val="00C93A69"/>
    <w:rsid w:val="00C94629"/>
    <w:rsid w:val="00C94AA3"/>
    <w:rsid w:val="00C957BA"/>
    <w:rsid w:val="00CA1B29"/>
    <w:rsid w:val="00CA3DCA"/>
    <w:rsid w:val="00CA404B"/>
    <w:rsid w:val="00CA5BBA"/>
    <w:rsid w:val="00CA63DF"/>
    <w:rsid w:val="00CA7DF4"/>
    <w:rsid w:val="00CC09BB"/>
    <w:rsid w:val="00CC4125"/>
    <w:rsid w:val="00CC7F6D"/>
    <w:rsid w:val="00CD0DBE"/>
    <w:rsid w:val="00CD1566"/>
    <w:rsid w:val="00CD2ADE"/>
    <w:rsid w:val="00CD574E"/>
    <w:rsid w:val="00CD6146"/>
    <w:rsid w:val="00CE1E1D"/>
    <w:rsid w:val="00CE245E"/>
    <w:rsid w:val="00CE4CC4"/>
    <w:rsid w:val="00CE5856"/>
    <w:rsid w:val="00CE65D4"/>
    <w:rsid w:val="00CE6D73"/>
    <w:rsid w:val="00CF1F7F"/>
    <w:rsid w:val="00CF2CBF"/>
    <w:rsid w:val="00CF706E"/>
    <w:rsid w:val="00D006FE"/>
    <w:rsid w:val="00D023BA"/>
    <w:rsid w:val="00D03F2B"/>
    <w:rsid w:val="00D043F6"/>
    <w:rsid w:val="00D06406"/>
    <w:rsid w:val="00D06520"/>
    <w:rsid w:val="00D07CCD"/>
    <w:rsid w:val="00D13EEA"/>
    <w:rsid w:val="00D211F2"/>
    <w:rsid w:val="00D212A1"/>
    <w:rsid w:val="00D216D2"/>
    <w:rsid w:val="00D22B03"/>
    <w:rsid w:val="00D22F67"/>
    <w:rsid w:val="00D24844"/>
    <w:rsid w:val="00D31710"/>
    <w:rsid w:val="00D323C5"/>
    <w:rsid w:val="00D32880"/>
    <w:rsid w:val="00D3465E"/>
    <w:rsid w:val="00D3527F"/>
    <w:rsid w:val="00D35ED5"/>
    <w:rsid w:val="00D40422"/>
    <w:rsid w:val="00D40EEB"/>
    <w:rsid w:val="00D42D18"/>
    <w:rsid w:val="00D45252"/>
    <w:rsid w:val="00D4533A"/>
    <w:rsid w:val="00D47DC1"/>
    <w:rsid w:val="00D5187D"/>
    <w:rsid w:val="00D52170"/>
    <w:rsid w:val="00D53C11"/>
    <w:rsid w:val="00D56A78"/>
    <w:rsid w:val="00D6277E"/>
    <w:rsid w:val="00D63D03"/>
    <w:rsid w:val="00D646D7"/>
    <w:rsid w:val="00D6563B"/>
    <w:rsid w:val="00D67E50"/>
    <w:rsid w:val="00D70660"/>
    <w:rsid w:val="00D71B4D"/>
    <w:rsid w:val="00D74238"/>
    <w:rsid w:val="00D7778B"/>
    <w:rsid w:val="00D80A11"/>
    <w:rsid w:val="00D80B4E"/>
    <w:rsid w:val="00D8370A"/>
    <w:rsid w:val="00D85713"/>
    <w:rsid w:val="00D86D5F"/>
    <w:rsid w:val="00D87137"/>
    <w:rsid w:val="00D90452"/>
    <w:rsid w:val="00D92B50"/>
    <w:rsid w:val="00D93D55"/>
    <w:rsid w:val="00D94BF4"/>
    <w:rsid w:val="00DA3720"/>
    <w:rsid w:val="00DA3C1D"/>
    <w:rsid w:val="00DA5C7D"/>
    <w:rsid w:val="00DA7010"/>
    <w:rsid w:val="00DA77C7"/>
    <w:rsid w:val="00DB0D6A"/>
    <w:rsid w:val="00DB152B"/>
    <w:rsid w:val="00DB1C7B"/>
    <w:rsid w:val="00DB3CAB"/>
    <w:rsid w:val="00DB3FC7"/>
    <w:rsid w:val="00DB7BC8"/>
    <w:rsid w:val="00DC22B6"/>
    <w:rsid w:val="00DC2C9D"/>
    <w:rsid w:val="00DC4E5C"/>
    <w:rsid w:val="00DC548C"/>
    <w:rsid w:val="00DC5A3E"/>
    <w:rsid w:val="00DC7444"/>
    <w:rsid w:val="00DD497F"/>
    <w:rsid w:val="00DE0247"/>
    <w:rsid w:val="00DE0FF7"/>
    <w:rsid w:val="00DF19D3"/>
    <w:rsid w:val="00DF33B0"/>
    <w:rsid w:val="00DF419C"/>
    <w:rsid w:val="00E00CCD"/>
    <w:rsid w:val="00E027A7"/>
    <w:rsid w:val="00E028AD"/>
    <w:rsid w:val="00E061BD"/>
    <w:rsid w:val="00E06D18"/>
    <w:rsid w:val="00E0750D"/>
    <w:rsid w:val="00E1037E"/>
    <w:rsid w:val="00E10478"/>
    <w:rsid w:val="00E115C8"/>
    <w:rsid w:val="00E137FE"/>
    <w:rsid w:val="00E161A2"/>
    <w:rsid w:val="00E1766A"/>
    <w:rsid w:val="00E24D15"/>
    <w:rsid w:val="00E257CB"/>
    <w:rsid w:val="00E274E8"/>
    <w:rsid w:val="00E30371"/>
    <w:rsid w:val="00E31381"/>
    <w:rsid w:val="00E335FE"/>
    <w:rsid w:val="00E35BE0"/>
    <w:rsid w:val="00E360FC"/>
    <w:rsid w:val="00E44D67"/>
    <w:rsid w:val="00E4508E"/>
    <w:rsid w:val="00E45845"/>
    <w:rsid w:val="00E5021F"/>
    <w:rsid w:val="00E54E26"/>
    <w:rsid w:val="00E55ADA"/>
    <w:rsid w:val="00E55E45"/>
    <w:rsid w:val="00E671A6"/>
    <w:rsid w:val="00E74531"/>
    <w:rsid w:val="00E75486"/>
    <w:rsid w:val="00E777F0"/>
    <w:rsid w:val="00E84113"/>
    <w:rsid w:val="00E84D3C"/>
    <w:rsid w:val="00E9131B"/>
    <w:rsid w:val="00E91E60"/>
    <w:rsid w:val="00E93D9D"/>
    <w:rsid w:val="00E96913"/>
    <w:rsid w:val="00E97997"/>
    <w:rsid w:val="00EA2F06"/>
    <w:rsid w:val="00EA4EC7"/>
    <w:rsid w:val="00EA65D5"/>
    <w:rsid w:val="00EA6BF2"/>
    <w:rsid w:val="00EA6F3E"/>
    <w:rsid w:val="00EB120E"/>
    <w:rsid w:val="00EB2099"/>
    <w:rsid w:val="00EB762E"/>
    <w:rsid w:val="00EC4E49"/>
    <w:rsid w:val="00ED22C4"/>
    <w:rsid w:val="00ED3213"/>
    <w:rsid w:val="00ED5E09"/>
    <w:rsid w:val="00ED6167"/>
    <w:rsid w:val="00ED6D57"/>
    <w:rsid w:val="00ED77FB"/>
    <w:rsid w:val="00EE4B2C"/>
    <w:rsid w:val="00EE5C22"/>
    <w:rsid w:val="00EF0432"/>
    <w:rsid w:val="00EF06E2"/>
    <w:rsid w:val="00EF09E7"/>
    <w:rsid w:val="00EF700D"/>
    <w:rsid w:val="00EF7B72"/>
    <w:rsid w:val="00F021A6"/>
    <w:rsid w:val="00F02AC2"/>
    <w:rsid w:val="00F02F04"/>
    <w:rsid w:val="00F03411"/>
    <w:rsid w:val="00F0352D"/>
    <w:rsid w:val="00F04637"/>
    <w:rsid w:val="00F05860"/>
    <w:rsid w:val="00F05C47"/>
    <w:rsid w:val="00F06A40"/>
    <w:rsid w:val="00F11D94"/>
    <w:rsid w:val="00F15652"/>
    <w:rsid w:val="00F15FBD"/>
    <w:rsid w:val="00F16781"/>
    <w:rsid w:val="00F243AE"/>
    <w:rsid w:val="00F24C49"/>
    <w:rsid w:val="00F3089F"/>
    <w:rsid w:val="00F310B7"/>
    <w:rsid w:val="00F357CA"/>
    <w:rsid w:val="00F3762C"/>
    <w:rsid w:val="00F41EAD"/>
    <w:rsid w:val="00F42D31"/>
    <w:rsid w:val="00F433EF"/>
    <w:rsid w:val="00F47527"/>
    <w:rsid w:val="00F5066D"/>
    <w:rsid w:val="00F52F3C"/>
    <w:rsid w:val="00F53CF2"/>
    <w:rsid w:val="00F54F2D"/>
    <w:rsid w:val="00F554E6"/>
    <w:rsid w:val="00F6392B"/>
    <w:rsid w:val="00F64901"/>
    <w:rsid w:val="00F66024"/>
    <w:rsid w:val="00F66152"/>
    <w:rsid w:val="00F75063"/>
    <w:rsid w:val="00F75D88"/>
    <w:rsid w:val="00F76714"/>
    <w:rsid w:val="00F955F8"/>
    <w:rsid w:val="00FA2F54"/>
    <w:rsid w:val="00FB0E8E"/>
    <w:rsid w:val="00FB3CFE"/>
    <w:rsid w:val="00FB6AD9"/>
    <w:rsid w:val="00FC0553"/>
    <w:rsid w:val="00FC31FA"/>
    <w:rsid w:val="00FC6C1F"/>
    <w:rsid w:val="00FC71C4"/>
    <w:rsid w:val="00FD08B9"/>
    <w:rsid w:val="00FD1646"/>
    <w:rsid w:val="00FD56E4"/>
    <w:rsid w:val="00FD6183"/>
    <w:rsid w:val="00FD7FB8"/>
    <w:rsid w:val="00FE05F4"/>
    <w:rsid w:val="00FE1623"/>
    <w:rsid w:val="00FE602B"/>
    <w:rsid w:val="00FE7BB5"/>
    <w:rsid w:val="00FF346B"/>
    <w:rsid w:val="03CD8459"/>
    <w:rsid w:val="03D774D0"/>
    <w:rsid w:val="05C3B407"/>
    <w:rsid w:val="0840D1D3"/>
    <w:rsid w:val="09A4B6D5"/>
    <w:rsid w:val="0A491EE2"/>
    <w:rsid w:val="0A6D405B"/>
    <w:rsid w:val="0D9F84CF"/>
    <w:rsid w:val="0DE9A1ED"/>
    <w:rsid w:val="10517194"/>
    <w:rsid w:val="1696E897"/>
    <w:rsid w:val="172073CF"/>
    <w:rsid w:val="1971E9AA"/>
    <w:rsid w:val="1B86695F"/>
    <w:rsid w:val="1DD76FBC"/>
    <w:rsid w:val="1FC463AC"/>
    <w:rsid w:val="204A2BDA"/>
    <w:rsid w:val="257C2326"/>
    <w:rsid w:val="266E9A4D"/>
    <w:rsid w:val="27CE54E2"/>
    <w:rsid w:val="28487AE7"/>
    <w:rsid w:val="2AD4C0A6"/>
    <w:rsid w:val="2E44AB71"/>
    <w:rsid w:val="2FDC8B9A"/>
    <w:rsid w:val="30FA10ED"/>
    <w:rsid w:val="376E716D"/>
    <w:rsid w:val="3FB3B62D"/>
    <w:rsid w:val="42D39923"/>
    <w:rsid w:val="47A6434C"/>
    <w:rsid w:val="4BAF2913"/>
    <w:rsid w:val="4FC662BC"/>
    <w:rsid w:val="555D43FC"/>
    <w:rsid w:val="57B993E3"/>
    <w:rsid w:val="5889CD92"/>
    <w:rsid w:val="5A7BFBBB"/>
    <w:rsid w:val="5E7341F5"/>
    <w:rsid w:val="5F382326"/>
    <w:rsid w:val="60740708"/>
    <w:rsid w:val="62BC97E2"/>
    <w:rsid w:val="63F2E144"/>
    <w:rsid w:val="641065E4"/>
    <w:rsid w:val="64E19D64"/>
    <w:rsid w:val="6563A3EE"/>
    <w:rsid w:val="6976C996"/>
    <w:rsid w:val="6F3C4A8D"/>
    <w:rsid w:val="7152D6DA"/>
    <w:rsid w:val="766DC2CB"/>
    <w:rsid w:val="76D6CA73"/>
    <w:rsid w:val="7822B183"/>
    <w:rsid w:val="7858CC6C"/>
    <w:rsid w:val="78E38127"/>
    <w:rsid w:val="79E30B32"/>
    <w:rsid w:val="79F08974"/>
    <w:rsid w:val="7A756E64"/>
    <w:rsid w:val="7A96746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8EBB63CF-2DD0-401E-9DAB-A34AF834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730FC7"/>
    <w:rPr>
      <w:color w:val="0000FF" w:themeColor="hyperlink"/>
      <w:u w:val="single"/>
    </w:rPr>
  </w:style>
  <w:style w:type="character" w:styleId="UnresolvedMention">
    <w:name w:val="Unresolved Mention"/>
    <w:basedOn w:val="DefaultParagraphFont"/>
    <w:uiPriority w:val="99"/>
    <w:semiHidden/>
    <w:unhideWhenUsed/>
    <w:rsid w:val="00730FC7"/>
    <w:rPr>
      <w:color w:val="605E5C"/>
      <w:shd w:val="clear" w:color="auto" w:fill="E1DFDD"/>
    </w:rPr>
  </w:style>
  <w:style w:type="character" w:styleId="Strong">
    <w:name w:val="Strong"/>
    <w:basedOn w:val="DefaultParagraphFont"/>
    <w:qFormat/>
    <w:rsid w:val="005415B7"/>
    <w:rPr>
      <w:b/>
      <w:bCs/>
    </w:rPr>
  </w:style>
  <w:style w:type="character" w:styleId="CommentReference">
    <w:name w:val="annotation reference"/>
    <w:basedOn w:val="DefaultParagraphFont"/>
    <w:semiHidden/>
    <w:unhideWhenUsed/>
    <w:rsid w:val="00963704"/>
    <w:rPr>
      <w:sz w:val="16"/>
      <w:szCs w:val="16"/>
    </w:rPr>
  </w:style>
  <w:style w:type="paragraph" w:styleId="Revision">
    <w:name w:val="Revision"/>
    <w:hidden/>
    <w:uiPriority w:val="99"/>
    <w:semiHidden/>
    <w:rsid w:val="00BC5814"/>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6227BA"/>
    <w:rPr>
      <w:b/>
      <w:bCs/>
      <w:sz w:val="20"/>
    </w:rPr>
  </w:style>
  <w:style w:type="character" w:customStyle="1" w:styleId="CommentTextChar">
    <w:name w:val="Comment Text Char"/>
    <w:basedOn w:val="DefaultParagraphFont"/>
    <w:link w:val="CommentText"/>
    <w:semiHidden/>
    <w:rsid w:val="006227BA"/>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227BA"/>
    <w:rPr>
      <w:rFonts w:ascii="Arial" w:eastAsia="SimSun" w:hAnsi="Arial" w:cs="Arial"/>
      <w:b/>
      <w:bCs/>
      <w:sz w:val="18"/>
      <w:lang w:val="ru-RU" w:eastAsia="zh-CN"/>
    </w:rPr>
  </w:style>
  <w:style w:type="character" w:styleId="Mention">
    <w:name w:val="Mention"/>
    <w:basedOn w:val="DefaultParagraphFont"/>
    <w:uiPriority w:val="99"/>
    <w:unhideWhenUsed/>
    <w:rsid w:val="008E1C3C"/>
    <w:rPr>
      <w:color w:val="2B579A"/>
      <w:shd w:val="clear" w:color="auto" w:fill="E1DFDD"/>
    </w:rPr>
  </w:style>
  <w:style w:type="character" w:styleId="FollowedHyperlink">
    <w:name w:val="FollowedHyperlink"/>
    <w:basedOn w:val="DefaultParagraphFont"/>
    <w:semiHidden/>
    <w:unhideWhenUsed/>
    <w:rsid w:val="00C66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tandards@wipo.int" TargetMode="External"/><Relationship Id="rId2" Type="http://schemas.openxmlformats.org/officeDocument/2006/relationships/customXml" Target="../customXml/item2.xml"/><Relationship Id="rId16" Type="http://schemas.openxmlformats.org/officeDocument/2006/relationships/hyperlink" Target="https://www.wipo.int/en/web/standards/authority-file-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documents/d/pct-system/docs-en-circulars-2024-1660.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cws/ru/cws_12/cws_12_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ICSDBFP-360348501-19978</_dlc_DocId>
    <_dlc_DocIdUrl xmlns="ec94eb93-2160-433d-bc9d-10bdc50beb83">
      <Url>https://wipoprod.sharepoint.com/sites/SPS-INT-BFP-ICSD-CWS/_layouts/15/DocIdRedir.aspx?ID=ICSDBFP-360348501-19978</Url>
      <Description>ICSDBFP-360348501-19978</Description>
    </_dlc_DocIdUrl>
  </documentManagement>
</p:properties>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239D6560-20E3-45E2-B671-70778B8CF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CWS_13 (E).dotm</Template>
  <TotalTime>2</TotalTime>
  <Pages>4</Pages>
  <Words>1045</Words>
  <Characters>5959</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CWS/13/17 Rev. 2 (Russian) </vt:lpstr>
      <vt:lpstr>    Резюме</vt:lpstr>
      <vt:lpstr>    Справочная информация</vt:lpstr>
      <vt:lpstr>    Предлагаемые изменения к стандарту ВОИС ST.37</vt:lpstr>
      <vt:lpstr>    Номер версии и переход к ее использованию</vt:lpstr>
    </vt:vector>
  </TitlesOfParts>
  <Company>WIPO</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CWS/13/17 Rev. 2 (Russian) </dc:title>
  <dc:subject>Предложение о пересмотре стандарта ВОИС ST.37 </dc:subject>
  <dc:creator>WIPO</dc:creator>
  <cp:keywords>WIPO CWS Thirteenth Session, Revision Proposal, WIPO Standard ST.37 </cp:keywords>
  <cp:lastModifiedBy>EMMETT Claudia</cp:lastModifiedBy>
  <cp:revision>7</cp:revision>
  <cp:lastPrinted>2025-11-03T15:07:00Z</cp:lastPrinted>
  <dcterms:created xsi:type="dcterms:W3CDTF">2025-09-29T14:48:00Z</dcterms:created>
  <dcterms:modified xsi:type="dcterms:W3CDTF">2025-11-03T15:07:00Z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cfb55643-bcec-4537-b3af-768b2ce750ed</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2025-09-22T12:05:44Z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e1c6fccc-640f-40f7-b0c8-b8d901df265c</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