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66308" w14:textId="77777777" w:rsidR="008B2CC1" w:rsidRPr="008B2CC1" w:rsidRDefault="00873EE5" w:rsidP="00F11D94">
      <w:pPr>
        <w:spacing w:after="120"/>
        <w:jc w:val="right"/>
      </w:pPr>
      <w:r>
        <w:rPr>
          <w:noProof/>
          <w:sz w:val="28"/>
        </w:rPr>
        <w:drawing>
          <wp:inline distT="0" distB="0" distL="0" distR="0" wp14:anchorId="5533561E" wp14:editId="60EC673D">
            <wp:extent cx="3081528" cy="1547998"/>
            <wp:effectExtent l="0" t="0" r="5080" b="0"/>
            <wp:docPr id="4" name="Picture 4" descr="Эмблема ВОИС&#10;&#10;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Эмблема ВОИС&#10;&#10;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pic:cNvPicPr/>
                  </pic:nvPicPr>
                  <pic:blipFill>
                    <a:blip r:embed="rId13">
                      <a:extLst>
                        <a:ext uri="{28A0092B-C50C-407E-A947-70E740481C1C}">
                          <a14:useLocalDpi xmlns:a14="http://schemas.microsoft.com/office/drawing/2010/main" val="0"/>
                        </a:ext>
                      </a:extLst>
                    </a:blip>
                    <a:stretch>
                      <a:fillRect/>
                    </a:stretch>
                  </pic:blipFill>
                  <pic:spPr>
                    <a:xfrm>
                      <a:off x="0" y="0"/>
                      <a:ext cx="3081528" cy="1547998"/>
                    </a:xfrm>
                    <a:prstGeom prst="rect">
                      <a:avLst/>
                    </a:prstGeom>
                  </pic:spPr>
                </pic:pic>
              </a:graphicData>
            </a:graphic>
          </wp:inline>
        </w:drawing>
      </w:r>
      <w:r>
        <w:rPr>
          <w:rFonts w:ascii="Arial Black" w:hAnsi="Arial Black"/>
          <w:caps/>
          <w:noProof/>
          <w:sz w:val="15"/>
        </w:rPr>
        <mc:AlternateContent>
          <mc:Choice Requires="wps">
            <w:drawing>
              <wp:inline distT="0" distB="0" distL="0" distR="0" wp14:anchorId="7A04DA50" wp14:editId="2738157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7B25F9F9">
              <v:line id="Straight Connector 2" style="flip:x y;visibility:visible;mso-wrap-style:square;mso-left-percent:-10001;mso-top-percent:-10001;mso-position-horizontal:absolute;mso-position-horizontal-relative:char;mso-position-vertical:absolute;mso-position-vertical-relative:line;mso-left-percent:-10001;mso-top-percent:-10001" alt="Horizontal line" o:spid="_x0000_s1026" strokecolor="black [3040]" from="0,0" to="467.4pt,0" w14:anchorId="0ACE4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w10:anchorlock/>
              </v:line>
            </w:pict>
          </mc:Fallback>
        </mc:AlternateContent>
      </w:r>
    </w:p>
    <w:p w14:paraId="51A1EDDE" w14:textId="7D4B35CF" w:rsidR="008B2CC1" w:rsidRPr="001024FE" w:rsidRDefault="000817DB" w:rsidP="001024FE">
      <w:pPr>
        <w:jc w:val="right"/>
        <w:rPr>
          <w:rFonts w:ascii="Arial Black" w:hAnsi="Arial Black"/>
          <w:caps/>
          <w:sz w:val="15"/>
          <w:szCs w:val="15"/>
        </w:rPr>
      </w:pPr>
      <w:r>
        <w:rPr>
          <w:rFonts w:ascii="Arial Black" w:hAnsi="Arial Black"/>
          <w:caps/>
          <w:sz w:val="15"/>
        </w:rPr>
        <w:t>CWS/13/10</w:t>
      </w:r>
    </w:p>
    <w:p w14:paraId="4C2F2DD2" w14:textId="38B4B36D"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0" w:name="Original"/>
      <w:r>
        <w:rPr>
          <w:rFonts w:ascii="Arial Black" w:hAnsi="Arial Black"/>
          <w:caps/>
          <w:sz w:val="15"/>
        </w:rPr>
        <w:t>английский</w:t>
      </w:r>
    </w:p>
    <w:bookmarkEnd w:id="0"/>
    <w:p w14:paraId="48FDB8C4" w14:textId="57BCB419"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1" w:name="Date"/>
      <w:r>
        <w:rPr>
          <w:rFonts w:ascii="Arial Black" w:hAnsi="Arial Black"/>
          <w:caps/>
          <w:sz w:val="15"/>
        </w:rPr>
        <w:t>18 сентября 2025 года</w:t>
      </w:r>
    </w:p>
    <w:bookmarkEnd w:id="1"/>
    <w:p w14:paraId="48A60B1F" w14:textId="77777777" w:rsidR="008B2CC1" w:rsidRPr="000817DB" w:rsidRDefault="000817DB" w:rsidP="00CE65D4">
      <w:pPr>
        <w:spacing w:after="600"/>
        <w:rPr>
          <w:b/>
          <w:sz w:val="28"/>
          <w:szCs w:val="28"/>
        </w:rPr>
      </w:pPr>
      <w:r>
        <w:rPr>
          <w:b/>
          <w:sz w:val="28"/>
        </w:rPr>
        <w:t>Комитет по стандартам ВОИС (КСВ)</w:t>
      </w:r>
    </w:p>
    <w:p w14:paraId="25058EE3" w14:textId="77777777" w:rsidR="008B2CC1" w:rsidRPr="000817DB" w:rsidRDefault="000817DB" w:rsidP="008B2CC1">
      <w:pPr>
        <w:rPr>
          <w:b/>
          <w:sz w:val="28"/>
          <w:szCs w:val="24"/>
        </w:rPr>
      </w:pPr>
      <w:r>
        <w:rPr>
          <w:b/>
          <w:sz w:val="24"/>
        </w:rPr>
        <w:t>Тринадцатая сессия</w:t>
      </w:r>
    </w:p>
    <w:p w14:paraId="61476025" w14:textId="7D95D472" w:rsidR="008B2CC1" w:rsidRPr="000817DB" w:rsidRDefault="000817DB" w:rsidP="10CF5713">
      <w:pPr>
        <w:spacing w:after="720"/>
        <w:rPr>
          <w:sz w:val="24"/>
          <w:szCs w:val="24"/>
        </w:rPr>
      </w:pPr>
      <w:r>
        <w:rPr>
          <w:b/>
          <w:sz w:val="24"/>
        </w:rPr>
        <w:t>Женева, 10–14 ноября 2025 года</w:t>
      </w:r>
    </w:p>
    <w:p w14:paraId="5B1A5955" w14:textId="44840428" w:rsidR="00EF282B" w:rsidRDefault="00EF282B" w:rsidP="00AE7D3C">
      <w:pPr>
        <w:pStyle w:val="ONUME"/>
        <w:spacing w:after="360"/>
        <w:rPr>
          <w:caps/>
        </w:rPr>
      </w:pPr>
      <w:r>
        <w:rPr>
          <w:caps/>
        </w:rPr>
        <w:t>Отчет Целевой группы по блокчейну о ходе выполнения задачи № 59</w:t>
      </w:r>
    </w:p>
    <w:p w14:paraId="1CE1EC65" w14:textId="77777777" w:rsidR="00EF282B" w:rsidRDefault="00EF282B" w:rsidP="00AE7D3C">
      <w:pPr>
        <w:spacing w:after="960"/>
        <w:rPr>
          <w:i/>
        </w:rPr>
      </w:pPr>
      <w:bookmarkStart w:id="2" w:name="Prepared"/>
      <w:bookmarkEnd w:id="2"/>
      <w:r>
        <w:rPr>
          <w:i/>
        </w:rPr>
        <w:t xml:space="preserve">Документ подготовлен руководителем Целевой группы по блокчейну </w:t>
      </w:r>
    </w:p>
    <w:p w14:paraId="2236A25B" w14:textId="77777777" w:rsidR="00EF282B" w:rsidRDefault="00EF282B" w:rsidP="00742C45">
      <w:pPr>
        <w:pStyle w:val="Heading2"/>
      </w:pPr>
      <w:r>
        <w:t>РЕЗЮМЕ</w:t>
      </w:r>
    </w:p>
    <w:p w14:paraId="6D156804" w14:textId="4627DCC1" w:rsidR="00EF282B" w:rsidRDefault="00EF282B" w:rsidP="00D10174">
      <w:pPr>
        <w:pStyle w:val="ONUME"/>
      </w:pPr>
      <w:r>
        <w:fldChar w:fldCharType="begin"/>
      </w:r>
      <w:r>
        <w:instrText xml:space="preserve"> AUTONUM  </w:instrText>
      </w:r>
      <w:r>
        <w:fldChar w:fldCharType="end"/>
      </w:r>
      <w:r>
        <w:tab/>
        <w:t xml:space="preserve">Целевая группа по блокчейну отвечает за выполнение задачи № 59, которая частично относится к разработке нового стандарта ВОИС в поддержку потенциального применения технологии блокчейна в экосистемах ИС.  Целевая группа докладывает о ходе своей деятельности, в том числе о работе над дальнейшим улучшением проекта стандарта со времени проведения последней сессии Комитета по стандартам ВОИС (КСВ).  </w:t>
      </w:r>
    </w:p>
    <w:p w14:paraId="69445A3C" w14:textId="77777777" w:rsidR="00EF282B" w:rsidRDefault="00EF282B" w:rsidP="00742C45">
      <w:pPr>
        <w:pStyle w:val="Heading2"/>
      </w:pPr>
      <w:r>
        <w:t>Справочная информация</w:t>
      </w:r>
    </w:p>
    <w:p w14:paraId="7E46A881" w14:textId="5142DB20" w:rsidR="0080627F" w:rsidRDefault="00EF282B" w:rsidP="00080DC2">
      <w:pPr>
        <w:pStyle w:val="ONUME"/>
      </w:pPr>
      <w:r>
        <w:fldChar w:fldCharType="begin"/>
      </w:r>
      <w:r>
        <w:instrText xml:space="preserve"> AUTONUM  </w:instrText>
      </w:r>
      <w:r>
        <w:fldChar w:fldCharType="end"/>
      </w:r>
      <w:r>
        <w:tab/>
        <w:t>На восьмой сессии КСВ, состоявшейся в ноябре 2020 года, Целевая группа представила отчет о ходе своей работы (см. документ CWS/8/15).  На той же сессии КСВ также призвал ведомства интеллектуальной собственности (ИС) принять участие в обсуждениях Целевой группы по блокчейну и отметил значительные преимущества работы в сотрудничестве с частным сектором, университетами и неправительственными организациями (см. пункты 96–99 документа CWS/8/24).</w:t>
      </w:r>
    </w:p>
    <w:p w14:paraId="0CDD2927" w14:textId="77777777" w:rsidR="0080627F" w:rsidRDefault="0080627F">
      <w:r>
        <w:br w:type="page"/>
      </w:r>
    </w:p>
    <w:p w14:paraId="77BB4E9A" w14:textId="77777777" w:rsidR="00EF282B" w:rsidRDefault="00EF282B" w:rsidP="00080DC2">
      <w:pPr>
        <w:pStyle w:val="ONUME"/>
      </w:pPr>
      <w:r>
        <w:lastRenderedPageBreak/>
        <w:fldChar w:fldCharType="begin"/>
      </w:r>
      <w:r>
        <w:instrText xml:space="preserve"> AUTONUM  </w:instrText>
      </w:r>
      <w:r>
        <w:fldChar w:fldCharType="end"/>
      </w:r>
      <w:r>
        <w:tab/>
        <w:t xml:space="preserve">Целевая группа продолжала работать в соответствии с задачей № 59, которая в последний раз была изменена на седьмой сессии КСВ и имеет следующее описание: </w:t>
      </w:r>
    </w:p>
    <w:p w14:paraId="7AF9CCA7" w14:textId="5BAD2613" w:rsidR="00EF282B" w:rsidRPr="00D672CD" w:rsidRDefault="00EF282B" w:rsidP="00593B3A">
      <w:pPr>
        <w:pStyle w:val="ListParagraph"/>
        <w:spacing w:after="220"/>
        <w:ind w:left="0" w:firstLine="562"/>
        <w:rPr>
          <w:i/>
          <w:iCs/>
          <w:strike/>
          <w:szCs w:val="22"/>
        </w:rPr>
      </w:pPr>
      <w:r>
        <w:t>«Изучить возможность использования технологии блокчейна в процедурах обеспечения охраны прав ИС, обработки информации об объектах ИС и их использования; провести сбор информации о практике и опыте использования технологии блокчейна в ВИС, проанализировать существующие отраслевые стандарты в области блокчейна и рассмотреть вопрос об их достоинствах и применимости к ВИС; разработать эталонные модели использования технологии блокчейна в области ИС, включая руководящие принципы, сложившуюся практику и использование терминологии в качестве основы для сотрудничества, совместных проектов и проверки обоснованности концепции; подготовить предложение в отношении нового стандарта ВОИС, поддерживающего потенциальное применение технологии блокчейна в экосистеме ИС».</w:t>
      </w:r>
    </w:p>
    <w:p w14:paraId="5C2D27D0" w14:textId="5D4D0C58" w:rsidR="00EF282B" w:rsidRDefault="00EF282B" w:rsidP="003D7905">
      <w:pPr>
        <w:spacing w:after="220"/>
        <w:rPr>
          <w:szCs w:val="22"/>
        </w:rPr>
      </w:pPr>
      <w:r>
        <w:t>См. пункт 67 документа CWS/7/29.</w:t>
      </w:r>
    </w:p>
    <w:p w14:paraId="4B5D4E39" w14:textId="77777777" w:rsidR="00EF282B" w:rsidRDefault="00EF282B" w:rsidP="00742C45">
      <w:pPr>
        <w:pStyle w:val="Heading2"/>
      </w:pPr>
      <w:r>
        <w:t>ОТЧЕТ О ХОДЕ ВЫПОЛНЕНИЯ ЗАДАЧИ № 59</w:t>
      </w:r>
    </w:p>
    <w:p w14:paraId="558EBD9E" w14:textId="77777777" w:rsidR="00EF282B" w:rsidRDefault="00EF282B" w:rsidP="00742C45">
      <w:pPr>
        <w:pStyle w:val="Heading3"/>
      </w:pPr>
      <w:r>
        <w:t>Цель</w:t>
      </w:r>
    </w:p>
    <w:p w14:paraId="600D393A" w14:textId="50E9BC75" w:rsidR="00EF282B" w:rsidRDefault="00EF282B" w:rsidP="00080DC2">
      <w:pPr>
        <w:pStyle w:val="ONUME"/>
      </w:pPr>
      <w:r>
        <w:fldChar w:fldCharType="begin"/>
      </w:r>
      <w:r>
        <w:instrText xml:space="preserve"> AUTONUM  </w:instrText>
      </w:r>
      <w:r>
        <w:fldChar w:fldCharType="end"/>
      </w:r>
      <w:r>
        <w:tab/>
        <w:t xml:space="preserve">Основная цель в рамках задачи № 59 заключается в том, чтобы, во-первых, собрать и проанализировать информацию, касающуюся технологий блокчейна и их применения в экосистеме ИС; и, во-вторых, разработать набор рекомендаций по технологии блокчейна для экосистем ИС.  </w:t>
      </w:r>
    </w:p>
    <w:p w14:paraId="5C5118A6" w14:textId="77777777" w:rsidR="00EF282B" w:rsidRDefault="00EF282B" w:rsidP="00742C45">
      <w:pPr>
        <w:pStyle w:val="Heading3"/>
      </w:pPr>
      <w:r>
        <w:t>Оценка проделанной работы</w:t>
      </w:r>
    </w:p>
    <w:p w14:paraId="2E2B6D33" w14:textId="1CEACE6C" w:rsidR="00EF282B" w:rsidRDefault="00EF282B" w:rsidP="00080DC2">
      <w:pPr>
        <w:pStyle w:val="ONUME"/>
        <w:rPr>
          <w:szCs w:val="22"/>
        </w:rPr>
      </w:pPr>
      <w:r>
        <w:fldChar w:fldCharType="begin"/>
      </w:r>
      <w:r>
        <w:instrText xml:space="preserve"> AUTONUM  </w:instrText>
      </w:r>
      <w:r>
        <w:fldChar w:fldCharType="end"/>
      </w:r>
      <w:r>
        <w:tab/>
        <w:t>С момента проведения прошлой сессии Комитета руководитель Целевой группы продолжал совершенствовать проект нового стандарта ВОИС на основе обширных исследований, проведенных в период с 2019 по 2021 годы.</w:t>
      </w:r>
    </w:p>
    <w:p w14:paraId="2CC77009" w14:textId="217D54E7" w:rsidR="006300D1" w:rsidRDefault="00EF282B" w:rsidP="00080DC2">
      <w:pPr>
        <w:pStyle w:val="ONUME"/>
        <w:rPr>
          <w:rFonts w:cstheme="minorHAnsi"/>
        </w:rPr>
      </w:pPr>
      <w:r>
        <w:fldChar w:fldCharType="begin"/>
      </w:r>
      <w:r>
        <w:instrText xml:space="preserve"> AUTONUM  </w:instrText>
      </w:r>
      <w:r>
        <w:fldChar w:fldCharType="end"/>
      </w:r>
      <w:r>
        <w:tab/>
        <w:t>Целевая группа провела заседание в режиме онлайн 20 мая 2025 года.  На этом заседании руководитель Целевой группы представил предварительные результаты анализа списка потенциальных сценариев использования, представленных в документе «Технологии блокчейн и экосистемы ИС:</w:t>
      </w:r>
      <w:r>
        <w:rPr>
          <w:i/>
        </w:rPr>
        <w:t xml:space="preserve"> </w:t>
      </w:r>
      <w:r>
        <w:t xml:space="preserve">информационный документ ВОИС», опубликованном в 2021 году, и дал краткий обзор каждого сценария использования.  Было принято к сведению, что сфера применения некоторых представленных сценариев слишком широка для целей подготовки рекомендаций для ведомств ИС, а некоторые сценарии могут быть сгруппированы. </w:t>
      </w:r>
    </w:p>
    <w:p w14:paraId="460D5845" w14:textId="5C7F2877" w:rsidR="00A87F90" w:rsidRDefault="000043D1" w:rsidP="00402B48">
      <w:pPr>
        <w:pStyle w:val="ONUME"/>
        <w:spacing w:after="120"/>
      </w:pPr>
      <w:r>
        <w:rPr>
          <w:rFonts w:cstheme="minorHAnsi"/>
        </w:rPr>
        <w:fldChar w:fldCharType="begin"/>
      </w:r>
      <w:r>
        <w:rPr>
          <w:rFonts w:cstheme="minorHAnsi"/>
        </w:rPr>
        <w:instrText xml:space="preserve"> AUTONUM  </w:instrText>
      </w:r>
      <w:r>
        <w:rPr>
          <w:rFonts w:cstheme="minorHAnsi"/>
        </w:rPr>
        <w:fldChar w:fldCharType="end"/>
      </w:r>
      <w:r>
        <w:tab/>
        <w:t>На основе этих предварительных результатов руководитель Целевой группы определил направление дальнейшей работы, включая подготовку в рамках проекта стандарта ВОИС пересмотренного списка сценариев использования.  Список потенциальных сценариев использования может охватывать следующие вопросы:</w:t>
      </w:r>
    </w:p>
    <w:p w14:paraId="093501EF" w14:textId="3F44DD59" w:rsidR="00AA3E63" w:rsidRDefault="00A87F90" w:rsidP="00402B48">
      <w:pPr>
        <w:pStyle w:val="ListParagraph"/>
        <w:numPr>
          <w:ilvl w:val="0"/>
          <w:numId w:val="15"/>
        </w:numPr>
        <w:spacing w:after="120" w:line="257" w:lineRule="auto"/>
        <w:ind w:left="922"/>
        <w:contextualSpacing w:val="0"/>
      </w:pPr>
      <w:r>
        <w:t>проставление временных меток в качестве доказательства существования цифровых файлов;</w:t>
      </w:r>
    </w:p>
    <w:p w14:paraId="4F5A111C" w14:textId="65CA43AC" w:rsidR="00AA3E63" w:rsidRPr="00FA18A1" w:rsidRDefault="00A87F90" w:rsidP="00402B48">
      <w:pPr>
        <w:pStyle w:val="ListParagraph"/>
        <w:numPr>
          <w:ilvl w:val="0"/>
          <w:numId w:val="15"/>
        </w:numPr>
        <w:spacing w:after="120" w:line="257" w:lineRule="auto"/>
        <w:ind w:left="922"/>
        <w:contextualSpacing w:val="0"/>
      </w:pPr>
      <w:r>
        <w:t>цифровая проверка личности заявителей;</w:t>
      </w:r>
    </w:p>
    <w:p w14:paraId="6F347911" w14:textId="2C215B41" w:rsidR="00AA3E63" w:rsidRDefault="00A87F90" w:rsidP="00402B48">
      <w:pPr>
        <w:pStyle w:val="ListParagraph"/>
        <w:numPr>
          <w:ilvl w:val="0"/>
          <w:numId w:val="15"/>
        </w:numPr>
        <w:spacing w:after="120" w:line="257" w:lineRule="auto"/>
        <w:ind w:left="922"/>
        <w:contextualSpacing w:val="0"/>
      </w:pPr>
      <w:r>
        <w:t>распределенные реестры ИС;</w:t>
      </w:r>
    </w:p>
    <w:p w14:paraId="754E86A8" w14:textId="31EFAA5F" w:rsidR="00AA3E63" w:rsidRDefault="00A87F90" w:rsidP="00402B48">
      <w:pPr>
        <w:pStyle w:val="ListParagraph"/>
        <w:numPr>
          <w:ilvl w:val="0"/>
          <w:numId w:val="15"/>
        </w:numPr>
        <w:spacing w:after="120" w:line="257" w:lineRule="auto"/>
        <w:ind w:left="922"/>
        <w:contextualSpacing w:val="0"/>
      </w:pPr>
      <w:r>
        <w:t>доказательства создания прав на ИС; и</w:t>
      </w:r>
    </w:p>
    <w:p w14:paraId="7666BDFB" w14:textId="67E56C08" w:rsidR="00A87F90" w:rsidRPr="0080627F" w:rsidRDefault="00A87F90" w:rsidP="00402B48">
      <w:pPr>
        <w:pStyle w:val="ListParagraph"/>
        <w:numPr>
          <w:ilvl w:val="0"/>
          <w:numId w:val="15"/>
        </w:numPr>
        <w:spacing w:after="220" w:line="257" w:lineRule="auto"/>
        <w:ind w:left="922"/>
        <w:contextualSpacing w:val="0"/>
      </w:pPr>
      <w:r>
        <w:t>системы обмена приоритетными документами.</w:t>
      </w:r>
    </w:p>
    <w:p w14:paraId="055098C4" w14:textId="1DF434EC" w:rsidR="0080627F" w:rsidRDefault="0080627F">
      <w:pPr>
        <w:rPr>
          <w:lang w:val="en-US"/>
        </w:rPr>
      </w:pPr>
      <w:r>
        <w:rPr>
          <w:lang w:val="en-US"/>
        </w:rPr>
        <w:br w:type="page"/>
      </w:r>
    </w:p>
    <w:p w14:paraId="67248562" w14:textId="4D6D424C" w:rsidR="00777937" w:rsidRDefault="00742C45" w:rsidP="0086289E">
      <w:pPr>
        <w:pStyle w:val="ONUME"/>
      </w:pPr>
      <w:r>
        <w:fldChar w:fldCharType="begin"/>
      </w:r>
      <w:r>
        <w:instrText xml:space="preserve"> AUTONUM  </w:instrText>
      </w:r>
      <w:r>
        <w:fldChar w:fldCharType="end"/>
      </w:r>
      <w:r>
        <w:tab/>
        <w:t>Целевая группа приняла к сведению совместные исследования по блокчейну и ИС, проведенные ведомствами Сингапура и Швейцарии, результаты которых были представлены на первой сессии Диалога ВОИС высокого уровня по вопросам ИКТ (ДИКТ).  На заседании Целевой группы, состоявшемся в мае, с отсылкой на результаты совместного исследования как полезного справочного материала было предложено сосредоточиться на одной или двух ключевых областях для их более глубокого изучения.  Было также высказано соображение о налаживании взаимодействия с другими ведомствами ИС, которые уже применяют технологию блокчейна, для сбора дополнительных практических примеров.</w:t>
      </w:r>
    </w:p>
    <w:p w14:paraId="7253F2B0" w14:textId="32872E7D" w:rsidR="00F80F16" w:rsidRDefault="00021791" w:rsidP="00742C45">
      <w:pPr>
        <w:pStyle w:val="ONUME"/>
      </w:pPr>
      <w:r w:rsidRPr="2446D8D8">
        <w:fldChar w:fldCharType="begin"/>
      </w:r>
      <w:r w:rsidRPr="2446D8D8">
        <w:instrText xml:space="preserve"> AUTONUM  </w:instrText>
      </w:r>
      <w:r w:rsidRPr="2446D8D8">
        <w:fldChar w:fldCharType="end"/>
      </w:r>
      <w:r>
        <w:tab/>
        <w:t>В рамках упомянутого продолжающегося исследования руководитель Целевой группы изучил касающиеся блокчейна публикации, которые размещены на официальных веб-сайтах ведомств или организаций.  Как представляется, наиболее активно технологии блокчейна используют следующие ведомства ИС из 15 государств-членов и четырех организаций:  Австралия (AU), Греция (GR), Израиль (IL), Япония (JP), Новая Зеландия (NZ), Норвегия (NO), Филиппины (PH), Российская Федерация (RU), Сингапур (SG), Словакия (SK), Испания (ES), Швеция (SE), Швейцария (CH), Соединенное Королевство (GB), Соединенные Штаты Америки (US), Европейская патентная организация (ЕПО), Ведомство интеллектуальной собственности Европейского союза (ВИС ЕС), Международный союз по охране новых сортов растений (УПОВ) и Всемирная организация интеллектуальной собственности (ВОИС).  В связи с этим их опыт может послужить одним из основных направлений дальнейшего изучения вопроса.  Среди указанных ведомств ИС наиболее проработанное практическое применение блокчейна было упомянуто на веб-сайте ВИС ЕС, а именно блокчейн-инфраструктура ведомства для подтверждения подлинности.</w:t>
      </w:r>
    </w:p>
    <w:p w14:paraId="312F6084" w14:textId="77777777" w:rsidR="00EF282B" w:rsidRDefault="00EF282B" w:rsidP="00742C45">
      <w:pPr>
        <w:pStyle w:val="Heading3"/>
        <w:rPr>
          <w:szCs w:val="22"/>
        </w:rPr>
      </w:pPr>
      <w:r>
        <w:t>Проблемы</w:t>
      </w:r>
    </w:p>
    <w:p w14:paraId="01F8320E" w14:textId="11C4579E" w:rsidR="0080627F" w:rsidRPr="009348DD" w:rsidRDefault="00EF282B" w:rsidP="0080627F">
      <w:pPr>
        <w:pStyle w:val="ONUME"/>
      </w:pPr>
      <w:r>
        <w:fldChar w:fldCharType="begin"/>
      </w:r>
      <w:r>
        <w:instrText xml:space="preserve"> AUTONUM  </w:instrText>
      </w:r>
      <w:r>
        <w:fldChar w:fldCharType="end"/>
      </w:r>
      <w:r>
        <w:tab/>
        <w:t>Целевая группа столкнулась со следующими критическими проблемами: недостаточная вовлеченность членов Целевой группы из-за нехватки опыта внедрения технологий блокчейна в области ИС.  Целевая группа просит КСВ призвать ведомства ИС, которые в настоящее время внедряют или планируют внедрить технологию блокчейна, присоединиться к Целевой группе и поделиться своим опытом.</w:t>
      </w:r>
    </w:p>
    <w:p w14:paraId="054EC87F" w14:textId="3A6E6BDB" w:rsidR="0080627F" w:rsidRPr="009348DD" w:rsidRDefault="0080627F">
      <w:r w:rsidRPr="009348DD">
        <w:br w:type="page"/>
      </w:r>
    </w:p>
    <w:p w14:paraId="0B2BFBA6" w14:textId="77777777" w:rsidR="00EF282B" w:rsidRPr="00EC62F1" w:rsidRDefault="00EF282B" w:rsidP="00742C45">
      <w:pPr>
        <w:pStyle w:val="Heading2"/>
      </w:pPr>
      <w:r>
        <w:t>ПЛАН РАБОТЫ</w:t>
      </w:r>
    </w:p>
    <w:p w14:paraId="3161B718" w14:textId="131BE0FF" w:rsidR="00EF282B" w:rsidRDefault="00EF282B" w:rsidP="00742C45">
      <w:pPr>
        <w:pStyle w:val="ONUME"/>
      </w:pPr>
      <w:r>
        <w:fldChar w:fldCharType="begin"/>
      </w:r>
      <w:r>
        <w:instrText xml:space="preserve"> AUTONUM  </w:instrText>
      </w:r>
      <w:r>
        <w:fldChar w:fldCharType="end"/>
      </w:r>
      <w:r>
        <w:tab/>
        <w:t>Целевая группа представляет КСВ для информации свой план работы на 2025–2026 годы, приводимый ниже:</w:t>
      </w:r>
    </w:p>
    <w:tbl>
      <w:tblPr>
        <w:tblStyle w:val="TableGrid"/>
        <w:tblW w:w="9606" w:type="dxa"/>
        <w:tblInd w:w="0" w:type="dxa"/>
        <w:tblLook w:val="04A0" w:firstRow="1" w:lastRow="0" w:firstColumn="1" w:lastColumn="0" w:noHBand="0" w:noVBand="1"/>
      </w:tblPr>
      <w:tblGrid>
        <w:gridCol w:w="3078"/>
        <w:gridCol w:w="4320"/>
        <w:gridCol w:w="2208"/>
      </w:tblGrid>
      <w:tr w:rsidR="00EF282B" w14:paraId="397F8E6B" w14:textId="77777777" w:rsidTr="00460180">
        <w:tc>
          <w:tcPr>
            <w:tcW w:w="30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B9D882" w14:textId="77777777" w:rsidR="00EF282B" w:rsidRDefault="00EF282B">
            <w:pPr>
              <w:jc w:val="center"/>
              <w:rPr>
                <w:b/>
                <w:szCs w:val="20"/>
              </w:rPr>
            </w:pPr>
            <w:r>
              <w:rPr>
                <w:b/>
              </w:rPr>
              <w:t>Вопрос</w:t>
            </w:r>
          </w:p>
        </w:tc>
        <w:tc>
          <w:tcPr>
            <w:tcW w:w="43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B39CF6" w14:textId="77777777" w:rsidR="00EF282B" w:rsidRDefault="00EF282B">
            <w:pPr>
              <w:jc w:val="center"/>
              <w:rPr>
                <w:b/>
                <w:szCs w:val="20"/>
              </w:rPr>
            </w:pPr>
            <w:r>
              <w:rPr>
                <w:b/>
              </w:rPr>
              <w:t>Описание</w:t>
            </w:r>
          </w:p>
        </w:tc>
        <w:tc>
          <w:tcPr>
            <w:tcW w:w="22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9969E1" w14:textId="77777777" w:rsidR="00EF282B" w:rsidRDefault="00EF282B">
            <w:pPr>
              <w:jc w:val="center"/>
              <w:rPr>
                <w:b/>
                <w:szCs w:val="20"/>
              </w:rPr>
            </w:pPr>
            <w:r>
              <w:rPr>
                <w:b/>
              </w:rPr>
              <w:t>Сроки</w:t>
            </w:r>
          </w:p>
        </w:tc>
      </w:tr>
      <w:tr w:rsidR="00EF282B" w14:paraId="0FCDDBB1" w14:textId="77777777" w:rsidTr="00460180">
        <w:tc>
          <w:tcPr>
            <w:tcW w:w="3078" w:type="dxa"/>
            <w:tcBorders>
              <w:top w:val="single" w:sz="4" w:space="0" w:color="auto"/>
              <w:left w:val="single" w:sz="4" w:space="0" w:color="auto"/>
              <w:bottom w:val="single" w:sz="4" w:space="0" w:color="auto"/>
              <w:right w:val="single" w:sz="4" w:space="0" w:color="auto"/>
            </w:tcBorders>
            <w:hideMark/>
          </w:tcPr>
          <w:p w14:paraId="6D8762C1" w14:textId="13387961" w:rsidR="00EF282B" w:rsidRDefault="00EF282B" w:rsidP="00460180">
            <w:pPr>
              <w:spacing w:before="60" w:after="60"/>
              <w:rPr>
                <w:szCs w:val="20"/>
              </w:rPr>
            </w:pPr>
            <w:r>
              <w:t>13-я сессия КСВ</w:t>
            </w:r>
          </w:p>
        </w:tc>
        <w:tc>
          <w:tcPr>
            <w:tcW w:w="4320" w:type="dxa"/>
            <w:tcBorders>
              <w:top w:val="single" w:sz="4" w:space="0" w:color="auto"/>
              <w:left w:val="single" w:sz="4" w:space="0" w:color="auto"/>
              <w:bottom w:val="single" w:sz="4" w:space="0" w:color="auto"/>
              <w:right w:val="single" w:sz="4" w:space="0" w:color="auto"/>
            </w:tcBorders>
            <w:hideMark/>
          </w:tcPr>
          <w:p w14:paraId="7DE475AE" w14:textId="0E2290D9" w:rsidR="00EF282B" w:rsidRDefault="00EF282B" w:rsidP="00460180">
            <w:pPr>
              <w:spacing w:before="60" w:after="60"/>
              <w:rPr>
                <w:szCs w:val="20"/>
              </w:rPr>
            </w:pPr>
            <w:r>
              <w:t>Отчет целевой группы на 13-й сессии КСВ</w:t>
            </w:r>
          </w:p>
        </w:tc>
        <w:tc>
          <w:tcPr>
            <w:tcW w:w="2208" w:type="dxa"/>
            <w:tcBorders>
              <w:top w:val="single" w:sz="4" w:space="0" w:color="auto"/>
              <w:left w:val="single" w:sz="4" w:space="0" w:color="auto"/>
              <w:bottom w:val="single" w:sz="4" w:space="0" w:color="auto"/>
              <w:right w:val="single" w:sz="4" w:space="0" w:color="auto"/>
            </w:tcBorders>
            <w:hideMark/>
          </w:tcPr>
          <w:p w14:paraId="40837FE2" w14:textId="7DD266A4" w:rsidR="00EF282B" w:rsidRDefault="00F80F16" w:rsidP="00460180">
            <w:pPr>
              <w:spacing w:before="60" w:after="60"/>
              <w:rPr>
                <w:szCs w:val="20"/>
              </w:rPr>
            </w:pPr>
            <w:r>
              <w:t>10–14 ноября 2025 года</w:t>
            </w:r>
          </w:p>
        </w:tc>
      </w:tr>
      <w:tr w:rsidR="00EF282B" w14:paraId="12D5BB54" w14:textId="77777777" w:rsidTr="00460180">
        <w:tc>
          <w:tcPr>
            <w:tcW w:w="3078" w:type="dxa"/>
            <w:tcBorders>
              <w:top w:val="single" w:sz="4" w:space="0" w:color="auto"/>
              <w:left w:val="single" w:sz="4" w:space="0" w:color="auto"/>
              <w:bottom w:val="single" w:sz="4" w:space="0" w:color="auto"/>
              <w:right w:val="single" w:sz="4" w:space="0" w:color="auto"/>
            </w:tcBorders>
            <w:hideMark/>
          </w:tcPr>
          <w:p w14:paraId="16A88402" w14:textId="0B40EFF8" w:rsidR="00EF282B" w:rsidRDefault="00EF282B" w:rsidP="00460180">
            <w:pPr>
              <w:spacing w:before="60" w:after="60"/>
              <w:rPr>
                <w:szCs w:val="20"/>
              </w:rPr>
            </w:pPr>
            <w:r>
              <w:t>Улучшение проекта стандарта</w:t>
            </w:r>
          </w:p>
        </w:tc>
        <w:tc>
          <w:tcPr>
            <w:tcW w:w="4320" w:type="dxa"/>
            <w:tcBorders>
              <w:top w:val="single" w:sz="4" w:space="0" w:color="auto"/>
              <w:left w:val="single" w:sz="4" w:space="0" w:color="auto"/>
              <w:bottom w:val="single" w:sz="4" w:space="0" w:color="auto"/>
              <w:right w:val="single" w:sz="4" w:space="0" w:color="auto"/>
            </w:tcBorders>
            <w:hideMark/>
          </w:tcPr>
          <w:p w14:paraId="0B636E25" w14:textId="14EB1EF3" w:rsidR="00EF282B" w:rsidRDefault="00EF282B" w:rsidP="00460180">
            <w:pPr>
              <w:spacing w:before="60" w:after="60"/>
            </w:pPr>
            <w:r>
              <w:t>Изучение и анализ сценариев использования технологий блокчейна в рамках сообщества ИС, исходя из того, где такие технологии находят в них применение, и дальнейшее улучшение проекта стандарта</w:t>
            </w:r>
          </w:p>
        </w:tc>
        <w:tc>
          <w:tcPr>
            <w:tcW w:w="2208" w:type="dxa"/>
            <w:tcBorders>
              <w:top w:val="single" w:sz="4" w:space="0" w:color="auto"/>
              <w:left w:val="single" w:sz="4" w:space="0" w:color="auto"/>
              <w:bottom w:val="single" w:sz="4" w:space="0" w:color="auto"/>
              <w:right w:val="single" w:sz="4" w:space="0" w:color="auto"/>
            </w:tcBorders>
            <w:hideMark/>
          </w:tcPr>
          <w:p w14:paraId="00853F30" w14:textId="45FA4EA8" w:rsidR="00EF282B" w:rsidRDefault="00EF282B" w:rsidP="00460180">
            <w:pPr>
              <w:spacing w:before="60" w:after="60"/>
              <w:rPr>
                <w:szCs w:val="20"/>
              </w:rPr>
            </w:pPr>
            <w:r>
              <w:t>2025–2026 годы</w:t>
            </w:r>
          </w:p>
        </w:tc>
      </w:tr>
      <w:tr w:rsidR="00EF282B" w14:paraId="2C36D2ED" w14:textId="77777777" w:rsidTr="00460180">
        <w:tc>
          <w:tcPr>
            <w:tcW w:w="3078" w:type="dxa"/>
            <w:tcBorders>
              <w:top w:val="single" w:sz="4" w:space="0" w:color="auto"/>
              <w:left w:val="single" w:sz="4" w:space="0" w:color="auto"/>
              <w:bottom w:val="single" w:sz="4" w:space="0" w:color="auto"/>
              <w:right w:val="single" w:sz="4" w:space="0" w:color="auto"/>
            </w:tcBorders>
            <w:hideMark/>
          </w:tcPr>
          <w:p w14:paraId="2C804369" w14:textId="77777777" w:rsidR="00EF282B" w:rsidRDefault="00EF282B" w:rsidP="00460180">
            <w:pPr>
              <w:spacing w:before="60" w:after="60"/>
              <w:rPr>
                <w:szCs w:val="20"/>
              </w:rPr>
            </w:pPr>
            <w:r>
              <w:t>Совещание Целевой группы</w:t>
            </w:r>
          </w:p>
        </w:tc>
        <w:tc>
          <w:tcPr>
            <w:tcW w:w="4320" w:type="dxa"/>
            <w:tcBorders>
              <w:top w:val="single" w:sz="4" w:space="0" w:color="auto"/>
              <w:left w:val="single" w:sz="4" w:space="0" w:color="auto"/>
              <w:bottom w:val="single" w:sz="4" w:space="0" w:color="auto"/>
              <w:right w:val="single" w:sz="4" w:space="0" w:color="auto"/>
            </w:tcBorders>
            <w:hideMark/>
          </w:tcPr>
          <w:p w14:paraId="4FA6D378" w14:textId="0BB893B3" w:rsidR="00EF282B" w:rsidRDefault="00EF282B" w:rsidP="00460180">
            <w:pPr>
              <w:spacing w:before="60" w:after="60"/>
              <w:rPr>
                <w:szCs w:val="20"/>
              </w:rPr>
            </w:pPr>
            <w:r>
              <w:t>Организация совещания Целевой группы в виртуальном формате для обсуждения результатов исследования</w:t>
            </w:r>
          </w:p>
        </w:tc>
        <w:tc>
          <w:tcPr>
            <w:tcW w:w="2208" w:type="dxa"/>
            <w:tcBorders>
              <w:top w:val="single" w:sz="4" w:space="0" w:color="auto"/>
              <w:left w:val="single" w:sz="4" w:space="0" w:color="auto"/>
              <w:bottom w:val="single" w:sz="4" w:space="0" w:color="auto"/>
              <w:right w:val="single" w:sz="4" w:space="0" w:color="auto"/>
            </w:tcBorders>
            <w:hideMark/>
          </w:tcPr>
          <w:p w14:paraId="4E0B8D41" w14:textId="43F9F58A" w:rsidR="00EF282B" w:rsidRDefault="00EF282B" w:rsidP="00460180">
            <w:pPr>
              <w:spacing w:before="60" w:after="60"/>
              <w:rPr>
                <w:szCs w:val="20"/>
              </w:rPr>
            </w:pPr>
            <w:r>
              <w:t>2026 год</w:t>
            </w:r>
          </w:p>
        </w:tc>
      </w:tr>
      <w:tr w:rsidR="00EF282B" w14:paraId="4A2EEC94" w14:textId="77777777" w:rsidTr="00460180">
        <w:tc>
          <w:tcPr>
            <w:tcW w:w="3078" w:type="dxa"/>
            <w:tcBorders>
              <w:top w:val="single" w:sz="4" w:space="0" w:color="auto"/>
              <w:left w:val="single" w:sz="4" w:space="0" w:color="auto"/>
              <w:bottom w:val="single" w:sz="4" w:space="0" w:color="auto"/>
              <w:right w:val="single" w:sz="4" w:space="0" w:color="auto"/>
            </w:tcBorders>
            <w:hideMark/>
          </w:tcPr>
          <w:p w14:paraId="4E469F8B" w14:textId="225083DE" w:rsidR="00EF282B" w:rsidRDefault="00EF282B" w:rsidP="00460180">
            <w:pPr>
              <w:spacing w:before="60" w:after="60"/>
              <w:rPr>
                <w:szCs w:val="20"/>
              </w:rPr>
            </w:pPr>
            <w:r>
              <w:t>Подготовка к 14-й сессии КСВ</w:t>
            </w:r>
          </w:p>
        </w:tc>
        <w:tc>
          <w:tcPr>
            <w:tcW w:w="4320" w:type="dxa"/>
            <w:tcBorders>
              <w:top w:val="single" w:sz="4" w:space="0" w:color="auto"/>
              <w:left w:val="single" w:sz="4" w:space="0" w:color="auto"/>
              <w:bottom w:val="single" w:sz="4" w:space="0" w:color="auto"/>
              <w:right w:val="single" w:sz="4" w:space="0" w:color="auto"/>
            </w:tcBorders>
            <w:hideMark/>
          </w:tcPr>
          <w:p w14:paraId="06638259" w14:textId="69818846" w:rsidR="00EF282B" w:rsidRDefault="00EF282B" w:rsidP="00460180">
            <w:pPr>
              <w:spacing w:before="60" w:after="60"/>
              <w:rPr>
                <w:szCs w:val="20"/>
              </w:rPr>
            </w:pPr>
            <w:r>
              <w:t>Подготовка рабочих документов для следующей сессии КСВ</w:t>
            </w:r>
          </w:p>
        </w:tc>
        <w:tc>
          <w:tcPr>
            <w:tcW w:w="2208" w:type="dxa"/>
            <w:tcBorders>
              <w:top w:val="single" w:sz="4" w:space="0" w:color="auto"/>
              <w:left w:val="single" w:sz="4" w:space="0" w:color="auto"/>
              <w:bottom w:val="single" w:sz="4" w:space="0" w:color="auto"/>
              <w:right w:val="single" w:sz="4" w:space="0" w:color="auto"/>
            </w:tcBorders>
            <w:hideMark/>
          </w:tcPr>
          <w:p w14:paraId="328C448F" w14:textId="6E9C181C" w:rsidR="00EF282B" w:rsidRDefault="00EF282B" w:rsidP="00460180">
            <w:pPr>
              <w:spacing w:before="60" w:after="60"/>
              <w:rPr>
                <w:szCs w:val="20"/>
              </w:rPr>
            </w:pPr>
            <w:r>
              <w:t>2026 год</w:t>
            </w:r>
          </w:p>
        </w:tc>
      </w:tr>
      <w:tr w:rsidR="00EF282B" w14:paraId="24B35CB5" w14:textId="77777777" w:rsidTr="00460180">
        <w:tc>
          <w:tcPr>
            <w:tcW w:w="3078" w:type="dxa"/>
            <w:tcBorders>
              <w:top w:val="single" w:sz="4" w:space="0" w:color="auto"/>
              <w:left w:val="single" w:sz="4" w:space="0" w:color="auto"/>
              <w:bottom w:val="single" w:sz="4" w:space="0" w:color="auto"/>
              <w:right w:val="single" w:sz="4" w:space="0" w:color="auto"/>
            </w:tcBorders>
            <w:hideMark/>
          </w:tcPr>
          <w:p w14:paraId="0536C050" w14:textId="4877D5BF" w:rsidR="00EF282B" w:rsidRDefault="00EF282B" w:rsidP="00460180">
            <w:pPr>
              <w:spacing w:before="60" w:after="60"/>
              <w:rPr>
                <w:szCs w:val="20"/>
              </w:rPr>
            </w:pPr>
            <w:r>
              <w:t>14-я сессия КСВ</w:t>
            </w:r>
          </w:p>
        </w:tc>
        <w:tc>
          <w:tcPr>
            <w:tcW w:w="4320" w:type="dxa"/>
            <w:tcBorders>
              <w:top w:val="single" w:sz="4" w:space="0" w:color="auto"/>
              <w:left w:val="single" w:sz="4" w:space="0" w:color="auto"/>
              <w:bottom w:val="single" w:sz="4" w:space="0" w:color="auto"/>
              <w:right w:val="single" w:sz="4" w:space="0" w:color="auto"/>
            </w:tcBorders>
            <w:hideMark/>
          </w:tcPr>
          <w:p w14:paraId="207C68AC" w14:textId="402BECE6" w:rsidR="00EF282B" w:rsidRDefault="00EF282B" w:rsidP="00460180">
            <w:pPr>
              <w:spacing w:before="60" w:after="60"/>
              <w:rPr>
                <w:szCs w:val="20"/>
              </w:rPr>
            </w:pPr>
            <w:r>
              <w:t>Отчет Целевой группы на 14-й сессии КСВ</w:t>
            </w:r>
          </w:p>
        </w:tc>
        <w:tc>
          <w:tcPr>
            <w:tcW w:w="2208" w:type="dxa"/>
            <w:tcBorders>
              <w:top w:val="single" w:sz="4" w:space="0" w:color="auto"/>
              <w:left w:val="single" w:sz="4" w:space="0" w:color="auto"/>
              <w:bottom w:val="single" w:sz="4" w:space="0" w:color="auto"/>
              <w:right w:val="single" w:sz="4" w:space="0" w:color="auto"/>
            </w:tcBorders>
            <w:hideMark/>
          </w:tcPr>
          <w:p w14:paraId="5FC85D62" w14:textId="127C873D" w:rsidR="00EF282B" w:rsidRDefault="0070383D" w:rsidP="00460180">
            <w:pPr>
              <w:spacing w:before="60" w:after="60"/>
              <w:rPr>
                <w:szCs w:val="20"/>
              </w:rPr>
            </w:pPr>
            <w:r>
              <w:t xml:space="preserve"> 2026 год</w:t>
            </w:r>
          </w:p>
        </w:tc>
      </w:tr>
    </w:tbl>
    <w:p w14:paraId="457B5F9E" w14:textId="53486940" w:rsidR="00EF282B" w:rsidRPr="003D7905" w:rsidRDefault="00EF282B" w:rsidP="006300D1">
      <w:pPr>
        <w:pStyle w:val="ONUMFS"/>
        <w:numPr>
          <w:ilvl w:val="0"/>
          <w:numId w:val="0"/>
        </w:numPr>
        <w:rPr>
          <w:u w:val="single"/>
        </w:rPr>
      </w:pPr>
    </w:p>
    <w:p w14:paraId="29100B97" w14:textId="490CADCF" w:rsidR="00EF282B" w:rsidRDefault="00EF282B" w:rsidP="00AE7D3C">
      <w:pPr>
        <w:pStyle w:val="ONUMFS"/>
        <w:numPr>
          <w:ilvl w:val="0"/>
          <w:numId w:val="0"/>
        </w:numPr>
        <w:ind w:left="5533"/>
        <w:rPr>
          <w:i/>
          <w:szCs w:val="22"/>
        </w:rPr>
      </w:pPr>
      <w:r>
        <w:rPr>
          <w:i/>
        </w:rPr>
        <w:fldChar w:fldCharType="begin"/>
      </w:r>
      <w:r>
        <w:rPr>
          <w:i/>
        </w:rPr>
        <w:instrText xml:space="preserve"> AUTONUM  </w:instrText>
      </w:r>
      <w:r>
        <w:rPr>
          <w:i/>
        </w:rPr>
        <w:fldChar w:fldCharType="end"/>
      </w:r>
      <w:r>
        <w:rPr>
          <w:i/>
        </w:rPr>
        <w:tab/>
        <w:t>КСВ предлагается:</w:t>
      </w:r>
    </w:p>
    <w:p w14:paraId="3DFE7AE8" w14:textId="77777777" w:rsidR="005F3DC8" w:rsidRDefault="00EF282B" w:rsidP="00D1078C">
      <w:pPr>
        <w:pStyle w:val="ONUME"/>
        <w:numPr>
          <w:ilvl w:val="0"/>
          <w:numId w:val="16"/>
        </w:numPr>
        <w:ind w:left="5533" w:firstLine="680"/>
        <w:rPr>
          <w:i/>
        </w:rPr>
      </w:pPr>
      <w:r>
        <w:rPr>
          <w:i/>
        </w:rPr>
        <w:t xml:space="preserve">принять к сведению содержание настоящего документа;  </w:t>
      </w:r>
    </w:p>
    <w:p w14:paraId="67995581" w14:textId="2FF8E015" w:rsidR="00EF282B" w:rsidRPr="00D1078C" w:rsidRDefault="00613511" w:rsidP="00D1078C">
      <w:pPr>
        <w:pStyle w:val="ONUME"/>
        <w:numPr>
          <w:ilvl w:val="0"/>
          <w:numId w:val="16"/>
        </w:numPr>
        <w:ind w:left="5533" w:firstLine="680"/>
        <w:rPr>
          <w:i/>
        </w:rPr>
      </w:pPr>
      <w:r>
        <w:rPr>
          <w:i/>
        </w:rPr>
        <w:t>призвать ведомства ИС присоединиться к Целевой группе и поделиться своим опытом, как указано в пункте 10 выше; и</w:t>
      </w:r>
    </w:p>
    <w:p w14:paraId="007211CE" w14:textId="4E5CFA8A" w:rsidR="00EF282B" w:rsidRPr="00D1078C" w:rsidRDefault="00EF282B" w:rsidP="00D1078C">
      <w:pPr>
        <w:pStyle w:val="ONUME"/>
        <w:numPr>
          <w:ilvl w:val="0"/>
          <w:numId w:val="16"/>
        </w:numPr>
        <w:ind w:left="5533" w:firstLine="680"/>
        <w:rPr>
          <w:i/>
        </w:rPr>
      </w:pPr>
      <w:r>
        <w:rPr>
          <w:i/>
        </w:rPr>
        <w:t>принять к сведению план работы Целевой группы по блокчейну, как указано выше в пункте 11.</w:t>
      </w:r>
    </w:p>
    <w:p w14:paraId="6E952088" w14:textId="77777777" w:rsidR="00AE7D3C" w:rsidRPr="00AE7D3C" w:rsidRDefault="00AE7D3C" w:rsidP="00AE7D3C">
      <w:pPr>
        <w:ind w:left="5533" w:right="475"/>
        <w:rPr>
          <w:i/>
        </w:rPr>
      </w:pPr>
    </w:p>
    <w:p w14:paraId="2ED11CF0" w14:textId="77777777" w:rsidR="00AE7D3C" w:rsidRPr="00AE7D3C" w:rsidRDefault="00AE7D3C" w:rsidP="00AE7D3C">
      <w:pPr>
        <w:ind w:left="5533" w:right="475"/>
        <w:rPr>
          <w:i/>
        </w:rPr>
      </w:pPr>
    </w:p>
    <w:p w14:paraId="6055EEAA" w14:textId="77777777" w:rsidR="00EF282B" w:rsidRPr="00AE7D3C" w:rsidRDefault="00EF282B" w:rsidP="00AE7D3C">
      <w:pPr>
        <w:ind w:left="5533" w:right="475"/>
        <w:rPr>
          <w:i/>
        </w:rPr>
      </w:pPr>
    </w:p>
    <w:p w14:paraId="49BBF928" w14:textId="4ACAB4DF" w:rsidR="008B2CC1" w:rsidRDefault="00EF282B" w:rsidP="008B5EBB">
      <w:pPr>
        <w:spacing w:before="440"/>
        <w:ind w:left="5533" w:right="475"/>
        <w:jc w:val="center"/>
      </w:pPr>
      <w:r>
        <w:t>[Конец документа]</w:t>
      </w:r>
    </w:p>
    <w:sectPr w:rsidR="008B2CC1" w:rsidSect="00B07C3A">
      <w:headerReference w:type="default" r:id="rId14"/>
      <w:footerReference w:type="even" r:id="rId15"/>
      <w:footerReference w:type="default" r:id="rId16"/>
      <w:foot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73FE4" w14:textId="77777777" w:rsidR="006B18DF" w:rsidRDefault="006B18DF">
      <w:r>
        <w:separator/>
      </w:r>
    </w:p>
  </w:endnote>
  <w:endnote w:type="continuationSeparator" w:id="0">
    <w:p w14:paraId="7C6529DE" w14:textId="77777777" w:rsidR="006B18DF" w:rsidRDefault="006B18DF" w:rsidP="003B38C1">
      <w:r>
        <w:separator/>
      </w:r>
    </w:p>
    <w:p w14:paraId="50042A4D" w14:textId="77777777" w:rsidR="006B18DF" w:rsidRPr="0080627F" w:rsidRDefault="006B18DF" w:rsidP="003B38C1">
      <w:pPr>
        <w:spacing w:after="60"/>
        <w:rPr>
          <w:sz w:val="17"/>
          <w:lang w:val="en-US"/>
        </w:rPr>
      </w:pPr>
      <w:r w:rsidRPr="0080627F">
        <w:rPr>
          <w:sz w:val="17"/>
          <w:lang w:val="en-US"/>
        </w:rPr>
        <w:t>[Endnote continued from previous page]</w:t>
      </w:r>
    </w:p>
  </w:endnote>
  <w:endnote w:type="continuationNotice" w:id="1">
    <w:p w14:paraId="4D4EB641" w14:textId="77777777" w:rsidR="006B18DF" w:rsidRPr="0080627F" w:rsidRDefault="006B18DF" w:rsidP="003B38C1">
      <w:pPr>
        <w:spacing w:before="60"/>
        <w:jc w:val="right"/>
        <w:rPr>
          <w:sz w:val="17"/>
          <w:szCs w:val="17"/>
          <w:lang w:val="en-US"/>
        </w:rPr>
      </w:pPr>
      <w:r w:rsidRPr="0080627F">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176">
    <w:altName w:val="Calibri"/>
    <w:panose1 w:val="00000000000000000000"/>
    <w:charset w:val="00"/>
    <w:family w:val="auto"/>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B072" w14:textId="642110C6" w:rsidR="000817DB" w:rsidRDefault="00081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CE68" w14:textId="4E3C9CBA" w:rsidR="000817DB" w:rsidRDefault="000817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3760" w14:textId="68C8E11F" w:rsidR="000817DB" w:rsidRDefault="00081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DA16" w14:textId="77777777" w:rsidR="006B18DF" w:rsidRDefault="006B18DF">
      <w:r>
        <w:separator/>
      </w:r>
    </w:p>
  </w:footnote>
  <w:footnote w:type="continuationSeparator" w:id="0">
    <w:p w14:paraId="6EAE8CFC" w14:textId="77777777" w:rsidR="006B18DF" w:rsidRDefault="006B18DF" w:rsidP="008B60B2">
      <w:r>
        <w:separator/>
      </w:r>
    </w:p>
    <w:p w14:paraId="396381B4" w14:textId="77777777" w:rsidR="006B18DF" w:rsidRPr="0080627F" w:rsidRDefault="006B18DF" w:rsidP="008B60B2">
      <w:pPr>
        <w:spacing w:after="60"/>
        <w:rPr>
          <w:sz w:val="17"/>
          <w:szCs w:val="17"/>
          <w:lang w:val="en-US"/>
        </w:rPr>
      </w:pPr>
      <w:r w:rsidRPr="0080627F">
        <w:rPr>
          <w:sz w:val="17"/>
          <w:szCs w:val="17"/>
          <w:lang w:val="en-US"/>
        </w:rPr>
        <w:t>[Footnote continued from previous page]</w:t>
      </w:r>
    </w:p>
  </w:footnote>
  <w:footnote w:type="continuationNotice" w:id="1">
    <w:p w14:paraId="25F79C36" w14:textId="77777777" w:rsidR="006B18DF" w:rsidRPr="0080627F" w:rsidRDefault="006B18DF" w:rsidP="008B60B2">
      <w:pPr>
        <w:spacing w:before="60"/>
        <w:jc w:val="right"/>
        <w:rPr>
          <w:sz w:val="17"/>
          <w:szCs w:val="17"/>
          <w:lang w:val="en-US"/>
        </w:rPr>
      </w:pPr>
      <w:r w:rsidRPr="0080627F">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E178" w14:textId="3F2AB346" w:rsidR="00EC4E49" w:rsidRDefault="00B07C3A" w:rsidP="00477D6B">
    <w:pPr>
      <w:jc w:val="right"/>
    </w:pPr>
    <w:bookmarkStart w:id="3" w:name="Code2"/>
    <w:bookmarkEnd w:id="3"/>
    <w:r>
      <w:t>CWS/13/10</w:t>
    </w:r>
  </w:p>
  <w:p w14:paraId="1628877F" w14:textId="77777777" w:rsidR="00EC4E49" w:rsidRDefault="00EC4E49" w:rsidP="00477D6B">
    <w:pPr>
      <w:jc w:val="right"/>
    </w:pPr>
    <w:r>
      <w:t xml:space="preserve">стр. </w:t>
    </w:r>
    <w:r>
      <w:fldChar w:fldCharType="begin"/>
    </w:r>
    <w:r>
      <w:instrText xml:space="preserve"> PAGE  \* MERGEFORMAT </w:instrText>
    </w:r>
    <w:r>
      <w:fldChar w:fldCharType="separate"/>
    </w:r>
    <w:r w:rsidR="001F05BF">
      <w:t>2</w:t>
    </w:r>
    <w:r>
      <w:fldChar w:fldCharType="end"/>
    </w:r>
  </w:p>
  <w:p w14:paraId="2BE2D0E1" w14:textId="77777777" w:rsidR="00EC4E49" w:rsidRDefault="00EC4E49" w:rsidP="00477D6B">
    <w:pPr>
      <w:jc w:val="right"/>
    </w:pPr>
  </w:p>
  <w:p w14:paraId="377414FD"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E0C1AB5"/>
    <w:multiLevelType w:val="hybridMultilevel"/>
    <w:tmpl w:val="0BCE2E60"/>
    <w:lvl w:ilvl="0" w:tplc="E6B8B40C">
      <w:start w:val="1"/>
      <w:numFmt w:val="bullet"/>
      <w:lvlText w:val=""/>
      <w:lvlJc w:val="left"/>
      <w:pPr>
        <w:ind w:left="720" w:hanging="360"/>
      </w:pPr>
      <w:rPr>
        <w:rFonts w:ascii="Symbol" w:hAnsi="Symbol" w:hint="default"/>
        <w:strike w:val="0"/>
        <w:dstrike w:val="0"/>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B04DA4"/>
    <w:multiLevelType w:val="hybridMultilevel"/>
    <w:tmpl w:val="918C1264"/>
    <w:lvl w:ilvl="0" w:tplc="E6B8B40C">
      <w:start w:val="1"/>
      <w:numFmt w:val="bullet"/>
      <w:lvlText w:val=""/>
      <w:lvlJc w:val="left"/>
      <w:pPr>
        <w:ind w:left="927" w:hanging="360"/>
      </w:pPr>
      <w:rPr>
        <w:rFonts w:ascii="Symbol" w:hAnsi="Symbol" w:hint="default"/>
        <w:strike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821881"/>
    <w:multiLevelType w:val="hybridMultilevel"/>
    <w:tmpl w:val="88C20E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C4635D"/>
    <w:multiLevelType w:val="hybridMultilevel"/>
    <w:tmpl w:val="9CFCDEE2"/>
    <w:lvl w:ilvl="0" w:tplc="30323D92">
      <w:start w:val="1"/>
      <w:numFmt w:val="lowerLetter"/>
      <w:lvlText w:val="(%1)"/>
      <w:lvlJc w:val="left"/>
      <w:pPr>
        <w:ind w:left="6036" w:hanging="360"/>
      </w:pPr>
      <w:rPr>
        <w:rFonts w:hint="default"/>
      </w:rPr>
    </w:lvl>
    <w:lvl w:ilvl="1" w:tplc="04090019" w:tentative="1">
      <w:start w:val="1"/>
      <w:numFmt w:val="lowerLetter"/>
      <w:lvlText w:val="%2."/>
      <w:lvlJc w:val="left"/>
      <w:pPr>
        <w:ind w:left="6756" w:hanging="360"/>
      </w:pPr>
    </w:lvl>
    <w:lvl w:ilvl="2" w:tplc="0409001B" w:tentative="1">
      <w:start w:val="1"/>
      <w:numFmt w:val="lowerRoman"/>
      <w:lvlText w:val="%3."/>
      <w:lvlJc w:val="right"/>
      <w:pPr>
        <w:ind w:left="7476" w:hanging="180"/>
      </w:pPr>
    </w:lvl>
    <w:lvl w:ilvl="3" w:tplc="0409000F" w:tentative="1">
      <w:start w:val="1"/>
      <w:numFmt w:val="decimal"/>
      <w:lvlText w:val="%4."/>
      <w:lvlJc w:val="left"/>
      <w:pPr>
        <w:ind w:left="8196" w:hanging="360"/>
      </w:pPr>
    </w:lvl>
    <w:lvl w:ilvl="4" w:tplc="04090019" w:tentative="1">
      <w:start w:val="1"/>
      <w:numFmt w:val="lowerLetter"/>
      <w:lvlText w:val="%5."/>
      <w:lvlJc w:val="left"/>
      <w:pPr>
        <w:ind w:left="8916" w:hanging="360"/>
      </w:pPr>
    </w:lvl>
    <w:lvl w:ilvl="5" w:tplc="0409001B" w:tentative="1">
      <w:start w:val="1"/>
      <w:numFmt w:val="lowerRoman"/>
      <w:lvlText w:val="%6."/>
      <w:lvlJc w:val="right"/>
      <w:pPr>
        <w:ind w:left="9636" w:hanging="180"/>
      </w:pPr>
    </w:lvl>
    <w:lvl w:ilvl="6" w:tplc="0409000F" w:tentative="1">
      <w:start w:val="1"/>
      <w:numFmt w:val="decimal"/>
      <w:lvlText w:val="%7."/>
      <w:lvlJc w:val="left"/>
      <w:pPr>
        <w:ind w:left="10356" w:hanging="360"/>
      </w:pPr>
    </w:lvl>
    <w:lvl w:ilvl="7" w:tplc="04090019" w:tentative="1">
      <w:start w:val="1"/>
      <w:numFmt w:val="lowerLetter"/>
      <w:lvlText w:val="%8."/>
      <w:lvlJc w:val="left"/>
      <w:pPr>
        <w:ind w:left="11076" w:hanging="360"/>
      </w:pPr>
    </w:lvl>
    <w:lvl w:ilvl="8" w:tplc="0409001B" w:tentative="1">
      <w:start w:val="1"/>
      <w:numFmt w:val="lowerRoman"/>
      <w:lvlText w:val="%9."/>
      <w:lvlJc w:val="right"/>
      <w:pPr>
        <w:ind w:left="11796" w:hanging="18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3" w15:restartNumberingAfterBreak="0">
    <w:nsid w:val="559E65B3"/>
    <w:multiLevelType w:val="multilevel"/>
    <w:tmpl w:val="861ED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5" w15:restartNumberingAfterBreak="0">
    <w:nsid w:val="6D022552"/>
    <w:multiLevelType w:val="hybridMultilevel"/>
    <w:tmpl w:val="F2F0601C"/>
    <w:lvl w:ilvl="0" w:tplc="5B28816A">
      <w:start w:val="1"/>
      <w:numFmt w:val="lowerLetter"/>
      <w:lvlText w:val="(%1)"/>
      <w:lvlJc w:val="left"/>
      <w:pPr>
        <w:ind w:left="7099" w:hanging="360"/>
      </w:pPr>
    </w:lvl>
    <w:lvl w:ilvl="1" w:tplc="04090019">
      <w:start w:val="1"/>
      <w:numFmt w:val="lowerLetter"/>
      <w:lvlText w:val="%2."/>
      <w:lvlJc w:val="left"/>
      <w:pPr>
        <w:ind w:left="7819" w:hanging="360"/>
      </w:pPr>
    </w:lvl>
    <w:lvl w:ilvl="2" w:tplc="0409001B">
      <w:start w:val="1"/>
      <w:numFmt w:val="lowerRoman"/>
      <w:lvlText w:val="%3."/>
      <w:lvlJc w:val="right"/>
      <w:pPr>
        <w:ind w:left="8539" w:hanging="180"/>
      </w:pPr>
    </w:lvl>
    <w:lvl w:ilvl="3" w:tplc="0409000F">
      <w:start w:val="1"/>
      <w:numFmt w:val="decimal"/>
      <w:lvlText w:val="%4."/>
      <w:lvlJc w:val="left"/>
      <w:pPr>
        <w:ind w:left="9259" w:hanging="360"/>
      </w:pPr>
    </w:lvl>
    <w:lvl w:ilvl="4" w:tplc="04090019">
      <w:start w:val="1"/>
      <w:numFmt w:val="lowerLetter"/>
      <w:lvlText w:val="%5."/>
      <w:lvlJc w:val="left"/>
      <w:pPr>
        <w:ind w:left="9979" w:hanging="360"/>
      </w:pPr>
    </w:lvl>
    <w:lvl w:ilvl="5" w:tplc="0409001B">
      <w:start w:val="1"/>
      <w:numFmt w:val="lowerRoman"/>
      <w:lvlText w:val="%6."/>
      <w:lvlJc w:val="right"/>
      <w:pPr>
        <w:ind w:left="10699" w:hanging="180"/>
      </w:pPr>
    </w:lvl>
    <w:lvl w:ilvl="6" w:tplc="0409000F">
      <w:start w:val="1"/>
      <w:numFmt w:val="decimal"/>
      <w:lvlText w:val="%7."/>
      <w:lvlJc w:val="left"/>
      <w:pPr>
        <w:ind w:left="11419" w:hanging="360"/>
      </w:pPr>
    </w:lvl>
    <w:lvl w:ilvl="7" w:tplc="04090019">
      <w:start w:val="1"/>
      <w:numFmt w:val="lowerLetter"/>
      <w:lvlText w:val="%8."/>
      <w:lvlJc w:val="left"/>
      <w:pPr>
        <w:ind w:left="12139" w:hanging="360"/>
      </w:pPr>
    </w:lvl>
    <w:lvl w:ilvl="8" w:tplc="0409001B">
      <w:start w:val="1"/>
      <w:numFmt w:val="lowerRoman"/>
      <w:lvlText w:val="%9."/>
      <w:lvlJc w:val="right"/>
      <w:pPr>
        <w:ind w:left="12859" w:hanging="180"/>
      </w:pPr>
    </w:lvl>
  </w:abstractNum>
  <w:num w:numId="1" w16cid:durableId="1209992069">
    <w:abstractNumId w:val="4"/>
  </w:num>
  <w:num w:numId="2" w16cid:durableId="1181437116">
    <w:abstractNumId w:val="9"/>
  </w:num>
  <w:num w:numId="3" w16cid:durableId="1214923275">
    <w:abstractNumId w:val="0"/>
  </w:num>
  <w:num w:numId="4" w16cid:durableId="539629617">
    <w:abstractNumId w:val="11"/>
  </w:num>
  <w:num w:numId="5" w16cid:durableId="977227508">
    <w:abstractNumId w:val="2"/>
  </w:num>
  <w:num w:numId="6" w16cid:durableId="5324635">
    <w:abstractNumId w:val="6"/>
  </w:num>
  <w:num w:numId="7" w16cid:durableId="141894956">
    <w:abstractNumId w:val="7"/>
  </w:num>
  <w:num w:numId="8" w16cid:durableId="705451501">
    <w:abstractNumId w:val="12"/>
  </w:num>
  <w:num w:numId="9" w16cid:durableId="380709906">
    <w:abstractNumId w:val="14"/>
  </w:num>
  <w:num w:numId="10" w16cid:durableId="1507137594">
    <w:abstractNumId w:val="1"/>
  </w:num>
  <w:num w:numId="11" w16cid:durableId="1716927685">
    <w:abstractNumId w:val="3"/>
  </w:num>
  <w:num w:numId="12" w16cid:durableId="18317033">
    <w:abstractNumId w:val="8"/>
  </w:num>
  <w:num w:numId="13" w16cid:durableId="414875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1780939">
    <w:abstractNumId w:val="13"/>
  </w:num>
  <w:num w:numId="15" w16cid:durableId="2092509685">
    <w:abstractNumId w:val="5"/>
  </w:num>
  <w:num w:numId="16" w16cid:durableId="7083396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A"/>
    <w:rsid w:val="000040E7"/>
    <w:rsid w:val="000043D1"/>
    <w:rsid w:val="00005DB1"/>
    <w:rsid w:val="0001647B"/>
    <w:rsid w:val="00021791"/>
    <w:rsid w:val="00021FF0"/>
    <w:rsid w:val="00036413"/>
    <w:rsid w:val="000377F3"/>
    <w:rsid w:val="00043CAA"/>
    <w:rsid w:val="000474DC"/>
    <w:rsid w:val="00075432"/>
    <w:rsid w:val="00080DC2"/>
    <w:rsid w:val="000817DB"/>
    <w:rsid w:val="00082641"/>
    <w:rsid w:val="00083AC0"/>
    <w:rsid w:val="0008409B"/>
    <w:rsid w:val="00092CB4"/>
    <w:rsid w:val="000968ED"/>
    <w:rsid w:val="000B1FCB"/>
    <w:rsid w:val="000E445A"/>
    <w:rsid w:val="000E5948"/>
    <w:rsid w:val="000F2F4A"/>
    <w:rsid w:val="000F5E56"/>
    <w:rsid w:val="000F6577"/>
    <w:rsid w:val="001024FE"/>
    <w:rsid w:val="00103CA8"/>
    <w:rsid w:val="001362EE"/>
    <w:rsid w:val="00140999"/>
    <w:rsid w:val="00142868"/>
    <w:rsid w:val="001705C5"/>
    <w:rsid w:val="0017323B"/>
    <w:rsid w:val="00173B3F"/>
    <w:rsid w:val="001800B7"/>
    <w:rsid w:val="00181402"/>
    <w:rsid w:val="001832A6"/>
    <w:rsid w:val="00193289"/>
    <w:rsid w:val="00197094"/>
    <w:rsid w:val="001A6833"/>
    <w:rsid w:val="001B4D9B"/>
    <w:rsid w:val="001C17D1"/>
    <w:rsid w:val="001C6808"/>
    <w:rsid w:val="001D3B42"/>
    <w:rsid w:val="001E1FA1"/>
    <w:rsid w:val="001E5663"/>
    <w:rsid w:val="001E6314"/>
    <w:rsid w:val="001F05BF"/>
    <w:rsid w:val="00203E09"/>
    <w:rsid w:val="00210D55"/>
    <w:rsid w:val="002121FA"/>
    <w:rsid w:val="002210E6"/>
    <w:rsid w:val="00222A53"/>
    <w:rsid w:val="00225372"/>
    <w:rsid w:val="00226F13"/>
    <w:rsid w:val="00240279"/>
    <w:rsid w:val="0024331F"/>
    <w:rsid w:val="00246F29"/>
    <w:rsid w:val="0025018E"/>
    <w:rsid w:val="002634C4"/>
    <w:rsid w:val="00274F89"/>
    <w:rsid w:val="00280FE6"/>
    <w:rsid w:val="00290E14"/>
    <w:rsid w:val="002928D3"/>
    <w:rsid w:val="00294BD8"/>
    <w:rsid w:val="00294D8F"/>
    <w:rsid w:val="00295494"/>
    <w:rsid w:val="002B0843"/>
    <w:rsid w:val="002B0ACF"/>
    <w:rsid w:val="002C6C12"/>
    <w:rsid w:val="002D378B"/>
    <w:rsid w:val="002E42C5"/>
    <w:rsid w:val="002E5A14"/>
    <w:rsid w:val="002F1CF0"/>
    <w:rsid w:val="002F1FE6"/>
    <w:rsid w:val="002F2000"/>
    <w:rsid w:val="002F4E68"/>
    <w:rsid w:val="002F5682"/>
    <w:rsid w:val="0031252E"/>
    <w:rsid w:val="00312F7F"/>
    <w:rsid w:val="00320554"/>
    <w:rsid w:val="00320DCB"/>
    <w:rsid w:val="003228B7"/>
    <w:rsid w:val="00330132"/>
    <w:rsid w:val="003361A9"/>
    <w:rsid w:val="00344C52"/>
    <w:rsid w:val="0034747F"/>
    <w:rsid w:val="003508A3"/>
    <w:rsid w:val="00352552"/>
    <w:rsid w:val="003673CF"/>
    <w:rsid w:val="00371ACD"/>
    <w:rsid w:val="00377903"/>
    <w:rsid w:val="003845C1"/>
    <w:rsid w:val="003875FB"/>
    <w:rsid w:val="00390851"/>
    <w:rsid w:val="003A6F89"/>
    <w:rsid w:val="003B38C1"/>
    <w:rsid w:val="003B4467"/>
    <w:rsid w:val="003B6B0C"/>
    <w:rsid w:val="003D352A"/>
    <w:rsid w:val="003D559D"/>
    <w:rsid w:val="003D5AE5"/>
    <w:rsid w:val="003D666A"/>
    <w:rsid w:val="003D7905"/>
    <w:rsid w:val="003F7BE7"/>
    <w:rsid w:val="004002EA"/>
    <w:rsid w:val="00402A7A"/>
    <w:rsid w:val="00402B48"/>
    <w:rsid w:val="00411BAF"/>
    <w:rsid w:val="00420E4F"/>
    <w:rsid w:val="00421CF2"/>
    <w:rsid w:val="00423E3E"/>
    <w:rsid w:val="00427AF4"/>
    <w:rsid w:val="004400E2"/>
    <w:rsid w:val="00446316"/>
    <w:rsid w:val="00450CFF"/>
    <w:rsid w:val="00460180"/>
    <w:rsid w:val="004605D5"/>
    <w:rsid w:val="00461632"/>
    <w:rsid w:val="004647DA"/>
    <w:rsid w:val="00470E10"/>
    <w:rsid w:val="00470E28"/>
    <w:rsid w:val="00473A6A"/>
    <w:rsid w:val="00474062"/>
    <w:rsid w:val="00474E53"/>
    <w:rsid w:val="004763E3"/>
    <w:rsid w:val="00477D6B"/>
    <w:rsid w:val="004807DF"/>
    <w:rsid w:val="004869C9"/>
    <w:rsid w:val="004968FE"/>
    <w:rsid w:val="004A501D"/>
    <w:rsid w:val="004A53DB"/>
    <w:rsid w:val="004B6EEB"/>
    <w:rsid w:val="004C2807"/>
    <w:rsid w:val="004C3CA8"/>
    <w:rsid w:val="004D153E"/>
    <w:rsid w:val="004D2902"/>
    <w:rsid w:val="004D3155"/>
    <w:rsid w:val="004D39C4"/>
    <w:rsid w:val="004E0282"/>
    <w:rsid w:val="004E13FB"/>
    <w:rsid w:val="004E18F6"/>
    <w:rsid w:val="004F151B"/>
    <w:rsid w:val="004F5540"/>
    <w:rsid w:val="004F6C4B"/>
    <w:rsid w:val="0050083C"/>
    <w:rsid w:val="005177A1"/>
    <w:rsid w:val="0053057A"/>
    <w:rsid w:val="00530C31"/>
    <w:rsid w:val="00534E05"/>
    <w:rsid w:val="0054081B"/>
    <w:rsid w:val="0054282C"/>
    <w:rsid w:val="00560A29"/>
    <w:rsid w:val="00562BE5"/>
    <w:rsid w:val="00576A17"/>
    <w:rsid w:val="00580D59"/>
    <w:rsid w:val="00582BCD"/>
    <w:rsid w:val="005845A4"/>
    <w:rsid w:val="00591EC2"/>
    <w:rsid w:val="005931B3"/>
    <w:rsid w:val="00593B3A"/>
    <w:rsid w:val="005942BE"/>
    <w:rsid w:val="00594D27"/>
    <w:rsid w:val="00596756"/>
    <w:rsid w:val="005A72C5"/>
    <w:rsid w:val="005B1477"/>
    <w:rsid w:val="005C3821"/>
    <w:rsid w:val="005C5DA6"/>
    <w:rsid w:val="005D2C5B"/>
    <w:rsid w:val="005D55B6"/>
    <w:rsid w:val="005D6100"/>
    <w:rsid w:val="005F3DC8"/>
    <w:rsid w:val="00601760"/>
    <w:rsid w:val="00605827"/>
    <w:rsid w:val="00613511"/>
    <w:rsid w:val="0062369D"/>
    <w:rsid w:val="006300D1"/>
    <w:rsid w:val="00633FED"/>
    <w:rsid w:val="00642163"/>
    <w:rsid w:val="00646050"/>
    <w:rsid w:val="00653723"/>
    <w:rsid w:val="00665ADF"/>
    <w:rsid w:val="00667F12"/>
    <w:rsid w:val="006713CA"/>
    <w:rsid w:val="00672107"/>
    <w:rsid w:val="00676C5C"/>
    <w:rsid w:val="006835A4"/>
    <w:rsid w:val="00686871"/>
    <w:rsid w:val="00694A35"/>
    <w:rsid w:val="00695558"/>
    <w:rsid w:val="006966E5"/>
    <w:rsid w:val="006A7BE9"/>
    <w:rsid w:val="006B18DF"/>
    <w:rsid w:val="006C26EF"/>
    <w:rsid w:val="006C5BCE"/>
    <w:rsid w:val="006D2AD6"/>
    <w:rsid w:val="006D5438"/>
    <w:rsid w:val="006D5E0F"/>
    <w:rsid w:val="006D7EA7"/>
    <w:rsid w:val="006E008F"/>
    <w:rsid w:val="006F6099"/>
    <w:rsid w:val="00702874"/>
    <w:rsid w:val="0070383D"/>
    <w:rsid w:val="007058FB"/>
    <w:rsid w:val="0073000A"/>
    <w:rsid w:val="00742C45"/>
    <w:rsid w:val="007430E1"/>
    <w:rsid w:val="00754475"/>
    <w:rsid w:val="007548CD"/>
    <w:rsid w:val="0075570B"/>
    <w:rsid w:val="00765F86"/>
    <w:rsid w:val="0077012D"/>
    <w:rsid w:val="00777937"/>
    <w:rsid w:val="00783AA2"/>
    <w:rsid w:val="00796122"/>
    <w:rsid w:val="007A0C89"/>
    <w:rsid w:val="007B6A58"/>
    <w:rsid w:val="007B7518"/>
    <w:rsid w:val="007C0915"/>
    <w:rsid w:val="007C2BBA"/>
    <w:rsid w:val="007C3710"/>
    <w:rsid w:val="007C5F13"/>
    <w:rsid w:val="007D1613"/>
    <w:rsid w:val="007D3410"/>
    <w:rsid w:val="007D6464"/>
    <w:rsid w:val="007E0EBE"/>
    <w:rsid w:val="007F085F"/>
    <w:rsid w:val="007F3669"/>
    <w:rsid w:val="007F470E"/>
    <w:rsid w:val="00804B43"/>
    <w:rsid w:val="0080627F"/>
    <w:rsid w:val="00816A71"/>
    <w:rsid w:val="00816C05"/>
    <w:rsid w:val="008232CF"/>
    <w:rsid w:val="00851EB4"/>
    <w:rsid w:val="0085778C"/>
    <w:rsid w:val="0086228E"/>
    <w:rsid w:val="0086289E"/>
    <w:rsid w:val="00863DD3"/>
    <w:rsid w:val="008642D1"/>
    <w:rsid w:val="008667DA"/>
    <w:rsid w:val="008731B2"/>
    <w:rsid w:val="00873EE5"/>
    <w:rsid w:val="00882E6F"/>
    <w:rsid w:val="00886FF3"/>
    <w:rsid w:val="00893A0B"/>
    <w:rsid w:val="008A5838"/>
    <w:rsid w:val="008B2CC1"/>
    <w:rsid w:val="008B4B5E"/>
    <w:rsid w:val="008B5EBB"/>
    <w:rsid w:val="008B60B2"/>
    <w:rsid w:val="008C362A"/>
    <w:rsid w:val="008D7B08"/>
    <w:rsid w:val="008E182D"/>
    <w:rsid w:val="008F30D7"/>
    <w:rsid w:val="008F5A52"/>
    <w:rsid w:val="008F63AB"/>
    <w:rsid w:val="00900952"/>
    <w:rsid w:val="0090731E"/>
    <w:rsid w:val="00911900"/>
    <w:rsid w:val="00913D1C"/>
    <w:rsid w:val="00916EE2"/>
    <w:rsid w:val="009249DA"/>
    <w:rsid w:val="00926161"/>
    <w:rsid w:val="00927F08"/>
    <w:rsid w:val="009348DD"/>
    <w:rsid w:val="009459C5"/>
    <w:rsid w:val="009504CE"/>
    <w:rsid w:val="009621CC"/>
    <w:rsid w:val="00964876"/>
    <w:rsid w:val="00966A22"/>
    <w:rsid w:val="0096722F"/>
    <w:rsid w:val="0097355D"/>
    <w:rsid w:val="009742CA"/>
    <w:rsid w:val="00975F3D"/>
    <w:rsid w:val="00980843"/>
    <w:rsid w:val="009B0C97"/>
    <w:rsid w:val="009B24EE"/>
    <w:rsid w:val="009B7FE0"/>
    <w:rsid w:val="009C2A77"/>
    <w:rsid w:val="009C426E"/>
    <w:rsid w:val="009C60EC"/>
    <w:rsid w:val="009D25DA"/>
    <w:rsid w:val="009D5664"/>
    <w:rsid w:val="009D6818"/>
    <w:rsid w:val="009D7DF2"/>
    <w:rsid w:val="009E2791"/>
    <w:rsid w:val="009E2D9A"/>
    <w:rsid w:val="009E3F6F"/>
    <w:rsid w:val="009E54E4"/>
    <w:rsid w:val="009F3BF9"/>
    <w:rsid w:val="009F499F"/>
    <w:rsid w:val="00A11800"/>
    <w:rsid w:val="00A14E23"/>
    <w:rsid w:val="00A156EB"/>
    <w:rsid w:val="00A15E22"/>
    <w:rsid w:val="00A23565"/>
    <w:rsid w:val="00A31148"/>
    <w:rsid w:val="00A42DAF"/>
    <w:rsid w:val="00A44B3B"/>
    <w:rsid w:val="00A44C87"/>
    <w:rsid w:val="00A45BD8"/>
    <w:rsid w:val="00A50EC1"/>
    <w:rsid w:val="00A539EA"/>
    <w:rsid w:val="00A56196"/>
    <w:rsid w:val="00A62E80"/>
    <w:rsid w:val="00A778BF"/>
    <w:rsid w:val="00A85B8E"/>
    <w:rsid w:val="00A87E4B"/>
    <w:rsid w:val="00A87F90"/>
    <w:rsid w:val="00A936CF"/>
    <w:rsid w:val="00A96CDE"/>
    <w:rsid w:val="00AA3E63"/>
    <w:rsid w:val="00AC205C"/>
    <w:rsid w:val="00AC4B6C"/>
    <w:rsid w:val="00AD1564"/>
    <w:rsid w:val="00AE03C3"/>
    <w:rsid w:val="00AE1BDD"/>
    <w:rsid w:val="00AE4DA0"/>
    <w:rsid w:val="00AE5E2E"/>
    <w:rsid w:val="00AE622C"/>
    <w:rsid w:val="00AE7D3C"/>
    <w:rsid w:val="00AF5C73"/>
    <w:rsid w:val="00B0465C"/>
    <w:rsid w:val="00B05A69"/>
    <w:rsid w:val="00B07C3A"/>
    <w:rsid w:val="00B31F10"/>
    <w:rsid w:val="00B40598"/>
    <w:rsid w:val="00B50603"/>
    <w:rsid w:val="00B50B99"/>
    <w:rsid w:val="00B57723"/>
    <w:rsid w:val="00B62CD9"/>
    <w:rsid w:val="00B7401A"/>
    <w:rsid w:val="00B7680A"/>
    <w:rsid w:val="00B9083C"/>
    <w:rsid w:val="00B9734B"/>
    <w:rsid w:val="00BA6B9E"/>
    <w:rsid w:val="00BB4F8C"/>
    <w:rsid w:val="00BD40B3"/>
    <w:rsid w:val="00BD417F"/>
    <w:rsid w:val="00BD4C88"/>
    <w:rsid w:val="00BE33F3"/>
    <w:rsid w:val="00BE5E06"/>
    <w:rsid w:val="00C010E0"/>
    <w:rsid w:val="00C0615C"/>
    <w:rsid w:val="00C11BFE"/>
    <w:rsid w:val="00C2518C"/>
    <w:rsid w:val="00C33579"/>
    <w:rsid w:val="00C359A6"/>
    <w:rsid w:val="00C402E3"/>
    <w:rsid w:val="00C500E2"/>
    <w:rsid w:val="00C65F38"/>
    <w:rsid w:val="00C740B5"/>
    <w:rsid w:val="00C765FF"/>
    <w:rsid w:val="00C94629"/>
    <w:rsid w:val="00C951A7"/>
    <w:rsid w:val="00C963FC"/>
    <w:rsid w:val="00CA7B1E"/>
    <w:rsid w:val="00CC12AC"/>
    <w:rsid w:val="00CD1FB9"/>
    <w:rsid w:val="00CD65C2"/>
    <w:rsid w:val="00CE1C63"/>
    <w:rsid w:val="00CE65D4"/>
    <w:rsid w:val="00CE733A"/>
    <w:rsid w:val="00CF1778"/>
    <w:rsid w:val="00CF41D8"/>
    <w:rsid w:val="00D02129"/>
    <w:rsid w:val="00D04B4C"/>
    <w:rsid w:val="00D05508"/>
    <w:rsid w:val="00D07CCD"/>
    <w:rsid w:val="00D10174"/>
    <w:rsid w:val="00D1078C"/>
    <w:rsid w:val="00D1098B"/>
    <w:rsid w:val="00D145BA"/>
    <w:rsid w:val="00D2614A"/>
    <w:rsid w:val="00D4336B"/>
    <w:rsid w:val="00D45252"/>
    <w:rsid w:val="00D47CEB"/>
    <w:rsid w:val="00D569AE"/>
    <w:rsid w:val="00D56FA8"/>
    <w:rsid w:val="00D6563B"/>
    <w:rsid w:val="00D672CD"/>
    <w:rsid w:val="00D71206"/>
    <w:rsid w:val="00D71597"/>
    <w:rsid w:val="00D71B4D"/>
    <w:rsid w:val="00D742B8"/>
    <w:rsid w:val="00D93D55"/>
    <w:rsid w:val="00D949B4"/>
    <w:rsid w:val="00DA224B"/>
    <w:rsid w:val="00DA3EE8"/>
    <w:rsid w:val="00DA77C7"/>
    <w:rsid w:val="00DB152B"/>
    <w:rsid w:val="00DB795B"/>
    <w:rsid w:val="00DC6F7E"/>
    <w:rsid w:val="00E161A2"/>
    <w:rsid w:val="00E24AB7"/>
    <w:rsid w:val="00E25091"/>
    <w:rsid w:val="00E335FE"/>
    <w:rsid w:val="00E33CA6"/>
    <w:rsid w:val="00E35B04"/>
    <w:rsid w:val="00E360FC"/>
    <w:rsid w:val="00E37077"/>
    <w:rsid w:val="00E41E12"/>
    <w:rsid w:val="00E45EF8"/>
    <w:rsid w:val="00E5021F"/>
    <w:rsid w:val="00E60FA5"/>
    <w:rsid w:val="00E671A6"/>
    <w:rsid w:val="00E7272B"/>
    <w:rsid w:val="00E76016"/>
    <w:rsid w:val="00E810AD"/>
    <w:rsid w:val="00E82BC0"/>
    <w:rsid w:val="00E91AEA"/>
    <w:rsid w:val="00E92E26"/>
    <w:rsid w:val="00E96913"/>
    <w:rsid w:val="00EA6C25"/>
    <w:rsid w:val="00EC4E49"/>
    <w:rsid w:val="00EC62F1"/>
    <w:rsid w:val="00ED5A9E"/>
    <w:rsid w:val="00ED77FB"/>
    <w:rsid w:val="00EF282B"/>
    <w:rsid w:val="00EF38C2"/>
    <w:rsid w:val="00F021A6"/>
    <w:rsid w:val="00F06C19"/>
    <w:rsid w:val="00F11D94"/>
    <w:rsid w:val="00F12DFB"/>
    <w:rsid w:val="00F13B01"/>
    <w:rsid w:val="00F154C7"/>
    <w:rsid w:val="00F24EEA"/>
    <w:rsid w:val="00F2722D"/>
    <w:rsid w:val="00F310B7"/>
    <w:rsid w:val="00F33B5D"/>
    <w:rsid w:val="00F341BF"/>
    <w:rsid w:val="00F50165"/>
    <w:rsid w:val="00F505FD"/>
    <w:rsid w:val="00F539B9"/>
    <w:rsid w:val="00F57DC1"/>
    <w:rsid w:val="00F609AD"/>
    <w:rsid w:val="00F60FFE"/>
    <w:rsid w:val="00F61956"/>
    <w:rsid w:val="00F632F3"/>
    <w:rsid w:val="00F66152"/>
    <w:rsid w:val="00F70581"/>
    <w:rsid w:val="00F7782F"/>
    <w:rsid w:val="00F80C17"/>
    <w:rsid w:val="00F80F16"/>
    <w:rsid w:val="00F90183"/>
    <w:rsid w:val="00F9568B"/>
    <w:rsid w:val="00FA18A1"/>
    <w:rsid w:val="00FA34DE"/>
    <w:rsid w:val="00FB4983"/>
    <w:rsid w:val="00FD04C4"/>
    <w:rsid w:val="00FD41A1"/>
    <w:rsid w:val="00FD55C4"/>
    <w:rsid w:val="00FE5FB3"/>
    <w:rsid w:val="00FF1FED"/>
    <w:rsid w:val="01ED4160"/>
    <w:rsid w:val="028559A1"/>
    <w:rsid w:val="0C83A265"/>
    <w:rsid w:val="10CF5713"/>
    <w:rsid w:val="2446D8D8"/>
    <w:rsid w:val="40AE8257"/>
    <w:rsid w:val="47A0029F"/>
    <w:rsid w:val="4BBDC0A0"/>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B1455F55-A882-459B-81C6-5199563E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paragraph" w:styleId="BalloonText">
    <w:name w:val="Balloon Text"/>
    <w:basedOn w:val="Normal"/>
    <w:link w:val="BalloonTextChar"/>
    <w:semiHidden/>
    <w:unhideWhenUsed/>
    <w:rsid w:val="00EF282B"/>
    <w:rPr>
      <w:rFonts w:ascii="Tahoma" w:hAnsi="Tahoma" w:cs="Tahoma"/>
      <w:sz w:val="16"/>
      <w:szCs w:val="16"/>
    </w:rPr>
  </w:style>
  <w:style w:type="character" w:customStyle="1" w:styleId="BalloonTextChar">
    <w:name w:val="Balloon Text Char"/>
    <w:basedOn w:val="DefaultParagraphFont"/>
    <w:link w:val="BalloonText"/>
    <w:semiHidden/>
    <w:rsid w:val="00EF282B"/>
    <w:rPr>
      <w:rFonts w:ascii="Tahoma" w:eastAsia="SimSun" w:hAnsi="Tahoma" w:cs="Tahoma"/>
      <w:sz w:val="16"/>
      <w:szCs w:val="16"/>
      <w:lang w:val="ru-RU" w:eastAsia="zh-CN"/>
    </w:rPr>
  </w:style>
  <w:style w:type="character" w:customStyle="1" w:styleId="Heading2Char">
    <w:name w:val="Heading 2 Char"/>
    <w:basedOn w:val="DefaultParagraphFont"/>
    <w:link w:val="Heading2"/>
    <w:rsid w:val="00EF282B"/>
    <w:rPr>
      <w:rFonts w:ascii="Arial" w:eastAsia="SimSun" w:hAnsi="Arial" w:cs="Arial"/>
      <w:bCs/>
      <w:iCs/>
      <w:caps/>
      <w:sz w:val="22"/>
      <w:szCs w:val="28"/>
      <w:lang w:val="ru-RU" w:eastAsia="zh-CN"/>
    </w:rPr>
  </w:style>
  <w:style w:type="character" w:customStyle="1" w:styleId="ONUMEChar">
    <w:name w:val="ONUM E Char"/>
    <w:link w:val="ONUME"/>
    <w:locked/>
    <w:rsid w:val="00EF282B"/>
    <w:rPr>
      <w:rFonts w:ascii="Arial" w:eastAsia="SimSun" w:hAnsi="Arial" w:cs="Arial"/>
      <w:sz w:val="22"/>
      <w:lang w:val="ru-RU" w:eastAsia="zh-CN"/>
    </w:rPr>
  </w:style>
  <w:style w:type="paragraph" w:customStyle="1" w:styleId="Body">
    <w:name w:val="Body"/>
    <w:rsid w:val="00EF282B"/>
    <w:pPr>
      <w:spacing w:after="160" w:line="256" w:lineRule="auto"/>
    </w:pPr>
    <w:rPr>
      <w:rFonts w:ascii="Calibri" w:eastAsia="Arial Unicode MS" w:hAnsi="Calibri" w:cs="Arial Unicode MS"/>
      <w:color w:val="000000"/>
      <w:sz w:val="22"/>
      <w:szCs w:val="22"/>
      <w:u w:color="000000"/>
      <w:lang w:eastAsia="ru-RU"/>
    </w:rPr>
  </w:style>
  <w:style w:type="table" w:styleId="TableGrid">
    <w:name w:val="Table Grid"/>
    <w:basedOn w:val="TableNormal"/>
    <w:uiPriority w:val="59"/>
    <w:rsid w:val="00EF282B"/>
    <w:rPr>
      <w:rFonts w:asciiTheme="minorHAnsi" w:eastAsia="MS Mincho"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C362A"/>
    <w:rPr>
      <w:rFonts w:ascii="Arial" w:eastAsia="SimSun" w:hAnsi="Arial" w:cs="Arial"/>
      <w:sz w:val="22"/>
      <w:lang w:eastAsia="zh-CN"/>
    </w:rPr>
  </w:style>
  <w:style w:type="character" w:styleId="CommentReference">
    <w:name w:val="annotation reference"/>
    <w:basedOn w:val="DefaultParagraphFont"/>
    <w:semiHidden/>
    <w:unhideWhenUsed/>
    <w:rsid w:val="00F341BF"/>
    <w:rPr>
      <w:sz w:val="16"/>
      <w:szCs w:val="16"/>
    </w:rPr>
  </w:style>
  <w:style w:type="paragraph" w:styleId="CommentSubject">
    <w:name w:val="annotation subject"/>
    <w:basedOn w:val="CommentText"/>
    <w:next w:val="CommentText"/>
    <w:link w:val="CommentSubjectChar"/>
    <w:semiHidden/>
    <w:unhideWhenUsed/>
    <w:rsid w:val="00F341BF"/>
    <w:rPr>
      <w:b/>
      <w:bCs/>
      <w:sz w:val="20"/>
    </w:rPr>
  </w:style>
  <w:style w:type="character" w:customStyle="1" w:styleId="CommentTextChar">
    <w:name w:val="Comment Text Char"/>
    <w:basedOn w:val="DefaultParagraphFont"/>
    <w:link w:val="CommentText"/>
    <w:semiHidden/>
    <w:rsid w:val="00F341BF"/>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F341BF"/>
    <w:rPr>
      <w:rFonts w:ascii="Arial" w:eastAsia="SimSun" w:hAnsi="Arial" w:cs="Arial"/>
      <w:b/>
      <w:bCs/>
      <w:sz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316736">
      <w:bodyDiv w:val="1"/>
      <w:marLeft w:val="0"/>
      <w:marRight w:val="0"/>
      <w:marTop w:val="0"/>
      <w:marBottom w:val="0"/>
      <w:divBdr>
        <w:top w:val="none" w:sz="0" w:space="0" w:color="auto"/>
        <w:left w:val="none" w:sz="0" w:space="0" w:color="auto"/>
        <w:bottom w:val="none" w:sz="0" w:space="0" w:color="auto"/>
        <w:right w:val="none" w:sz="0" w:space="0" w:color="auto"/>
      </w:divBdr>
    </w:div>
    <w:div w:id="1336810493">
      <w:bodyDiv w:val="1"/>
      <w:marLeft w:val="0"/>
      <w:marRight w:val="0"/>
      <w:marTop w:val="0"/>
      <w:marBottom w:val="0"/>
      <w:divBdr>
        <w:top w:val="none" w:sz="0" w:space="0" w:color="auto"/>
        <w:left w:val="none" w:sz="0" w:space="0" w:color="auto"/>
        <w:bottom w:val="none" w:sz="0" w:space="0" w:color="auto"/>
        <w:right w:val="none" w:sz="0" w:space="0" w:color="auto"/>
      </w:divBdr>
    </w:div>
    <w:div w:id="202343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ICSDBFP-360348501-19416</_dlc_DocId>
    <_dlc_DocIdUrl xmlns="ec94eb93-2160-433d-bc9d-10bdc50beb83">
      <Url>https://wipoprod.sharepoint.com/sites/SPS-INT-BFP-ICSD-CWS/_layouts/15/DocIdRedir.aspx?ID=ICSDBFP-360348501-19416</Url>
      <Description>ICSDBFP-360348501-19416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280" ma:contentTypeDescription="" ma:contentTypeScope="" ma:versionID="a6f087b62dc5537125f50ed57a82daa0">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10AE50-A39C-48C3-950F-7C753FCBE35C}">
  <ds:schemaRefs>
    <ds:schemaRef ds:uri="Microsoft.SharePoint.Taxonomy.ContentTypeSync"/>
  </ds:schemaRefs>
</ds:datastoreItem>
</file>

<file path=customXml/itemProps2.xml><?xml version="1.0" encoding="utf-8"?>
<ds:datastoreItem xmlns:ds="http://schemas.openxmlformats.org/officeDocument/2006/customXml" ds:itemID="{24B8C226-4885-4E52-9955-5DFED5787992}">
  <ds:schemaRefs>
    <ds:schemaRef ds:uri="http://schemas.microsoft.com/sharepoint/events"/>
  </ds:schemaRefs>
</ds:datastoreItem>
</file>

<file path=customXml/itemProps3.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4.xml><?xml version="1.0" encoding="utf-8"?>
<ds:datastoreItem xmlns:ds="http://schemas.openxmlformats.org/officeDocument/2006/customXml" ds:itemID="{F1EBBE4C-BE81-4864-ABDF-63311EE5E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3C03CB-487A-43A3-ABA2-33432725DF91}">
  <ds:schemaRefs>
    <ds:schemaRef ds:uri="http://schemas.openxmlformats.org/officeDocument/2006/bibliography"/>
  </ds:schemaRefs>
</ds:datastoreItem>
</file>

<file path=customXml/itemProps6.xml><?xml version="1.0" encoding="utf-8"?>
<ds:datastoreItem xmlns:ds="http://schemas.openxmlformats.org/officeDocument/2006/customXml" ds:itemID="{CBA9A3C7-CD84-4A38-8A7D-D9C44FFB0B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1003</TotalTime>
  <Pages>1</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CWS/13/10 (Russian) </vt:lpstr>
    </vt:vector>
  </TitlesOfParts>
  <Company>WIPO</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CWS/13/10 (Russian) </dc:title>
  <dc:subject>Отчет Целевой группы по блокчейну о ходе выполнения задачи № 59 </dc:subject>
  <dc:creator>WIPO</dc:creator>
  <cp:keywords>WIPO CWS Thirteenth Session, Report, Blockchain Task Force </cp:keywords>
  <cp:lastModifiedBy>EMMETT Claudia</cp:lastModifiedBy>
  <cp:revision>135</cp:revision>
  <cp:lastPrinted>2025-09-24T14:37:00Z</cp:lastPrinted>
  <dcterms:created xsi:type="dcterms:W3CDTF">2025-09-10T16:21:00Z</dcterms:created>
  <dcterms:modified xsi:type="dcterms:W3CDTF">2025-09-24T14:39:00Z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0x01010043A0F979BE30A3469F998CB749C11FBD00E3EF1C0FCFA26B4087379DC2A12DE885</vt:lpwstr>
  </property>
  <property fmtid="{D5CDD505-2E9C-101B-9397-08002B2CF9AE}" pid="9" name="BusinessUnit">
    <vt:lpwstr>4;#International Classifications and Standards Division|1bda9d19-f2c0-4f24-b9f1-c91ec6b8f041</vt:lpwstr>
  </property>
  <property fmtid="{D5CDD505-2E9C-101B-9397-08002B2CF9AE}" pid="10" name="MediaServiceImageTags">
    <vt:lpwstr/>
  </property>
  <property fmtid="{D5CDD505-2E9C-101B-9397-08002B2CF9AE}" pid="11" name="m4535404f5974080b635c68c1acaf1ab">
    <vt:lpwstr/>
  </property>
  <property fmtid="{D5CDD505-2E9C-101B-9397-08002B2CF9AE}" pid="12" name="RMClassification">
    <vt:lpwstr>5;#05 Committee Files|55687a62-9585-44b6-9628-3304e4ff88e9</vt:lpwstr>
  </property>
  <property fmtid="{D5CDD505-2E9C-101B-9397-08002B2CF9AE}" pid="13" name="Body1">
    <vt:lpwstr>3;#Committee on WIPO Standards|505ec630-c8e5-4e30-8a4a-e8d9be6ccbb1</vt:lpwstr>
  </property>
  <property fmtid="{D5CDD505-2E9C-101B-9397-08002B2CF9AE}" pid="14" name="ECCM_Year">
    <vt:lpwstr/>
  </property>
  <property fmtid="{D5CDD505-2E9C-101B-9397-08002B2CF9AE}" pid="15" name="k5f91d7f67f54ee29b509143279df90f">
    <vt:lpwstr/>
  </property>
  <property fmtid="{D5CDD505-2E9C-101B-9397-08002B2CF9AE}" pid="16" name="IPTopics">
    <vt:lpwstr/>
  </property>
  <property fmtid="{D5CDD505-2E9C-101B-9397-08002B2CF9AE}" pid="17" name="Languages">
    <vt:lpwstr>1;#English|950e6fa2-2df0-4983-a604-54e57c7a6d93</vt:lpwstr>
  </property>
  <property fmtid="{D5CDD505-2E9C-101B-9397-08002B2CF9AE}" pid="18" name="gbd88f87496145e58da10973a57b07b8">
    <vt:lpwstr>Committee on WIPO Standards|505ec630-c8e5-4e30-8a4a-e8d9be6ccbb1</vt:lpwstr>
  </property>
  <property fmtid="{D5CDD505-2E9C-101B-9397-08002B2CF9AE}" pid="19" name="lcf76f155ced4ddcb4097134ff3c332f">
    <vt:lpwstr/>
  </property>
  <property fmtid="{D5CDD505-2E9C-101B-9397-08002B2CF9AE}" pid="20" name="_dlc_DocIdItemGuid">
    <vt:lpwstr>eec2ffd3-4a4b-4b06-9453-aa899654ec97</vt:lpwstr>
  </property>
  <property fmtid="{D5CDD505-2E9C-101B-9397-08002B2CF9AE}" pid="21" name="docLang">
    <vt:lpwstr>en</vt:lpwstr>
  </property>
  <property fmtid="{D5CDD505-2E9C-101B-9397-08002B2CF9AE}" pid="22" name="MSIP_Label_20773ee6-353b-4fb9-a59d-0b94c8c67bea_Enabled">
    <vt:lpwstr>true</vt:lpwstr>
  </property>
  <property fmtid="{D5CDD505-2E9C-101B-9397-08002B2CF9AE}" pid="23" name="MSIP_Label_20773ee6-353b-4fb9-a59d-0b94c8c67bea_SetDate">
    <vt:lpwstr>2025-09-18T08:12:23Z</vt:lpwstr>
  </property>
  <property fmtid="{D5CDD505-2E9C-101B-9397-08002B2CF9AE}" pid="24" name="MSIP_Label_20773ee6-353b-4fb9-a59d-0b94c8c67bea_Method">
    <vt:lpwstr>Privileged</vt:lpwstr>
  </property>
  <property fmtid="{D5CDD505-2E9C-101B-9397-08002B2CF9AE}" pid="25" name="MSIP_Label_20773ee6-353b-4fb9-a59d-0b94c8c67bea_Name">
    <vt:lpwstr>No markings</vt:lpwstr>
  </property>
  <property fmtid="{D5CDD505-2E9C-101B-9397-08002B2CF9AE}" pid="26" name="MSIP_Label_20773ee6-353b-4fb9-a59d-0b94c8c67bea_SiteId">
    <vt:lpwstr>faa31b06-8ccc-48c9-867f-f7510dd11c02</vt:lpwstr>
  </property>
  <property fmtid="{D5CDD505-2E9C-101B-9397-08002B2CF9AE}" pid="27" name="MSIP_Label_20773ee6-353b-4fb9-a59d-0b94c8c67bea_ActionId">
    <vt:lpwstr>da61a5ad-bf5f-41b2-9305-8a2b969727de</vt:lpwstr>
  </property>
  <property fmtid="{D5CDD505-2E9C-101B-9397-08002B2CF9AE}" pid="28" name="MSIP_Label_20773ee6-353b-4fb9-a59d-0b94c8c67bea_ContentBits">
    <vt:lpwstr>0</vt:lpwstr>
  </property>
  <property fmtid="{D5CDD505-2E9C-101B-9397-08002B2CF9AE}" pid="29" name="MSIP_Label_20773ee6-353b-4fb9-a59d-0b94c8c67bea_Tag">
    <vt:lpwstr>10, 0, 1, 1</vt:lpwstr>
  </property>
</Properties>
</file>