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7812E7" w:rsidRPr="00084955" w14:paraId="53242188" w14:textId="77777777" w:rsidTr="007812E7">
        <w:tc>
          <w:tcPr>
            <w:tcW w:w="4513" w:type="dxa"/>
            <w:tcBorders>
              <w:bottom w:val="single" w:sz="4" w:space="0" w:color="auto"/>
            </w:tcBorders>
            <w:tcMar>
              <w:bottom w:w="170" w:type="dxa"/>
            </w:tcMar>
          </w:tcPr>
          <w:p w14:paraId="3D907018" w14:textId="77777777" w:rsidR="007812E7" w:rsidRPr="00084955" w:rsidRDefault="007812E7" w:rsidP="00C97606"/>
        </w:tc>
        <w:tc>
          <w:tcPr>
            <w:tcW w:w="4337" w:type="dxa"/>
            <w:tcBorders>
              <w:bottom w:val="single" w:sz="4" w:space="0" w:color="auto"/>
            </w:tcBorders>
            <w:tcMar>
              <w:left w:w="0" w:type="dxa"/>
              <w:right w:w="0" w:type="dxa"/>
            </w:tcMar>
          </w:tcPr>
          <w:p w14:paraId="69292DF2" w14:textId="2D7B5048" w:rsidR="007812E7" w:rsidRPr="00084955" w:rsidRDefault="001841D0" w:rsidP="00C97606">
            <w:r>
              <w:rPr>
                <w:rFonts w:ascii="Arial Black" w:hAnsi="Arial Black"/>
                <w:caps/>
                <w:noProof/>
                <w:sz w:val="15"/>
                <w:lang w:val="en-US"/>
              </w:rPr>
              <w:drawing>
                <wp:inline distT="0" distB="0" distL="0" distR="0" wp14:anchorId="6EC39559" wp14:editId="60456434">
                  <wp:extent cx="1674644" cy="1247775"/>
                  <wp:effectExtent l="0" t="0" r="1905" b="0"/>
                  <wp:docPr id="896333540" name="Picture 896333540"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9696" cy="1251540"/>
                          </a:xfrm>
                          <a:prstGeom prst="rect">
                            <a:avLst/>
                          </a:prstGeom>
                          <a:noFill/>
                        </pic:spPr>
                      </pic:pic>
                    </a:graphicData>
                  </a:graphic>
                </wp:inline>
              </w:drawing>
            </w:r>
          </w:p>
        </w:tc>
        <w:tc>
          <w:tcPr>
            <w:tcW w:w="506" w:type="dxa"/>
            <w:tcBorders>
              <w:bottom w:val="single" w:sz="4" w:space="0" w:color="auto"/>
            </w:tcBorders>
            <w:tcMar>
              <w:left w:w="0" w:type="dxa"/>
              <w:right w:w="0" w:type="dxa"/>
            </w:tcMar>
          </w:tcPr>
          <w:p w14:paraId="6BD485F6" w14:textId="77777777" w:rsidR="007812E7" w:rsidRPr="00084955" w:rsidRDefault="007812E7" w:rsidP="00C97606">
            <w:pPr>
              <w:jc w:val="right"/>
            </w:pPr>
            <w:r>
              <w:rPr>
                <w:b/>
                <w:sz w:val="40"/>
              </w:rPr>
              <w:t>R</w:t>
            </w:r>
          </w:p>
        </w:tc>
      </w:tr>
      <w:tr w:rsidR="007812E7" w:rsidRPr="00120A5C" w14:paraId="78B3CE66" w14:textId="77777777" w:rsidTr="00120A5C">
        <w:trPr>
          <w:trHeight w:hRule="exact" w:val="615"/>
        </w:trPr>
        <w:tc>
          <w:tcPr>
            <w:tcW w:w="9356" w:type="dxa"/>
            <w:gridSpan w:val="3"/>
            <w:tcBorders>
              <w:top w:val="single" w:sz="4" w:space="0" w:color="auto"/>
            </w:tcBorders>
            <w:tcMar>
              <w:top w:w="170" w:type="dxa"/>
              <w:left w:w="0" w:type="dxa"/>
              <w:right w:w="0" w:type="dxa"/>
            </w:tcMar>
            <w:vAlign w:val="bottom"/>
          </w:tcPr>
          <w:p w14:paraId="2C273F4A" w14:textId="3D0A741A" w:rsidR="007812E7" w:rsidRPr="00120A5C" w:rsidRDefault="007812E7" w:rsidP="00C97606">
            <w:pPr>
              <w:jc w:val="right"/>
              <w:rPr>
                <w:rFonts w:ascii="Arial Black" w:hAnsi="Arial Black"/>
                <w:caps/>
                <w:sz w:val="15"/>
                <w:szCs w:val="15"/>
              </w:rPr>
            </w:pPr>
            <w:r>
              <w:rPr>
                <w:rFonts w:ascii="Arial Black" w:hAnsi="Arial Black"/>
                <w:caps/>
                <w:sz w:val="15"/>
              </w:rPr>
              <w:t>CWS/12/</w:t>
            </w:r>
            <w:bookmarkStart w:id="0" w:name="Code"/>
            <w:bookmarkEnd w:id="0"/>
            <w:r>
              <w:rPr>
                <w:rFonts w:ascii="Arial Black" w:hAnsi="Arial Black"/>
                <w:caps/>
                <w:sz w:val="15"/>
              </w:rPr>
              <w:t>26</w:t>
            </w:r>
          </w:p>
        </w:tc>
      </w:tr>
      <w:tr w:rsidR="007812E7" w:rsidRPr="00120A5C" w14:paraId="5CD4FFF7" w14:textId="77777777" w:rsidTr="00120A5C">
        <w:trPr>
          <w:trHeight w:hRule="exact" w:val="246"/>
        </w:trPr>
        <w:tc>
          <w:tcPr>
            <w:tcW w:w="9356" w:type="dxa"/>
            <w:gridSpan w:val="3"/>
            <w:noWrap/>
            <w:tcMar>
              <w:left w:w="0" w:type="dxa"/>
              <w:right w:w="0" w:type="dxa"/>
            </w:tcMar>
            <w:vAlign w:val="bottom"/>
          </w:tcPr>
          <w:p w14:paraId="25021B10" w14:textId="74C58090" w:rsidR="007812E7" w:rsidRPr="00120A5C" w:rsidRDefault="007812E7" w:rsidP="00C97606">
            <w:pPr>
              <w:jc w:val="right"/>
              <w:rPr>
                <w:rFonts w:ascii="Arial Black" w:hAnsi="Arial Black"/>
                <w:caps/>
                <w:sz w:val="15"/>
                <w:szCs w:val="15"/>
              </w:rPr>
            </w:pPr>
            <w:r>
              <w:rPr>
                <w:rFonts w:ascii="Arial Black" w:hAnsi="Arial Black"/>
                <w:caps/>
                <w:sz w:val="15"/>
              </w:rPr>
              <w:t xml:space="preserve">ОРИГИНАЛ:  </w:t>
            </w:r>
            <w:bookmarkStart w:id="1" w:name="Original"/>
            <w:bookmarkEnd w:id="1"/>
            <w:r>
              <w:rPr>
                <w:rFonts w:ascii="Arial Black" w:hAnsi="Arial Black"/>
                <w:caps/>
                <w:sz w:val="15"/>
              </w:rPr>
              <w:t>английский</w:t>
            </w:r>
          </w:p>
        </w:tc>
      </w:tr>
      <w:tr w:rsidR="007812E7" w:rsidRPr="00120A5C" w14:paraId="489E466D" w14:textId="77777777" w:rsidTr="00C97606">
        <w:trPr>
          <w:trHeight w:hRule="exact" w:val="198"/>
        </w:trPr>
        <w:tc>
          <w:tcPr>
            <w:tcW w:w="9356" w:type="dxa"/>
            <w:gridSpan w:val="3"/>
            <w:tcMar>
              <w:left w:w="0" w:type="dxa"/>
              <w:right w:w="0" w:type="dxa"/>
            </w:tcMar>
            <w:vAlign w:val="bottom"/>
          </w:tcPr>
          <w:p w14:paraId="726C87AF" w14:textId="5B3DCEDA" w:rsidR="007812E7" w:rsidRPr="00120A5C" w:rsidRDefault="007812E7" w:rsidP="00C97606">
            <w:pPr>
              <w:jc w:val="right"/>
              <w:rPr>
                <w:rFonts w:ascii="Arial Black" w:hAnsi="Arial Black"/>
                <w:caps/>
                <w:sz w:val="15"/>
                <w:szCs w:val="15"/>
              </w:rPr>
            </w:pPr>
            <w:r>
              <w:rPr>
                <w:rFonts w:ascii="Arial Black" w:hAnsi="Arial Black"/>
                <w:caps/>
                <w:sz w:val="15"/>
              </w:rPr>
              <w:t xml:space="preserve">ДАТА: </w:t>
            </w:r>
            <w:bookmarkStart w:id="2" w:name="Date"/>
            <w:bookmarkEnd w:id="2"/>
            <w:r>
              <w:rPr>
                <w:rFonts w:ascii="Arial Black" w:hAnsi="Arial Black"/>
                <w:caps/>
                <w:sz w:val="15"/>
              </w:rPr>
              <w:t>05 августа 2024 г.</w:t>
            </w:r>
          </w:p>
        </w:tc>
      </w:tr>
      <w:tr w:rsidR="007812E7" w:rsidRPr="00084955" w14:paraId="60687195" w14:textId="77777777" w:rsidTr="00C97606">
        <w:trPr>
          <w:trHeight w:hRule="exact" w:val="198"/>
        </w:trPr>
        <w:tc>
          <w:tcPr>
            <w:tcW w:w="9356" w:type="dxa"/>
            <w:gridSpan w:val="3"/>
            <w:tcMar>
              <w:left w:w="0" w:type="dxa"/>
              <w:right w:w="0" w:type="dxa"/>
            </w:tcMar>
            <w:vAlign w:val="bottom"/>
          </w:tcPr>
          <w:p w14:paraId="7B009531" w14:textId="77777777" w:rsidR="007812E7" w:rsidRPr="00084955" w:rsidRDefault="007812E7" w:rsidP="00C97606">
            <w:pPr>
              <w:jc w:val="right"/>
              <w:rPr>
                <w:rFonts w:ascii="Arial Black" w:hAnsi="Arial Black"/>
                <w:caps/>
                <w:sz w:val="15"/>
              </w:rPr>
            </w:pPr>
          </w:p>
        </w:tc>
      </w:tr>
    </w:tbl>
    <w:p w14:paraId="21DA59D7" w14:textId="77777777" w:rsidR="007812E7" w:rsidRPr="00263E9B" w:rsidRDefault="007812E7" w:rsidP="007812E7">
      <w:pPr>
        <w:pStyle w:val="Heading1"/>
        <w:spacing w:before="960" w:after="360"/>
        <w:rPr>
          <w:sz w:val="28"/>
          <w:szCs w:val="28"/>
        </w:rPr>
      </w:pPr>
      <w:bookmarkStart w:id="3" w:name="TitleOfDoc"/>
      <w:bookmarkEnd w:id="3"/>
      <w:r>
        <w:rPr>
          <w:caps w:val="0"/>
          <w:sz w:val="28"/>
        </w:rPr>
        <w:t>Комитет по стандартам ВОИС (КСВ)</w:t>
      </w:r>
    </w:p>
    <w:p w14:paraId="50B5587C" w14:textId="37FFF382" w:rsidR="007812E7" w:rsidRPr="00263E9B" w:rsidRDefault="00391C7B" w:rsidP="007812E7">
      <w:pPr>
        <w:pStyle w:val="Heading1"/>
        <w:spacing w:before="0"/>
        <w:rPr>
          <w:sz w:val="24"/>
          <w:szCs w:val="24"/>
        </w:rPr>
      </w:pPr>
      <w:r>
        <w:rPr>
          <w:caps w:val="0"/>
          <w:sz w:val="24"/>
        </w:rPr>
        <w:t>Двенадцатая сессия</w:t>
      </w:r>
    </w:p>
    <w:p w14:paraId="58105C8B" w14:textId="79C11846" w:rsidR="007812E7" w:rsidRPr="00263E9B" w:rsidRDefault="007812E7" w:rsidP="007812E7">
      <w:pPr>
        <w:pStyle w:val="Heading1"/>
        <w:spacing w:before="0" w:after="960"/>
        <w:rPr>
          <w:sz w:val="24"/>
          <w:szCs w:val="24"/>
        </w:rPr>
      </w:pPr>
      <w:r>
        <w:rPr>
          <w:caps w:val="0"/>
          <w:sz w:val="24"/>
        </w:rPr>
        <w:t>Женева, 16–19 сентября 2024 года</w:t>
      </w:r>
    </w:p>
    <w:p w14:paraId="06BB35FD" w14:textId="6FB540B6" w:rsidR="007812E7" w:rsidRPr="00084955" w:rsidRDefault="006C2615" w:rsidP="007812E7">
      <w:pPr>
        <w:pStyle w:val="Heading2"/>
        <w:spacing w:after="240"/>
        <w:rPr>
          <w:caps w:val="0"/>
          <w:sz w:val="24"/>
        </w:rPr>
      </w:pPr>
      <w:r>
        <w:rPr>
          <w:sz w:val="24"/>
        </w:rPr>
        <w:t>АНАЛИЗ РЕЗУЛЬТАТОВ ОБСЛЕДОВАНИЯ ПРИМЕНЕНИЯ СТАНДАРТА ВОИС ST.91</w:t>
      </w:r>
    </w:p>
    <w:p w14:paraId="5712D731" w14:textId="77777777" w:rsidR="007812E7" w:rsidRDefault="007812E7" w:rsidP="00CD195D">
      <w:pPr>
        <w:spacing w:after="240"/>
        <w:rPr>
          <w:i/>
          <w:iCs/>
        </w:rPr>
      </w:pPr>
      <w:bookmarkStart w:id="4" w:name="Prepared"/>
      <w:bookmarkEnd w:id="4"/>
      <w:r>
        <w:rPr>
          <w:i/>
        </w:rPr>
        <w:t>Документ подготовлен руководителем Целевой группы по 3D</w:t>
      </w:r>
    </w:p>
    <w:p w14:paraId="09340DBE" w14:textId="77777777" w:rsidR="00A966FC" w:rsidRPr="00CD195D" w:rsidRDefault="00A966FC" w:rsidP="00120A5C">
      <w:pPr>
        <w:spacing w:after="120"/>
        <w:rPr>
          <w:i/>
          <w:iCs/>
        </w:rPr>
      </w:pPr>
    </w:p>
    <w:p w14:paraId="52D4B040" w14:textId="2E855F26" w:rsidR="00391C7B" w:rsidRDefault="00391C7B" w:rsidP="00120A5C">
      <w:pPr>
        <w:pStyle w:val="Heading2"/>
        <w:spacing w:before="120"/>
      </w:pPr>
      <w:r>
        <w:t>РЕЗЮМЕ</w:t>
      </w:r>
    </w:p>
    <w:p w14:paraId="22F5D522" w14:textId="6D356E10" w:rsidR="00391C7B" w:rsidRPr="00391C7B" w:rsidRDefault="00391C7B" w:rsidP="00CD195D">
      <w:pPr>
        <w:spacing w:after="240"/>
      </w:pPr>
      <w:r>
        <w:fldChar w:fldCharType="begin"/>
      </w:r>
      <w:r>
        <w:instrText xml:space="preserve"> AUTONUM  </w:instrText>
      </w:r>
      <w:r>
        <w:fldChar w:fldCharType="end"/>
      </w:r>
      <w:r>
        <w:tab/>
        <w:t xml:space="preserve">Целевая группа по 3D проанализировала ответы на вопросы, заданные в ходе обследования применения стандарта ВОИС ST.91 ведомствами интеллектуальной собственности (ВИС) и представляет результаты проведенного анализа. </w:t>
      </w:r>
    </w:p>
    <w:p w14:paraId="08D65A0E" w14:textId="5AC5016E" w:rsidR="007812E7" w:rsidRPr="007812E7" w:rsidRDefault="007812E7" w:rsidP="00CD195D">
      <w:pPr>
        <w:pStyle w:val="Heading2"/>
      </w:pPr>
      <w:r>
        <w:t>СПРАВОЧНАЯ ИНФОРМАЦИЯ</w:t>
      </w:r>
    </w:p>
    <w:p w14:paraId="22498A1A" w14:textId="4A4001EC" w:rsidR="007812E7" w:rsidRPr="00AB2363" w:rsidRDefault="00391C7B" w:rsidP="00391C7B">
      <w:pPr>
        <w:pStyle w:val="ONUME"/>
        <w:numPr>
          <w:ilvl w:val="0"/>
          <w:numId w:val="0"/>
        </w:numPr>
      </w:pPr>
      <w:r>
        <w:fldChar w:fldCharType="begin"/>
      </w:r>
      <w:r>
        <w:instrText xml:space="preserve"> AUTONUM  </w:instrText>
      </w:r>
      <w:r>
        <w:fldChar w:fldCharType="end"/>
      </w:r>
      <w:r>
        <w:tab/>
        <w:t>На одиннадцатой сессии, состоявшейся в декабре 2023 года, Комитет по стандартам ВОИС (КСВ) утвердил вопросник о применении стандарта ВОИС ST.91 IPO ведомствами ИС.  КСВ просил Секретариат опубликовать циркулярное письмо с приглашением ВИС принять участие в обследовании (см. пункт 87 документа CWS/11/27).</w:t>
      </w:r>
    </w:p>
    <w:p w14:paraId="7A43D811" w14:textId="77777777" w:rsidR="007812E7" w:rsidRPr="007812E7" w:rsidRDefault="007812E7" w:rsidP="00391C7B">
      <w:pPr>
        <w:pStyle w:val="Heading2"/>
      </w:pPr>
      <w:r>
        <w:t>РЕЗУЛЬТАТЫ ОБСЛЕДОВАНИЯ</w:t>
      </w:r>
    </w:p>
    <w:p w14:paraId="5C4658B1" w14:textId="60EA54FA" w:rsidR="006C4487" w:rsidRDefault="00391C7B" w:rsidP="00925C0A">
      <w:pPr>
        <w:pStyle w:val="ONUME"/>
        <w:numPr>
          <w:ilvl w:val="0"/>
          <w:numId w:val="0"/>
        </w:numPr>
      </w:pPr>
      <w:r>
        <w:fldChar w:fldCharType="begin"/>
      </w:r>
      <w:r>
        <w:instrText xml:space="preserve"> AUTONUM  </w:instrText>
      </w:r>
      <w:r>
        <w:fldChar w:fldCharType="end"/>
      </w:r>
      <w:r>
        <w:tab/>
        <w:t>В марте 2024 года Секретариат распространил циркулярное письмо C.CWS.179, в котором предложил ВИС принять участие в обследовании по вопросу о применении стандарта ВОИС ST.91.  Обследование проводилось с марта по апрель 2024 года.</w:t>
      </w:r>
    </w:p>
    <w:p w14:paraId="40E255A9" w14:textId="22D0B724" w:rsidR="006C4487" w:rsidRDefault="00391C7B" w:rsidP="00120A5C">
      <w:pPr>
        <w:spacing w:after="120"/>
      </w:pPr>
      <w:r>
        <w:fldChar w:fldCharType="begin"/>
      </w:r>
      <w:r>
        <w:instrText xml:space="preserve"> AUTONUM  </w:instrText>
      </w:r>
      <w:r>
        <w:fldChar w:fldCharType="end"/>
      </w:r>
      <w:r>
        <w:tab/>
        <w:t xml:space="preserve">В нем приняли участие 22 члена КСВ: ведомства государств-членов (Австралии, Болгарии, Бутана, Венгрии, Гамбии, Германии, Италии, Канады, Литвы, Намибии, Республики Корея, Российской Федерации, Сирийской Арабской Республики, Словакии, Соединенного Королевства, Хорватии, Чешской Республики, Эстонии и Японии) и региональные ведомства – Евразийское патентное ведомство (ЕАПВ), Европейское патентное ведомство (ЕПВ) и Ведомство интеллектуальной собственности Европейского союза (ВИС ЕС).  Секретариат опубликует ответы отдельных респондентов и сводные результаты обследования в </w:t>
      </w:r>
      <w:hyperlink r:id="rId9" w:history="1">
        <w:r>
          <w:rPr>
            <w:rStyle w:val="Hyperlink"/>
          </w:rPr>
          <w:t>части 7 Справочника ВОИС,</w:t>
        </w:r>
      </w:hyperlink>
      <w:r>
        <w:t xml:space="preserve"> как только все ответы будут переведены и отформатированы.</w:t>
      </w:r>
    </w:p>
    <w:p w14:paraId="2CA86106" w14:textId="622F0511" w:rsidR="00925C0A" w:rsidRDefault="00925C0A" w:rsidP="00A966FC">
      <w:pPr>
        <w:spacing w:after="240"/>
      </w:pPr>
      <w:r>
        <w:lastRenderedPageBreak/>
        <w:t>АНАЛИЗ ОТВЕТОВ</w:t>
      </w:r>
    </w:p>
    <w:p w14:paraId="449E0AFD" w14:textId="3C0E9F05" w:rsidR="00925C0A" w:rsidRDefault="00925C0A" w:rsidP="00A966FC">
      <w:pPr>
        <w:spacing w:after="240"/>
      </w:pPr>
      <w:r>
        <w:fldChar w:fldCharType="begin"/>
      </w:r>
      <w:r>
        <w:instrText xml:space="preserve"> AUTONUM  </w:instrText>
      </w:r>
      <w:r>
        <w:fldChar w:fldCharType="end"/>
      </w:r>
      <w:r>
        <w:tab/>
        <w:t>Секретариат направил ответы на вопросы обследования руководителю Целевой группы по 3D для проведения анализа.  Руководитель Целевой группы представляет ниже результаты анализа для рассмотрения КСВ.</w:t>
      </w:r>
    </w:p>
    <w:p w14:paraId="6CF3C2EA" w14:textId="21F027CF" w:rsidR="003B2C01" w:rsidRDefault="00A966FC" w:rsidP="00F14558">
      <w:pPr>
        <w:spacing w:after="240"/>
      </w:pPr>
      <w:r>
        <w:fldChar w:fldCharType="begin"/>
      </w:r>
      <w:r>
        <w:instrText xml:space="preserve"> AUTONUM  </w:instrText>
      </w:r>
      <w:r>
        <w:fldChar w:fldCharType="end"/>
      </w:r>
      <w:r>
        <w:tab/>
        <w:t xml:space="preserve">Двенадцать респондентов (55 процентов) указали, что они пока еще не используют трехмерные модели, изображения или химические структуры; девять (41 процент) сообщили, что используют их; и один (пять процентов) описал в своем ответе особые условия использования. </w:t>
      </w:r>
    </w:p>
    <w:p w14:paraId="6C1C1161" w14:textId="1E167531" w:rsidR="007812E7" w:rsidRDefault="00DC3D2E" w:rsidP="00DC3D2E">
      <w:pPr>
        <w:pStyle w:val="ONUME"/>
        <w:numPr>
          <w:ilvl w:val="0"/>
          <w:numId w:val="0"/>
        </w:numPr>
      </w:pPr>
      <w:r>
        <w:fldChar w:fldCharType="begin"/>
      </w:r>
      <w:r>
        <w:instrText xml:space="preserve"> AUTONUM  </w:instrText>
      </w:r>
      <w:r>
        <w:fldChar w:fldCharType="end"/>
      </w:r>
      <w:r>
        <w:tab/>
        <w:t xml:space="preserve">Среди респондентов, использующих в своей практике трехмерные модели, изображения или химические структуры: 67 процентов используют 3D в связи с промышленными образцами, 56 процентов – товарными знаками, 44 процента – патентами, 22 процента – полезными моделями и 22 процента – применительно к другим видам прав ИС.  </w:t>
      </w:r>
    </w:p>
    <w:p w14:paraId="6962485E" w14:textId="17F74C79" w:rsidR="00A1172A" w:rsidRDefault="00A1172A" w:rsidP="00A1172A">
      <w:pPr>
        <w:spacing w:after="240"/>
      </w:pPr>
      <w:r>
        <w:fldChar w:fldCharType="begin"/>
      </w:r>
      <w:r>
        <w:instrText xml:space="preserve"> AUTONUM  </w:instrText>
      </w:r>
      <w:r>
        <w:fldChar w:fldCharType="end"/>
      </w:r>
      <w:r>
        <w:tab/>
        <w:t>Важно также отметить, что большинство ведомств-респондентов (64 процента) не применяют стандарт ВОИС ST.91, 27 процентов применяют его ограниченно, и девять процентов – в полном объеме.</w:t>
      </w:r>
    </w:p>
    <w:p w14:paraId="0D9B33CB" w14:textId="5472D738" w:rsidR="007812E7" w:rsidRDefault="00DC3D2E" w:rsidP="00DC3D2E">
      <w:pPr>
        <w:pStyle w:val="ONUME"/>
        <w:numPr>
          <w:ilvl w:val="0"/>
          <w:numId w:val="0"/>
        </w:numPr>
      </w:pPr>
      <w:r>
        <w:fldChar w:fldCharType="begin"/>
      </w:r>
      <w:r>
        <w:instrText xml:space="preserve"> AUTONUM  </w:instrText>
      </w:r>
      <w:r>
        <w:fldChar w:fldCharType="end"/>
      </w:r>
      <w:r>
        <w:tab/>
        <w:t>В настоящее время ВИС принимают следующие форматы файлов, рекомендованные стандартом ВОИС ST.91:</w:t>
      </w:r>
    </w:p>
    <w:tbl>
      <w:tblPr>
        <w:tblStyle w:val="TableGrid"/>
        <w:tblW w:w="0" w:type="auto"/>
        <w:tblLook w:val="04A0" w:firstRow="1" w:lastRow="0" w:firstColumn="1" w:lastColumn="0" w:noHBand="0" w:noVBand="1"/>
      </w:tblPr>
      <w:tblGrid>
        <w:gridCol w:w="4672"/>
        <w:gridCol w:w="4673"/>
      </w:tblGrid>
      <w:tr w:rsidR="002300C2" w14:paraId="30B2449E" w14:textId="77777777" w:rsidTr="00CD195D">
        <w:tc>
          <w:tcPr>
            <w:tcW w:w="4672" w:type="dxa"/>
            <w:shd w:val="clear" w:color="auto" w:fill="D9D9D9" w:themeFill="background1" w:themeFillShade="D9"/>
          </w:tcPr>
          <w:p w14:paraId="4CDE2E76" w14:textId="7375ED3A" w:rsidR="002300C2" w:rsidRDefault="002300C2" w:rsidP="00DC3D2E">
            <w:pPr>
              <w:pStyle w:val="ONUME"/>
              <w:numPr>
                <w:ilvl w:val="0"/>
                <w:numId w:val="0"/>
              </w:numPr>
            </w:pPr>
            <w:r>
              <w:t>Объект права ИС</w:t>
            </w:r>
          </w:p>
        </w:tc>
        <w:tc>
          <w:tcPr>
            <w:tcW w:w="4673" w:type="dxa"/>
            <w:shd w:val="clear" w:color="auto" w:fill="D9D9D9" w:themeFill="background1" w:themeFillShade="D9"/>
          </w:tcPr>
          <w:p w14:paraId="02A93711" w14:textId="5EE5E9DC" w:rsidR="002300C2" w:rsidRDefault="002300C2" w:rsidP="00DC3D2E">
            <w:pPr>
              <w:pStyle w:val="ONUME"/>
              <w:numPr>
                <w:ilvl w:val="0"/>
                <w:numId w:val="0"/>
              </w:numPr>
            </w:pPr>
            <w:r>
              <w:t>Наиболее широко используемый формат файлов (в порядке убывания)</w:t>
            </w:r>
          </w:p>
        </w:tc>
      </w:tr>
      <w:tr w:rsidR="002300C2" w14:paraId="6D37FC20" w14:textId="77777777" w:rsidTr="002300C2">
        <w:tc>
          <w:tcPr>
            <w:tcW w:w="4672" w:type="dxa"/>
          </w:tcPr>
          <w:p w14:paraId="41FF3924" w14:textId="3EBD53A3" w:rsidR="002300C2" w:rsidRDefault="002300C2" w:rsidP="00DC3D2E">
            <w:pPr>
              <w:pStyle w:val="ONUME"/>
              <w:numPr>
                <w:ilvl w:val="0"/>
                <w:numId w:val="0"/>
              </w:numPr>
            </w:pPr>
            <w:r>
              <w:t>Товарные знаки</w:t>
            </w:r>
          </w:p>
        </w:tc>
        <w:tc>
          <w:tcPr>
            <w:tcW w:w="4673" w:type="dxa"/>
          </w:tcPr>
          <w:p w14:paraId="773FFF74" w14:textId="1B15FD97" w:rsidR="002300C2" w:rsidRDefault="002300C2" w:rsidP="00DC3D2E">
            <w:pPr>
              <w:pStyle w:val="ONUME"/>
              <w:numPr>
                <w:ilvl w:val="0"/>
                <w:numId w:val="0"/>
              </w:numPr>
            </w:pPr>
            <w:r>
              <w:t>OBJ, STL, 3D PDF</w:t>
            </w:r>
          </w:p>
        </w:tc>
      </w:tr>
      <w:tr w:rsidR="002300C2" w:rsidRPr="001841D0" w14:paraId="2E526D40" w14:textId="77777777" w:rsidTr="002300C2">
        <w:tc>
          <w:tcPr>
            <w:tcW w:w="4672" w:type="dxa"/>
          </w:tcPr>
          <w:p w14:paraId="17D0428D" w14:textId="4A84A82D" w:rsidR="002300C2" w:rsidRDefault="002300C2" w:rsidP="00DC3D2E">
            <w:pPr>
              <w:pStyle w:val="ONUME"/>
              <w:numPr>
                <w:ilvl w:val="0"/>
                <w:numId w:val="0"/>
              </w:numPr>
            </w:pPr>
            <w:r>
              <w:t>Промышленные образцы</w:t>
            </w:r>
          </w:p>
        </w:tc>
        <w:tc>
          <w:tcPr>
            <w:tcW w:w="4673" w:type="dxa"/>
          </w:tcPr>
          <w:p w14:paraId="2B95D67E" w14:textId="3D4FBE23" w:rsidR="002300C2" w:rsidRPr="00943786" w:rsidRDefault="002300C2" w:rsidP="00DC3D2E">
            <w:pPr>
              <w:pStyle w:val="ONUME"/>
              <w:numPr>
                <w:ilvl w:val="0"/>
                <w:numId w:val="0"/>
              </w:numPr>
              <w:rPr>
                <w:lang w:val="en-US"/>
              </w:rPr>
            </w:pPr>
            <w:r w:rsidRPr="00943786">
              <w:rPr>
                <w:lang w:val="en-US"/>
              </w:rPr>
              <w:t>3D PDF, OBJ, STL, STEP</w:t>
            </w:r>
          </w:p>
        </w:tc>
      </w:tr>
      <w:tr w:rsidR="002300C2" w14:paraId="25039236" w14:textId="77777777" w:rsidTr="002300C2">
        <w:tc>
          <w:tcPr>
            <w:tcW w:w="4672" w:type="dxa"/>
          </w:tcPr>
          <w:p w14:paraId="2B36030C" w14:textId="3F8A7A63" w:rsidR="002300C2" w:rsidRDefault="002300C2" w:rsidP="00DC3D2E">
            <w:pPr>
              <w:pStyle w:val="ONUME"/>
              <w:numPr>
                <w:ilvl w:val="0"/>
                <w:numId w:val="0"/>
              </w:numPr>
            </w:pPr>
            <w:r>
              <w:t>Патенты (в том числе на химические структуры)</w:t>
            </w:r>
          </w:p>
        </w:tc>
        <w:tc>
          <w:tcPr>
            <w:tcW w:w="4673" w:type="dxa"/>
          </w:tcPr>
          <w:p w14:paraId="521FB22F" w14:textId="5EB52443" w:rsidR="002300C2" w:rsidRDefault="002300C2" w:rsidP="00DC3D2E">
            <w:pPr>
              <w:pStyle w:val="ONUME"/>
              <w:numPr>
                <w:ilvl w:val="0"/>
                <w:numId w:val="0"/>
              </w:numPr>
            </w:pPr>
            <w:r>
              <w:t>3D PDF, STEP</w:t>
            </w:r>
          </w:p>
        </w:tc>
      </w:tr>
      <w:tr w:rsidR="002300C2" w14:paraId="5BF2E963" w14:textId="77777777" w:rsidTr="002300C2">
        <w:tc>
          <w:tcPr>
            <w:tcW w:w="4672" w:type="dxa"/>
          </w:tcPr>
          <w:p w14:paraId="7D461E2C" w14:textId="0694DC4C" w:rsidR="002300C2" w:rsidRDefault="002300C2" w:rsidP="00DC3D2E">
            <w:pPr>
              <w:pStyle w:val="ONUME"/>
              <w:numPr>
                <w:ilvl w:val="0"/>
                <w:numId w:val="0"/>
              </w:numPr>
            </w:pPr>
            <w:r>
              <w:t>Полезные модели</w:t>
            </w:r>
          </w:p>
        </w:tc>
        <w:tc>
          <w:tcPr>
            <w:tcW w:w="4673" w:type="dxa"/>
          </w:tcPr>
          <w:p w14:paraId="06007E1E" w14:textId="17F533E9" w:rsidR="002300C2" w:rsidRDefault="002300C2" w:rsidP="00DC3D2E">
            <w:pPr>
              <w:pStyle w:val="ONUME"/>
              <w:numPr>
                <w:ilvl w:val="0"/>
                <w:numId w:val="0"/>
              </w:numPr>
            </w:pPr>
            <w:r>
              <w:t>3D PDF</w:t>
            </w:r>
          </w:p>
        </w:tc>
      </w:tr>
    </w:tbl>
    <w:p w14:paraId="09F7DA65" w14:textId="48D8D427" w:rsidR="009637F3" w:rsidRDefault="00DC3D2E" w:rsidP="00DD7477">
      <w:pPr>
        <w:pStyle w:val="ONUME"/>
        <w:numPr>
          <w:ilvl w:val="0"/>
          <w:numId w:val="0"/>
        </w:numPr>
        <w:spacing w:before="240"/>
      </w:pPr>
      <w:r>
        <w:fldChar w:fldCharType="begin"/>
      </w:r>
      <w:r>
        <w:instrText xml:space="preserve"> AUTONUM  </w:instrText>
      </w:r>
      <w:r>
        <w:fldChar w:fldCharType="end"/>
      </w:r>
      <w:r>
        <w:tab/>
        <w:t xml:space="preserve">Что касается публикации трехмерных моделей, изображений или химических структур, рекомендованной стандартом ВОИС ST.91, то большинство ведомств-респондентов сообщило, что они не публикуют полученные трехмерные данные, даже если они были приняты.  Наиболее распространенными форматами для товарных знаков являются OBJ и STL, а для публикации промышленных образцов, патентов и полезных моделей чаще используется формат 3D PDF.  Аналогичным образом, отвечая на вопрос о публикации трехмерных изображений на бумаге, большинство ведомств-респондентов сообщили, что они не публикуют информацию о трехмерных моделях, изображениях или химических структурах на бумаге, даже если таковая была принята ведомством.  ВИС, которые публикуют трехмерные объекты на бумаге, публикуют представленные трехмерные объекты, используя двухмерные изображения, созданные на основе исходных трехмерных моделей или изображений (это относится ко всем видам прав ИС, указанным в обследовании). </w:t>
      </w:r>
    </w:p>
    <w:p w14:paraId="5CE75B37" w14:textId="4405AF4E" w:rsidR="00DD7477" w:rsidRPr="009A33FF" w:rsidRDefault="00DD7477" w:rsidP="00DD7477">
      <w:pPr>
        <w:pStyle w:val="ONUME"/>
        <w:numPr>
          <w:ilvl w:val="0"/>
          <w:numId w:val="0"/>
        </w:numPr>
        <w:spacing w:before="240" w:after="120"/>
      </w:pPr>
      <w:r>
        <w:fldChar w:fldCharType="begin"/>
      </w:r>
      <w:r>
        <w:instrText xml:space="preserve"> AUTONUM  </w:instrText>
      </w:r>
      <w:r>
        <w:fldChar w:fldCharType="end"/>
      </w:r>
      <w:r>
        <w:tab/>
        <w:t xml:space="preserve">Важно отметить, что ни одно ВИС не использует ни один из рекомендованных трехмерных форматов для представления топологий интегральных микросхем — ни при обработке заявок, ни при публикации. </w:t>
      </w:r>
    </w:p>
    <w:p w14:paraId="440B9CFD" w14:textId="0E2EEB6E" w:rsidR="007812E7" w:rsidRDefault="00391C7B" w:rsidP="000E7E66">
      <w:pPr>
        <w:pStyle w:val="ONUME"/>
        <w:numPr>
          <w:ilvl w:val="0"/>
          <w:numId w:val="0"/>
        </w:numPr>
      </w:pPr>
      <w:r>
        <w:lastRenderedPageBreak/>
        <w:fldChar w:fldCharType="begin"/>
      </w:r>
      <w:r>
        <w:instrText xml:space="preserve"> AUTONUM  </w:instrText>
      </w:r>
      <w:r>
        <w:fldChar w:fldCharType="end"/>
      </w:r>
      <w:r>
        <w:tab/>
        <w:t xml:space="preserve">При проведении экспертизы большинство ведомств-респондентов используют для сравнения трехмерных моделей и изображений двухмерные представления, а не сами 3D-модели или изображения.  </w:t>
      </w:r>
    </w:p>
    <w:p w14:paraId="730D1547" w14:textId="6DB452A5" w:rsidR="00CB39B6" w:rsidRDefault="00CB39B6" w:rsidP="00CB39B6">
      <w:pPr>
        <w:pStyle w:val="Heading2"/>
      </w:pPr>
      <w:r>
        <w:t>Дальнейшие шаги</w:t>
      </w:r>
    </w:p>
    <w:p w14:paraId="5F658E4D" w14:textId="60ADCC04" w:rsidR="000F6AB1" w:rsidRDefault="00CB39B6" w:rsidP="006A0028">
      <w:pPr>
        <w:spacing w:after="240"/>
        <w:rPr>
          <w:szCs w:val="22"/>
        </w:rPr>
      </w:pPr>
      <w:r w:rsidRPr="006A0028">
        <w:fldChar w:fldCharType="begin"/>
      </w:r>
      <w:r w:rsidRPr="006A0028">
        <w:instrText xml:space="preserve"> AUTONUM  </w:instrText>
      </w:r>
      <w:r w:rsidRPr="006A0028">
        <w:fldChar w:fldCharType="end"/>
      </w:r>
      <w:r>
        <w:tab/>
        <w:t>Учитывая приведенные выше результаты обследования, которые показывают, что количество ведомств, поддерживающих подачу заявок, экспертизу и публикацию 3D-моделей в 3D-форматах, довольно мало, а ведомства, поддерживающие использование 3D-форматов, не следуют стандарту ВОИС ST.91 ни полностью, ни частично, необходимость в пересмотре стандарта ВОИС ST.91 в ближайшем будущем отсутствует.  Руководитель Целевой группы предлагает государствам-членам участвовать в деятельности Целевой группы и работать над внедрением стандарта.</w:t>
      </w:r>
    </w:p>
    <w:p w14:paraId="14A36276" w14:textId="40F0DAAC" w:rsidR="006A0028" w:rsidRPr="000F6AB1" w:rsidRDefault="000F6AB1" w:rsidP="000F6AB1">
      <w:pPr>
        <w:spacing w:after="240"/>
        <w:rPr>
          <w:szCs w:val="22"/>
        </w:rPr>
      </w:pPr>
      <w:r>
        <w:fldChar w:fldCharType="begin"/>
      </w:r>
      <w:r>
        <w:instrText xml:space="preserve"> AUTONUM  </w:instrText>
      </w:r>
      <w:r>
        <w:fldChar w:fldCharType="end"/>
      </w:r>
      <w:r>
        <w:tab/>
        <w:t>Стремясь способствовать обсуждениям по вопросу о поиске и сопоставлении трехмерных визуальных представлений, руководитель Целевой группы планирует поделиться с членами Целевой группы методами и практикой обработки и преобразования трехмерных объектов, что будет способствовать передаче знаний и расширению их возможностей в этой области.  Для этого руководитель Целевой группы предлагает организовать в 2025 году информационную сессию, чтобы представить эти методы и дать возможность заинтересованным ВИС рассказать о своем опыте использования 3D-форматов.</w:t>
      </w:r>
    </w:p>
    <w:p w14:paraId="5499D922" w14:textId="2BB3F22D" w:rsidR="006C4487" w:rsidRPr="000F6AB1" w:rsidRDefault="00880151" w:rsidP="000F6AB1">
      <w:pPr>
        <w:pStyle w:val="NormalWeb"/>
        <w:spacing w:before="0" w:beforeAutospacing="0" w:after="240" w:afterAutospacing="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tab/>
      </w:r>
      <w:r w:rsidRPr="00943786">
        <w:rPr>
          <w:rFonts w:ascii="Arial" w:eastAsia="SimSun" w:hAnsi="Arial" w:cs="Arial"/>
          <w:szCs w:val="20"/>
          <w:lang w:eastAsia="zh-CN"/>
        </w:rPr>
        <w:t>В случае одобрения КСВ содержания приведенного выше анализа обследования предлагается опубликовать его вместе с результатами обследования в части 7 Справочника ВОИС.</w:t>
      </w:r>
    </w:p>
    <w:p w14:paraId="0C92778C" w14:textId="3CF81B03" w:rsidR="007812E7" w:rsidRPr="00A30116" w:rsidRDefault="00391C7B" w:rsidP="00391C7B">
      <w:pPr>
        <w:pStyle w:val="ONUME"/>
        <w:numPr>
          <w:ilvl w:val="0"/>
          <w:numId w:val="0"/>
        </w:numPr>
        <w:ind w:left="5533"/>
        <w:rPr>
          <w:i/>
        </w:rPr>
      </w:pPr>
      <w:r>
        <w:rPr>
          <w:i/>
        </w:rPr>
        <w:fldChar w:fldCharType="begin"/>
      </w:r>
      <w:r>
        <w:rPr>
          <w:i/>
        </w:rPr>
        <w:instrText xml:space="preserve"> AUTONUM  </w:instrText>
      </w:r>
      <w:r>
        <w:rPr>
          <w:i/>
        </w:rPr>
        <w:fldChar w:fldCharType="end"/>
      </w:r>
      <w:r>
        <w:rPr>
          <w:i/>
        </w:rPr>
        <w:tab/>
        <w:t xml:space="preserve">КСВ предлагается: </w:t>
      </w:r>
    </w:p>
    <w:p w14:paraId="42C8DE1B" w14:textId="14C7F23F" w:rsidR="006C4487" w:rsidRDefault="007812E7" w:rsidP="007F6823">
      <w:pPr>
        <w:pStyle w:val="BodyText"/>
        <w:numPr>
          <w:ilvl w:val="0"/>
          <w:numId w:val="37"/>
        </w:numPr>
        <w:tabs>
          <w:tab w:val="left" w:pos="6160"/>
          <w:tab w:val="left" w:pos="6710"/>
        </w:tabs>
        <w:spacing w:after="120"/>
        <w:ind w:left="5530" w:firstLine="562"/>
        <w:rPr>
          <w:i/>
        </w:rPr>
      </w:pPr>
      <w:r>
        <w:rPr>
          <w:i/>
        </w:rPr>
        <w:t xml:space="preserve">принять к сведению содержание настоящего документа; </w:t>
      </w:r>
    </w:p>
    <w:p w14:paraId="444C5D1D" w14:textId="5E2E931A" w:rsidR="006A0028" w:rsidRPr="007F6823" w:rsidRDefault="006C4487" w:rsidP="002E2E50">
      <w:pPr>
        <w:pStyle w:val="BodyText"/>
        <w:numPr>
          <w:ilvl w:val="0"/>
          <w:numId w:val="37"/>
        </w:numPr>
        <w:tabs>
          <w:tab w:val="left" w:pos="6160"/>
          <w:tab w:val="left" w:pos="6710"/>
        </w:tabs>
        <w:spacing w:after="120"/>
        <w:ind w:left="5530" w:firstLine="562"/>
        <w:rPr>
          <w:i/>
        </w:rPr>
      </w:pPr>
      <w:r>
        <w:rPr>
          <w:i/>
        </w:rPr>
        <w:t>рассмотреть и утвердить содержание анализа обследования, приведенного в пунктах 5–12 выше, и утвердить анализ обследования для публикации вместе с результатами обследования в Справочнике ВОИС, как указано в пункте 15 выше; и</w:t>
      </w:r>
    </w:p>
    <w:p w14:paraId="3E2A0F41" w14:textId="3BCE2A2E" w:rsidR="007812E7" w:rsidRPr="007F6823" w:rsidRDefault="000F6AB1" w:rsidP="002E2E50">
      <w:pPr>
        <w:pStyle w:val="BodyText"/>
        <w:numPr>
          <w:ilvl w:val="0"/>
          <w:numId w:val="37"/>
        </w:numPr>
        <w:tabs>
          <w:tab w:val="left" w:pos="6160"/>
          <w:tab w:val="left" w:pos="6710"/>
        </w:tabs>
        <w:spacing w:after="120"/>
        <w:ind w:left="5530" w:firstLine="562"/>
        <w:rPr>
          <w:i/>
        </w:rPr>
      </w:pPr>
      <w:r>
        <w:rPr>
          <w:i/>
        </w:rPr>
        <w:t xml:space="preserve">оказать содействие организации Целевой группой информационной сессии по трехмерным форматам, как указано в пункте 14 выше. </w:t>
      </w:r>
    </w:p>
    <w:p w14:paraId="0E1F9E5C" w14:textId="77777777" w:rsidR="00391C7B" w:rsidRDefault="00391C7B" w:rsidP="00172591">
      <w:pPr>
        <w:pStyle w:val="Endofdocument-Annex"/>
      </w:pPr>
    </w:p>
    <w:p w14:paraId="398A34BC" w14:textId="77777777" w:rsidR="007F6823" w:rsidRDefault="007F6823" w:rsidP="00172591">
      <w:pPr>
        <w:pStyle w:val="Endofdocument-Annex"/>
      </w:pPr>
    </w:p>
    <w:p w14:paraId="6E97FF6F" w14:textId="13786DF9" w:rsidR="007812E7" w:rsidRPr="00A30116" w:rsidRDefault="007812E7" w:rsidP="00717049">
      <w:pPr>
        <w:pStyle w:val="Endofdocument-Annex"/>
        <w:ind w:firstLine="46"/>
      </w:pPr>
      <w:r>
        <w:t>[Конец документа]</w:t>
      </w:r>
    </w:p>
    <w:sectPr w:rsidR="007812E7" w:rsidRPr="00A30116" w:rsidSect="0032567F">
      <w:headerReference w:type="even" r:id="rId10"/>
      <w:headerReference w:type="default" r:id="rId11"/>
      <w:footerReference w:type="even"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0E965" w14:textId="77777777" w:rsidR="00D978B3" w:rsidRDefault="00D978B3">
      <w:r>
        <w:separator/>
      </w:r>
    </w:p>
  </w:endnote>
  <w:endnote w:type="continuationSeparator" w:id="0">
    <w:p w14:paraId="395DB86A" w14:textId="77777777" w:rsidR="00D978B3" w:rsidRDefault="00D978B3" w:rsidP="003B38C1">
      <w:r>
        <w:separator/>
      </w:r>
    </w:p>
    <w:p w14:paraId="5B787AB8" w14:textId="77777777" w:rsidR="00D978B3" w:rsidRPr="00943786" w:rsidRDefault="00D978B3" w:rsidP="003B38C1">
      <w:pPr>
        <w:spacing w:after="60"/>
        <w:rPr>
          <w:sz w:val="17"/>
          <w:lang w:val="en-US"/>
        </w:rPr>
      </w:pPr>
      <w:r w:rsidRPr="00943786">
        <w:rPr>
          <w:sz w:val="17"/>
          <w:lang w:val="en-US"/>
        </w:rPr>
        <w:t>[Endnote continued from previous page]</w:t>
      </w:r>
    </w:p>
  </w:endnote>
  <w:endnote w:type="continuationNotice" w:id="1">
    <w:p w14:paraId="465C4525" w14:textId="77777777" w:rsidR="00D978B3" w:rsidRPr="00943786" w:rsidRDefault="00D978B3" w:rsidP="003B38C1">
      <w:pPr>
        <w:spacing w:before="60"/>
        <w:jc w:val="right"/>
        <w:rPr>
          <w:sz w:val="17"/>
          <w:szCs w:val="17"/>
          <w:lang w:val="en-US"/>
        </w:rPr>
      </w:pPr>
      <w:r w:rsidRPr="00943786">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5CB39" w14:textId="4FB6E901" w:rsidR="004A419D" w:rsidRDefault="004A419D">
    <w:pPr>
      <w:pStyle w:val="Footer"/>
    </w:pPr>
    <w:r>
      <w:rPr>
        <w:noProof/>
      </w:rPr>
      <mc:AlternateContent>
        <mc:Choice Requires="wps">
          <w:drawing>
            <wp:anchor distT="0" distB="0" distL="0" distR="0" simplePos="0" relativeHeight="251659264" behindDoc="0" locked="0" layoutInCell="1" allowOverlap="1" wp14:anchorId="37159924" wp14:editId="12A92570">
              <wp:simplePos x="904875" y="9886950"/>
              <wp:positionH relativeFrom="page">
                <wp:align>center</wp:align>
              </wp:positionH>
              <wp:positionV relativeFrom="page">
                <wp:align>bottom</wp:align>
              </wp:positionV>
              <wp:extent cx="443865" cy="443865"/>
              <wp:effectExtent l="0" t="0" r="17145" b="0"/>
              <wp:wrapNone/>
              <wp:docPr id="3"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F8A168" w14:textId="3854D625" w:rsidR="004A419D" w:rsidRPr="004A419D" w:rsidRDefault="004A419D" w:rsidP="004A419D">
                          <w:pPr>
                            <w:rPr>
                              <w:rFonts w:ascii="Calibri" w:eastAsia="Calibri" w:hAnsi="Calibri" w:cs="Calibri"/>
                              <w:noProof/>
                              <w:color w:val="000000"/>
                              <w:sz w:val="20"/>
                            </w:rPr>
                          </w:pPr>
                          <w:r>
                            <w:rPr>
                              <w:rFonts w:ascii="Calibri" w:hAnsi="Calibri"/>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159924" id="_x0000_t202" coordsize="21600,21600" o:spt="202" path="m,l,21600r21600,l21600,xe">
              <v:stroke joinstyle="miter"/>
              <v:path gradientshapeok="t" o:connecttype="rect"/>
            </v:shapetype>
            <v:shape id="Text Box 3" o:spid="_x0000_s1026" type="#_x0000_t202" alt="WIPO FOR OFFICIAL USE ONLY "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7F8A168" w14:textId="3854D625" w:rsidR="004A419D" w:rsidRPr="004A419D" w:rsidRDefault="004A419D" w:rsidP="004A419D">
                    <w:pPr>
                      <w:rPr>
                        <w:rFonts w:ascii="Calibri" w:eastAsia="Calibri" w:hAnsi="Calibri" w:cs="Calibri"/>
                        <w:noProof/>
                        <w:color w:val="000000"/>
                        <w:sz w:val="20"/>
                      </w:rPr>
                    </w:pPr>
                    <w:r>
                      <w:rPr>
                        <w:rFonts w:ascii="Calibri" w:hAnsi="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D88AB" w14:textId="751DD2D4" w:rsidR="004A419D" w:rsidRDefault="004A419D">
    <w:pPr>
      <w:pStyle w:val="Footer"/>
    </w:pPr>
    <w:r>
      <w:rPr>
        <w:noProof/>
      </w:rPr>
      <mc:AlternateContent>
        <mc:Choice Requires="wps">
          <w:drawing>
            <wp:anchor distT="0" distB="0" distL="0" distR="0" simplePos="0" relativeHeight="251658240" behindDoc="0" locked="0" layoutInCell="1" allowOverlap="1" wp14:anchorId="142E0302" wp14:editId="729CC4F5">
              <wp:simplePos x="904875" y="9886950"/>
              <wp:positionH relativeFrom="page">
                <wp:align>center</wp:align>
              </wp:positionH>
              <wp:positionV relativeFrom="page">
                <wp:align>bottom</wp:align>
              </wp:positionV>
              <wp:extent cx="443865" cy="443865"/>
              <wp:effectExtent l="0" t="0" r="17145" b="0"/>
              <wp:wrapNone/>
              <wp:docPr id="2"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8836A5" w14:textId="2CA52259" w:rsidR="004A419D" w:rsidRPr="004A419D" w:rsidRDefault="004A419D" w:rsidP="004A419D">
                          <w:pPr>
                            <w:rPr>
                              <w:rFonts w:ascii="Calibri" w:eastAsia="Calibri" w:hAnsi="Calibri" w:cs="Calibri"/>
                              <w:noProof/>
                              <w:color w:val="000000"/>
                              <w:sz w:val="20"/>
                            </w:rPr>
                          </w:pPr>
                          <w:r>
                            <w:rPr>
                              <w:rFonts w:ascii="Calibri" w:hAnsi="Calibri"/>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2E0302" id="_x0000_t202" coordsize="21600,21600" o:spt="202" path="m,l,21600r21600,l21600,xe">
              <v:stroke joinstyle="miter"/>
              <v:path gradientshapeok="t" o:connecttype="rect"/>
            </v:shapetype>
            <v:shape id="Text Box 2" o:spid="_x0000_s1027" type="#_x0000_t202" alt="WIPO FOR OFFICIAL USE ONLY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88836A5" w14:textId="2CA52259" w:rsidR="004A419D" w:rsidRPr="004A419D" w:rsidRDefault="004A419D" w:rsidP="004A419D">
                    <w:pPr>
                      <w:rPr>
                        <w:rFonts w:ascii="Calibri" w:eastAsia="Calibri" w:hAnsi="Calibri" w:cs="Calibri"/>
                        <w:noProof/>
                        <w:color w:val="000000"/>
                        <w:sz w:val="20"/>
                      </w:rPr>
                    </w:pPr>
                    <w:r>
                      <w:rPr>
                        <w:rFonts w:ascii="Calibri" w:hAnsi="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35D55" w14:textId="77777777" w:rsidR="00D978B3" w:rsidRDefault="00D978B3">
      <w:r>
        <w:separator/>
      </w:r>
    </w:p>
  </w:footnote>
  <w:footnote w:type="continuationSeparator" w:id="0">
    <w:p w14:paraId="522A60CA" w14:textId="77777777" w:rsidR="00D978B3" w:rsidRDefault="00D978B3" w:rsidP="008B60B2">
      <w:r>
        <w:separator/>
      </w:r>
    </w:p>
    <w:p w14:paraId="3ED00EA8" w14:textId="77777777" w:rsidR="00D978B3" w:rsidRPr="00943786" w:rsidRDefault="00D978B3" w:rsidP="008B60B2">
      <w:pPr>
        <w:spacing w:after="60"/>
        <w:rPr>
          <w:sz w:val="17"/>
          <w:szCs w:val="17"/>
          <w:lang w:val="en-US"/>
        </w:rPr>
      </w:pPr>
      <w:r w:rsidRPr="00943786">
        <w:rPr>
          <w:sz w:val="17"/>
          <w:szCs w:val="17"/>
          <w:lang w:val="en-US"/>
        </w:rPr>
        <w:t>[Footnote continued from previous page]</w:t>
      </w:r>
    </w:p>
  </w:footnote>
  <w:footnote w:type="continuationNotice" w:id="1">
    <w:p w14:paraId="7BC13B1A" w14:textId="77777777" w:rsidR="00D978B3" w:rsidRPr="00943786" w:rsidRDefault="00D978B3" w:rsidP="008B60B2">
      <w:pPr>
        <w:spacing w:before="60"/>
        <w:jc w:val="right"/>
        <w:rPr>
          <w:sz w:val="17"/>
          <w:szCs w:val="17"/>
          <w:lang w:val="en-US"/>
        </w:rPr>
      </w:pPr>
      <w:r w:rsidRPr="00943786">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E4301" w14:textId="539A5716" w:rsidR="0032567F" w:rsidRDefault="0032567F" w:rsidP="0032567F">
    <w:pPr>
      <w:jc w:val="right"/>
    </w:pPr>
    <w:r>
      <w:t>CWS/12/26</w:t>
    </w:r>
  </w:p>
  <w:p w14:paraId="28AD79D2" w14:textId="77777777" w:rsidR="0032567F" w:rsidRDefault="0032567F" w:rsidP="0032567F">
    <w:pPr>
      <w:jc w:val="right"/>
    </w:pPr>
    <w:r>
      <w:t>стр. </w:t>
    </w:r>
    <w:r>
      <w:fldChar w:fldCharType="begin"/>
    </w:r>
    <w:r>
      <w:instrText xml:space="preserve"> PAGE  \* MERGEFORMAT </w:instrText>
    </w:r>
    <w:r>
      <w:fldChar w:fldCharType="separate"/>
    </w:r>
    <w:r w:rsidR="001530BD">
      <w:t>2</w:t>
    </w:r>
    <w:r>
      <w:fldChar w:fldCharType="end"/>
    </w:r>
  </w:p>
  <w:p w14:paraId="22273BE4" w14:textId="77777777" w:rsidR="0032567F" w:rsidRDefault="0032567F" w:rsidP="0032567F">
    <w:pPr>
      <w:jc w:val="right"/>
    </w:pPr>
  </w:p>
  <w:p w14:paraId="5631620F" w14:textId="77777777" w:rsidR="0032567F" w:rsidRDefault="0032567F" w:rsidP="0032567F">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F68D4" w14:textId="328AB5B3" w:rsidR="00EC4E49" w:rsidRDefault="00624ABF" w:rsidP="00477D6B">
    <w:pPr>
      <w:jc w:val="right"/>
    </w:pPr>
    <w:r>
      <w:t>CWS/12/26</w:t>
    </w:r>
  </w:p>
  <w:p w14:paraId="7A657649" w14:textId="77777777" w:rsidR="00EC4E49" w:rsidRDefault="00EC4E49" w:rsidP="00477D6B">
    <w:pPr>
      <w:jc w:val="right"/>
    </w:pPr>
    <w:r>
      <w:t>стр. </w:t>
    </w:r>
    <w:r>
      <w:fldChar w:fldCharType="begin"/>
    </w:r>
    <w:r>
      <w:instrText xml:space="preserve"> PAGE  \* MERGEFORMAT </w:instrText>
    </w:r>
    <w:r>
      <w:fldChar w:fldCharType="separate"/>
    </w:r>
    <w:r w:rsidR="001530BD">
      <w:t>3</w:t>
    </w:r>
    <w:r>
      <w:fldChar w:fldCharType="end"/>
    </w:r>
  </w:p>
  <w:p w14:paraId="2177D6AB" w14:textId="77777777" w:rsidR="00EC4E49" w:rsidRDefault="00EC4E49" w:rsidP="00477D6B">
    <w:pPr>
      <w:jc w:val="right"/>
    </w:pPr>
  </w:p>
  <w:p w14:paraId="0D731340"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5A0037"/>
    <w:multiLevelType w:val="hybridMultilevel"/>
    <w:tmpl w:val="FE1E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AF8E84DC"/>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B845C0"/>
    <w:multiLevelType w:val="hybridMultilevel"/>
    <w:tmpl w:val="22B86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47967"/>
    <w:multiLevelType w:val="hybridMultilevel"/>
    <w:tmpl w:val="BBC62346"/>
    <w:lvl w:ilvl="0" w:tplc="1BB8DE5E">
      <w:start w:val="1"/>
      <w:numFmt w:val="lowerLetter"/>
      <w:lvlText w:val="(%1)"/>
      <w:lvlJc w:val="left"/>
      <w:pPr>
        <w:ind w:left="898" w:hanging="360"/>
      </w:pPr>
      <w:rPr>
        <w:rFonts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72B1C"/>
    <w:multiLevelType w:val="hybridMultilevel"/>
    <w:tmpl w:val="F2DA49D8"/>
    <w:lvl w:ilvl="0" w:tplc="C6D67762">
      <w:start w:val="1"/>
      <w:numFmt w:val="decimal"/>
      <w:lvlText w:val="%1."/>
      <w:lvlJc w:val="left"/>
      <w:pPr>
        <w:ind w:left="118" w:hanging="567"/>
        <w:jc w:val="right"/>
      </w:pPr>
      <w:rPr>
        <w:rFonts w:hint="default"/>
        <w:spacing w:val="-1"/>
        <w:w w:val="100"/>
      </w:rPr>
    </w:lvl>
    <w:lvl w:ilvl="1" w:tplc="1BB8DE5E">
      <w:start w:val="1"/>
      <w:numFmt w:val="lowerLetter"/>
      <w:lvlText w:val="(%2)"/>
      <w:lvlJc w:val="left"/>
      <w:pPr>
        <w:ind w:left="898" w:hanging="360"/>
      </w:pPr>
      <w:rPr>
        <w:rFonts w:hint="default"/>
        <w:spacing w:val="-1"/>
        <w:w w:val="100"/>
        <w:sz w:val="22"/>
        <w:szCs w:val="22"/>
      </w:rPr>
    </w:lvl>
    <w:lvl w:ilvl="2" w:tplc="9ED4C524">
      <w:numFmt w:val="bullet"/>
      <w:lvlText w:val="•"/>
      <w:lvlJc w:val="left"/>
      <w:pPr>
        <w:ind w:left="1876" w:hanging="360"/>
      </w:pPr>
      <w:rPr>
        <w:rFonts w:hint="default"/>
      </w:rPr>
    </w:lvl>
    <w:lvl w:ilvl="3" w:tplc="90686D98">
      <w:numFmt w:val="bullet"/>
      <w:lvlText w:val="•"/>
      <w:lvlJc w:val="left"/>
      <w:pPr>
        <w:ind w:left="2852" w:hanging="360"/>
      </w:pPr>
      <w:rPr>
        <w:rFonts w:hint="default"/>
      </w:rPr>
    </w:lvl>
    <w:lvl w:ilvl="4" w:tplc="CE60E540">
      <w:numFmt w:val="bullet"/>
      <w:lvlText w:val="•"/>
      <w:lvlJc w:val="left"/>
      <w:pPr>
        <w:ind w:left="3828" w:hanging="360"/>
      </w:pPr>
      <w:rPr>
        <w:rFonts w:hint="default"/>
      </w:rPr>
    </w:lvl>
    <w:lvl w:ilvl="5" w:tplc="6C7EC094">
      <w:numFmt w:val="bullet"/>
      <w:lvlText w:val="•"/>
      <w:lvlJc w:val="left"/>
      <w:pPr>
        <w:ind w:left="4805" w:hanging="360"/>
      </w:pPr>
      <w:rPr>
        <w:rFonts w:hint="default"/>
      </w:rPr>
    </w:lvl>
    <w:lvl w:ilvl="6" w:tplc="8A58B2EE">
      <w:numFmt w:val="bullet"/>
      <w:lvlText w:val="•"/>
      <w:lvlJc w:val="left"/>
      <w:pPr>
        <w:ind w:left="5781" w:hanging="360"/>
      </w:pPr>
      <w:rPr>
        <w:rFonts w:hint="default"/>
      </w:rPr>
    </w:lvl>
    <w:lvl w:ilvl="7" w:tplc="E2404D60">
      <w:numFmt w:val="bullet"/>
      <w:lvlText w:val="•"/>
      <w:lvlJc w:val="left"/>
      <w:pPr>
        <w:ind w:left="6757" w:hanging="360"/>
      </w:pPr>
      <w:rPr>
        <w:rFonts w:hint="default"/>
      </w:rPr>
    </w:lvl>
    <w:lvl w:ilvl="8" w:tplc="D4D0DF62">
      <w:numFmt w:val="bullet"/>
      <w:lvlText w:val="•"/>
      <w:lvlJc w:val="left"/>
      <w:pPr>
        <w:ind w:left="7733" w:hanging="360"/>
      </w:pPr>
      <w:rPr>
        <w:rFonts w:hint="default"/>
      </w:rPr>
    </w:lvl>
  </w:abstractNum>
  <w:abstractNum w:abstractNumId="6" w15:restartNumberingAfterBreak="0">
    <w:nsid w:val="13D86BC7"/>
    <w:multiLevelType w:val="hybridMultilevel"/>
    <w:tmpl w:val="196A7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35097"/>
    <w:multiLevelType w:val="hybridMultilevel"/>
    <w:tmpl w:val="DACA06DC"/>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AE02FED"/>
    <w:multiLevelType w:val="hybridMultilevel"/>
    <w:tmpl w:val="98C443D2"/>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0BD20EE"/>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3483A9C"/>
    <w:multiLevelType w:val="hybridMultilevel"/>
    <w:tmpl w:val="D8BC394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7F7DAA"/>
    <w:multiLevelType w:val="hybridMultilevel"/>
    <w:tmpl w:val="4DFE674A"/>
    <w:lvl w:ilvl="0" w:tplc="DDA6CF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BA628B"/>
    <w:multiLevelType w:val="hybridMultilevel"/>
    <w:tmpl w:val="63308D0A"/>
    <w:lvl w:ilvl="0" w:tplc="E6B8B40C">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5" w15:restartNumberingAfterBreak="0">
    <w:nsid w:val="2A5E23AC"/>
    <w:multiLevelType w:val="hybridMultilevel"/>
    <w:tmpl w:val="90FA3C8E"/>
    <w:lvl w:ilvl="0" w:tplc="824ADBF4">
      <w:start w:val="1"/>
      <w:numFmt w:val="lowerLetter"/>
      <w:lvlText w:val="(%1)"/>
      <w:lvlJc w:val="left"/>
      <w:pPr>
        <w:ind w:left="5518" w:hanging="567"/>
      </w:pPr>
      <w:rPr>
        <w:rFonts w:ascii="Arial" w:eastAsia="Arial" w:hAnsi="Arial" w:cs="Arial" w:hint="default"/>
        <w:i/>
        <w:spacing w:val="-1"/>
        <w:w w:val="100"/>
        <w:sz w:val="22"/>
        <w:szCs w:val="22"/>
      </w:rPr>
    </w:lvl>
    <w:lvl w:ilvl="1" w:tplc="C812D310">
      <w:numFmt w:val="bullet"/>
      <w:lvlText w:val="•"/>
      <w:lvlJc w:val="left"/>
      <w:pPr>
        <w:ind w:left="5936" w:hanging="567"/>
      </w:pPr>
      <w:rPr>
        <w:rFonts w:hint="default"/>
      </w:rPr>
    </w:lvl>
    <w:lvl w:ilvl="2" w:tplc="A4F61A28">
      <w:numFmt w:val="bullet"/>
      <w:lvlText w:val="•"/>
      <w:lvlJc w:val="left"/>
      <w:pPr>
        <w:ind w:left="6353" w:hanging="567"/>
      </w:pPr>
      <w:rPr>
        <w:rFonts w:hint="default"/>
      </w:rPr>
    </w:lvl>
    <w:lvl w:ilvl="3" w:tplc="ECF2B61C">
      <w:numFmt w:val="bullet"/>
      <w:lvlText w:val="•"/>
      <w:lvlJc w:val="left"/>
      <w:pPr>
        <w:ind w:left="6769" w:hanging="567"/>
      </w:pPr>
      <w:rPr>
        <w:rFonts w:hint="default"/>
      </w:rPr>
    </w:lvl>
    <w:lvl w:ilvl="4" w:tplc="04BCF12C">
      <w:numFmt w:val="bullet"/>
      <w:lvlText w:val="•"/>
      <w:lvlJc w:val="left"/>
      <w:pPr>
        <w:ind w:left="7186" w:hanging="567"/>
      </w:pPr>
      <w:rPr>
        <w:rFonts w:hint="default"/>
      </w:rPr>
    </w:lvl>
    <w:lvl w:ilvl="5" w:tplc="E708CF08">
      <w:numFmt w:val="bullet"/>
      <w:lvlText w:val="•"/>
      <w:lvlJc w:val="left"/>
      <w:pPr>
        <w:ind w:left="7603" w:hanging="567"/>
      </w:pPr>
      <w:rPr>
        <w:rFonts w:hint="default"/>
      </w:rPr>
    </w:lvl>
    <w:lvl w:ilvl="6" w:tplc="09CC2B86">
      <w:numFmt w:val="bullet"/>
      <w:lvlText w:val="•"/>
      <w:lvlJc w:val="left"/>
      <w:pPr>
        <w:ind w:left="8019" w:hanging="567"/>
      </w:pPr>
      <w:rPr>
        <w:rFonts w:hint="default"/>
      </w:rPr>
    </w:lvl>
    <w:lvl w:ilvl="7" w:tplc="1194B5BE">
      <w:numFmt w:val="bullet"/>
      <w:lvlText w:val="•"/>
      <w:lvlJc w:val="left"/>
      <w:pPr>
        <w:ind w:left="8436" w:hanging="567"/>
      </w:pPr>
      <w:rPr>
        <w:rFonts w:hint="default"/>
      </w:rPr>
    </w:lvl>
    <w:lvl w:ilvl="8" w:tplc="D4DC8090">
      <w:numFmt w:val="bullet"/>
      <w:lvlText w:val="•"/>
      <w:lvlJc w:val="left"/>
      <w:pPr>
        <w:ind w:left="8853" w:hanging="567"/>
      </w:pPr>
      <w:rPr>
        <w:rFonts w:hint="default"/>
      </w:rPr>
    </w:lvl>
  </w:abstractNum>
  <w:abstractNum w:abstractNumId="16" w15:restartNumberingAfterBreak="0">
    <w:nsid w:val="2E4E12A2"/>
    <w:multiLevelType w:val="multilevel"/>
    <w:tmpl w:val="16D6967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30920BFA"/>
    <w:multiLevelType w:val="multilevel"/>
    <w:tmpl w:val="62B4146C"/>
    <w:lvl w:ilvl="0">
      <w:numFmt w:val="bullet"/>
      <w:lvlText w:val=""/>
      <w:lvlJc w:val="left"/>
      <w:pPr>
        <w:tabs>
          <w:tab w:val="num" w:pos="1134"/>
        </w:tabs>
        <w:ind w:left="567" w:firstLine="0"/>
      </w:pPr>
      <w:rPr>
        <w:rFonts w:ascii="Symbol" w:eastAsia="Symbol" w:hAnsi="Symbol" w:cs="Symbol" w:hint="default"/>
        <w:w w:val="100"/>
        <w:sz w:val="22"/>
        <w:szCs w:val="22"/>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8" w15:restartNumberingAfterBreak="0">
    <w:nsid w:val="33A62212"/>
    <w:multiLevelType w:val="hybridMultilevel"/>
    <w:tmpl w:val="BBA40D2A"/>
    <w:lvl w:ilvl="0" w:tplc="AD7ACAC6">
      <w:start w:val="1"/>
      <w:numFmt w:val="lowerLetter"/>
      <w:lvlText w:val="(%1)"/>
      <w:lvlJc w:val="left"/>
      <w:pPr>
        <w:ind w:left="6243" w:hanging="71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9" w15:restartNumberingAfterBreak="0">
    <w:nsid w:val="41FA453C"/>
    <w:multiLevelType w:val="hybridMultilevel"/>
    <w:tmpl w:val="91142816"/>
    <w:lvl w:ilvl="0" w:tplc="DDA6CF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BF4009"/>
    <w:multiLevelType w:val="hybridMultilevel"/>
    <w:tmpl w:val="5CA8FDB2"/>
    <w:lvl w:ilvl="0" w:tplc="04090003">
      <w:start w:val="1"/>
      <w:numFmt w:val="bullet"/>
      <w:lvlText w:val="o"/>
      <w:lvlJc w:val="left"/>
      <w:pPr>
        <w:ind w:left="1692" w:hanging="360"/>
      </w:pPr>
      <w:rPr>
        <w:rFonts w:ascii="Courier New" w:hAnsi="Courier New" w:cs="Courier New" w:hint="default"/>
      </w:rPr>
    </w:lvl>
    <w:lvl w:ilvl="1" w:tplc="FFFFFFFF" w:tentative="1">
      <w:start w:val="1"/>
      <w:numFmt w:val="bullet"/>
      <w:lvlText w:val="o"/>
      <w:lvlJc w:val="left"/>
      <w:pPr>
        <w:ind w:left="2412" w:hanging="360"/>
      </w:pPr>
      <w:rPr>
        <w:rFonts w:ascii="Courier New" w:hAnsi="Courier New" w:cs="Courier New" w:hint="default"/>
      </w:rPr>
    </w:lvl>
    <w:lvl w:ilvl="2" w:tplc="FFFFFFFF" w:tentative="1">
      <w:start w:val="1"/>
      <w:numFmt w:val="bullet"/>
      <w:lvlText w:val=""/>
      <w:lvlJc w:val="left"/>
      <w:pPr>
        <w:ind w:left="3132" w:hanging="360"/>
      </w:pPr>
      <w:rPr>
        <w:rFonts w:ascii="Wingdings" w:hAnsi="Wingdings" w:hint="default"/>
      </w:rPr>
    </w:lvl>
    <w:lvl w:ilvl="3" w:tplc="FFFFFFFF" w:tentative="1">
      <w:start w:val="1"/>
      <w:numFmt w:val="bullet"/>
      <w:lvlText w:val=""/>
      <w:lvlJc w:val="left"/>
      <w:pPr>
        <w:ind w:left="3852" w:hanging="360"/>
      </w:pPr>
      <w:rPr>
        <w:rFonts w:ascii="Symbol" w:hAnsi="Symbol" w:hint="default"/>
      </w:rPr>
    </w:lvl>
    <w:lvl w:ilvl="4" w:tplc="FFFFFFFF" w:tentative="1">
      <w:start w:val="1"/>
      <w:numFmt w:val="bullet"/>
      <w:lvlText w:val="o"/>
      <w:lvlJc w:val="left"/>
      <w:pPr>
        <w:ind w:left="4572" w:hanging="360"/>
      </w:pPr>
      <w:rPr>
        <w:rFonts w:ascii="Courier New" w:hAnsi="Courier New" w:cs="Courier New" w:hint="default"/>
      </w:rPr>
    </w:lvl>
    <w:lvl w:ilvl="5" w:tplc="FFFFFFFF" w:tentative="1">
      <w:start w:val="1"/>
      <w:numFmt w:val="bullet"/>
      <w:lvlText w:val=""/>
      <w:lvlJc w:val="left"/>
      <w:pPr>
        <w:ind w:left="5292" w:hanging="360"/>
      </w:pPr>
      <w:rPr>
        <w:rFonts w:ascii="Wingdings" w:hAnsi="Wingdings" w:hint="default"/>
      </w:rPr>
    </w:lvl>
    <w:lvl w:ilvl="6" w:tplc="FFFFFFFF" w:tentative="1">
      <w:start w:val="1"/>
      <w:numFmt w:val="bullet"/>
      <w:lvlText w:val=""/>
      <w:lvlJc w:val="left"/>
      <w:pPr>
        <w:ind w:left="6012" w:hanging="360"/>
      </w:pPr>
      <w:rPr>
        <w:rFonts w:ascii="Symbol" w:hAnsi="Symbol" w:hint="default"/>
      </w:rPr>
    </w:lvl>
    <w:lvl w:ilvl="7" w:tplc="FFFFFFFF" w:tentative="1">
      <w:start w:val="1"/>
      <w:numFmt w:val="bullet"/>
      <w:lvlText w:val="o"/>
      <w:lvlJc w:val="left"/>
      <w:pPr>
        <w:ind w:left="6732" w:hanging="360"/>
      </w:pPr>
      <w:rPr>
        <w:rFonts w:ascii="Courier New" w:hAnsi="Courier New" w:cs="Courier New" w:hint="default"/>
      </w:rPr>
    </w:lvl>
    <w:lvl w:ilvl="8" w:tplc="FFFFFFFF" w:tentative="1">
      <w:start w:val="1"/>
      <w:numFmt w:val="bullet"/>
      <w:lvlText w:val=""/>
      <w:lvlJc w:val="left"/>
      <w:pPr>
        <w:ind w:left="7452" w:hanging="360"/>
      </w:pPr>
      <w:rPr>
        <w:rFonts w:ascii="Wingdings" w:hAnsi="Wingdings" w:hint="default"/>
      </w:rPr>
    </w:lvl>
  </w:abstractNum>
  <w:abstractNum w:abstractNumId="21" w15:restartNumberingAfterBreak="0">
    <w:nsid w:val="43E7494C"/>
    <w:multiLevelType w:val="hybridMultilevel"/>
    <w:tmpl w:val="D3AE6A64"/>
    <w:lvl w:ilvl="0" w:tplc="E43A0EDA">
      <w:numFmt w:val="bullet"/>
      <w:lvlText w:val=""/>
      <w:lvlJc w:val="left"/>
      <w:pPr>
        <w:ind w:left="720" w:hanging="360"/>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0F1B72"/>
    <w:multiLevelType w:val="hybridMultilevel"/>
    <w:tmpl w:val="184A4E24"/>
    <w:lvl w:ilvl="0" w:tplc="DDA6CF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D1367FC"/>
    <w:multiLevelType w:val="hybridMultilevel"/>
    <w:tmpl w:val="06E6E112"/>
    <w:lvl w:ilvl="0" w:tplc="DDA6CF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733AAF"/>
    <w:multiLevelType w:val="hybridMultilevel"/>
    <w:tmpl w:val="1B387D46"/>
    <w:lvl w:ilvl="0" w:tplc="DDA6CF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A341426"/>
    <w:multiLevelType w:val="hybridMultilevel"/>
    <w:tmpl w:val="B432617C"/>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22073F"/>
    <w:multiLevelType w:val="hybridMultilevel"/>
    <w:tmpl w:val="5D526A7E"/>
    <w:lvl w:ilvl="0" w:tplc="E6B8B40C">
      <w:start w:val="1"/>
      <w:numFmt w:val="bullet"/>
      <w:lvlText w:val=""/>
      <w:lvlJc w:val="left"/>
      <w:pPr>
        <w:ind w:left="1692" w:hanging="360"/>
      </w:pPr>
      <w:rPr>
        <w:rFonts w:ascii="Symbol" w:hAnsi="Symbol" w:hint="default"/>
      </w:rPr>
    </w:lvl>
    <w:lvl w:ilvl="1" w:tplc="04090003" w:tentative="1">
      <w:start w:val="1"/>
      <w:numFmt w:val="bullet"/>
      <w:lvlText w:val="o"/>
      <w:lvlJc w:val="left"/>
      <w:pPr>
        <w:ind w:left="2412" w:hanging="360"/>
      </w:pPr>
      <w:rPr>
        <w:rFonts w:ascii="Courier New" w:hAnsi="Courier New" w:cs="Courier New" w:hint="default"/>
      </w:rPr>
    </w:lvl>
    <w:lvl w:ilvl="2" w:tplc="04090005" w:tentative="1">
      <w:start w:val="1"/>
      <w:numFmt w:val="bullet"/>
      <w:lvlText w:val=""/>
      <w:lvlJc w:val="left"/>
      <w:pPr>
        <w:ind w:left="3132" w:hanging="360"/>
      </w:pPr>
      <w:rPr>
        <w:rFonts w:ascii="Wingdings" w:hAnsi="Wingdings" w:hint="default"/>
      </w:rPr>
    </w:lvl>
    <w:lvl w:ilvl="3" w:tplc="04090001" w:tentative="1">
      <w:start w:val="1"/>
      <w:numFmt w:val="bullet"/>
      <w:lvlText w:val=""/>
      <w:lvlJc w:val="left"/>
      <w:pPr>
        <w:ind w:left="3852" w:hanging="360"/>
      </w:pPr>
      <w:rPr>
        <w:rFonts w:ascii="Symbol" w:hAnsi="Symbol" w:hint="default"/>
      </w:rPr>
    </w:lvl>
    <w:lvl w:ilvl="4" w:tplc="04090003" w:tentative="1">
      <w:start w:val="1"/>
      <w:numFmt w:val="bullet"/>
      <w:lvlText w:val="o"/>
      <w:lvlJc w:val="left"/>
      <w:pPr>
        <w:ind w:left="4572" w:hanging="360"/>
      </w:pPr>
      <w:rPr>
        <w:rFonts w:ascii="Courier New" w:hAnsi="Courier New" w:cs="Courier New" w:hint="default"/>
      </w:rPr>
    </w:lvl>
    <w:lvl w:ilvl="5" w:tplc="04090005" w:tentative="1">
      <w:start w:val="1"/>
      <w:numFmt w:val="bullet"/>
      <w:lvlText w:val=""/>
      <w:lvlJc w:val="left"/>
      <w:pPr>
        <w:ind w:left="5292" w:hanging="360"/>
      </w:pPr>
      <w:rPr>
        <w:rFonts w:ascii="Wingdings" w:hAnsi="Wingdings" w:hint="default"/>
      </w:rPr>
    </w:lvl>
    <w:lvl w:ilvl="6" w:tplc="04090001" w:tentative="1">
      <w:start w:val="1"/>
      <w:numFmt w:val="bullet"/>
      <w:lvlText w:val=""/>
      <w:lvlJc w:val="left"/>
      <w:pPr>
        <w:ind w:left="6012" w:hanging="360"/>
      </w:pPr>
      <w:rPr>
        <w:rFonts w:ascii="Symbol" w:hAnsi="Symbol" w:hint="default"/>
      </w:rPr>
    </w:lvl>
    <w:lvl w:ilvl="7" w:tplc="04090003" w:tentative="1">
      <w:start w:val="1"/>
      <w:numFmt w:val="bullet"/>
      <w:lvlText w:val="o"/>
      <w:lvlJc w:val="left"/>
      <w:pPr>
        <w:ind w:left="6732" w:hanging="360"/>
      </w:pPr>
      <w:rPr>
        <w:rFonts w:ascii="Courier New" w:hAnsi="Courier New" w:cs="Courier New" w:hint="default"/>
      </w:rPr>
    </w:lvl>
    <w:lvl w:ilvl="8" w:tplc="04090005" w:tentative="1">
      <w:start w:val="1"/>
      <w:numFmt w:val="bullet"/>
      <w:lvlText w:val=""/>
      <w:lvlJc w:val="left"/>
      <w:pPr>
        <w:ind w:left="7452" w:hanging="360"/>
      </w:pPr>
      <w:rPr>
        <w:rFonts w:ascii="Wingdings" w:hAnsi="Wingdings" w:hint="default"/>
      </w:rPr>
    </w:lvl>
  </w:abstractNum>
  <w:abstractNum w:abstractNumId="29" w15:restartNumberingAfterBreak="0">
    <w:nsid w:val="70E12F9D"/>
    <w:multiLevelType w:val="hybridMultilevel"/>
    <w:tmpl w:val="9E2475FA"/>
    <w:lvl w:ilvl="0" w:tplc="DDA6CF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0F66C27"/>
    <w:multiLevelType w:val="hybridMultilevel"/>
    <w:tmpl w:val="AE14A9B8"/>
    <w:lvl w:ilvl="0" w:tplc="AD7ACA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5239E2"/>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205945712">
    <w:abstractNumId w:val="8"/>
  </w:num>
  <w:num w:numId="2" w16cid:durableId="534513095">
    <w:abstractNumId w:val="22"/>
  </w:num>
  <w:num w:numId="3" w16cid:durableId="1048795876">
    <w:abstractNumId w:val="0"/>
  </w:num>
  <w:num w:numId="4" w16cid:durableId="1024214044">
    <w:abstractNumId w:val="24"/>
  </w:num>
  <w:num w:numId="5" w16cid:durableId="1614894649">
    <w:abstractNumId w:val="2"/>
  </w:num>
  <w:num w:numId="6" w16cid:durableId="806629052">
    <w:abstractNumId w:val="10"/>
  </w:num>
  <w:num w:numId="7" w16cid:durableId="1224683589">
    <w:abstractNumId w:val="15"/>
  </w:num>
  <w:num w:numId="8" w16cid:durableId="1107576849">
    <w:abstractNumId w:val="5"/>
  </w:num>
  <w:num w:numId="9" w16cid:durableId="1219782911">
    <w:abstractNumId w:val="4"/>
  </w:num>
  <w:num w:numId="10" w16cid:durableId="575675385">
    <w:abstractNumId w:val="21"/>
  </w:num>
  <w:num w:numId="11" w16cid:durableId="1193422791">
    <w:abstractNumId w:val="14"/>
  </w:num>
  <w:num w:numId="12" w16cid:durableId="1079836742">
    <w:abstractNumId w:val="11"/>
  </w:num>
  <w:num w:numId="13" w16cid:durableId="1975209370">
    <w:abstractNumId w:val="31"/>
  </w:num>
  <w:num w:numId="14" w16cid:durableId="18153658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2850003">
    <w:abstractNumId w:val="31"/>
  </w:num>
  <w:num w:numId="16" w16cid:durableId="1632243603">
    <w:abstractNumId w:val="16"/>
  </w:num>
  <w:num w:numId="17" w16cid:durableId="378013930">
    <w:abstractNumId w:val="17"/>
  </w:num>
  <w:num w:numId="18" w16cid:durableId="274554984">
    <w:abstractNumId w:val="9"/>
  </w:num>
  <w:num w:numId="19" w16cid:durableId="425226819">
    <w:abstractNumId w:val="12"/>
  </w:num>
  <w:num w:numId="20" w16cid:durableId="1218860238">
    <w:abstractNumId w:val="27"/>
  </w:num>
  <w:num w:numId="21" w16cid:durableId="486870529">
    <w:abstractNumId w:val="7"/>
  </w:num>
  <w:num w:numId="22" w16cid:durableId="1727951308">
    <w:abstractNumId w:val="1"/>
  </w:num>
  <w:num w:numId="23" w16cid:durableId="1817531928">
    <w:abstractNumId w:val="28"/>
  </w:num>
  <w:num w:numId="24" w16cid:durableId="2038655247">
    <w:abstractNumId w:val="31"/>
  </w:num>
  <w:num w:numId="25" w16cid:durableId="1341935044">
    <w:abstractNumId w:val="31"/>
  </w:num>
  <w:num w:numId="26" w16cid:durableId="1737775776">
    <w:abstractNumId w:val="31"/>
  </w:num>
  <w:num w:numId="27" w16cid:durableId="1418985970">
    <w:abstractNumId w:val="31"/>
  </w:num>
  <w:num w:numId="28" w16cid:durableId="1041519588">
    <w:abstractNumId w:val="6"/>
  </w:num>
  <w:num w:numId="29" w16cid:durableId="669216918">
    <w:abstractNumId w:val="3"/>
  </w:num>
  <w:num w:numId="30" w16cid:durableId="57095146">
    <w:abstractNumId w:val="23"/>
  </w:num>
  <w:num w:numId="31" w16cid:durableId="479881187">
    <w:abstractNumId w:val="19"/>
  </w:num>
  <w:num w:numId="32" w16cid:durableId="1520044756">
    <w:abstractNumId w:val="13"/>
  </w:num>
  <w:num w:numId="33" w16cid:durableId="755706140">
    <w:abstractNumId w:val="25"/>
  </w:num>
  <w:num w:numId="34" w16cid:durableId="649290340">
    <w:abstractNumId w:val="26"/>
  </w:num>
  <w:num w:numId="35" w16cid:durableId="1743944336">
    <w:abstractNumId w:val="20"/>
  </w:num>
  <w:num w:numId="36" w16cid:durableId="1726566878">
    <w:abstractNumId w:val="29"/>
  </w:num>
  <w:num w:numId="37" w16cid:durableId="185561881">
    <w:abstractNumId w:val="18"/>
  </w:num>
  <w:num w:numId="38" w16cid:durableId="1137917017">
    <w:abstractNumId w:val="3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9" w16cid:durableId="458496184">
    <w:abstractNumId w:val="28"/>
  </w:num>
  <w:num w:numId="40" w16cid:durableId="139908829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BC"/>
    <w:rsid w:val="00043CAA"/>
    <w:rsid w:val="000737F4"/>
    <w:rsid w:val="00075432"/>
    <w:rsid w:val="00084C62"/>
    <w:rsid w:val="000968ED"/>
    <w:rsid w:val="000E7E66"/>
    <w:rsid w:val="000F5E56"/>
    <w:rsid w:val="000F6AB1"/>
    <w:rsid w:val="00120A5C"/>
    <w:rsid w:val="00131152"/>
    <w:rsid w:val="001362EE"/>
    <w:rsid w:val="001530BD"/>
    <w:rsid w:val="00157E63"/>
    <w:rsid w:val="001647D5"/>
    <w:rsid w:val="00171DF8"/>
    <w:rsid w:val="00172591"/>
    <w:rsid w:val="001832A6"/>
    <w:rsid w:val="001841D0"/>
    <w:rsid w:val="00194213"/>
    <w:rsid w:val="001C567F"/>
    <w:rsid w:val="001C6705"/>
    <w:rsid w:val="001F6CE3"/>
    <w:rsid w:val="0021217E"/>
    <w:rsid w:val="002300C2"/>
    <w:rsid w:val="00252FE3"/>
    <w:rsid w:val="002634C4"/>
    <w:rsid w:val="00263E9B"/>
    <w:rsid w:val="002928D3"/>
    <w:rsid w:val="002B76A7"/>
    <w:rsid w:val="002E2E50"/>
    <w:rsid w:val="002F1FE6"/>
    <w:rsid w:val="002F4E68"/>
    <w:rsid w:val="00311631"/>
    <w:rsid w:val="00312F7F"/>
    <w:rsid w:val="0032567F"/>
    <w:rsid w:val="00361450"/>
    <w:rsid w:val="003673CF"/>
    <w:rsid w:val="003845C1"/>
    <w:rsid w:val="00391C7B"/>
    <w:rsid w:val="003A6F89"/>
    <w:rsid w:val="003B2C01"/>
    <w:rsid w:val="003B38C1"/>
    <w:rsid w:val="003C1E32"/>
    <w:rsid w:val="003F66F0"/>
    <w:rsid w:val="00403A65"/>
    <w:rsid w:val="00405936"/>
    <w:rsid w:val="00423E3E"/>
    <w:rsid w:val="00425993"/>
    <w:rsid w:val="00427AF4"/>
    <w:rsid w:val="004351C3"/>
    <w:rsid w:val="004647DA"/>
    <w:rsid w:val="00474062"/>
    <w:rsid w:val="00477D6B"/>
    <w:rsid w:val="004A419D"/>
    <w:rsid w:val="004B35AE"/>
    <w:rsid w:val="004D65D4"/>
    <w:rsid w:val="005019FF"/>
    <w:rsid w:val="0053057A"/>
    <w:rsid w:val="00541185"/>
    <w:rsid w:val="005453F1"/>
    <w:rsid w:val="00560A29"/>
    <w:rsid w:val="005842D4"/>
    <w:rsid w:val="005C6649"/>
    <w:rsid w:val="0060042D"/>
    <w:rsid w:val="00605827"/>
    <w:rsid w:val="006210F5"/>
    <w:rsid w:val="00624ABF"/>
    <w:rsid w:val="0062643E"/>
    <w:rsid w:val="00642EB0"/>
    <w:rsid w:val="00646050"/>
    <w:rsid w:val="006462A0"/>
    <w:rsid w:val="0064793F"/>
    <w:rsid w:val="006677BB"/>
    <w:rsid w:val="006713CA"/>
    <w:rsid w:val="00676C5C"/>
    <w:rsid w:val="006A0028"/>
    <w:rsid w:val="006C2615"/>
    <w:rsid w:val="006C4487"/>
    <w:rsid w:val="006C6884"/>
    <w:rsid w:val="006D4716"/>
    <w:rsid w:val="00717049"/>
    <w:rsid w:val="007252DB"/>
    <w:rsid w:val="00774AF2"/>
    <w:rsid w:val="007812E7"/>
    <w:rsid w:val="007B4219"/>
    <w:rsid w:val="007C3351"/>
    <w:rsid w:val="007D1613"/>
    <w:rsid w:val="007E4C0E"/>
    <w:rsid w:val="007F6823"/>
    <w:rsid w:val="00844832"/>
    <w:rsid w:val="008537B6"/>
    <w:rsid w:val="00855C78"/>
    <w:rsid w:val="00880151"/>
    <w:rsid w:val="00881CC0"/>
    <w:rsid w:val="008A134B"/>
    <w:rsid w:val="008B1301"/>
    <w:rsid w:val="008B2CC1"/>
    <w:rsid w:val="008B60B2"/>
    <w:rsid w:val="0090731E"/>
    <w:rsid w:val="00912D68"/>
    <w:rsid w:val="00916EE2"/>
    <w:rsid w:val="00925C0A"/>
    <w:rsid w:val="00943786"/>
    <w:rsid w:val="009637F3"/>
    <w:rsid w:val="00966A22"/>
    <w:rsid w:val="00966D61"/>
    <w:rsid w:val="00967192"/>
    <w:rsid w:val="0096722F"/>
    <w:rsid w:val="0097537E"/>
    <w:rsid w:val="00980843"/>
    <w:rsid w:val="009A7742"/>
    <w:rsid w:val="009C7DB0"/>
    <w:rsid w:val="009E2791"/>
    <w:rsid w:val="009E3F6F"/>
    <w:rsid w:val="009F499F"/>
    <w:rsid w:val="00A0706D"/>
    <w:rsid w:val="00A1172A"/>
    <w:rsid w:val="00A30116"/>
    <w:rsid w:val="00A37342"/>
    <w:rsid w:val="00A42DAF"/>
    <w:rsid w:val="00A45BD8"/>
    <w:rsid w:val="00A57A3D"/>
    <w:rsid w:val="00A869B7"/>
    <w:rsid w:val="00A966FC"/>
    <w:rsid w:val="00A97BE9"/>
    <w:rsid w:val="00AB5766"/>
    <w:rsid w:val="00AC205C"/>
    <w:rsid w:val="00AF0A6B"/>
    <w:rsid w:val="00AF4985"/>
    <w:rsid w:val="00B03B55"/>
    <w:rsid w:val="00B05A69"/>
    <w:rsid w:val="00B35647"/>
    <w:rsid w:val="00B50247"/>
    <w:rsid w:val="00B66FFC"/>
    <w:rsid w:val="00B9734B"/>
    <w:rsid w:val="00BA30E2"/>
    <w:rsid w:val="00BB20D4"/>
    <w:rsid w:val="00BC3425"/>
    <w:rsid w:val="00BC4AFC"/>
    <w:rsid w:val="00C0065B"/>
    <w:rsid w:val="00C02C76"/>
    <w:rsid w:val="00C04EB0"/>
    <w:rsid w:val="00C11BFE"/>
    <w:rsid w:val="00C20D2F"/>
    <w:rsid w:val="00C5068F"/>
    <w:rsid w:val="00C55412"/>
    <w:rsid w:val="00C71587"/>
    <w:rsid w:val="00C86D74"/>
    <w:rsid w:val="00C9148F"/>
    <w:rsid w:val="00CB39B6"/>
    <w:rsid w:val="00CD04F1"/>
    <w:rsid w:val="00CD195D"/>
    <w:rsid w:val="00CD59F2"/>
    <w:rsid w:val="00CF3221"/>
    <w:rsid w:val="00CF7193"/>
    <w:rsid w:val="00D3124F"/>
    <w:rsid w:val="00D45252"/>
    <w:rsid w:val="00D71B4D"/>
    <w:rsid w:val="00D93D55"/>
    <w:rsid w:val="00D978B3"/>
    <w:rsid w:val="00DB6BFC"/>
    <w:rsid w:val="00DB74BC"/>
    <w:rsid w:val="00DC30BE"/>
    <w:rsid w:val="00DC3D2E"/>
    <w:rsid w:val="00DD7477"/>
    <w:rsid w:val="00DF34A7"/>
    <w:rsid w:val="00DF366F"/>
    <w:rsid w:val="00E15015"/>
    <w:rsid w:val="00E335FE"/>
    <w:rsid w:val="00E40B8F"/>
    <w:rsid w:val="00E43379"/>
    <w:rsid w:val="00E56F3E"/>
    <w:rsid w:val="00E64C9E"/>
    <w:rsid w:val="00EA11C6"/>
    <w:rsid w:val="00EA7D6E"/>
    <w:rsid w:val="00EB7DB7"/>
    <w:rsid w:val="00EC468C"/>
    <w:rsid w:val="00EC4E49"/>
    <w:rsid w:val="00ED0037"/>
    <w:rsid w:val="00ED4639"/>
    <w:rsid w:val="00ED77FB"/>
    <w:rsid w:val="00EE45FA"/>
    <w:rsid w:val="00EF524A"/>
    <w:rsid w:val="00F02B33"/>
    <w:rsid w:val="00F14558"/>
    <w:rsid w:val="00F2408A"/>
    <w:rsid w:val="00F66152"/>
    <w:rsid w:val="00F90342"/>
    <w:rsid w:val="00FC625B"/>
    <w:rsid w:val="00FF5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CBDE0"/>
  <w15:docId w15:val="{A8EF3EF7-A080-4DA1-BF9C-FF2B691E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ru-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2E7"/>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13"/>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link w:val="BalloonText"/>
    <w:semiHidden/>
    <w:rsid w:val="00084C62"/>
    <w:rPr>
      <w:rFonts w:ascii="Segoe UI" w:eastAsia="SimSun" w:hAnsi="Segoe UI" w:cs="Segoe UI"/>
      <w:sz w:val="18"/>
      <w:szCs w:val="18"/>
      <w:lang w:val="ru-RU" w:eastAsia="zh-CN"/>
    </w:rPr>
  </w:style>
  <w:style w:type="paragraph" w:customStyle="1" w:styleId="TableParagraph">
    <w:name w:val="Table Paragraph"/>
    <w:basedOn w:val="Normal"/>
    <w:link w:val="TableParagraphChar"/>
    <w:uiPriority w:val="1"/>
    <w:qFormat/>
    <w:rsid w:val="009A7742"/>
    <w:pPr>
      <w:widowControl w:val="0"/>
      <w:autoSpaceDE w:val="0"/>
      <w:autoSpaceDN w:val="0"/>
      <w:spacing w:line="154" w:lineRule="exact"/>
      <w:ind w:right="-15"/>
      <w:jc w:val="right"/>
    </w:pPr>
    <w:rPr>
      <w:rFonts w:ascii="Arial Black" w:eastAsia="Arial Black" w:hAnsi="Arial Black" w:cs="Arial Black"/>
      <w:szCs w:val="22"/>
      <w:lang w:eastAsia="en-US"/>
    </w:rPr>
  </w:style>
  <w:style w:type="character" w:customStyle="1" w:styleId="TableParagraphChar">
    <w:name w:val="Table Paragraph Char"/>
    <w:link w:val="TableParagraph"/>
    <w:uiPriority w:val="1"/>
    <w:rsid w:val="009A7742"/>
    <w:rPr>
      <w:rFonts w:ascii="Arial Black" w:eastAsia="Arial Black" w:hAnsi="Arial Black" w:cs="Arial Black"/>
      <w:sz w:val="22"/>
      <w:szCs w:val="22"/>
    </w:rPr>
  </w:style>
  <w:style w:type="paragraph" w:styleId="ListParagraph">
    <w:name w:val="List Paragraph"/>
    <w:basedOn w:val="Normal"/>
    <w:uiPriority w:val="34"/>
    <w:qFormat/>
    <w:rsid w:val="009A7742"/>
    <w:pPr>
      <w:widowControl w:val="0"/>
      <w:autoSpaceDE w:val="0"/>
      <w:autoSpaceDN w:val="0"/>
      <w:ind w:left="118"/>
    </w:pPr>
    <w:rPr>
      <w:rFonts w:eastAsia="Arial"/>
      <w:szCs w:val="22"/>
      <w:lang w:eastAsia="en-US"/>
    </w:rPr>
  </w:style>
  <w:style w:type="character" w:customStyle="1" w:styleId="BodyTextChar">
    <w:name w:val="Body Text Char"/>
    <w:link w:val="BodyText"/>
    <w:rsid w:val="009A7742"/>
    <w:rPr>
      <w:rFonts w:ascii="Arial" w:eastAsia="SimSun" w:hAnsi="Arial" w:cs="Arial"/>
      <w:sz w:val="22"/>
      <w:lang w:eastAsia="zh-CN"/>
    </w:rPr>
  </w:style>
  <w:style w:type="character" w:styleId="Hyperlink">
    <w:name w:val="Hyperlink"/>
    <w:uiPriority w:val="99"/>
    <w:unhideWhenUsed/>
    <w:rsid w:val="009A7742"/>
    <w:rPr>
      <w:color w:val="0000FF"/>
      <w:u w:val="single"/>
    </w:rPr>
  </w:style>
  <w:style w:type="paragraph" w:styleId="Title">
    <w:name w:val="Title"/>
    <w:basedOn w:val="Normal"/>
    <w:next w:val="Normal"/>
    <w:link w:val="TitleChar"/>
    <w:uiPriority w:val="10"/>
    <w:qFormat/>
    <w:rsid w:val="009A7742"/>
    <w:pPr>
      <w:widowControl w:val="0"/>
      <w:autoSpaceDE w:val="0"/>
      <w:autoSpaceDN w:val="0"/>
      <w:contextualSpacing/>
    </w:pPr>
    <w:rPr>
      <w:rFonts w:ascii="Cambria" w:hAnsi="Cambria" w:cs="Times New Roman"/>
      <w:spacing w:val="-10"/>
      <w:kern w:val="28"/>
      <w:sz w:val="56"/>
      <w:szCs w:val="56"/>
      <w:lang w:eastAsia="en-US"/>
    </w:rPr>
  </w:style>
  <w:style w:type="character" w:customStyle="1" w:styleId="TitleChar">
    <w:name w:val="Title Char"/>
    <w:basedOn w:val="DefaultParagraphFont"/>
    <w:link w:val="Title"/>
    <w:uiPriority w:val="10"/>
    <w:rsid w:val="009A7742"/>
    <w:rPr>
      <w:rFonts w:ascii="Cambria" w:eastAsia="SimSun" w:hAnsi="Cambria"/>
      <w:spacing w:val="-10"/>
      <w:kern w:val="28"/>
      <w:sz w:val="56"/>
      <w:szCs w:val="56"/>
    </w:rPr>
  </w:style>
  <w:style w:type="paragraph" w:styleId="Subtitle">
    <w:name w:val="Subtitle"/>
    <w:basedOn w:val="Normal"/>
    <w:next w:val="Normal"/>
    <w:link w:val="SubtitleChar"/>
    <w:uiPriority w:val="11"/>
    <w:qFormat/>
    <w:rsid w:val="009A7742"/>
    <w:pPr>
      <w:widowControl w:val="0"/>
      <w:numPr>
        <w:ilvl w:val="1"/>
      </w:numPr>
      <w:autoSpaceDE w:val="0"/>
      <w:autoSpaceDN w:val="0"/>
      <w:spacing w:after="160"/>
    </w:pPr>
    <w:rPr>
      <w:rFonts w:ascii="Calibri" w:hAnsi="Calibri"/>
      <w:color w:val="5A5A5A"/>
      <w:spacing w:val="15"/>
      <w:szCs w:val="22"/>
      <w:lang w:eastAsia="en-US"/>
    </w:rPr>
  </w:style>
  <w:style w:type="character" w:customStyle="1" w:styleId="SubtitleChar">
    <w:name w:val="Subtitle Char"/>
    <w:basedOn w:val="DefaultParagraphFont"/>
    <w:link w:val="Subtitle"/>
    <w:uiPriority w:val="11"/>
    <w:rsid w:val="009A7742"/>
    <w:rPr>
      <w:rFonts w:ascii="Calibri" w:eastAsia="SimSun" w:hAnsi="Calibri" w:cs="Arial"/>
      <w:color w:val="5A5A5A"/>
      <w:spacing w:val="15"/>
      <w:sz w:val="22"/>
      <w:szCs w:val="22"/>
    </w:rPr>
  </w:style>
  <w:style w:type="paragraph" w:styleId="Revision">
    <w:name w:val="Revision"/>
    <w:hidden/>
    <w:uiPriority w:val="99"/>
    <w:semiHidden/>
    <w:rsid w:val="003C1E32"/>
    <w:rPr>
      <w:rFonts w:ascii="Arial" w:eastAsia="SimSun" w:hAnsi="Arial" w:cs="Arial"/>
      <w:sz w:val="22"/>
      <w:lang w:eastAsia="zh-CN"/>
    </w:rPr>
  </w:style>
  <w:style w:type="paragraph" w:customStyle="1" w:styleId="Endofdocument">
    <w:name w:val="End of document"/>
    <w:basedOn w:val="Normal"/>
    <w:rsid w:val="007812E7"/>
    <w:pPr>
      <w:spacing w:line="260" w:lineRule="atLeast"/>
      <w:ind w:left="5534"/>
    </w:pPr>
    <w:rPr>
      <w:rFonts w:eastAsia="Times New Roman" w:cs="Times New Roman"/>
      <w:sz w:val="20"/>
      <w:lang w:eastAsia="en-US"/>
    </w:rPr>
  </w:style>
  <w:style w:type="character" w:customStyle="1" w:styleId="Heading2Char">
    <w:name w:val="Heading 2 Char"/>
    <w:basedOn w:val="DefaultParagraphFont"/>
    <w:link w:val="Heading2"/>
    <w:rsid w:val="007812E7"/>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4A419D"/>
    <w:rPr>
      <w:sz w:val="16"/>
      <w:szCs w:val="16"/>
    </w:rPr>
  </w:style>
  <w:style w:type="paragraph" w:styleId="CommentSubject">
    <w:name w:val="annotation subject"/>
    <w:basedOn w:val="CommentText"/>
    <w:next w:val="CommentText"/>
    <w:link w:val="CommentSubjectChar"/>
    <w:semiHidden/>
    <w:unhideWhenUsed/>
    <w:rsid w:val="004A419D"/>
    <w:rPr>
      <w:b/>
      <w:bCs/>
      <w:sz w:val="20"/>
    </w:rPr>
  </w:style>
  <w:style w:type="character" w:customStyle="1" w:styleId="CommentTextChar">
    <w:name w:val="Comment Text Char"/>
    <w:basedOn w:val="DefaultParagraphFont"/>
    <w:link w:val="CommentText"/>
    <w:semiHidden/>
    <w:rsid w:val="004A419D"/>
    <w:rPr>
      <w:rFonts w:ascii="Arial" w:eastAsia="SimSun" w:hAnsi="Arial" w:cs="Arial"/>
      <w:sz w:val="18"/>
      <w:lang w:eastAsia="zh-CN"/>
    </w:rPr>
  </w:style>
  <w:style w:type="character" w:customStyle="1" w:styleId="CommentSubjectChar">
    <w:name w:val="Comment Subject Char"/>
    <w:basedOn w:val="CommentTextChar"/>
    <w:link w:val="CommentSubject"/>
    <w:semiHidden/>
    <w:rsid w:val="004A419D"/>
    <w:rPr>
      <w:rFonts w:ascii="Arial" w:eastAsia="SimSun" w:hAnsi="Arial" w:cs="Arial"/>
      <w:b/>
      <w:bCs/>
      <w:sz w:val="18"/>
      <w:lang w:eastAsia="zh-CN"/>
    </w:rPr>
  </w:style>
  <w:style w:type="table" w:styleId="TableGrid">
    <w:name w:val="Table Grid"/>
    <w:basedOn w:val="TableNormal"/>
    <w:rsid w:val="00230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A0028"/>
    <w:pPr>
      <w:spacing w:before="100" w:beforeAutospacing="1" w:after="100" w:afterAutospacing="1"/>
    </w:pPr>
    <w:rPr>
      <w:rFonts w:ascii="Calibri" w:eastAsiaTheme="minorHAnsi" w:hAnsi="Calibri" w:cs="Calibri"/>
      <w:szCs w:val="22"/>
      <w:lang w:eastAsia="en-US"/>
    </w:rPr>
  </w:style>
  <w:style w:type="character" w:styleId="UnresolvedMention">
    <w:name w:val="Unresolved Mention"/>
    <w:basedOn w:val="DefaultParagraphFont"/>
    <w:uiPriority w:val="99"/>
    <w:semiHidden/>
    <w:unhideWhenUsed/>
    <w:rsid w:val="00425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349520">
      <w:bodyDiv w:val="1"/>
      <w:marLeft w:val="0"/>
      <w:marRight w:val="0"/>
      <w:marTop w:val="0"/>
      <w:marBottom w:val="0"/>
      <w:divBdr>
        <w:top w:val="none" w:sz="0" w:space="0" w:color="auto"/>
        <w:left w:val="none" w:sz="0" w:space="0" w:color="auto"/>
        <w:bottom w:val="none" w:sz="0" w:space="0" w:color="auto"/>
        <w:right w:val="none" w:sz="0" w:space="0" w:color="auto"/>
      </w:divBdr>
    </w:div>
    <w:div w:id="303629340">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139554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standards/en/part_07.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A2E6D-3DBC-4B24-AA66-FD03E99DB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784</Words>
  <Characters>5587</Characters>
  <Application>Microsoft Office Word</Application>
  <DocSecurity>0</DocSecurity>
  <Lines>46</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CWS/12/26</vt:lpstr>
      <vt:lpstr>CWS/8/11</vt:lpstr>
    </vt:vector>
  </TitlesOfParts>
  <Company>WIPO</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CWS/12/26</dc:title>
  <dc:subject>PUBLICATION OF THE SURVEY RESULTS ON THE USE OF 3D MODELS AND 3D IMAGES IN IP DATA AND DOCUMENTATION</dc:subject>
  <dc:creator>WIPO</dc:creator>
  <cp:keywords>Комитет по стандартам ВОИС (КСВ) Двенадцатая сессия</cp:keywords>
  <cp:lastModifiedBy>BLANCHET Gaspard</cp:lastModifiedBy>
  <cp:revision>5</cp:revision>
  <cp:lastPrinted>2020-09-10T14:25:00Z</cp:lastPrinted>
  <dcterms:created xsi:type="dcterms:W3CDTF">2024-08-07T14:56:00Z</dcterms:created>
  <dcterms:modified xsi:type="dcterms:W3CDTF">2024-08-20T10:33:00Z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c3540619-0194-482a-b49d-dd60a43a43bb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lassificationContentMarkingFooterShapeIds">
    <vt:lpwstr>2,3,4</vt:lpwstr>
  </property>
  <property fmtid="{D5CDD505-2E9C-101B-9397-08002B2CF9AE}" pid="8" name="ClassificationContentMarkingFooterFontProps">
    <vt:lpwstr>#000000,10,Calibri</vt:lpwstr>
  </property>
  <property fmtid="{D5CDD505-2E9C-101B-9397-08002B2CF9AE}" pid="9" name="ClassificationContentMarkingFooterText">
    <vt:lpwstr>WIPO FOR OFFICIAL USE ONLY </vt:lpwstr>
  </property>
  <property fmtid="{D5CDD505-2E9C-101B-9397-08002B2CF9AE}" pid="10" name="MSIP_Label_bfc084f7-b690-4c43-8ee6-d475b6d3461d_Enabled">
    <vt:lpwstr>true</vt:lpwstr>
  </property>
  <property fmtid="{D5CDD505-2E9C-101B-9397-08002B2CF9AE}" pid="11" name="MSIP_Label_bfc084f7-b690-4c43-8ee6-d475b6d3461d_SetDate">
    <vt:lpwstr>2024-07-11T15:41:31Z</vt:lpwstr>
  </property>
  <property fmtid="{D5CDD505-2E9C-101B-9397-08002B2CF9AE}" pid="12" name="MSIP_Label_bfc084f7-b690-4c43-8ee6-d475b6d3461d_Method">
    <vt:lpwstr>Standard</vt:lpwstr>
  </property>
  <property fmtid="{D5CDD505-2E9C-101B-9397-08002B2CF9AE}" pid="13" name="MSIP_Label_bfc084f7-b690-4c43-8ee6-d475b6d3461d_Name">
    <vt:lpwstr>FOR OFFICIAL USE ONLY</vt:lpwstr>
  </property>
  <property fmtid="{D5CDD505-2E9C-101B-9397-08002B2CF9AE}" pid="14" name="MSIP_Label_bfc084f7-b690-4c43-8ee6-d475b6d3461d_SiteId">
    <vt:lpwstr>faa31b06-8ccc-48c9-867f-f7510dd11c02</vt:lpwstr>
  </property>
  <property fmtid="{D5CDD505-2E9C-101B-9397-08002B2CF9AE}" pid="15" name="MSIP_Label_bfc084f7-b690-4c43-8ee6-d475b6d3461d_ActionId">
    <vt:lpwstr>cee80a4f-99cd-4b8d-9d70-b7019526e10c</vt:lpwstr>
  </property>
  <property fmtid="{D5CDD505-2E9C-101B-9397-08002B2CF9AE}" pid="16" name="MSIP_Label_bfc084f7-b690-4c43-8ee6-d475b6d3461d_ContentBits">
    <vt:lpwstr>2</vt:lpwstr>
  </property>
</Properties>
</file>